
<file path=[Content_Types].xml><?xml version="1.0" encoding="utf-8"?>
<Types xmlns="http://schemas.openxmlformats.org/package/2006/content-types">
  <Default Extension="png" ContentType="image/pn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header6.xml" ContentType="application/vnd.openxmlformats-officedocument.wordprocessingml.header+xml"/>
  <Override PartName="/word/footer6.xml" ContentType="application/vnd.openxmlformats-officedocument.wordprocessingml.footer+xml"/>
  <Override PartName="/word/header7.xml" ContentType="application/vnd.openxmlformats-officedocument.wordprocessingml.header+xml"/>
  <Override PartName="/word/footer7.xml" ContentType="application/vnd.openxmlformats-officedocument.wordprocessingml.footer+xml"/>
  <Override PartName="/word/header8.xml" ContentType="application/vnd.openxmlformats-officedocument.wordprocessingml.header+xml"/>
  <Override PartName="/word/footer8.xml" ContentType="application/vnd.openxmlformats-officedocument.wordprocessingml.footer+xml"/>
  <Override PartName="/word/header9.xml" ContentType="application/vnd.openxmlformats-officedocument.wordprocessingml.header+xml"/>
  <Override PartName="/word/footer9.xml" ContentType="application/vnd.openxmlformats-officedocument.wordprocessingml.footer+xml"/>
  <Override PartName="/word/header10.xml" ContentType="application/vnd.openxmlformats-officedocument.wordprocessingml.header+xml"/>
  <Override PartName="/word/footer10.xml" ContentType="application/vnd.openxmlformats-officedocument.wordprocessingml.footer+xml"/>
  <Override PartName="/word/header11.xml" ContentType="application/vnd.openxmlformats-officedocument.wordprocessingml.header+xml"/>
  <Override PartName="/word/footer11.xml" ContentType="application/vnd.openxmlformats-officedocument.wordprocessingml.footer+xml"/>
  <Override PartName="/word/header12.xml" ContentType="application/vnd.openxmlformats-officedocument.wordprocessingml.header+xml"/>
  <Override PartName="/word/footer12.xml" ContentType="application/vnd.openxmlformats-officedocument.wordprocessingml.footer+xml"/>
  <Override PartName="/word/header13.xml" ContentType="application/vnd.openxmlformats-officedocument.wordprocessingml.header+xml"/>
  <Override PartName="/word/footer13.xml" ContentType="application/vnd.openxmlformats-officedocument.wordprocessingml.footer+xml"/>
  <Override PartName="/word/header14.xml" ContentType="application/vnd.openxmlformats-officedocument.wordprocessingml.header+xml"/>
  <Override PartName="/word/footer14.xml" ContentType="application/vnd.openxmlformats-officedocument.wordprocessingml.footer+xml"/>
  <Override PartName="/word/header15.xml" ContentType="application/vnd.openxmlformats-officedocument.wordprocessingml.header+xml"/>
  <Override PartName="/word/footer15.xml" ContentType="application/vnd.openxmlformats-officedocument.wordprocessingml.footer+xml"/>
  <Override PartName="/word/header16.xml" ContentType="application/vnd.openxmlformats-officedocument.wordprocessingml.header+xml"/>
  <Override PartName="/word/footer16.xml" ContentType="application/vnd.openxmlformats-officedocument.wordprocessingml.footer+xml"/>
  <Override PartName="/word/header17.xml" ContentType="application/vnd.openxmlformats-officedocument.wordprocessingml.header+xml"/>
  <Override PartName="/word/footer17.xml" ContentType="application/vnd.openxmlformats-officedocument.wordprocessingml.footer+xml"/>
  <Override PartName="/word/header18.xml" ContentType="application/vnd.openxmlformats-officedocument.wordprocessingml.header+xml"/>
  <Override PartName="/word/footer18.xml" ContentType="application/vnd.openxmlformats-officedocument.wordprocessingml.footer+xml"/>
  <Override PartName="/word/header19.xml" ContentType="application/vnd.openxmlformats-officedocument.wordprocessingml.header+xml"/>
  <Override PartName="/word/footer19.xml" ContentType="application/vnd.openxmlformats-officedocument.wordprocessingml.footer+xml"/>
  <Override PartName="/word/header20.xml" ContentType="application/vnd.openxmlformats-officedocument.wordprocessingml.header+xml"/>
  <Override PartName="/word/footer20.xml" ContentType="application/vnd.openxmlformats-officedocument.wordprocessingml.footer+xml"/>
  <Override PartName="/word/header21.xml" ContentType="application/vnd.openxmlformats-officedocument.wordprocessingml.header+xml"/>
  <Override PartName="/word/footer21.xml" ContentType="application/vnd.openxmlformats-officedocument.wordprocessingml.footer+xml"/>
  <Override PartName="/word/header22.xml" ContentType="application/vnd.openxmlformats-officedocument.wordprocessingml.header+xml"/>
  <Override PartName="/word/footer22.xml" ContentType="application/vnd.openxmlformats-officedocument.wordprocessingml.footer+xml"/>
  <Override PartName="/word/header23.xml" ContentType="application/vnd.openxmlformats-officedocument.wordprocessingml.header+xml"/>
  <Override PartName="/word/footer23.xml" ContentType="application/vnd.openxmlformats-officedocument.wordprocessingml.footer+xml"/>
  <Override PartName="/word/header24.xml" ContentType="application/vnd.openxmlformats-officedocument.wordprocessingml.header+xml"/>
  <Override PartName="/word/footer24.xml" ContentType="application/vnd.openxmlformats-officedocument.wordprocessingml.footer+xml"/>
  <Override PartName="/word/header25.xml" ContentType="application/vnd.openxmlformats-officedocument.wordprocessingml.header+xml"/>
  <Override PartName="/word/footer25.xml" ContentType="application/vnd.openxmlformats-officedocument.wordprocessingml.footer+xml"/>
  <Override PartName="/word/header26.xml" ContentType="application/vnd.openxmlformats-officedocument.wordprocessingml.header+xml"/>
  <Override PartName="/word/footer26.xml" ContentType="application/vnd.openxmlformats-officedocument.wordprocessingml.footer+xml"/>
  <Override PartName="/word/header27.xml" ContentType="application/vnd.openxmlformats-officedocument.wordprocessingml.header+xml"/>
  <Override PartName="/word/footer27.xml" ContentType="application/vnd.openxmlformats-officedocument.wordprocessingml.footer+xml"/>
  <Override PartName="/word/header28.xml" ContentType="application/vnd.openxmlformats-officedocument.wordprocessingml.header+xml"/>
  <Override PartName="/word/footer28.xml" ContentType="application/vnd.openxmlformats-officedocument.wordprocessingml.footer+xml"/>
  <Override PartName="/word/header29.xml" ContentType="application/vnd.openxmlformats-officedocument.wordprocessingml.header+xml"/>
  <Override PartName="/word/footer29.xml" ContentType="application/vnd.openxmlformats-officedocument.wordprocessingml.footer+xml"/>
  <Override PartName="/word/header30.xml" ContentType="application/vnd.openxmlformats-officedocument.wordprocessingml.header+xml"/>
  <Override PartName="/word/footer30.xml" ContentType="application/vnd.openxmlformats-officedocument.wordprocessingml.footer+xml"/>
  <Override PartName="/word/header31.xml" ContentType="application/vnd.openxmlformats-officedocument.wordprocessingml.header+xml"/>
  <Override PartName="/word/footer31.xml" ContentType="application/vnd.openxmlformats-officedocument.wordprocessingml.footer+xml"/>
  <Override PartName="/word/header32.xml" ContentType="application/vnd.openxmlformats-officedocument.wordprocessingml.header+xml"/>
  <Override PartName="/word/footer32.xml" ContentType="application/vnd.openxmlformats-officedocument.wordprocessingml.footer+xml"/>
  <Override PartName="/word/header33.xml" ContentType="application/vnd.openxmlformats-officedocument.wordprocessingml.header+xml"/>
  <Override PartName="/word/footer33.xml" ContentType="application/vnd.openxmlformats-officedocument.wordprocessingml.footer+xml"/>
  <Override PartName="/word/header34.xml" ContentType="application/vnd.openxmlformats-officedocument.wordprocessingml.header+xml"/>
  <Override PartName="/word/footer34.xml" ContentType="application/vnd.openxmlformats-officedocument.wordprocessingml.footer+xml"/>
  <Override PartName="/word/header35.xml" ContentType="application/vnd.openxmlformats-officedocument.wordprocessingml.header+xml"/>
  <Override PartName="/word/footer35.xml" ContentType="application/vnd.openxmlformats-officedocument.wordprocessingml.footer+xml"/>
  <Override PartName="/word/header36.xml" ContentType="application/vnd.openxmlformats-officedocument.wordprocessingml.header+xml"/>
  <Override PartName="/word/footer36.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F7682B" w:rsidRDefault="0066346E">
      <w:pPr>
        <w:pStyle w:val="PURTOCHeader"/>
      </w:pPr>
      <w:r>
        <w:rPr>
          <w:noProof/>
        </w:rPr>
        <w:drawing>
          <wp:anchor distT="0" distB="0" distL="114300" distR="114300" simplePos="0" relativeHeight="251658240" behindDoc="0" locked="0" layoutInCell="1" allowOverlap="1">
            <wp:simplePos x="0" y="0"/>
            <wp:positionH relativeFrom="column">
              <wp:posOffset>-457200</wp:posOffset>
            </wp:positionH>
            <wp:positionV relativeFrom="paragraph">
              <wp:posOffset>-1142572</wp:posOffset>
            </wp:positionV>
            <wp:extent cx="7803538" cy="1304925"/>
            <wp:effectExtent l="0" t="0" r="6985" b="0"/>
            <wp:wrapNone/>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VLHeader2 copy.png"/>
                    <pic:cNvPicPr/>
                  </pic:nvPicPr>
                  <pic:blipFill>
                    <a:blip r:embed="rId9">
                      <a:extLst>
                        <a:ext uri="28A0092B-C50C-407E-A947-70E740481C1C">
                          <a14:useLocalDpi xmlns="" xmlns:w="http://schemas.openxmlformats.org/wordprocessingml/2006/main" xmlns:ve="http://schemas.openxmlformats.org/markup-compatibility/2006" xmlns:o="urn:schemas-microsoft-com:office:office" xmlns:v="urn:schemas-microsoft-com:vml" xmlns:w10="urn:schemas-microsoft-com:office:word" xmlns:a14="http://schemas.microsoft.com/office/drawing/2010/main" val="0"/>
                        </a:ext>
                      </a:extLst>
                    </a:blip>
                    <a:stretch>
                      <a:fillRect/>
                    </a:stretch>
                  </pic:blipFill>
                  <pic:spPr>
                    <a:xfrm>
                      <a:off x="0" y="0"/>
                      <a:ext cx="7803538" cy="1304925"/>
                    </a:xfrm>
                    <a:prstGeom prst="rect">
                      <a:avLst/>
                    </a:prstGeom>
                  </pic:spPr>
                </pic:pic>
              </a:graphicData>
            </a:graphic>
            <wp14:sizeRelH relativeFrom="page">
              <wp14:pctWidth>0</wp14:pctWidth>
            </wp14:sizeRelH>
            <wp14:sizeRelV relativeFrom="page">
              <wp14:pctHeight>0</wp14:pctHeight>
            </wp14:sizeRelV>
          </wp:anchor>
        </w:drawing>
      </w:r>
    </w:p>
    <w:p w:rsidR="00F7682B" w:rsidRDefault="00F7682B"/>
    <w:p w:rsidR="00F7682B" w:rsidRDefault="0066346E">
      <w:pPr>
        <w:pStyle w:val="PURTOCHeader1"/>
      </w:pPr>
      <w:r>
        <w:t>Mic</w:t>
      </w:r>
      <w:bookmarkStart w:id="0" w:name="_GoBack"/>
      <w:bookmarkEnd w:id="0"/>
      <w:r>
        <w:t>rosoft-volumenlicensering</w:t>
      </w:r>
    </w:p>
    <w:p w:rsidR="00F7682B" w:rsidRDefault="0066346E">
      <w:pPr>
        <w:pStyle w:val="PURTitlePage"/>
      </w:pPr>
      <w:r>
        <w:t>Brugervilkår for Produkt</w:t>
      </w:r>
    </w:p>
    <w:p w:rsidR="00F7682B" w:rsidRDefault="00F7682B"/>
    <w:p w:rsidR="00F7682B" w:rsidRDefault="0066346E">
      <w:r>
        <w:t>Dansk (Danish) | April 2015</w:t>
      </w:r>
    </w:p>
    <w:p w:rsidR="00F7682B" w:rsidRDefault="00F7682B"/>
    <w:p w:rsidR="00F7682B" w:rsidRDefault="0066346E">
      <w:pPr>
        <w:pStyle w:val="PURTOCHeader"/>
      </w:pPr>
      <w:r>
        <w:rPr>
          <w:noProof/>
        </w:rPr>
        <w:drawing>
          <wp:anchor distT="0" distB="0" distL="114300" distR="114300" simplePos="0" relativeHeight="251658241" behindDoc="0" locked="1" layoutInCell="1" allowOverlap="1">
            <wp:simplePos x="0" y="0"/>
            <wp:positionH relativeFrom="column">
              <wp:posOffset>-459105</wp:posOffset>
            </wp:positionH>
            <wp:positionV relativeFrom="paragraph">
              <wp:posOffset>3514725</wp:posOffset>
            </wp:positionV>
            <wp:extent cx="7799832" cy="1307592"/>
            <wp:effectExtent l="0" t="0" r="0" b="6985"/>
            <wp:wrapNone/>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VLFooter2 copy.png"/>
                    <pic:cNvPicPr/>
                  </pic:nvPicPr>
                  <pic:blipFill>
                    <a:blip r:embed="rId10">
                      <a:extLst>
                        <a:ext uri="28A0092B-C50C-407E-A947-70E740481C1C">
                          <a14:useLocalDpi xmlns="" xmlns:w="http://schemas.openxmlformats.org/wordprocessingml/2006/main" xmlns:ve="http://schemas.openxmlformats.org/markup-compatibility/2006" xmlns:o="urn:schemas-microsoft-com:office:office" xmlns:v="urn:schemas-microsoft-com:vml" xmlns:w10="urn:schemas-microsoft-com:office:word" xmlns:a14="http://schemas.microsoft.com/office/drawing/2010/main" val="0"/>
                        </a:ext>
                      </a:extLst>
                    </a:blip>
                    <a:stretch>
                      <a:fillRect/>
                    </a:stretch>
                  </pic:blipFill>
                  <pic:spPr>
                    <a:xfrm>
                      <a:off x="0" y="0"/>
                      <a:ext cx="7799832" cy="1307592"/>
                    </a:xfrm>
                    <a:prstGeom prst="rect">
                      <a:avLst/>
                    </a:prstGeom>
                  </pic:spPr>
                </pic:pic>
              </a:graphicData>
            </a:graphic>
            <wp14:sizeRelH relativeFrom="page">
              <wp14:pctWidth>0</wp14:pctWidth>
            </wp14:sizeRelH>
            <wp14:sizeRelV relativeFrom="page">
              <wp14:pctHeight>0</wp14:pctHeight>
            </wp14:sizeRelV>
          </wp:anchor>
        </w:drawing>
      </w:r>
    </w:p>
    <w:p w:rsidR="00F7682B" w:rsidRDefault="0066346E">
      <w:pPr>
        <w:pStyle w:val="PURSectionHeading"/>
        <w:pageBreakBefore/>
      </w:pPr>
      <w:bookmarkStart w:id="1" w:name="_Sec4"/>
      <w:r>
        <w:lastRenderedPageBreak/>
        <w:t>Indholdsfortegnelse</w:t>
      </w:r>
    </w:p>
    <w:p w:rsidR="00F7682B" w:rsidRDefault="00F7682B">
      <w:pPr>
        <w:pStyle w:val="PURBody-Indented"/>
      </w:pPr>
    </w:p>
    <w:p w:rsidR="00F7682B" w:rsidRDefault="00F7682B">
      <w:pPr>
        <w:sectPr w:rsidR="00F7682B">
          <w:headerReference w:type="even" r:id="rId11"/>
          <w:headerReference w:type="default" r:id="rId12"/>
          <w:footerReference w:type="even" r:id="rId13"/>
          <w:footerReference w:type="default" r:id="rId14"/>
          <w:headerReference w:type="first" r:id="rId15"/>
          <w:footerReference w:type="first" r:id="rId16"/>
          <w:type w:val="continuous"/>
          <w:pgSz w:w="12240" w:h="15840" w:code="1"/>
          <w:pgMar w:top="1170" w:right="720" w:bottom="720" w:left="720" w:header="432" w:footer="288" w:gutter="0"/>
          <w:cols w:space="360"/>
        </w:sectPr>
      </w:pPr>
    </w:p>
    <w:p w:rsidR="0066346E" w:rsidRDefault="0066346E">
      <w:pPr>
        <w:pStyle w:val="TOC1"/>
        <w:tabs>
          <w:tab w:val="right" w:leader="dot" w:pos="5210"/>
        </w:tabs>
        <w:rPr>
          <w:rFonts w:asciiTheme="minorHAnsi" w:eastAsiaTheme="minorEastAsia" w:hAnsiTheme="minorHAnsi"/>
          <w:b w:val="0"/>
          <w:caps w:val="0"/>
          <w:noProof/>
          <w:color w:val="auto"/>
          <w:sz w:val="22"/>
          <w:szCs w:val="22"/>
        </w:rPr>
      </w:pPr>
      <w:r>
        <w:fldChar w:fldCharType="begin"/>
      </w:r>
      <w:r>
        <w:instrText xml:space="preserve"> TOC \h \f \l 1-2 </w:instrText>
      </w:r>
      <w:r>
        <w:fldChar w:fldCharType="separate"/>
      </w:r>
      <w:hyperlink w:anchor="_Toc414962703" w:history="1">
        <w:r w:rsidRPr="00A25D27">
          <w:rPr>
            <w:rStyle w:val="Hyperlink"/>
            <w:noProof/>
          </w:rPr>
          <w:t>Introduktion</w:t>
        </w:r>
        <w:r>
          <w:rPr>
            <w:noProof/>
          </w:rPr>
          <w:tab/>
        </w:r>
        <w:r>
          <w:rPr>
            <w:noProof/>
          </w:rPr>
          <w:fldChar w:fldCharType="begin"/>
        </w:r>
        <w:r>
          <w:rPr>
            <w:noProof/>
          </w:rPr>
          <w:instrText xml:space="preserve"> PAGEREF _Toc414962703 \h </w:instrText>
        </w:r>
        <w:r>
          <w:rPr>
            <w:noProof/>
          </w:rPr>
        </w:r>
        <w:r>
          <w:rPr>
            <w:noProof/>
          </w:rPr>
          <w:fldChar w:fldCharType="separate"/>
        </w:r>
        <w:r>
          <w:rPr>
            <w:noProof/>
          </w:rPr>
          <w:t>4</w:t>
        </w:r>
        <w:r>
          <w:rPr>
            <w:noProof/>
          </w:rPr>
          <w:fldChar w:fldCharType="end"/>
        </w:r>
      </w:hyperlink>
    </w:p>
    <w:p w:rsidR="0066346E" w:rsidRDefault="00144263">
      <w:pPr>
        <w:pStyle w:val="TOC1"/>
        <w:tabs>
          <w:tab w:val="right" w:leader="dot" w:pos="5210"/>
        </w:tabs>
        <w:rPr>
          <w:rFonts w:asciiTheme="minorHAnsi" w:eastAsiaTheme="minorEastAsia" w:hAnsiTheme="minorHAnsi"/>
          <w:b w:val="0"/>
          <w:caps w:val="0"/>
          <w:noProof/>
          <w:color w:val="auto"/>
          <w:sz w:val="22"/>
          <w:szCs w:val="22"/>
        </w:rPr>
      </w:pPr>
      <w:hyperlink w:anchor="_Toc414962704" w:history="1">
        <w:r w:rsidR="0066346E" w:rsidRPr="00A25D27">
          <w:rPr>
            <w:rStyle w:val="Hyperlink"/>
            <w:noProof/>
          </w:rPr>
          <w:t>Universelle Licensvilkår</w:t>
        </w:r>
        <w:r w:rsidR="0066346E">
          <w:rPr>
            <w:noProof/>
          </w:rPr>
          <w:tab/>
        </w:r>
        <w:r w:rsidR="0066346E">
          <w:rPr>
            <w:noProof/>
          </w:rPr>
          <w:fldChar w:fldCharType="begin"/>
        </w:r>
        <w:r w:rsidR="0066346E">
          <w:rPr>
            <w:noProof/>
          </w:rPr>
          <w:instrText xml:space="preserve"> PAGEREF _Toc414962704 \h </w:instrText>
        </w:r>
        <w:r w:rsidR="0066346E">
          <w:rPr>
            <w:noProof/>
          </w:rPr>
        </w:r>
        <w:r w:rsidR="0066346E">
          <w:rPr>
            <w:noProof/>
          </w:rPr>
          <w:fldChar w:fldCharType="separate"/>
        </w:r>
        <w:r w:rsidR="0066346E">
          <w:rPr>
            <w:noProof/>
          </w:rPr>
          <w:t>7</w:t>
        </w:r>
        <w:r w:rsidR="0066346E">
          <w:rPr>
            <w:noProof/>
          </w:rPr>
          <w:fldChar w:fldCharType="end"/>
        </w:r>
      </w:hyperlink>
    </w:p>
    <w:p w:rsidR="0066346E" w:rsidRDefault="00144263">
      <w:pPr>
        <w:pStyle w:val="TOC2"/>
        <w:rPr>
          <w:rFonts w:eastAsiaTheme="minorEastAsia"/>
          <w:noProof/>
          <w:color w:val="auto"/>
          <w:sz w:val="22"/>
        </w:rPr>
      </w:pPr>
      <w:hyperlink w:anchor="_Toc414962705" w:history="1">
        <w:r w:rsidR="0066346E" w:rsidRPr="00A25D27">
          <w:rPr>
            <w:rStyle w:val="Hyperlink"/>
            <w:noProof/>
          </w:rPr>
          <w:t>Definitioner</w:t>
        </w:r>
        <w:r w:rsidR="0066346E">
          <w:rPr>
            <w:noProof/>
          </w:rPr>
          <w:tab/>
        </w:r>
        <w:r w:rsidR="0066346E">
          <w:rPr>
            <w:noProof/>
          </w:rPr>
          <w:fldChar w:fldCharType="begin"/>
        </w:r>
        <w:r w:rsidR="0066346E">
          <w:rPr>
            <w:noProof/>
          </w:rPr>
          <w:instrText xml:space="preserve"> PAGEREF _Toc414962705 \h </w:instrText>
        </w:r>
        <w:r w:rsidR="0066346E">
          <w:rPr>
            <w:noProof/>
          </w:rPr>
        </w:r>
        <w:r w:rsidR="0066346E">
          <w:rPr>
            <w:noProof/>
          </w:rPr>
          <w:fldChar w:fldCharType="separate"/>
        </w:r>
        <w:r w:rsidR="0066346E">
          <w:rPr>
            <w:noProof/>
          </w:rPr>
          <w:t>7</w:t>
        </w:r>
        <w:r w:rsidR="0066346E">
          <w:rPr>
            <w:noProof/>
          </w:rPr>
          <w:fldChar w:fldCharType="end"/>
        </w:r>
      </w:hyperlink>
    </w:p>
    <w:p w:rsidR="0066346E" w:rsidRDefault="00144263">
      <w:pPr>
        <w:pStyle w:val="TOC2"/>
        <w:rPr>
          <w:rFonts w:eastAsiaTheme="minorEastAsia"/>
          <w:noProof/>
          <w:color w:val="auto"/>
          <w:sz w:val="22"/>
        </w:rPr>
      </w:pPr>
      <w:hyperlink w:anchor="_Toc414962706" w:history="1">
        <w:r w:rsidR="0066346E" w:rsidRPr="00A25D27">
          <w:rPr>
            <w:rStyle w:val="Hyperlink"/>
            <w:noProof/>
          </w:rPr>
          <w:t>Deres brugervilkår</w:t>
        </w:r>
        <w:r w:rsidR="0066346E">
          <w:rPr>
            <w:noProof/>
          </w:rPr>
          <w:tab/>
        </w:r>
        <w:r w:rsidR="0066346E">
          <w:rPr>
            <w:noProof/>
          </w:rPr>
          <w:fldChar w:fldCharType="begin"/>
        </w:r>
        <w:r w:rsidR="0066346E">
          <w:rPr>
            <w:noProof/>
          </w:rPr>
          <w:instrText xml:space="preserve"> PAGEREF _Toc414962706 \h </w:instrText>
        </w:r>
        <w:r w:rsidR="0066346E">
          <w:rPr>
            <w:noProof/>
          </w:rPr>
        </w:r>
        <w:r w:rsidR="0066346E">
          <w:rPr>
            <w:noProof/>
          </w:rPr>
          <w:fldChar w:fldCharType="separate"/>
        </w:r>
        <w:r w:rsidR="0066346E">
          <w:rPr>
            <w:noProof/>
          </w:rPr>
          <w:t>9</w:t>
        </w:r>
        <w:r w:rsidR="0066346E">
          <w:rPr>
            <w:noProof/>
          </w:rPr>
          <w:fldChar w:fldCharType="end"/>
        </w:r>
      </w:hyperlink>
    </w:p>
    <w:p w:rsidR="0066346E" w:rsidRDefault="00144263">
      <w:pPr>
        <w:pStyle w:val="TOC2"/>
        <w:rPr>
          <w:rFonts w:eastAsiaTheme="minorEastAsia"/>
          <w:noProof/>
          <w:color w:val="auto"/>
          <w:sz w:val="22"/>
        </w:rPr>
      </w:pPr>
      <w:hyperlink w:anchor="_Toc414962707" w:history="1">
        <w:r w:rsidR="0066346E" w:rsidRPr="00A25D27">
          <w:rPr>
            <w:rStyle w:val="Hyperlink"/>
            <w:noProof/>
          </w:rPr>
          <w:t>Ret til at bruge andre versioner</w:t>
        </w:r>
        <w:r w:rsidR="0066346E">
          <w:rPr>
            <w:noProof/>
          </w:rPr>
          <w:tab/>
        </w:r>
        <w:r w:rsidR="0066346E">
          <w:rPr>
            <w:noProof/>
          </w:rPr>
          <w:fldChar w:fldCharType="begin"/>
        </w:r>
        <w:r w:rsidR="0066346E">
          <w:rPr>
            <w:noProof/>
          </w:rPr>
          <w:instrText xml:space="preserve"> PAGEREF _Toc414962707 \h </w:instrText>
        </w:r>
        <w:r w:rsidR="0066346E">
          <w:rPr>
            <w:noProof/>
          </w:rPr>
        </w:r>
        <w:r w:rsidR="0066346E">
          <w:rPr>
            <w:noProof/>
          </w:rPr>
          <w:fldChar w:fldCharType="separate"/>
        </w:r>
        <w:r w:rsidR="0066346E">
          <w:rPr>
            <w:noProof/>
          </w:rPr>
          <w:t>9</w:t>
        </w:r>
        <w:r w:rsidR="0066346E">
          <w:rPr>
            <w:noProof/>
          </w:rPr>
          <w:fldChar w:fldCharType="end"/>
        </w:r>
      </w:hyperlink>
    </w:p>
    <w:p w:rsidR="0066346E" w:rsidRDefault="00144263">
      <w:pPr>
        <w:pStyle w:val="TOC2"/>
        <w:rPr>
          <w:rFonts w:eastAsiaTheme="minorEastAsia"/>
          <w:noProof/>
          <w:color w:val="auto"/>
          <w:sz w:val="22"/>
        </w:rPr>
      </w:pPr>
      <w:hyperlink w:anchor="_Toc414962708" w:history="1">
        <w:r w:rsidR="0066346E" w:rsidRPr="00A25D27">
          <w:rPr>
            <w:rStyle w:val="Hyperlink"/>
            <w:noProof/>
          </w:rPr>
          <w:t>Tredjepartssoftware</w:t>
        </w:r>
        <w:r w:rsidR="0066346E">
          <w:rPr>
            <w:noProof/>
          </w:rPr>
          <w:tab/>
        </w:r>
        <w:r w:rsidR="0066346E">
          <w:rPr>
            <w:noProof/>
          </w:rPr>
          <w:fldChar w:fldCharType="begin"/>
        </w:r>
        <w:r w:rsidR="0066346E">
          <w:rPr>
            <w:noProof/>
          </w:rPr>
          <w:instrText xml:space="preserve"> PAGEREF _Toc414962708 \h </w:instrText>
        </w:r>
        <w:r w:rsidR="0066346E">
          <w:rPr>
            <w:noProof/>
          </w:rPr>
        </w:r>
        <w:r w:rsidR="0066346E">
          <w:rPr>
            <w:noProof/>
          </w:rPr>
          <w:fldChar w:fldCharType="separate"/>
        </w:r>
        <w:r w:rsidR="0066346E">
          <w:rPr>
            <w:noProof/>
          </w:rPr>
          <w:t>9</w:t>
        </w:r>
        <w:r w:rsidR="0066346E">
          <w:rPr>
            <w:noProof/>
          </w:rPr>
          <w:fldChar w:fldCharType="end"/>
        </w:r>
      </w:hyperlink>
    </w:p>
    <w:p w:rsidR="0066346E" w:rsidRDefault="00144263">
      <w:pPr>
        <w:pStyle w:val="TOC2"/>
        <w:rPr>
          <w:rFonts w:eastAsiaTheme="minorEastAsia"/>
          <w:noProof/>
          <w:color w:val="auto"/>
          <w:sz w:val="22"/>
        </w:rPr>
      </w:pPr>
      <w:hyperlink w:anchor="_Toc414962709" w:history="1">
        <w:r w:rsidR="0066346E" w:rsidRPr="00A25D27">
          <w:rPr>
            <w:rStyle w:val="Hyperlink"/>
            <w:noProof/>
          </w:rPr>
          <w:t>Foreløbig kode</w:t>
        </w:r>
        <w:r w:rsidR="0066346E">
          <w:rPr>
            <w:noProof/>
          </w:rPr>
          <w:tab/>
        </w:r>
        <w:r w:rsidR="0066346E">
          <w:rPr>
            <w:noProof/>
          </w:rPr>
          <w:fldChar w:fldCharType="begin"/>
        </w:r>
        <w:r w:rsidR="0066346E">
          <w:rPr>
            <w:noProof/>
          </w:rPr>
          <w:instrText xml:space="preserve"> PAGEREF _Toc414962709 \h </w:instrText>
        </w:r>
        <w:r w:rsidR="0066346E">
          <w:rPr>
            <w:noProof/>
          </w:rPr>
        </w:r>
        <w:r w:rsidR="0066346E">
          <w:rPr>
            <w:noProof/>
          </w:rPr>
          <w:fldChar w:fldCharType="separate"/>
        </w:r>
        <w:r w:rsidR="0066346E">
          <w:rPr>
            <w:noProof/>
          </w:rPr>
          <w:t>9</w:t>
        </w:r>
        <w:r w:rsidR="0066346E">
          <w:rPr>
            <w:noProof/>
          </w:rPr>
          <w:fldChar w:fldCharType="end"/>
        </w:r>
      </w:hyperlink>
    </w:p>
    <w:p w:rsidR="0066346E" w:rsidRDefault="00144263">
      <w:pPr>
        <w:pStyle w:val="TOC2"/>
        <w:rPr>
          <w:rFonts w:eastAsiaTheme="minorEastAsia"/>
          <w:noProof/>
          <w:color w:val="auto"/>
          <w:sz w:val="22"/>
        </w:rPr>
      </w:pPr>
      <w:hyperlink w:anchor="_Toc414962710" w:history="1">
        <w:r w:rsidR="0066346E" w:rsidRPr="00A25D27">
          <w:rPr>
            <w:rStyle w:val="Hyperlink"/>
            <w:noProof/>
          </w:rPr>
          <w:t>Opdateringer og supplementer</w:t>
        </w:r>
        <w:r w:rsidR="0066346E">
          <w:rPr>
            <w:noProof/>
          </w:rPr>
          <w:tab/>
        </w:r>
        <w:r w:rsidR="0066346E">
          <w:rPr>
            <w:noProof/>
          </w:rPr>
          <w:fldChar w:fldCharType="begin"/>
        </w:r>
        <w:r w:rsidR="0066346E">
          <w:rPr>
            <w:noProof/>
          </w:rPr>
          <w:instrText xml:space="preserve"> PAGEREF _Toc414962710 \h </w:instrText>
        </w:r>
        <w:r w:rsidR="0066346E">
          <w:rPr>
            <w:noProof/>
          </w:rPr>
        </w:r>
        <w:r w:rsidR="0066346E">
          <w:rPr>
            <w:noProof/>
          </w:rPr>
          <w:fldChar w:fldCharType="separate"/>
        </w:r>
        <w:r w:rsidR="0066346E">
          <w:rPr>
            <w:noProof/>
          </w:rPr>
          <w:t>9</w:t>
        </w:r>
        <w:r w:rsidR="0066346E">
          <w:rPr>
            <w:noProof/>
          </w:rPr>
          <w:fldChar w:fldCharType="end"/>
        </w:r>
      </w:hyperlink>
    </w:p>
    <w:p w:rsidR="0066346E" w:rsidRDefault="00144263">
      <w:pPr>
        <w:pStyle w:val="TOC2"/>
        <w:rPr>
          <w:rFonts w:eastAsiaTheme="minorEastAsia"/>
          <w:noProof/>
          <w:color w:val="auto"/>
          <w:sz w:val="22"/>
        </w:rPr>
      </w:pPr>
      <w:hyperlink w:anchor="_Toc414962711" w:history="1">
        <w:r w:rsidR="0066346E" w:rsidRPr="00A25D27">
          <w:rPr>
            <w:rStyle w:val="Hyperlink"/>
            <w:noProof/>
          </w:rPr>
          <w:t>Ingen kommerciel hosting</w:t>
        </w:r>
        <w:r w:rsidR="0066346E">
          <w:rPr>
            <w:noProof/>
          </w:rPr>
          <w:tab/>
        </w:r>
        <w:r w:rsidR="0066346E">
          <w:rPr>
            <w:noProof/>
          </w:rPr>
          <w:fldChar w:fldCharType="begin"/>
        </w:r>
        <w:r w:rsidR="0066346E">
          <w:rPr>
            <w:noProof/>
          </w:rPr>
          <w:instrText xml:space="preserve"> PAGEREF _Toc414962711 \h </w:instrText>
        </w:r>
        <w:r w:rsidR="0066346E">
          <w:rPr>
            <w:noProof/>
          </w:rPr>
        </w:r>
        <w:r w:rsidR="0066346E">
          <w:rPr>
            <w:noProof/>
          </w:rPr>
          <w:fldChar w:fldCharType="separate"/>
        </w:r>
        <w:r w:rsidR="0066346E">
          <w:rPr>
            <w:noProof/>
          </w:rPr>
          <w:t>9</w:t>
        </w:r>
        <w:r w:rsidR="0066346E">
          <w:rPr>
            <w:noProof/>
          </w:rPr>
          <w:fldChar w:fldCharType="end"/>
        </w:r>
      </w:hyperlink>
    </w:p>
    <w:p w:rsidR="0066346E" w:rsidRDefault="00144263">
      <w:pPr>
        <w:pStyle w:val="TOC2"/>
        <w:rPr>
          <w:rFonts w:eastAsiaTheme="minorEastAsia"/>
          <w:noProof/>
          <w:color w:val="auto"/>
          <w:sz w:val="22"/>
        </w:rPr>
      </w:pPr>
      <w:hyperlink w:anchor="_Toc414962712" w:history="1">
        <w:r w:rsidR="0066346E" w:rsidRPr="00A25D27">
          <w:rPr>
            <w:rStyle w:val="Hyperlink"/>
            <w:noProof/>
          </w:rPr>
          <w:t>Tekniske begrænsninger</w:t>
        </w:r>
        <w:r w:rsidR="0066346E">
          <w:rPr>
            <w:noProof/>
          </w:rPr>
          <w:tab/>
        </w:r>
        <w:r w:rsidR="0066346E">
          <w:rPr>
            <w:noProof/>
          </w:rPr>
          <w:fldChar w:fldCharType="begin"/>
        </w:r>
        <w:r w:rsidR="0066346E">
          <w:rPr>
            <w:noProof/>
          </w:rPr>
          <w:instrText xml:space="preserve"> PAGEREF _Toc414962712 \h </w:instrText>
        </w:r>
        <w:r w:rsidR="0066346E">
          <w:rPr>
            <w:noProof/>
          </w:rPr>
        </w:r>
        <w:r w:rsidR="0066346E">
          <w:rPr>
            <w:noProof/>
          </w:rPr>
          <w:fldChar w:fldCharType="separate"/>
        </w:r>
        <w:r w:rsidR="0066346E">
          <w:rPr>
            <w:noProof/>
          </w:rPr>
          <w:t>9</w:t>
        </w:r>
        <w:r w:rsidR="0066346E">
          <w:rPr>
            <w:noProof/>
          </w:rPr>
          <w:fldChar w:fldCharType="end"/>
        </w:r>
      </w:hyperlink>
    </w:p>
    <w:p w:rsidR="0066346E" w:rsidRDefault="00144263">
      <w:pPr>
        <w:pStyle w:val="TOC2"/>
        <w:rPr>
          <w:rFonts w:eastAsiaTheme="minorEastAsia"/>
          <w:noProof/>
          <w:color w:val="auto"/>
          <w:sz w:val="22"/>
        </w:rPr>
      </w:pPr>
      <w:hyperlink w:anchor="_Toc414962713" w:history="1">
        <w:r w:rsidR="0066346E" w:rsidRPr="00A25D27">
          <w:rPr>
            <w:rStyle w:val="Hyperlink"/>
            <w:noProof/>
          </w:rPr>
          <w:t>Andre rettigheder</w:t>
        </w:r>
        <w:r w:rsidR="0066346E">
          <w:rPr>
            <w:noProof/>
          </w:rPr>
          <w:tab/>
        </w:r>
        <w:r w:rsidR="0066346E">
          <w:rPr>
            <w:noProof/>
          </w:rPr>
          <w:fldChar w:fldCharType="begin"/>
        </w:r>
        <w:r w:rsidR="0066346E">
          <w:rPr>
            <w:noProof/>
          </w:rPr>
          <w:instrText xml:space="preserve"> PAGEREF _Toc414962713 \h </w:instrText>
        </w:r>
        <w:r w:rsidR="0066346E">
          <w:rPr>
            <w:noProof/>
          </w:rPr>
        </w:r>
        <w:r w:rsidR="0066346E">
          <w:rPr>
            <w:noProof/>
          </w:rPr>
          <w:fldChar w:fldCharType="separate"/>
        </w:r>
        <w:r w:rsidR="0066346E">
          <w:rPr>
            <w:noProof/>
          </w:rPr>
          <w:t>9</w:t>
        </w:r>
        <w:r w:rsidR="0066346E">
          <w:rPr>
            <w:noProof/>
          </w:rPr>
          <w:fldChar w:fldCharType="end"/>
        </w:r>
      </w:hyperlink>
    </w:p>
    <w:p w:rsidR="0066346E" w:rsidRDefault="00144263">
      <w:pPr>
        <w:pStyle w:val="TOC2"/>
        <w:rPr>
          <w:rFonts w:eastAsiaTheme="minorEastAsia"/>
          <w:noProof/>
          <w:color w:val="auto"/>
          <w:sz w:val="22"/>
        </w:rPr>
      </w:pPr>
      <w:hyperlink w:anchor="_Toc414962714" w:history="1">
        <w:r w:rsidR="0066346E" w:rsidRPr="00A25D27">
          <w:rPr>
            <w:rStyle w:val="Hyperlink"/>
            <w:noProof/>
          </w:rPr>
          <w:t>Dokumentation</w:t>
        </w:r>
        <w:r w:rsidR="0066346E">
          <w:rPr>
            <w:noProof/>
          </w:rPr>
          <w:tab/>
        </w:r>
        <w:r w:rsidR="0066346E">
          <w:rPr>
            <w:noProof/>
          </w:rPr>
          <w:fldChar w:fldCharType="begin"/>
        </w:r>
        <w:r w:rsidR="0066346E">
          <w:rPr>
            <w:noProof/>
          </w:rPr>
          <w:instrText xml:space="preserve"> PAGEREF _Toc414962714 \h </w:instrText>
        </w:r>
        <w:r w:rsidR="0066346E">
          <w:rPr>
            <w:noProof/>
          </w:rPr>
        </w:r>
        <w:r w:rsidR="0066346E">
          <w:rPr>
            <w:noProof/>
          </w:rPr>
          <w:fldChar w:fldCharType="separate"/>
        </w:r>
        <w:r w:rsidR="0066346E">
          <w:rPr>
            <w:noProof/>
          </w:rPr>
          <w:t>9</w:t>
        </w:r>
        <w:r w:rsidR="0066346E">
          <w:rPr>
            <w:noProof/>
          </w:rPr>
          <w:fldChar w:fldCharType="end"/>
        </w:r>
      </w:hyperlink>
    </w:p>
    <w:p w:rsidR="0066346E" w:rsidRDefault="00144263">
      <w:pPr>
        <w:pStyle w:val="TOC2"/>
        <w:rPr>
          <w:rFonts w:eastAsiaTheme="minorEastAsia"/>
          <w:noProof/>
          <w:color w:val="auto"/>
          <w:sz w:val="22"/>
        </w:rPr>
      </w:pPr>
      <w:hyperlink w:anchor="_Toc414962715" w:history="1">
        <w:r w:rsidR="0066346E" w:rsidRPr="00A25D27">
          <w:rPr>
            <w:rStyle w:val="Hyperlink"/>
            <w:noProof/>
          </w:rPr>
          <w:t>Outsourcing af Softwareadministration</w:t>
        </w:r>
        <w:r w:rsidR="0066346E">
          <w:rPr>
            <w:noProof/>
          </w:rPr>
          <w:tab/>
        </w:r>
        <w:r w:rsidR="0066346E">
          <w:rPr>
            <w:noProof/>
          </w:rPr>
          <w:fldChar w:fldCharType="begin"/>
        </w:r>
        <w:r w:rsidR="0066346E">
          <w:rPr>
            <w:noProof/>
          </w:rPr>
          <w:instrText xml:space="preserve"> PAGEREF _Toc414962715 \h </w:instrText>
        </w:r>
        <w:r w:rsidR="0066346E">
          <w:rPr>
            <w:noProof/>
          </w:rPr>
        </w:r>
        <w:r w:rsidR="0066346E">
          <w:rPr>
            <w:noProof/>
          </w:rPr>
          <w:fldChar w:fldCharType="separate"/>
        </w:r>
        <w:r w:rsidR="0066346E">
          <w:rPr>
            <w:noProof/>
          </w:rPr>
          <w:t>9</w:t>
        </w:r>
        <w:r w:rsidR="0066346E">
          <w:rPr>
            <w:noProof/>
          </w:rPr>
          <w:fldChar w:fldCharType="end"/>
        </w:r>
      </w:hyperlink>
    </w:p>
    <w:p w:rsidR="0066346E" w:rsidRDefault="00144263">
      <w:pPr>
        <w:pStyle w:val="TOC2"/>
        <w:rPr>
          <w:rFonts w:eastAsiaTheme="minorEastAsia"/>
          <w:noProof/>
          <w:color w:val="auto"/>
          <w:sz w:val="22"/>
        </w:rPr>
      </w:pPr>
      <w:hyperlink w:anchor="_Toc414962716" w:history="1">
        <w:r w:rsidR="0066346E" w:rsidRPr="00A25D27">
          <w:rPr>
            <w:rStyle w:val="Hyperlink"/>
            <w:noProof/>
          </w:rPr>
          <w:t>Videreoverdragelse af Licens</w:t>
        </w:r>
        <w:r w:rsidR="0066346E">
          <w:rPr>
            <w:noProof/>
          </w:rPr>
          <w:tab/>
        </w:r>
        <w:r w:rsidR="0066346E">
          <w:rPr>
            <w:noProof/>
          </w:rPr>
          <w:fldChar w:fldCharType="begin"/>
        </w:r>
        <w:r w:rsidR="0066346E">
          <w:rPr>
            <w:noProof/>
          </w:rPr>
          <w:instrText xml:space="preserve"> PAGEREF _Toc414962716 \h </w:instrText>
        </w:r>
        <w:r w:rsidR="0066346E">
          <w:rPr>
            <w:noProof/>
          </w:rPr>
        </w:r>
        <w:r w:rsidR="0066346E">
          <w:rPr>
            <w:noProof/>
          </w:rPr>
          <w:fldChar w:fldCharType="separate"/>
        </w:r>
        <w:r w:rsidR="0066346E">
          <w:rPr>
            <w:noProof/>
          </w:rPr>
          <w:t>9</w:t>
        </w:r>
        <w:r w:rsidR="0066346E">
          <w:rPr>
            <w:noProof/>
          </w:rPr>
          <w:fldChar w:fldCharType="end"/>
        </w:r>
      </w:hyperlink>
    </w:p>
    <w:p w:rsidR="0066346E" w:rsidRDefault="00144263">
      <w:pPr>
        <w:pStyle w:val="TOC2"/>
        <w:rPr>
          <w:rFonts w:eastAsiaTheme="minorEastAsia"/>
          <w:noProof/>
          <w:color w:val="auto"/>
          <w:sz w:val="22"/>
        </w:rPr>
      </w:pPr>
      <w:hyperlink w:anchor="_Toc414962717" w:history="1">
        <w:r w:rsidR="0066346E" w:rsidRPr="00A25D27">
          <w:rPr>
            <w:rStyle w:val="Hyperlink"/>
            <w:noProof/>
          </w:rPr>
          <w:t>Produktaktivering</w:t>
        </w:r>
        <w:r w:rsidR="0066346E">
          <w:rPr>
            <w:noProof/>
          </w:rPr>
          <w:tab/>
        </w:r>
        <w:r w:rsidR="0066346E">
          <w:rPr>
            <w:noProof/>
          </w:rPr>
          <w:fldChar w:fldCharType="begin"/>
        </w:r>
        <w:r w:rsidR="0066346E">
          <w:rPr>
            <w:noProof/>
          </w:rPr>
          <w:instrText xml:space="preserve"> PAGEREF _Toc414962717 \h </w:instrText>
        </w:r>
        <w:r w:rsidR="0066346E">
          <w:rPr>
            <w:noProof/>
          </w:rPr>
        </w:r>
        <w:r w:rsidR="0066346E">
          <w:rPr>
            <w:noProof/>
          </w:rPr>
          <w:fldChar w:fldCharType="separate"/>
        </w:r>
        <w:r w:rsidR="0066346E">
          <w:rPr>
            <w:noProof/>
          </w:rPr>
          <w:t>10</w:t>
        </w:r>
        <w:r w:rsidR="0066346E">
          <w:rPr>
            <w:noProof/>
          </w:rPr>
          <w:fldChar w:fldCharType="end"/>
        </w:r>
      </w:hyperlink>
    </w:p>
    <w:p w:rsidR="0066346E" w:rsidRDefault="00144263">
      <w:pPr>
        <w:pStyle w:val="TOC2"/>
        <w:rPr>
          <w:rFonts w:eastAsiaTheme="minorEastAsia"/>
          <w:noProof/>
          <w:color w:val="auto"/>
          <w:sz w:val="22"/>
        </w:rPr>
      </w:pPr>
      <w:hyperlink w:anchor="_Toc414962718" w:history="1">
        <w:r w:rsidR="0066346E" w:rsidRPr="00A25D27">
          <w:rPr>
            <w:rStyle w:val="Hyperlink"/>
            <w:noProof/>
          </w:rPr>
          <w:t>Yderligere Funktionalitet/Valgfri Tjeneste</w:t>
        </w:r>
        <w:r w:rsidR="0066346E">
          <w:rPr>
            <w:noProof/>
          </w:rPr>
          <w:tab/>
        </w:r>
        <w:r w:rsidR="0066346E">
          <w:rPr>
            <w:noProof/>
          </w:rPr>
          <w:fldChar w:fldCharType="begin"/>
        </w:r>
        <w:r w:rsidR="0066346E">
          <w:rPr>
            <w:noProof/>
          </w:rPr>
          <w:instrText xml:space="preserve"> PAGEREF _Toc414962718 \h </w:instrText>
        </w:r>
        <w:r w:rsidR="0066346E">
          <w:rPr>
            <w:noProof/>
          </w:rPr>
        </w:r>
        <w:r w:rsidR="0066346E">
          <w:rPr>
            <w:noProof/>
          </w:rPr>
          <w:fldChar w:fldCharType="separate"/>
        </w:r>
        <w:r w:rsidR="0066346E">
          <w:rPr>
            <w:noProof/>
          </w:rPr>
          <w:t>11</w:t>
        </w:r>
        <w:r w:rsidR="0066346E">
          <w:rPr>
            <w:noProof/>
          </w:rPr>
          <w:fldChar w:fldCharType="end"/>
        </w:r>
      </w:hyperlink>
    </w:p>
    <w:p w:rsidR="0066346E" w:rsidRDefault="00144263">
      <w:pPr>
        <w:pStyle w:val="TOC2"/>
        <w:rPr>
          <w:rFonts w:eastAsiaTheme="minorEastAsia"/>
          <w:noProof/>
          <w:color w:val="auto"/>
          <w:sz w:val="22"/>
        </w:rPr>
      </w:pPr>
      <w:hyperlink w:anchor="_Toc414962719" w:history="1">
        <w:r w:rsidR="0066346E" w:rsidRPr="00A25D27">
          <w:rPr>
            <w:rStyle w:val="Hyperlink"/>
            <w:noProof/>
          </w:rPr>
          <w:t>Brug af mere end et produkt eller en funktionalitet sammen</w:t>
        </w:r>
        <w:r w:rsidR="0066346E">
          <w:rPr>
            <w:noProof/>
          </w:rPr>
          <w:tab/>
        </w:r>
        <w:r w:rsidR="0066346E">
          <w:rPr>
            <w:noProof/>
          </w:rPr>
          <w:fldChar w:fldCharType="begin"/>
        </w:r>
        <w:r w:rsidR="0066346E">
          <w:rPr>
            <w:noProof/>
          </w:rPr>
          <w:instrText xml:space="preserve"> PAGEREF _Toc414962719 \h </w:instrText>
        </w:r>
        <w:r w:rsidR="0066346E">
          <w:rPr>
            <w:noProof/>
          </w:rPr>
        </w:r>
        <w:r w:rsidR="0066346E">
          <w:rPr>
            <w:noProof/>
          </w:rPr>
          <w:fldChar w:fldCharType="separate"/>
        </w:r>
        <w:r w:rsidR="0066346E">
          <w:rPr>
            <w:noProof/>
          </w:rPr>
          <w:t>11</w:t>
        </w:r>
        <w:r w:rsidR="0066346E">
          <w:rPr>
            <w:noProof/>
          </w:rPr>
          <w:fldChar w:fldCharType="end"/>
        </w:r>
      </w:hyperlink>
    </w:p>
    <w:p w:rsidR="0066346E" w:rsidRDefault="00144263">
      <w:pPr>
        <w:pStyle w:val="TOC2"/>
        <w:rPr>
          <w:rFonts w:eastAsiaTheme="minorEastAsia"/>
          <w:noProof/>
          <w:color w:val="auto"/>
          <w:sz w:val="22"/>
        </w:rPr>
      </w:pPr>
      <w:hyperlink w:anchor="_Toc414962720" w:history="1">
        <w:r w:rsidR="0066346E" w:rsidRPr="00A25D27">
          <w:rPr>
            <w:rStyle w:val="Hyperlink"/>
            <w:noProof/>
          </w:rPr>
          <w:t>Skrifttypekomponenter</w:t>
        </w:r>
        <w:r w:rsidR="0066346E">
          <w:rPr>
            <w:noProof/>
          </w:rPr>
          <w:tab/>
        </w:r>
        <w:r w:rsidR="0066346E">
          <w:rPr>
            <w:noProof/>
          </w:rPr>
          <w:fldChar w:fldCharType="begin"/>
        </w:r>
        <w:r w:rsidR="0066346E">
          <w:rPr>
            <w:noProof/>
          </w:rPr>
          <w:instrText xml:space="preserve"> PAGEREF _Toc414962720 \h </w:instrText>
        </w:r>
        <w:r w:rsidR="0066346E">
          <w:rPr>
            <w:noProof/>
          </w:rPr>
        </w:r>
        <w:r w:rsidR="0066346E">
          <w:rPr>
            <w:noProof/>
          </w:rPr>
          <w:fldChar w:fldCharType="separate"/>
        </w:r>
        <w:r w:rsidR="0066346E">
          <w:rPr>
            <w:noProof/>
          </w:rPr>
          <w:t>11</w:t>
        </w:r>
        <w:r w:rsidR="0066346E">
          <w:rPr>
            <w:noProof/>
          </w:rPr>
          <w:fldChar w:fldCharType="end"/>
        </w:r>
      </w:hyperlink>
    </w:p>
    <w:p w:rsidR="0066346E" w:rsidRDefault="00144263">
      <w:pPr>
        <w:pStyle w:val="TOC2"/>
        <w:rPr>
          <w:rFonts w:eastAsiaTheme="minorEastAsia"/>
          <w:noProof/>
          <w:color w:val="auto"/>
          <w:sz w:val="22"/>
        </w:rPr>
      </w:pPr>
      <w:hyperlink w:anchor="_Toc414962721" w:history="1">
        <w:r w:rsidR="0066346E" w:rsidRPr="00A25D27">
          <w:rPr>
            <w:rStyle w:val="Hyperlink"/>
            <w:noProof/>
          </w:rPr>
          <w:t>Windows-softwarekomponenter</w:t>
        </w:r>
        <w:r w:rsidR="0066346E">
          <w:rPr>
            <w:noProof/>
          </w:rPr>
          <w:tab/>
        </w:r>
        <w:r w:rsidR="0066346E">
          <w:rPr>
            <w:noProof/>
          </w:rPr>
          <w:fldChar w:fldCharType="begin"/>
        </w:r>
        <w:r w:rsidR="0066346E">
          <w:rPr>
            <w:noProof/>
          </w:rPr>
          <w:instrText xml:space="preserve"> PAGEREF _Toc414962721 \h </w:instrText>
        </w:r>
        <w:r w:rsidR="0066346E">
          <w:rPr>
            <w:noProof/>
          </w:rPr>
        </w:r>
        <w:r w:rsidR="0066346E">
          <w:rPr>
            <w:noProof/>
          </w:rPr>
          <w:fldChar w:fldCharType="separate"/>
        </w:r>
        <w:r w:rsidR="0066346E">
          <w:rPr>
            <w:noProof/>
          </w:rPr>
          <w:t>11</w:t>
        </w:r>
        <w:r w:rsidR="0066346E">
          <w:rPr>
            <w:noProof/>
          </w:rPr>
          <w:fldChar w:fldCharType="end"/>
        </w:r>
      </w:hyperlink>
    </w:p>
    <w:p w:rsidR="0066346E" w:rsidRDefault="00144263">
      <w:pPr>
        <w:pStyle w:val="TOC2"/>
        <w:rPr>
          <w:rFonts w:eastAsiaTheme="minorEastAsia"/>
          <w:noProof/>
          <w:color w:val="auto"/>
          <w:sz w:val="22"/>
        </w:rPr>
      </w:pPr>
      <w:hyperlink w:anchor="_Toc414962722" w:history="1">
        <w:r w:rsidR="0066346E" w:rsidRPr="00A25D27">
          <w:rPr>
            <w:rStyle w:val="Hyperlink"/>
            <w:noProof/>
          </w:rPr>
          <w:t>Benchmarktest</w:t>
        </w:r>
        <w:r w:rsidR="0066346E">
          <w:rPr>
            <w:noProof/>
          </w:rPr>
          <w:tab/>
        </w:r>
        <w:r w:rsidR="0066346E">
          <w:rPr>
            <w:noProof/>
          </w:rPr>
          <w:fldChar w:fldCharType="begin"/>
        </w:r>
        <w:r w:rsidR="0066346E">
          <w:rPr>
            <w:noProof/>
          </w:rPr>
          <w:instrText xml:space="preserve"> PAGEREF _Toc414962722 \h </w:instrText>
        </w:r>
        <w:r w:rsidR="0066346E">
          <w:rPr>
            <w:noProof/>
          </w:rPr>
        </w:r>
        <w:r w:rsidR="0066346E">
          <w:rPr>
            <w:noProof/>
          </w:rPr>
          <w:fldChar w:fldCharType="separate"/>
        </w:r>
        <w:r w:rsidR="0066346E">
          <w:rPr>
            <w:noProof/>
          </w:rPr>
          <w:t>11</w:t>
        </w:r>
        <w:r w:rsidR="0066346E">
          <w:rPr>
            <w:noProof/>
          </w:rPr>
          <w:fldChar w:fldCharType="end"/>
        </w:r>
      </w:hyperlink>
    </w:p>
    <w:p w:rsidR="0066346E" w:rsidRDefault="00144263">
      <w:pPr>
        <w:pStyle w:val="TOC2"/>
        <w:rPr>
          <w:rFonts w:eastAsiaTheme="minorEastAsia"/>
          <w:noProof/>
          <w:color w:val="auto"/>
          <w:sz w:val="22"/>
        </w:rPr>
      </w:pPr>
      <w:hyperlink w:anchor="_Toc414962723" w:history="1">
        <w:r w:rsidR="0066346E" w:rsidRPr="00A25D27">
          <w:rPr>
            <w:rStyle w:val="Hyperlink"/>
            <w:noProof/>
          </w:rPr>
          <w:t>Produkter, der indeholder SQL Server-teknologi</w:t>
        </w:r>
        <w:r w:rsidR="0066346E">
          <w:rPr>
            <w:noProof/>
          </w:rPr>
          <w:tab/>
        </w:r>
        <w:r w:rsidR="0066346E">
          <w:rPr>
            <w:noProof/>
          </w:rPr>
          <w:fldChar w:fldCharType="begin"/>
        </w:r>
        <w:r w:rsidR="0066346E">
          <w:rPr>
            <w:noProof/>
          </w:rPr>
          <w:instrText xml:space="preserve"> PAGEREF _Toc414962723 \h </w:instrText>
        </w:r>
        <w:r w:rsidR="0066346E">
          <w:rPr>
            <w:noProof/>
          </w:rPr>
        </w:r>
        <w:r w:rsidR="0066346E">
          <w:rPr>
            <w:noProof/>
          </w:rPr>
          <w:fldChar w:fldCharType="separate"/>
        </w:r>
        <w:r w:rsidR="0066346E">
          <w:rPr>
            <w:noProof/>
          </w:rPr>
          <w:t>11</w:t>
        </w:r>
        <w:r w:rsidR="0066346E">
          <w:rPr>
            <w:noProof/>
          </w:rPr>
          <w:fldChar w:fldCharType="end"/>
        </w:r>
      </w:hyperlink>
    </w:p>
    <w:p w:rsidR="0066346E" w:rsidRDefault="00144263">
      <w:pPr>
        <w:pStyle w:val="TOC2"/>
        <w:rPr>
          <w:rFonts w:eastAsiaTheme="minorEastAsia"/>
          <w:noProof/>
          <w:color w:val="auto"/>
          <w:sz w:val="22"/>
        </w:rPr>
      </w:pPr>
      <w:hyperlink w:anchor="_Toc414962724" w:history="1">
        <w:r w:rsidR="0066346E" w:rsidRPr="00A25D27">
          <w:rPr>
            <w:rStyle w:val="Hyperlink"/>
            <w:noProof/>
          </w:rPr>
          <w:t>SQL Server Reporting Services Map Report Item</w:t>
        </w:r>
        <w:r w:rsidR="0066346E">
          <w:rPr>
            <w:noProof/>
          </w:rPr>
          <w:tab/>
        </w:r>
        <w:r w:rsidR="0066346E">
          <w:rPr>
            <w:noProof/>
          </w:rPr>
          <w:fldChar w:fldCharType="begin"/>
        </w:r>
        <w:r w:rsidR="0066346E">
          <w:rPr>
            <w:noProof/>
          </w:rPr>
          <w:instrText xml:space="preserve"> PAGEREF _Toc414962724 \h </w:instrText>
        </w:r>
        <w:r w:rsidR="0066346E">
          <w:rPr>
            <w:noProof/>
          </w:rPr>
        </w:r>
        <w:r w:rsidR="0066346E">
          <w:rPr>
            <w:noProof/>
          </w:rPr>
          <w:fldChar w:fldCharType="separate"/>
        </w:r>
        <w:r w:rsidR="0066346E">
          <w:rPr>
            <w:noProof/>
          </w:rPr>
          <w:t>11</w:t>
        </w:r>
        <w:r w:rsidR="0066346E">
          <w:rPr>
            <w:noProof/>
          </w:rPr>
          <w:fldChar w:fldCharType="end"/>
        </w:r>
      </w:hyperlink>
    </w:p>
    <w:p w:rsidR="0066346E" w:rsidRDefault="00144263">
      <w:pPr>
        <w:pStyle w:val="TOC2"/>
        <w:rPr>
          <w:rFonts w:eastAsiaTheme="minorEastAsia"/>
          <w:noProof/>
          <w:color w:val="auto"/>
          <w:sz w:val="22"/>
        </w:rPr>
      </w:pPr>
      <w:hyperlink w:anchor="_Toc414962725" w:history="1">
        <w:r w:rsidR="0066346E" w:rsidRPr="00A25D27">
          <w:rPr>
            <w:rStyle w:val="Hyperlink"/>
            <w:noProof/>
          </w:rPr>
          <w:t>Multipleksing</w:t>
        </w:r>
        <w:r w:rsidR="0066346E">
          <w:rPr>
            <w:noProof/>
          </w:rPr>
          <w:tab/>
        </w:r>
        <w:r w:rsidR="0066346E">
          <w:rPr>
            <w:noProof/>
          </w:rPr>
          <w:fldChar w:fldCharType="begin"/>
        </w:r>
        <w:r w:rsidR="0066346E">
          <w:rPr>
            <w:noProof/>
          </w:rPr>
          <w:instrText xml:space="preserve"> PAGEREF _Toc414962725 \h </w:instrText>
        </w:r>
        <w:r w:rsidR="0066346E">
          <w:rPr>
            <w:noProof/>
          </w:rPr>
        </w:r>
        <w:r w:rsidR="0066346E">
          <w:rPr>
            <w:noProof/>
          </w:rPr>
          <w:fldChar w:fldCharType="separate"/>
        </w:r>
        <w:r w:rsidR="0066346E">
          <w:rPr>
            <w:noProof/>
          </w:rPr>
          <w:t>11</w:t>
        </w:r>
        <w:r w:rsidR="0066346E">
          <w:rPr>
            <w:noProof/>
          </w:rPr>
          <w:fldChar w:fldCharType="end"/>
        </w:r>
      </w:hyperlink>
    </w:p>
    <w:p w:rsidR="0066346E" w:rsidRDefault="00144263">
      <w:pPr>
        <w:pStyle w:val="TOC2"/>
        <w:rPr>
          <w:rFonts w:eastAsiaTheme="minorEastAsia"/>
          <w:noProof/>
          <w:color w:val="auto"/>
          <w:sz w:val="22"/>
        </w:rPr>
      </w:pPr>
      <w:hyperlink w:anchor="_Toc414962726" w:history="1">
        <w:r w:rsidR="0066346E" w:rsidRPr="00A25D27">
          <w:rPr>
            <w:rStyle w:val="Hyperlink"/>
            <w:noProof/>
          </w:rPr>
          <w:t>System Center Packs</w:t>
        </w:r>
        <w:r w:rsidR="0066346E">
          <w:rPr>
            <w:noProof/>
          </w:rPr>
          <w:tab/>
        </w:r>
        <w:r w:rsidR="0066346E">
          <w:rPr>
            <w:noProof/>
          </w:rPr>
          <w:fldChar w:fldCharType="begin"/>
        </w:r>
        <w:r w:rsidR="0066346E">
          <w:rPr>
            <w:noProof/>
          </w:rPr>
          <w:instrText xml:space="preserve"> PAGEREF _Toc414962726 \h </w:instrText>
        </w:r>
        <w:r w:rsidR="0066346E">
          <w:rPr>
            <w:noProof/>
          </w:rPr>
        </w:r>
        <w:r w:rsidR="0066346E">
          <w:rPr>
            <w:noProof/>
          </w:rPr>
          <w:fldChar w:fldCharType="separate"/>
        </w:r>
        <w:r w:rsidR="0066346E">
          <w:rPr>
            <w:noProof/>
          </w:rPr>
          <w:t>12</w:t>
        </w:r>
        <w:r w:rsidR="0066346E">
          <w:rPr>
            <w:noProof/>
          </w:rPr>
          <w:fldChar w:fldCharType="end"/>
        </w:r>
      </w:hyperlink>
    </w:p>
    <w:p w:rsidR="0066346E" w:rsidRDefault="00144263">
      <w:pPr>
        <w:pStyle w:val="TOC2"/>
        <w:rPr>
          <w:rFonts w:eastAsiaTheme="minorEastAsia"/>
          <w:noProof/>
          <w:color w:val="auto"/>
          <w:sz w:val="22"/>
        </w:rPr>
      </w:pPr>
      <w:hyperlink w:anchor="_Toc414962727" w:history="1">
        <w:r w:rsidR="0066346E" w:rsidRPr="00A25D27">
          <w:rPr>
            <w:rStyle w:val="Hyperlink"/>
            <w:noProof/>
          </w:rPr>
          <w:t>Distribuerbar Kode</w:t>
        </w:r>
        <w:r w:rsidR="0066346E">
          <w:rPr>
            <w:noProof/>
          </w:rPr>
          <w:tab/>
        </w:r>
        <w:r w:rsidR="0066346E">
          <w:rPr>
            <w:noProof/>
          </w:rPr>
          <w:fldChar w:fldCharType="begin"/>
        </w:r>
        <w:r w:rsidR="0066346E">
          <w:rPr>
            <w:noProof/>
          </w:rPr>
          <w:instrText xml:space="preserve"> PAGEREF _Toc414962727 \h </w:instrText>
        </w:r>
        <w:r w:rsidR="0066346E">
          <w:rPr>
            <w:noProof/>
          </w:rPr>
        </w:r>
        <w:r w:rsidR="0066346E">
          <w:rPr>
            <w:noProof/>
          </w:rPr>
          <w:fldChar w:fldCharType="separate"/>
        </w:r>
        <w:r w:rsidR="0066346E">
          <w:rPr>
            <w:noProof/>
          </w:rPr>
          <w:t>12</w:t>
        </w:r>
        <w:r w:rsidR="0066346E">
          <w:rPr>
            <w:noProof/>
          </w:rPr>
          <w:fldChar w:fldCharType="end"/>
        </w:r>
      </w:hyperlink>
    </w:p>
    <w:p w:rsidR="0066346E" w:rsidRDefault="00144263">
      <w:pPr>
        <w:pStyle w:val="TOC2"/>
        <w:rPr>
          <w:rFonts w:eastAsiaTheme="minorEastAsia"/>
          <w:noProof/>
          <w:color w:val="auto"/>
          <w:sz w:val="22"/>
        </w:rPr>
      </w:pPr>
      <w:hyperlink w:anchor="_Toc414962728" w:history="1">
        <w:r w:rsidR="0066346E" w:rsidRPr="00A25D27">
          <w:rPr>
            <w:rStyle w:val="Hyperlink"/>
            <w:noProof/>
          </w:rPr>
          <w:t>Software + tjenester</w:t>
        </w:r>
        <w:r w:rsidR="0066346E">
          <w:rPr>
            <w:noProof/>
          </w:rPr>
          <w:tab/>
        </w:r>
        <w:r w:rsidR="0066346E">
          <w:rPr>
            <w:noProof/>
          </w:rPr>
          <w:fldChar w:fldCharType="begin"/>
        </w:r>
        <w:r w:rsidR="0066346E">
          <w:rPr>
            <w:noProof/>
          </w:rPr>
          <w:instrText xml:space="preserve"> PAGEREF _Toc414962728 \h </w:instrText>
        </w:r>
        <w:r w:rsidR="0066346E">
          <w:rPr>
            <w:noProof/>
          </w:rPr>
        </w:r>
        <w:r w:rsidR="0066346E">
          <w:rPr>
            <w:noProof/>
          </w:rPr>
          <w:fldChar w:fldCharType="separate"/>
        </w:r>
        <w:r w:rsidR="0066346E">
          <w:rPr>
            <w:noProof/>
          </w:rPr>
          <w:t>13</w:t>
        </w:r>
        <w:r w:rsidR="0066346E">
          <w:rPr>
            <w:noProof/>
          </w:rPr>
          <w:fldChar w:fldCharType="end"/>
        </w:r>
      </w:hyperlink>
    </w:p>
    <w:p w:rsidR="0066346E" w:rsidRDefault="00144263">
      <w:pPr>
        <w:pStyle w:val="TOC2"/>
        <w:rPr>
          <w:rFonts w:eastAsiaTheme="minorEastAsia"/>
          <w:noProof/>
          <w:color w:val="auto"/>
          <w:sz w:val="22"/>
        </w:rPr>
      </w:pPr>
      <w:hyperlink w:anchor="_Toc414962729" w:history="1">
        <w:r w:rsidR="0066346E" w:rsidRPr="00A25D27">
          <w:rPr>
            <w:rStyle w:val="Hyperlink"/>
            <w:noProof/>
          </w:rPr>
          <w:t>Oprettelse og Lagring af Forekomster</w:t>
        </w:r>
        <w:r w:rsidR="0066346E">
          <w:rPr>
            <w:noProof/>
          </w:rPr>
          <w:tab/>
        </w:r>
        <w:r w:rsidR="0066346E">
          <w:rPr>
            <w:noProof/>
          </w:rPr>
          <w:fldChar w:fldCharType="begin"/>
        </w:r>
        <w:r w:rsidR="0066346E">
          <w:rPr>
            <w:noProof/>
          </w:rPr>
          <w:instrText xml:space="preserve"> PAGEREF _Toc414962729 \h </w:instrText>
        </w:r>
        <w:r w:rsidR="0066346E">
          <w:rPr>
            <w:noProof/>
          </w:rPr>
        </w:r>
        <w:r w:rsidR="0066346E">
          <w:rPr>
            <w:noProof/>
          </w:rPr>
          <w:fldChar w:fldCharType="separate"/>
        </w:r>
        <w:r w:rsidR="0066346E">
          <w:rPr>
            <w:noProof/>
          </w:rPr>
          <w:t>13</w:t>
        </w:r>
        <w:r w:rsidR="0066346E">
          <w:rPr>
            <w:noProof/>
          </w:rPr>
          <w:fldChar w:fldCharType="end"/>
        </w:r>
      </w:hyperlink>
    </w:p>
    <w:p w:rsidR="0066346E" w:rsidRDefault="00144263">
      <w:pPr>
        <w:pStyle w:val="TOC2"/>
        <w:rPr>
          <w:rFonts w:eastAsiaTheme="minorEastAsia"/>
          <w:noProof/>
          <w:color w:val="auto"/>
          <w:sz w:val="22"/>
        </w:rPr>
      </w:pPr>
      <w:hyperlink w:anchor="_Toc414962730" w:history="1">
        <w:r w:rsidR="0066346E" w:rsidRPr="00A25D27">
          <w:rPr>
            <w:rStyle w:val="Hyperlink"/>
            <w:noProof/>
          </w:rPr>
          <w:t>Ingen Adskillelse af Software</w:t>
        </w:r>
        <w:r w:rsidR="0066346E">
          <w:rPr>
            <w:noProof/>
          </w:rPr>
          <w:tab/>
        </w:r>
        <w:r w:rsidR="0066346E">
          <w:rPr>
            <w:noProof/>
          </w:rPr>
          <w:fldChar w:fldCharType="begin"/>
        </w:r>
        <w:r w:rsidR="0066346E">
          <w:rPr>
            <w:noProof/>
          </w:rPr>
          <w:instrText xml:space="preserve"> PAGEREF _Toc414962730 \h </w:instrText>
        </w:r>
        <w:r w:rsidR="0066346E">
          <w:rPr>
            <w:noProof/>
          </w:rPr>
        </w:r>
        <w:r w:rsidR="0066346E">
          <w:rPr>
            <w:noProof/>
          </w:rPr>
          <w:fldChar w:fldCharType="separate"/>
        </w:r>
        <w:r w:rsidR="0066346E">
          <w:rPr>
            <w:noProof/>
          </w:rPr>
          <w:t>13</w:t>
        </w:r>
        <w:r w:rsidR="0066346E">
          <w:rPr>
            <w:noProof/>
          </w:rPr>
          <w:fldChar w:fldCharType="end"/>
        </w:r>
      </w:hyperlink>
    </w:p>
    <w:p w:rsidR="0066346E" w:rsidRDefault="00144263">
      <w:pPr>
        <w:pStyle w:val="TOC1"/>
        <w:tabs>
          <w:tab w:val="right" w:leader="dot" w:pos="5210"/>
        </w:tabs>
        <w:rPr>
          <w:rFonts w:asciiTheme="minorHAnsi" w:eastAsiaTheme="minorEastAsia" w:hAnsiTheme="minorHAnsi"/>
          <w:b w:val="0"/>
          <w:caps w:val="0"/>
          <w:noProof/>
          <w:color w:val="auto"/>
          <w:sz w:val="22"/>
          <w:szCs w:val="22"/>
        </w:rPr>
      </w:pPr>
      <w:hyperlink w:anchor="_Toc414962731" w:history="1">
        <w:r w:rsidR="0066346E" w:rsidRPr="00A25D27">
          <w:rPr>
            <w:rStyle w:val="Hyperlink"/>
            <w:noProof/>
          </w:rPr>
          <w:t>Desktopprogrammer (pr. Enhed)</w:t>
        </w:r>
        <w:r w:rsidR="0066346E">
          <w:rPr>
            <w:noProof/>
          </w:rPr>
          <w:tab/>
        </w:r>
        <w:r w:rsidR="0066346E">
          <w:rPr>
            <w:noProof/>
          </w:rPr>
          <w:fldChar w:fldCharType="begin"/>
        </w:r>
        <w:r w:rsidR="0066346E">
          <w:rPr>
            <w:noProof/>
          </w:rPr>
          <w:instrText xml:space="preserve"> PAGEREF _Toc414962731 \h </w:instrText>
        </w:r>
        <w:r w:rsidR="0066346E">
          <w:rPr>
            <w:noProof/>
          </w:rPr>
        </w:r>
        <w:r w:rsidR="0066346E">
          <w:rPr>
            <w:noProof/>
          </w:rPr>
          <w:fldChar w:fldCharType="separate"/>
        </w:r>
        <w:r w:rsidR="0066346E">
          <w:rPr>
            <w:noProof/>
          </w:rPr>
          <w:t>14</w:t>
        </w:r>
        <w:r w:rsidR="0066346E">
          <w:rPr>
            <w:noProof/>
          </w:rPr>
          <w:fldChar w:fldCharType="end"/>
        </w:r>
      </w:hyperlink>
    </w:p>
    <w:p w:rsidR="0066346E" w:rsidRDefault="00144263">
      <w:pPr>
        <w:pStyle w:val="TOC2"/>
        <w:rPr>
          <w:rFonts w:eastAsiaTheme="minorEastAsia"/>
          <w:noProof/>
          <w:color w:val="auto"/>
          <w:sz w:val="22"/>
        </w:rPr>
      </w:pPr>
      <w:hyperlink w:anchor="_Toc414962732" w:history="1">
        <w:r w:rsidR="0066346E" w:rsidRPr="00A25D27">
          <w:rPr>
            <w:rStyle w:val="Hyperlink"/>
            <w:noProof/>
          </w:rPr>
          <w:t>Access 2013</w:t>
        </w:r>
        <w:r w:rsidR="0066346E">
          <w:rPr>
            <w:noProof/>
          </w:rPr>
          <w:tab/>
        </w:r>
        <w:r w:rsidR="0066346E">
          <w:rPr>
            <w:noProof/>
          </w:rPr>
          <w:fldChar w:fldCharType="begin"/>
        </w:r>
        <w:r w:rsidR="0066346E">
          <w:rPr>
            <w:noProof/>
          </w:rPr>
          <w:instrText xml:space="preserve"> PAGEREF _Toc414962732 \h </w:instrText>
        </w:r>
        <w:r w:rsidR="0066346E">
          <w:rPr>
            <w:noProof/>
          </w:rPr>
        </w:r>
        <w:r w:rsidR="0066346E">
          <w:rPr>
            <w:noProof/>
          </w:rPr>
          <w:fldChar w:fldCharType="separate"/>
        </w:r>
        <w:r w:rsidR="0066346E">
          <w:rPr>
            <w:noProof/>
          </w:rPr>
          <w:t>15</w:t>
        </w:r>
        <w:r w:rsidR="0066346E">
          <w:rPr>
            <w:noProof/>
          </w:rPr>
          <w:fldChar w:fldCharType="end"/>
        </w:r>
      </w:hyperlink>
    </w:p>
    <w:p w:rsidR="0066346E" w:rsidRDefault="00144263">
      <w:pPr>
        <w:pStyle w:val="TOC2"/>
        <w:rPr>
          <w:rFonts w:eastAsiaTheme="minorEastAsia"/>
          <w:noProof/>
          <w:color w:val="auto"/>
          <w:sz w:val="22"/>
        </w:rPr>
      </w:pPr>
      <w:hyperlink w:anchor="_Toc414962733" w:history="1">
        <w:r w:rsidR="0066346E" w:rsidRPr="00A25D27">
          <w:rPr>
            <w:rStyle w:val="Hyperlink"/>
            <w:noProof/>
          </w:rPr>
          <w:t>Excel 2013</w:t>
        </w:r>
        <w:r w:rsidR="0066346E">
          <w:rPr>
            <w:noProof/>
          </w:rPr>
          <w:tab/>
        </w:r>
        <w:r w:rsidR="0066346E">
          <w:rPr>
            <w:noProof/>
          </w:rPr>
          <w:fldChar w:fldCharType="begin"/>
        </w:r>
        <w:r w:rsidR="0066346E">
          <w:rPr>
            <w:noProof/>
          </w:rPr>
          <w:instrText xml:space="preserve"> PAGEREF _Toc414962733 \h </w:instrText>
        </w:r>
        <w:r w:rsidR="0066346E">
          <w:rPr>
            <w:noProof/>
          </w:rPr>
        </w:r>
        <w:r w:rsidR="0066346E">
          <w:rPr>
            <w:noProof/>
          </w:rPr>
          <w:fldChar w:fldCharType="separate"/>
        </w:r>
        <w:r w:rsidR="0066346E">
          <w:rPr>
            <w:noProof/>
          </w:rPr>
          <w:t>15</w:t>
        </w:r>
        <w:r w:rsidR="0066346E">
          <w:rPr>
            <w:noProof/>
          </w:rPr>
          <w:fldChar w:fldCharType="end"/>
        </w:r>
      </w:hyperlink>
    </w:p>
    <w:p w:rsidR="0066346E" w:rsidRDefault="00144263">
      <w:pPr>
        <w:pStyle w:val="TOC2"/>
        <w:rPr>
          <w:rFonts w:eastAsiaTheme="minorEastAsia"/>
          <w:noProof/>
          <w:color w:val="auto"/>
          <w:sz w:val="22"/>
        </w:rPr>
      </w:pPr>
      <w:hyperlink w:anchor="_Toc414962734" w:history="1">
        <w:r w:rsidR="0066346E" w:rsidRPr="00A25D27">
          <w:rPr>
            <w:rStyle w:val="Hyperlink"/>
            <w:noProof/>
          </w:rPr>
          <w:t>Excel til Mac 2011</w:t>
        </w:r>
        <w:r w:rsidR="0066346E">
          <w:rPr>
            <w:noProof/>
          </w:rPr>
          <w:tab/>
        </w:r>
        <w:r w:rsidR="0066346E">
          <w:rPr>
            <w:noProof/>
          </w:rPr>
          <w:fldChar w:fldCharType="begin"/>
        </w:r>
        <w:r w:rsidR="0066346E">
          <w:rPr>
            <w:noProof/>
          </w:rPr>
          <w:instrText xml:space="preserve"> PAGEREF _Toc414962734 \h </w:instrText>
        </w:r>
        <w:r w:rsidR="0066346E">
          <w:rPr>
            <w:noProof/>
          </w:rPr>
        </w:r>
        <w:r w:rsidR="0066346E">
          <w:rPr>
            <w:noProof/>
          </w:rPr>
          <w:fldChar w:fldCharType="separate"/>
        </w:r>
        <w:r w:rsidR="0066346E">
          <w:rPr>
            <w:noProof/>
          </w:rPr>
          <w:t>15</w:t>
        </w:r>
        <w:r w:rsidR="0066346E">
          <w:rPr>
            <w:noProof/>
          </w:rPr>
          <w:fldChar w:fldCharType="end"/>
        </w:r>
      </w:hyperlink>
    </w:p>
    <w:p w:rsidR="0066346E" w:rsidRDefault="00144263">
      <w:pPr>
        <w:pStyle w:val="TOC2"/>
        <w:rPr>
          <w:rFonts w:eastAsiaTheme="minorEastAsia"/>
          <w:noProof/>
          <w:color w:val="auto"/>
          <w:sz w:val="22"/>
        </w:rPr>
      </w:pPr>
      <w:hyperlink w:anchor="_Toc414962735" w:history="1">
        <w:r w:rsidR="0066346E" w:rsidRPr="00A25D27">
          <w:rPr>
            <w:rStyle w:val="Hyperlink"/>
            <w:noProof/>
          </w:rPr>
          <w:t>InfoPath 2013</w:t>
        </w:r>
        <w:r w:rsidR="0066346E">
          <w:rPr>
            <w:noProof/>
          </w:rPr>
          <w:tab/>
        </w:r>
        <w:r w:rsidR="0066346E">
          <w:rPr>
            <w:noProof/>
          </w:rPr>
          <w:fldChar w:fldCharType="begin"/>
        </w:r>
        <w:r w:rsidR="0066346E">
          <w:rPr>
            <w:noProof/>
          </w:rPr>
          <w:instrText xml:space="preserve"> PAGEREF _Toc414962735 \h </w:instrText>
        </w:r>
        <w:r w:rsidR="0066346E">
          <w:rPr>
            <w:noProof/>
          </w:rPr>
        </w:r>
        <w:r w:rsidR="0066346E">
          <w:rPr>
            <w:noProof/>
          </w:rPr>
          <w:fldChar w:fldCharType="separate"/>
        </w:r>
        <w:r w:rsidR="0066346E">
          <w:rPr>
            <w:noProof/>
          </w:rPr>
          <w:t>15</w:t>
        </w:r>
        <w:r w:rsidR="0066346E">
          <w:rPr>
            <w:noProof/>
          </w:rPr>
          <w:fldChar w:fldCharType="end"/>
        </w:r>
      </w:hyperlink>
    </w:p>
    <w:p w:rsidR="0066346E" w:rsidRDefault="00144263">
      <w:pPr>
        <w:pStyle w:val="TOC2"/>
        <w:rPr>
          <w:rFonts w:eastAsiaTheme="minorEastAsia"/>
          <w:noProof/>
          <w:color w:val="auto"/>
          <w:sz w:val="22"/>
        </w:rPr>
      </w:pPr>
      <w:hyperlink w:anchor="_Toc414962736" w:history="1">
        <w:r w:rsidR="0066346E" w:rsidRPr="00A25D27">
          <w:rPr>
            <w:rStyle w:val="Hyperlink"/>
            <w:noProof/>
          </w:rPr>
          <w:t>Lync til Mac 2011</w:t>
        </w:r>
        <w:r w:rsidR="0066346E">
          <w:rPr>
            <w:noProof/>
          </w:rPr>
          <w:tab/>
        </w:r>
        <w:r w:rsidR="0066346E">
          <w:rPr>
            <w:noProof/>
          </w:rPr>
          <w:fldChar w:fldCharType="begin"/>
        </w:r>
        <w:r w:rsidR="0066346E">
          <w:rPr>
            <w:noProof/>
          </w:rPr>
          <w:instrText xml:space="preserve"> PAGEREF _Toc414962736 \h </w:instrText>
        </w:r>
        <w:r w:rsidR="0066346E">
          <w:rPr>
            <w:noProof/>
          </w:rPr>
        </w:r>
        <w:r w:rsidR="0066346E">
          <w:rPr>
            <w:noProof/>
          </w:rPr>
          <w:fldChar w:fldCharType="separate"/>
        </w:r>
        <w:r w:rsidR="0066346E">
          <w:rPr>
            <w:noProof/>
          </w:rPr>
          <w:t>15</w:t>
        </w:r>
        <w:r w:rsidR="0066346E">
          <w:rPr>
            <w:noProof/>
          </w:rPr>
          <w:fldChar w:fldCharType="end"/>
        </w:r>
      </w:hyperlink>
    </w:p>
    <w:p w:rsidR="0066346E" w:rsidRDefault="00144263">
      <w:pPr>
        <w:pStyle w:val="TOC2"/>
        <w:rPr>
          <w:rFonts w:eastAsiaTheme="minorEastAsia"/>
          <w:noProof/>
          <w:color w:val="auto"/>
          <w:sz w:val="22"/>
        </w:rPr>
      </w:pPr>
      <w:hyperlink w:anchor="_Toc414962737" w:history="1">
        <w:r w:rsidR="0066346E" w:rsidRPr="00A25D27">
          <w:rPr>
            <w:rStyle w:val="Hyperlink"/>
            <w:noProof/>
          </w:rPr>
          <w:t>Office til Mac Standard 2011</w:t>
        </w:r>
        <w:r w:rsidR="0066346E">
          <w:rPr>
            <w:noProof/>
          </w:rPr>
          <w:tab/>
        </w:r>
        <w:r w:rsidR="0066346E">
          <w:rPr>
            <w:noProof/>
          </w:rPr>
          <w:fldChar w:fldCharType="begin"/>
        </w:r>
        <w:r w:rsidR="0066346E">
          <w:rPr>
            <w:noProof/>
          </w:rPr>
          <w:instrText xml:space="preserve"> PAGEREF _Toc414962737 \h </w:instrText>
        </w:r>
        <w:r w:rsidR="0066346E">
          <w:rPr>
            <w:noProof/>
          </w:rPr>
        </w:r>
        <w:r w:rsidR="0066346E">
          <w:rPr>
            <w:noProof/>
          </w:rPr>
          <w:fldChar w:fldCharType="separate"/>
        </w:r>
        <w:r w:rsidR="0066346E">
          <w:rPr>
            <w:noProof/>
          </w:rPr>
          <w:t>15</w:t>
        </w:r>
        <w:r w:rsidR="0066346E">
          <w:rPr>
            <w:noProof/>
          </w:rPr>
          <w:fldChar w:fldCharType="end"/>
        </w:r>
      </w:hyperlink>
    </w:p>
    <w:p w:rsidR="0066346E" w:rsidRDefault="00144263">
      <w:pPr>
        <w:pStyle w:val="TOC2"/>
        <w:rPr>
          <w:rFonts w:eastAsiaTheme="minorEastAsia"/>
          <w:noProof/>
          <w:color w:val="auto"/>
          <w:sz w:val="22"/>
        </w:rPr>
      </w:pPr>
      <w:hyperlink w:anchor="_Toc414962738" w:history="1">
        <w:r w:rsidR="0066346E" w:rsidRPr="00A25D27">
          <w:rPr>
            <w:rStyle w:val="Hyperlink"/>
            <w:noProof/>
          </w:rPr>
          <w:t>Office til Hjemmet og Studiet 2013 RT Rettigheder til Kommerciel Brug</w:t>
        </w:r>
        <w:r w:rsidR="0066346E">
          <w:rPr>
            <w:noProof/>
          </w:rPr>
          <w:tab/>
        </w:r>
        <w:r w:rsidR="0066346E">
          <w:rPr>
            <w:noProof/>
          </w:rPr>
          <w:fldChar w:fldCharType="begin"/>
        </w:r>
        <w:r w:rsidR="0066346E">
          <w:rPr>
            <w:noProof/>
          </w:rPr>
          <w:instrText xml:space="preserve"> PAGEREF _Toc414962738 \h </w:instrText>
        </w:r>
        <w:r w:rsidR="0066346E">
          <w:rPr>
            <w:noProof/>
          </w:rPr>
        </w:r>
        <w:r w:rsidR="0066346E">
          <w:rPr>
            <w:noProof/>
          </w:rPr>
          <w:fldChar w:fldCharType="separate"/>
        </w:r>
        <w:r w:rsidR="0066346E">
          <w:rPr>
            <w:noProof/>
          </w:rPr>
          <w:t>16</w:t>
        </w:r>
        <w:r w:rsidR="0066346E">
          <w:rPr>
            <w:noProof/>
          </w:rPr>
          <w:fldChar w:fldCharType="end"/>
        </w:r>
      </w:hyperlink>
    </w:p>
    <w:p w:rsidR="0066346E" w:rsidRDefault="00144263">
      <w:pPr>
        <w:pStyle w:val="TOC2"/>
        <w:rPr>
          <w:rFonts w:eastAsiaTheme="minorEastAsia"/>
          <w:noProof/>
          <w:color w:val="auto"/>
          <w:sz w:val="22"/>
        </w:rPr>
      </w:pPr>
      <w:hyperlink w:anchor="_Toc414962739" w:history="1">
        <w:r w:rsidR="0066346E" w:rsidRPr="00A25D27">
          <w:rPr>
            <w:rStyle w:val="Hyperlink"/>
            <w:noProof/>
          </w:rPr>
          <w:t>Office Multi Language Pack 2013</w:t>
        </w:r>
        <w:r w:rsidR="0066346E">
          <w:rPr>
            <w:noProof/>
          </w:rPr>
          <w:tab/>
        </w:r>
        <w:r w:rsidR="0066346E">
          <w:rPr>
            <w:noProof/>
          </w:rPr>
          <w:fldChar w:fldCharType="begin"/>
        </w:r>
        <w:r w:rsidR="0066346E">
          <w:rPr>
            <w:noProof/>
          </w:rPr>
          <w:instrText xml:space="preserve"> PAGEREF _Toc414962739 \h </w:instrText>
        </w:r>
        <w:r w:rsidR="0066346E">
          <w:rPr>
            <w:noProof/>
          </w:rPr>
        </w:r>
        <w:r w:rsidR="0066346E">
          <w:rPr>
            <w:noProof/>
          </w:rPr>
          <w:fldChar w:fldCharType="separate"/>
        </w:r>
        <w:r w:rsidR="0066346E">
          <w:rPr>
            <w:noProof/>
          </w:rPr>
          <w:t>16</w:t>
        </w:r>
        <w:r w:rsidR="0066346E">
          <w:rPr>
            <w:noProof/>
          </w:rPr>
          <w:fldChar w:fldCharType="end"/>
        </w:r>
      </w:hyperlink>
    </w:p>
    <w:p w:rsidR="0066346E" w:rsidRDefault="00144263">
      <w:pPr>
        <w:pStyle w:val="TOC2"/>
        <w:rPr>
          <w:rFonts w:eastAsiaTheme="minorEastAsia"/>
          <w:noProof/>
          <w:color w:val="auto"/>
          <w:sz w:val="22"/>
        </w:rPr>
      </w:pPr>
      <w:hyperlink w:anchor="_Toc414962740" w:history="1">
        <w:r w:rsidR="0066346E" w:rsidRPr="00A25D27">
          <w:rPr>
            <w:rStyle w:val="Hyperlink"/>
            <w:noProof/>
          </w:rPr>
          <w:t>Office Professional Plus 2013</w:t>
        </w:r>
        <w:r w:rsidR="0066346E">
          <w:rPr>
            <w:noProof/>
          </w:rPr>
          <w:tab/>
        </w:r>
        <w:r w:rsidR="0066346E">
          <w:rPr>
            <w:noProof/>
          </w:rPr>
          <w:fldChar w:fldCharType="begin"/>
        </w:r>
        <w:r w:rsidR="0066346E">
          <w:rPr>
            <w:noProof/>
          </w:rPr>
          <w:instrText xml:space="preserve"> PAGEREF _Toc414962740 \h </w:instrText>
        </w:r>
        <w:r w:rsidR="0066346E">
          <w:rPr>
            <w:noProof/>
          </w:rPr>
        </w:r>
        <w:r w:rsidR="0066346E">
          <w:rPr>
            <w:noProof/>
          </w:rPr>
          <w:fldChar w:fldCharType="separate"/>
        </w:r>
        <w:r w:rsidR="0066346E">
          <w:rPr>
            <w:noProof/>
          </w:rPr>
          <w:t>16</w:t>
        </w:r>
        <w:r w:rsidR="0066346E">
          <w:rPr>
            <w:noProof/>
          </w:rPr>
          <w:fldChar w:fldCharType="end"/>
        </w:r>
      </w:hyperlink>
    </w:p>
    <w:p w:rsidR="0066346E" w:rsidRDefault="00144263">
      <w:pPr>
        <w:pStyle w:val="TOC2"/>
        <w:rPr>
          <w:rFonts w:eastAsiaTheme="minorEastAsia"/>
          <w:noProof/>
          <w:color w:val="auto"/>
          <w:sz w:val="22"/>
        </w:rPr>
      </w:pPr>
      <w:hyperlink w:anchor="_Toc414962741" w:history="1">
        <w:r w:rsidR="0066346E" w:rsidRPr="00A25D27">
          <w:rPr>
            <w:rStyle w:val="Hyperlink"/>
            <w:noProof/>
          </w:rPr>
          <w:t>Office Standard 2013</w:t>
        </w:r>
        <w:r w:rsidR="0066346E">
          <w:rPr>
            <w:noProof/>
          </w:rPr>
          <w:tab/>
        </w:r>
        <w:r w:rsidR="0066346E">
          <w:rPr>
            <w:noProof/>
          </w:rPr>
          <w:fldChar w:fldCharType="begin"/>
        </w:r>
        <w:r w:rsidR="0066346E">
          <w:rPr>
            <w:noProof/>
          </w:rPr>
          <w:instrText xml:space="preserve"> PAGEREF _Toc414962741 \h </w:instrText>
        </w:r>
        <w:r w:rsidR="0066346E">
          <w:rPr>
            <w:noProof/>
          </w:rPr>
        </w:r>
        <w:r w:rsidR="0066346E">
          <w:rPr>
            <w:noProof/>
          </w:rPr>
          <w:fldChar w:fldCharType="separate"/>
        </w:r>
        <w:r w:rsidR="0066346E">
          <w:rPr>
            <w:noProof/>
          </w:rPr>
          <w:t>16</w:t>
        </w:r>
        <w:r w:rsidR="0066346E">
          <w:rPr>
            <w:noProof/>
          </w:rPr>
          <w:fldChar w:fldCharType="end"/>
        </w:r>
      </w:hyperlink>
    </w:p>
    <w:p w:rsidR="0066346E" w:rsidRDefault="00144263">
      <w:pPr>
        <w:pStyle w:val="TOC2"/>
        <w:rPr>
          <w:rFonts w:eastAsiaTheme="minorEastAsia"/>
          <w:noProof/>
          <w:color w:val="auto"/>
          <w:sz w:val="22"/>
        </w:rPr>
      </w:pPr>
      <w:hyperlink w:anchor="_Toc414962742" w:history="1">
        <w:r w:rsidR="0066346E" w:rsidRPr="00A25D27">
          <w:rPr>
            <w:rStyle w:val="Hyperlink"/>
            <w:noProof/>
          </w:rPr>
          <w:t>OneNote 2013</w:t>
        </w:r>
        <w:r w:rsidR="0066346E">
          <w:rPr>
            <w:noProof/>
          </w:rPr>
          <w:tab/>
        </w:r>
        <w:r w:rsidR="0066346E">
          <w:rPr>
            <w:noProof/>
          </w:rPr>
          <w:fldChar w:fldCharType="begin"/>
        </w:r>
        <w:r w:rsidR="0066346E">
          <w:rPr>
            <w:noProof/>
          </w:rPr>
          <w:instrText xml:space="preserve"> PAGEREF _Toc414962742 \h </w:instrText>
        </w:r>
        <w:r w:rsidR="0066346E">
          <w:rPr>
            <w:noProof/>
          </w:rPr>
        </w:r>
        <w:r w:rsidR="0066346E">
          <w:rPr>
            <w:noProof/>
          </w:rPr>
          <w:fldChar w:fldCharType="separate"/>
        </w:r>
        <w:r w:rsidR="0066346E">
          <w:rPr>
            <w:noProof/>
          </w:rPr>
          <w:t>17</w:t>
        </w:r>
        <w:r w:rsidR="0066346E">
          <w:rPr>
            <w:noProof/>
          </w:rPr>
          <w:fldChar w:fldCharType="end"/>
        </w:r>
      </w:hyperlink>
    </w:p>
    <w:p w:rsidR="0066346E" w:rsidRDefault="00144263">
      <w:pPr>
        <w:pStyle w:val="TOC2"/>
        <w:rPr>
          <w:rFonts w:eastAsiaTheme="minorEastAsia"/>
          <w:noProof/>
          <w:color w:val="auto"/>
          <w:sz w:val="22"/>
        </w:rPr>
      </w:pPr>
      <w:hyperlink w:anchor="_Toc414962743" w:history="1">
        <w:r w:rsidR="0066346E" w:rsidRPr="00A25D27">
          <w:rPr>
            <w:rStyle w:val="Hyperlink"/>
            <w:noProof/>
          </w:rPr>
          <w:t>Outlook 2013</w:t>
        </w:r>
        <w:r w:rsidR="0066346E">
          <w:rPr>
            <w:noProof/>
          </w:rPr>
          <w:tab/>
        </w:r>
        <w:r w:rsidR="0066346E">
          <w:rPr>
            <w:noProof/>
          </w:rPr>
          <w:fldChar w:fldCharType="begin"/>
        </w:r>
        <w:r w:rsidR="0066346E">
          <w:rPr>
            <w:noProof/>
          </w:rPr>
          <w:instrText xml:space="preserve"> PAGEREF _Toc414962743 \h </w:instrText>
        </w:r>
        <w:r w:rsidR="0066346E">
          <w:rPr>
            <w:noProof/>
          </w:rPr>
        </w:r>
        <w:r w:rsidR="0066346E">
          <w:rPr>
            <w:noProof/>
          </w:rPr>
          <w:fldChar w:fldCharType="separate"/>
        </w:r>
        <w:r w:rsidR="0066346E">
          <w:rPr>
            <w:noProof/>
          </w:rPr>
          <w:t>17</w:t>
        </w:r>
        <w:r w:rsidR="0066346E">
          <w:rPr>
            <w:noProof/>
          </w:rPr>
          <w:fldChar w:fldCharType="end"/>
        </w:r>
      </w:hyperlink>
    </w:p>
    <w:p w:rsidR="0066346E" w:rsidRDefault="00144263">
      <w:pPr>
        <w:pStyle w:val="TOC2"/>
        <w:rPr>
          <w:rFonts w:eastAsiaTheme="minorEastAsia"/>
          <w:noProof/>
          <w:color w:val="auto"/>
          <w:sz w:val="22"/>
        </w:rPr>
      </w:pPr>
      <w:hyperlink w:anchor="_Toc414962744" w:history="1">
        <w:r w:rsidR="0066346E" w:rsidRPr="00A25D27">
          <w:rPr>
            <w:rStyle w:val="Hyperlink"/>
            <w:noProof/>
          </w:rPr>
          <w:t>Outlook til Mac 2011</w:t>
        </w:r>
        <w:r w:rsidR="0066346E">
          <w:rPr>
            <w:noProof/>
          </w:rPr>
          <w:tab/>
        </w:r>
        <w:r w:rsidR="0066346E">
          <w:rPr>
            <w:noProof/>
          </w:rPr>
          <w:fldChar w:fldCharType="begin"/>
        </w:r>
        <w:r w:rsidR="0066346E">
          <w:rPr>
            <w:noProof/>
          </w:rPr>
          <w:instrText xml:space="preserve"> PAGEREF _Toc414962744 \h </w:instrText>
        </w:r>
        <w:r w:rsidR="0066346E">
          <w:rPr>
            <w:noProof/>
          </w:rPr>
        </w:r>
        <w:r w:rsidR="0066346E">
          <w:rPr>
            <w:noProof/>
          </w:rPr>
          <w:fldChar w:fldCharType="separate"/>
        </w:r>
        <w:r w:rsidR="0066346E">
          <w:rPr>
            <w:noProof/>
          </w:rPr>
          <w:t>17</w:t>
        </w:r>
        <w:r w:rsidR="0066346E">
          <w:rPr>
            <w:noProof/>
          </w:rPr>
          <w:fldChar w:fldCharType="end"/>
        </w:r>
      </w:hyperlink>
    </w:p>
    <w:p w:rsidR="0066346E" w:rsidRDefault="00144263">
      <w:pPr>
        <w:pStyle w:val="TOC2"/>
        <w:rPr>
          <w:rFonts w:eastAsiaTheme="minorEastAsia"/>
          <w:noProof/>
          <w:color w:val="auto"/>
          <w:sz w:val="22"/>
        </w:rPr>
      </w:pPr>
      <w:hyperlink w:anchor="_Toc414962745" w:history="1">
        <w:r w:rsidR="0066346E" w:rsidRPr="00A25D27">
          <w:rPr>
            <w:rStyle w:val="Hyperlink"/>
            <w:noProof/>
          </w:rPr>
          <w:t>PowerPoint 2013</w:t>
        </w:r>
        <w:r w:rsidR="0066346E">
          <w:rPr>
            <w:noProof/>
          </w:rPr>
          <w:tab/>
        </w:r>
        <w:r w:rsidR="0066346E">
          <w:rPr>
            <w:noProof/>
          </w:rPr>
          <w:fldChar w:fldCharType="begin"/>
        </w:r>
        <w:r w:rsidR="0066346E">
          <w:rPr>
            <w:noProof/>
          </w:rPr>
          <w:instrText xml:space="preserve"> PAGEREF _Toc414962745 \h </w:instrText>
        </w:r>
        <w:r w:rsidR="0066346E">
          <w:rPr>
            <w:noProof/>
          </w:rPr>
        </w:r>
        <w:r w:rsidR="0066346E">
          <w:rPr>
            <w:noProof/>
          </w:rPr>
          <w:fldChar w:fldCharType="separate"/>
        </w:r>
        <w:r w:rsidR="0066346E">
          <w:rPr>
            <w:noProof/>
          </w:rPr>
          <w:t>17</w:t>
        </w:r>
        <w:r w:rsidR="0066346E">
          <w:rPr>
            <w:noProof/>
          </w:rPr>
          <w:fldChar w:fldCharType="end"/>
        </w:r>
      </w:hyperlink>
    </w:p>
    <w:p w:rsidR="0066346E" w:rsidRDefault="00144263">
      <w:pPr>
        <w:pStyle w:val="TOC2"/>
        <w:rPr>
          <w:rFonts w:eastAsiaTheme="minorEastAsia"/>
          <w:noProof/>
          <w:color w:val="auto"/>
          <w:sz w:val="22"/>
        </w:rPr>
      </w:pPr>
      <w:hyperlink w:anchor="_Toc414962746" w:history="1">
        <w:r w:rsidR="0066346E" w:rsidRPr="00A25D27">
          <w:rPr>
            <w:rStyle w:val="Hyperlink"/>
            <w:noProof/>
          </w:rPr>
          <w:t>PowerPoint til Mac 2011</w:t>
        </w:r>
        <w:r w:rsidR="0066346E">
          <w:rPr>
            <w:noProof/>
          </w:rPr>
          <w:tab/>
        </w:r>
        <w:r w:rsidR="0066346E">
          <w:rPr>
            <w:noProof/>
          </w:rPr>
          <w:fldChar w:fldCharType="begin"/>
        </w:r>
        <w:r w:rsidR="0066346E">
          <w:rPr>
            <w:noProof/>
          </w:rPr>
          <w:instrText xml:space="preserve"> PAGEREF _Toc414962746 \h </w:instrText>
        </w:r>
        <w:r w:rsidR="0066346E">
          <w:rPr>
            <w:noProof/>
          </w:rPr>
        </w:r>
        <w:r w:rsidR="0066346E">
          <w:rPr>
            <w:noProof/>
          </w:rPr>
          <w:fldChar w:fldCharType="separate"/>
        </w:r>
        <w:r w:rsidR="0066346E">
          <w:rPr>
            <w:noProof/>
          </w:rPr>
          <w:t>17</w:t>
        </w:r>
        <w:r w:rsidR="0066346E">
          <w:rPr>
            <w:noProof/>
          </w:rPr>
          <w:fldChar w:fldCharType="end"/>
        </w:r>
      </w:hyperlink>
    </w:p>
    <w:p w:rsidR="0066346E" w:rsidRDefault="00144263">
      <w:pPr>
        <w:pStyle w:val="TOC2"/>
        <w:rPr>
          <w:rFonts w:eastAsiaTheme="minorEastAsia"/>
          <w:noProof/>
          <w:color w:val="auto"/>
          <w:sz w:val="22"/>
        </w:rPr>
      </w:pPr>
      <w:hyperlink w:anchor="_Toc414962747" w:history="1">
        <w:r w:rsidR="0066346E" w:rsidRPr="00A25D27">
          <w:rPr>
            <w:rStyle w:val="Hyperlink"/>
            <w:noProof/>
          </w:rPr>
          <w:t>Project Professional 2013</w:t>
        </w:r>
        <w:r w:rsidR="0066346E">
          <w:rPr>
            <w:noProof/>
          </w:rPr>
          <w:tab/>
        </w:r>
        <w:r w:rsidR="0066346E">
          <w:rPr>
            <w:noProof/>
          </w:rPr>
          <w:fldChar w:fldCharType="begin"/>
        </w:r>
        <w:r w:rsidR="0066346E">
          <w:rPr>
            <w:noProof/>
          </w:rPr>
          <w:instrText xml:space="preserve"> PAGEREF _Toc414962747 \h </w:instrText>
        </w:r>
        <w:r w:rsidR="0066346E">
          <w:rPr>
            <w:noProof/>
          </w:rPr>
        </w:r>
        <w:r w:rsidR="0066346E">
          <w:rPr>
            <w:noProof/>
          </w:rPr>
          <w:fldChar w:fldCharType="separate"/>
        </w:r>
        <w:r w:rsidR="0066346E">
          <w:rPr>
            <w:noProof/>
          </w:rPr>
          <w:t>18</w:t>
        </w:r>
        <w:r w:rsidR="0066346E">
          <w:rPr>
            <w:noProof/>
          </w:rPr>
          <w:fldChar w:fldCharType="end"/>
        </w:r>
      </w:hyperlink>
    </w:p>
    <w:p w:rsidR="0066346E" w:rsidRDefault="00144263">
      <w:pPr>
        <w:pStyle w:val="TOC2"/>
        <w:rPr>
          <w:rFonts w:eastAsiaTheme="minorEastAsia"/>
          <w:noProof/>
          <w:color w:val="auto"/>
          <w:sz w:val="22"/>
        </w:rPr>
      </w:pPr>
      <w:hyperlink w:anchor="_Toc414962748" w:history="1">
        <w:r w:rsidR="0066346E" w:rsidRPr="00A25D27">
          <w:rPr>
            <w:rStyle w:val="Hyperlink"/>
            <w:noProof/>
          </w:rPr>
          <w:t>Project Standard 2013</w:t>
        </w:r>
        <w:r w:rsidR="0066346E">
          <w:rPr>
            <w:noProof/>
          </w:rPr>
          <w:tab/>
        </w:r>
        <w:r w:rsidR="0066346E">
          <w:rPr>
            <w:noProof/>
          </w:rPr>
          <w:fldChar w:fldCharType="begin"/>
        </w:r>
        <w:r w:rsidR="0066346E">
          <w:rPr>
            <w:noProof/>
          </w:rPr>
          <w:instrText xml:space="preserve"> PAGEREF _Toc414962748 \h </w:instrText>
        </w:r>
        <w:r w:rsidR="0066346E">
          <w:rPr>
            <w:noProof/>
          </w:rPr>
        </w:r>
        <w:r w:rsidR="0066346E">
          <w:rPr>
            <w:noProof/>
          </w:rPr>
          <w:fldChar w:fldCharType="separate"/>
        </w:r>
        <w:r w:rsidR="0066346E">
          <w:rPr>
            <w:noProof/>
          </w:rPr>
          <w:t>18</w:t>
        </w:r>
        <w:r w:rsidR="0066346E">
          <w:rPr>
            <w:noProof/>
          </w:rPr>
          <w:fldChar w:fldCharType="end"/>
        </w:r>
      </w:hyperlink>
    </w:p>
    <w:p w:rsidR="0066346E" w:rsidRDefault="00144263">
      <w:pPr>
        <w:pStyle w:val="TOC2"/>
        <w:rPr>
          <w:rFonts w:eastAsiaTheme="minorEastAsia"/>
          <w:noProof/>
          <w:color w:val="auto"/>
          <w:sz w:val="22"/>
        </w:rPr>
      </w:pPr>
      <w:hyperlink w:anchor="_Toc414962749" w:history="1">
        <w:r w:rsidR="0066346E" w:rsidRPr="00A25D27">
          <w:rPr>
            <w:rStyle w:val="Hyperlink"/>
            <w:noProof/>
          </w:rPr>
          <w:t>Publisher 2013</w:t>
        </w:r>
        <w:r w:rsidR="0066346E">
          <w:rPr>
            <w:noProof/>
          </w:rPr>
          <w:tab/>
        </w:r>
        <w:r w:rsidR="0066346E">
          <w:rPr>
            <w:noProof/>
          </w:rPr>
          <w:fldChar w:fldCharType="begin"/>
        </w:r>
        <w:r w:rsidR="0066346E">
          <w:rPr>
            <w:noProof/>
          </w:rPr>
          <w:instrText xml:space="preserve"> PAGEREF _Toc414962749 \h </w:instrText>
        </w:r>
        <w:r w:rsidR="0066346E">
          <w:rPr>
            <w:noProof/>
          </w:rPr>
        </w:r>
        <w:r w:rsidR="0066346E">
          <w:rPr>
            <w:noProof/>
          </w:rPr>
          <w:fldChar w:fldCharType="separate"/>
        </w:r>
        <w:r w:rsidR="0066346E">
          <w:rPr>
            <w:noProof/>
          </w:rPr>
          <w:t>18</w:t>
        </w:r>
        <w:r w:rsidR="0066346E">
          <w:rPr>
            <w:noProof/>
          </w:rPr>
          <w:fldChar w:fldCharType="end"/>
        </w:r>
      </w:hyperlink>
    </w:p>
    <w:p w:rsidR="0066346E" w:rsidRDefault="00144263">
      <w:pPr>
        <w:pStyle w:val="TOC2"/>
        <w:rPr>
          <w:rFonts w:eastAsiaTheme="minorEastAsia"/>
          <w:noProof/>
          <w:color w:val="auto"/>
          <w:sz w:val="22"/>
        </w:rPr>
      </w:pPr>
      <w:hyperlink w:anchor="_Toc414962750" w:history="1">
        <w:r w:rsidR="0066346E" w:rsidRPr="00A25D27">
          <w:rPr>
            <w:rStyle w:val="Hyperlink"/>
            <w:noProof/>
          </w:rPr>
          <w:t>Lejerettigheder til Microsoft Office</w:t>
        </w:r>
        <w:r w:rsidR="0066346E">
          <w:rPr>
            <w:noProof/>
          </w:rPr>
          <w:tab/>
        </w:r>
        <w:r w:rsidR="0066346E">
          <w:rPr>
            <w:noProof/>
          </w:rPr>
          <w:fldChar w:fldCharType="begin"/>
        </w:r>
        <w:r w:rsidR="0066346E">
          <w:rPr>
            <w:noProof/>
          </w:rPr>
          <w:instrText xml:space="preserve"> PAGEREF _Toc414962750 \h </w:instrText>
        </w:r>
        <w:r w:rsidR="0066346E">
          <w:rPr>
            <w:noProof/>
          </w:rPr>
        </w:r>
        <w:r w:rsidR="0066346E">
          <w:rPr>
            <w:noProof/>
          </w:rPr>
          <w:fldChar w:fldCharType="separate"/>
        </w:r>
        <w:r w:rsidR="0066346E">
          <w:rPr>
            <w:noProof/>
          </w:rPr>
          <w:t>18</w:t>
        </w:r>
        <w:r w:rsidR="0066346E">
          <w:rPr>
            <w:noProof/>
          </w:rPr>
          <w:fldChar w:fldCharType="end"/>
        </w:r>
      </w:hyperlink>
    </w:p>
    <w:p w:rsidR="0066346E" w:rsidRDefault="00144263">
      <w:pPr>
        <w:pStyle w:val="TOC2"/>
        <w:rPr>
          <w:rFonts w:eastAsiaTheme="minorEastAsia"/>
          <w:noProof/>
          <w:color w:val="auto"/>
          <w:sz w:val="22"/>
        </w:rPr>
      </w:pPr>
      <w:hyperlink w:anchor="_Toc414962751" w:history="1">
        <w:r w:rsidR="0066346E" w:rsidRPr="00A25D27">
          <w:rPr>
            <w:rStyle w:val="Hyperlink"/>
            <w:noProof/>
          </w:rPr>
          <w:t>Skype for Business 2015</w:t>
        </w:r>
        <w:r w:rsidR="0066346E">
          <w:rPr>
            <w:noProof/>
          </w:rPr>
          <w:tab/>
        </w:r>
        <w:r w:rsidR="0066346E">
          <w:rPr>
            <w:noProof/>
          </w:rPr>
          <w:fldChar w:fldCharType="begin"/>
        </w:r>
        <w:r w:rsidR="0066346E">
          <w:rPr>
            <w:noProof/>
          </w:rPr>
          <w:instrText xml:space="preserve"> PAGEREF _Toc414962751 \h </w:instrText>
        </w:r>
        <w:r w:rsidR="0066346E">
          <w:rPr>
            <w:noProof/>
          </w:rPr>
        </w:r>
        <w:r w:rsidR="0066346E">
          <w:rPr>
            <w:noProof/>
          </w:rPr>
          <w:fldChar w:fldCharType="separate"/>
        </w:r>
        <w:r w:rsidR="0066346E">
          <w:rPr>
            <w:noProof/>
          </w:rPr>
          <w:t>18</w:t>
        </w:r>
        <w:r w:rsidR="0066346E">
          <w:rPr>
            <w:noProof/>
          </w:rPr>
          <w:fldChar w:fldCharType="end"/>
        </w:r>
      </w:hyperlink>
    </w:p>
    <w:p w:rsidR="0066346E" w:rsidRDefault="00144263">
      <w:pPr>
        <w:pStyle w:val="TOC2"/>
        <w:rPr>
          <w:rFonts w:eastAsiaTheme="minorEastAsia"/>
          <w:noProof/>
          <w:color w:val="auto"/>
          <w:sz w:val="22"/>
        </w:rPr>
      </w:pPr>
      <w:hyperlink w:anchor="_Toc414962752" w:history="1">
        <w:r w:rsidR="0066346E" w:rsidRPr="00A25D27">
          <w:rPr>
            <w:rStyle w:val="Hyperlink"/>
            <w:noProof/>
          </w:rPr>
          <w:t>Visio 2013 Professional</w:t>
        </w:r>
        <w:r w:rsidR="0066346E">
          <w:rPr>
            <w:noProof/>
          </w:rPr>
          <w:tab/>
        </w:r>
        <w:r w:rsidR="0066346E">
          <w:rPr>
            <w:noProof/>
          </w:rPr>
          <w:fldChar w:fldCharType="begin"/>
        </w:r>
        <w:r w:rsidR="0066346E">
          <w:rPr>
            <w:noProof/>
          </w:rPr>
          <w:instrText xml:space="preserve"> PAGEREF _Toc414962752 \h </w:instrText>
        </w:r>
        <w:r w:rsidR="0066346E">
          <w:rPr>
            <w:noProof/>
          </w:rPr>
        </w:r>
        <w:r w:rsidR="0066346E">
          <w:rPr>
            <w:noProof/>
          </w:rPr>
          <w:fldChar w:fldCharType="separate"/>
        </w:r>
        <w:r w:rsidR="0066346E">
          <w:rPr>
            <w:noProof/>
          </w:rPr>
          <w:t>18</w:t>
        </w:r>
        <w:r w:rsidR="0066346E">
          <w:rPr>
            <w:noProof/>
          </w:rPr>
          <w:fldChar w:fldCharType="end"/>
        </w:r>
      </w:hyperlink>
    </w:p>
    <w:p w:rsidR="0066346E" w:rsidRDefault="00144263">
      <w:pPr>
        <w:pStyle w:val="TOC2"/>
        <w:rPr>
          <w:rFonts w:eastAsiaTheme="minorEastAsia"/>
          <w:noProof/>
          <w:color w:val="auto"/>
          <w:sz w:val="22"/>
        </w:rPr>
      </w:pPr>
      <w:hyperlink w:anchor="_Toc414962753" w:history="1">
        <w:r w:rsidR="0066346E" w:rsidRPr="00A25D27">
          <w:rPr>
            <w:rStyle w:val="Hyperlink"/>
            <w:noProof/>
          </w:rPr>
          <w:t>Visio 2013 Standard</w:t>
        </w:r>
        <w:r w:rsidR="0066346E">
          <w:rPr>
            <w:noProof/>
          </w:rPr>
          <w:tab/>
        </w:r>
        <w:r w:rsidR="0066346E">
          <w:rPr>
            <w:noProof/>
          </w:rPr>
          <w:fldChar w:fldCharType="begin"/>
        </w:r>
        <w:r w:rsidR="0066346E">
          <w:rPr>
            <w:noProof/>
          </w:rPr>
          <w:instrText xml:space="preserve"> PAGEREF _Toc414962753 \h </w:instrText>
        </w:r>
        <w:r w:rsidR="0066346E">
          <w:rPr>
            <w:noProof/>
          </w:rPr>
        </w:r>
        <w:r w:rsidR="0066346E">
          <w:rPr>
            <w:noProof/>
          </w:rPr>
          <w:fldChar w:fldCharType="separate"/>
        </w:r>
        <w:r w:rsidR="0066346E">
          <w:rPr>
            <w:noProof/>
          </w:rPr>
          <w:t>19</w:t>
        </w:r>
        <w:r w:rsidR="0066346E">
          <w:rPr>
            <w:noProof/>
          </w:rPr>
          <w:fldChar w:fldCharType="end"/>
        </w:r>
      </w:hyperlink>
    </w:p>
    <w:p w:rsidR="0066346E" w:rsidRDefault="00144263">
      <w:pPr>
        <w:pStyle w:val="TOC2"/>
        <w:rPr>
          <w:rFonts w:eastAsiaTheme="minorEastAsia"/>
          <w:noProof/>
          <w:color w:val="auto"/>
          <w:sz w:val="22"/>
        </w:rPr>
      </w:pPr>
      <w:hyperlink w:anchor="_Toc414962754" w:history="1">
        <w:r w:rsidR="0066346E" w:rsidRPr="00A25D27">
          <w:rPr>
            <w:rStyle w:val="Hyperlink"/>
            <w:noProof/>
          </w:rPr>
          <w:t>Word 2013</w:t>
        </w:r>
        <w:r w:rsidR="0066346E">
          <w:rPr>
            <w:noProof/>
          </w:rPr>
          <w:tab/>
        </w:r>
        <w:r w:rsidR="0066346E">
          <w:rPr>
            <w:noProof/>
          </w:rPr>
          <w:fldChar w:fldCharType="begin"/>
        </w:r>
        <w:r w:rsidR="0066346E">
          <w:rPr>
            <w:noProof/>
          </w:rPr>
          <w:instrText xml:space="preserve"> PAGEREF _Toc414962754 \h </w:instrText>
        </w:r>
        <w:r w:rsidR="0066346E">
          <w:rPr>
            <w:noProof/>
          </w:rPr>
        </w:r>
        <w:r w:rsidR="0066346E">
          <w:rPr>
            <w:noProof/>
          </w:rPr>
          <w:fldChar w:fldCharType="separate"/>
        </w:r>
        <w:r w:rsidR="0066346E">
          <w:rPr>
            <w:noProof/>
          </w:rPr>
          <w:t>19</w:t>
        </w:r>
        <w:r w:rsidR="0066346E">
          <w:rPr>
            <w:noProof/>
          </w:rPr>
          <w:fldChar w:fldCharType="end"/>
        </w:r>
      </w:hyperlink>
    </w:p>
    <w:p w:rsidR="0066346E" w:rsidRDefault="00144263">
      <w:pPr>
        <w:pStyle w:val="TOC2"/>
        <w:rPr>
          <w:rFonts w:eastAsiaTheme="minorEastAsia"/>
          <w:noProof/>
          <w:color w:val="auto"/>
          <w:sz w:val="22"/>
        </w:rPr>
      </w:pPr>
      <w:hyperlink w:anchor="_Toc414962755" w:history="1">
        <w:r w:rsidR="0066346E" w:rsidRPr="00A25D27">
          <w:rPr>
            <w:rStyle w:val="Hyperlink"/>
            <w:noProof/>
          </w:rPr>
          <w:t>Word til Mac 2011</w:t>
        </w:r>
        <w:r w:rsidR="0066346E">
          <w:rPr>
            <w:noProof/>
          </w:rPr>
          <w:tab/>
        </w:r>
        <w:r w:rsidR="0066346E">
          <w:rPr>
            <w:noProof/>
          </w:rPr>
          <w:fldChar w:fldCharType="begin"/>
        </w:r>
        <w:r w:rsidR="0066346E">
          <w:rPr>
            <w:noProof/>
          </w:rPr>
          <w:instrText xml:space="preserve"> PAGEREF _Toc414962755 \h </w:instrText>
        </w:r>
        <w:r w:rsidR="0066346E">
          <w:rPr>
            <w:noProof/>
          </w:rPr>
        </w:r>
        <w:r w:rsidR="0066346E">
          <w:rPr>
            <w:noProof/>
          </w:rPr>
          <w:fldChar w:fldCharType="separate"/>
        </w:r>
        <w:r w:rsidR="0066346E">
          <w:rPr>
            <w:noProof/>
          </w:rPr>
          <w:t>19</w:t>
        </w:r>
        <w:r w:rsidR="0066346E">
          <w:rPr>
            <w:noProof/>
          </w:rPr>
          <w:fldChar w:fldCharType="end"/>
        </w:r>
      </w:hyperlink>
    </w:p>
    <w:p w:rsidR="0066346E" w:rsidRDefault="00144263">
      <w:pPr>
        <w:pStyle w:val="TOC1"/>
        <w:tabs>
          <w:tab w:val="right" w:leader="dot" w:pos="5210"/>
        </w:tabs>
        <w:rPr>
          <w:rFonts w:asciiTheme="minorHAnsi" w:eastAsiaTheme="minorEastAsia" w:hAnsiTheme="minorHAnsi"/>
          <w:b w:val="0"/>
          <w:caps w:val="0"/>
          <w:noProof/>
          <w:color w:val="auto"/>
          <w:sz w:val="22"/>
          <w:szCs w:val="22"/>
        </w:rPr>
      </w:pPr>
      <w:hyperlink w:anchor="_Toc414962756" w:history="1">
        <w:r w:rsidR="0066346E" w:rsidRPr="00A25D27">
          <w:rPr>
            <w:rStyle w:val="Hyperlink"/>
            <w:noProof/>
          </w:rPr>
          <w:t>Desktopoperativsystemer (pr. Kopi pr. Enhed)</w:t>
        </w:r>
        <w:r w:rsidR="0066346E">
          <w:rPr>
            <w:noProof/>
          </w:rPr>
          <w:tab/>
        </w:r>
        <w:r w:rsidR="0066346E">
          <w:rPr>
            <w:noProof/>
          </w:rPr>
          <w:fldChar w:fldCharType="begin"/>
        </w:r>
        <w:r w:rsidR="0066346E">
          <w:rPr>
            <w:noProof/>
          </w:rPr>
          <w:instrText xml:space="preserve"> PAGEREF _Toc414962756 \h </w:instrText>
        </w:r>
        <w:r w:rsidR="0066346E">
          <w:rPr>
            <w:noProof/>
          </w:rPr>
        </w:r>
        <w:r w:rsidR="0066346E">
          <w:rPr>
            <w:noProof/>
          </w:rPr>
          <w:fldChar w:fldCharType="separate"/>
        </w:r>
        <w:r w:rsidR="0066346E">
          <w:rPr>
            <w:noProof/>
          </w:rPr>
          <w:t>20</w:t>
        </w:r>
        <w:r w:rsidR="0066346E">
          <w:rPr>
            <w:noProof/>
          </w:rPr>
          <w:fldChar w:fldCharType="end"/>
        </w:r>
      </w:hyperlink>
    </w:p>
    <w:p w:rsidR="0066346E" w:rsidRDefault="00144263">
      <w:pPr>
        <w:pStyle w:val="TOC2"/>
        <w:rPr>
          <w:rFonts w:eastAsiaTheme="minorEastAsia"/>
          <w:noProof/>
          <w:color w:val="auto"/>
          <w:sz w:val="22"/>
        </w:rPr>
      </w:pPr>
      <w:hyperlink w:anchor="_Toc414962757" w:history="1">
        <w:r w:rsidR="0066346E" w:rsidRPr="00A25D27">
          <w:rPr>
            <w:rStyle w:val="Hyperlink"/>
            <w:noProof/>
          </w:rPr>
          <w:t>Lejerettigheder til Microsoft Windows</w:t>
        </w:r>
        <w:r w:rsidR="0066346E">
          <w:rPr>
            <w:noProof/>
          </w:rPr>
          <w:tab/>
        </w:r>
        <w:r w:rsidR="0066346E">
          <w:rPr>
            <w:noProof/>
          </w:rPr>
          <w:fldChar w:fldCharType="begin"/>
        </w:r>
        <w:r w:rsidR="0066346E">
          <w:rPr>
            <w:noProof/>
          </w:rPr>
          <w:instrText xml:space="preserve"> PAGEREF _Toc414962757 \h </w:instrText>
        </w:r>
        <w:r w:rsidR="0066346E">
          <w:rPr>
            <w:noProof/>
          </w:rPr>
        </w:r>
        <w:r w:rsidR="0066346E">
          <w:rPr>
            <w:noProof/>
          </w:rPr>
          <w:fldChar w:fldCharType="separate"/>
        </w:r>
        <w:r w:rsidR="0066346E">
          <w:rPr>
            <w:noProof/>
          </w:rPr>
          <w:t>21</w:t>
        </w:r>
        <w:r w:rsidR="0066346E">
          <w:rPr>
            <w:noProof/>
          </w:rPr>
          <w:fldChar w:fldCharType="end"/>
        </w:r>
      </w:hyperlink>
    </w:p>
    <w:p w:rsidR="0066346E" w:rsidRDefault="00144263">
      <w:pPr>
        <w:pStyle w:val="TOC2"/>
        <w:rPr>
          <w:rFonts w:eastAsiaTheme="minorEastAsia"/>
          <w:noProof/>
          <w:color w:val="auto"/>
          <w:sz w:val="22"/>
        </w:rPr>
      </w:pPr>
      <w:hyperlink w:anchor="_Toc414962758" w:history="1">
        <w:r w:rsidR="0066346E" w:rsidRPr="00A25D27">
          <w:rPr>
            <w:rStyle w:val="Hyperlink"/>
            <w:noProof/>
          </w:rPr>
          <w:t>Windows 8.1 Pro og Enterprise</w:t>
        </w:r>
        <w:r w:rsidR="0066346E">
          <w:rPr>
            <w:noProof/>
          </w:rPr>
          <w:tab/>
        </w:r>
        <w:r w:rsidR="0066346E">
          <w:rPr>
            <w:noProof/>
          </w:rPr>
          <w:fldChar w:fldCharType="begin"/>
        </w:r>
        <w:r w:rsidR="0066346E">
          <w:rPr>
            <w:noProof/>
          </w:rPr>
          <w:instrText xml:space="preserve"> PAGEREF _Toc414962758 \h </w:instrText>
        </w:r>
        <w:r w:rsidR="0066346E">
          <w:rPr>
            <w:noProof/>
          </w:rPr>
        </w:r>
        <w:r w:rsidR="0066346E">
          <w:rPr>
            <w:noProof/>
          </w:rPr>
          <w:fldChar w:fldCharType="separate"/>
        </w:r>
        <w:r w:rsidR="0066346E">
          <w:rPr>
            <w:noProof/>
          </w:rPr>
          <w:t>21</w:t>
        </w:r>
        <w:r w:rsidR="0066346E">
          <w:rPr>
            <w:noProof/>
          </w:rPr>
          <w:fldChar w:fldCharType="end"/>
        </w:r>
      </w:hyperlink>
    </w:p>
    <w:p w:rsidR="0066346E" w:rsidRDefault="00144263">
      <w:pPr>
        <w:pStyle w:val="TOC2"/>
        <w:rPr>
          <w:rFonts w:eastAsiaTheme="minorEastAsia"/>
          <w:noProof/>
          <w:color w:val="auto"/>
          <w:sz w:val="22"/>
        </w:rPr>
      </w:pPr>
      <w:hyperlink w:anchor="_Toc414962759" w:history="1">
        <w:r w:rsidR="0066346E" w:rsidRPr="00A25D27">
          <w:rPr>
            <w:rStyle w:val="Hyperlink"/>
            <w:noProof/>
          </w:rPr>
          <w:t>Windows Embedded 8.1 Industry Pro og Enterprise</w:t>
        </w:r>
        <w:r w:rsidR="0066346E">
          <w:rPr>
            <w:noProof/>
          </w:rPr>
          <w:tab/>
        </w:r>
        <w:r w:rsidR="0066346E">
          <w:rPr>
            <w:noProof/>
          </w:rPr>
          <w:fldChar w:fldCharType="begin"/>
        </w:r>
        <w:r w:rsidR="0066346E">
          <w:rPr>
            <w:noProof/>
          </w:rPr>
          <w:instrText xml:space="preserve"> PAGEREF _Toc414962759 \h </w:instrText>
        </w:r>
        <w:r w:rsidR="0066346E">
          <w:rPr>
            <w:noProof/>
          </w:rPr>
        </w:r>
        <w:r w:rsidR="0066346E">
          <w:rPr>
            <w:noProof/>
          </w:rPr>
          <w:fldChar w:fldCharType="separate"/>
        </w:r>
        <w:r w:rsidR="0066346E">
          <w:rPr>
            <w:noProof/>
          </w:rPr>
          <w:t>22</w:t>
        </w:r>
        <w:r w:rsidR="0066346E">
          <w:rPr>
            <w:noProof/>
          </w:rPr>
          <w:fldChar w:fldCharType="end"/>
        </w:r>
      </w:hyperlink>
    </w:p>
    <w:p w:rsidR="0066346E" w:rsidRDefault="00144263">
      <w:pPr>
        <w:pStyle w:val="TOC1"/>
        <w:tabs>
          <w:tab w:val="right" w:leader="dot" w:pos="5210"/>
        </w:tabs>
        <w:rPr>
          <w:rFonts w:asciiTheme="minorHAnsi" w:eastAsiaTheme="minorEastAsia" w:hAnsiTheme="minorHAnsi"/>
          <w:b w:val="0"/>
          <w:caps w:val="0"/>
          <w:noProof/>
          <w:color w:val="auto"/>
          <w:sz w:val="22"/>
          <w:szCs w:val="22"/>
        </w:rPr>
      </w:pPr>
      <w:hyperlink w:anchor="_Toc414962760" w:history="1">
        <w:r w:rsidR="0066346E" w:rsidRPr="00A25D27">
          <w:rPr>
            <w:rStyle w:val="Hyperlink"/>
            <w:noProof/>
          </w:rPr>
          <w:t>Servere: Processor/CAL (processorlicens + CAL + valgfri ekstern forbindelse)</w:t>
        </w:r>
        <w:r w:rsidR="0066346E">
          <w:rPr>
            <w:noProof/>
          </w:rPr>
          <w:tab/>
        </w:r>
        <w:r w:rsidR="0066346E">
          <w:rPr>
            <w:noProof/>
          </w:rPr>
          <w:fldChar w:fldCharType="begin"/>
        </w:r>
        <w:r w:rsidR="0066346E">
          <w:rPr>
            <w:noProof/>
          </w:rPr>
          <w:instrText xml:space="preserve"> PAGEREF _Toc414962760 \h </w:instrText>
        </w:r>
        <w:r w:rsidR="0066346E">
          <w:rPr>
            <w:noProof/>
          </w:rPr>
        </w:r>
        <w:r w:rsidR="0066346E">
          <w:rPr>
            <w:noProof/>
          </w:rPr>
          <w:fldChar w:fldCharType="separate"/>
        </w:r>
        <w:r w:rsidR="0066346E">
          <w:rPr>
            <w:noProof/>
          </w:rPr>
          <w:t>23</w:t>
        </w:r>
        <w:r w:rsidR="0066346E">
          <w:rPr>
            <w:noProof/>
          </w:rPr>
          <w:fldChar w:fldCharType="end"/>
        </w:r>
      </w:hyperlink>
    </w:p>
    <w:p w:rsidR="0066346E" w:rsidRDefault="00144263">
      <w:pPr>
        <w:pStyle w:val="TOC2"/>
        <w:rPr>
          <w:rFonts w:eastAsiaTheme="minorEastAsia"/>
          <w:noProof/>
          <w:color w:val="auto"/>
          <w:sz w:val="22"/>
        </w:rPr>
      </w:pPr>
      <w:hyperlink w:anchor="_Toc414962761" w:history="1">
        <w:r w:rsidR="0066346E" w:rsidRPr="00A25D27">
          <w:rPr>
            <w:rStyle w:val="Hyperlink"/>
            <w:noProof/>
          </w:rPr>
          <w:t>Windows Server 2012 R2 Datacenter</w:t>
        </w:r>
        <w:r w:rsidR="0066346E">
          <w:rPr>
            <w:noProof/>
          </w:rPr>
          <w:tab/>
        </w:r>
        <w:r w:rsidR="0066346E">
          <w:rPr>
            <w:noProof/>
          </w:rPr>
          <w:fldChar w:fldCharType="begin"/>
        </w:r>
        <w:r w:rsidR="0066346E">
          <w:rPr>
            <w:noProof/>
          </w:rPr>
          <w:instrText xml:space="preserve"> PAGEREF _Toc414962761 \h </w:instrText>
        </w:r>
        <w:r w:rsidR="0066346E">
          <w:rPr>
            <w:noProof/>
          </w:rPr>
        </w:r>
        <w:r w:rsidR="0066346E">
          <w:rPr>
            <w:noProof/>
          </w:rPr>
          <w:fldChar w:fldCharType="separate"/>
        </w:r>
        <w:r w:rsidR="0066346E">
          <w:rPr>
            <w:noProof/>
          </w:rPr>
          <w:t>24</w:t>
        </w:r>
        <w:r w:rsidR="0066346E">
          <w:rPr>
            <w:noProof/>
          </w:rPr>
          <w:fldChar w:fldCharType="end"/>
        </w:r>
      </w:hyperlink>
    </w:p>
    <w:p w:rsidR="0066346E" w:rsidRDefault="00144263">
      <w:pPr>
        <w:pStyle w:val="TOC2"/>
        <w:rPr>
          <w:rFonts w:eastAsiaTheme="minorEastAsia"/>
          <w:noProof/>
          <w:color w:val="auto"/>
          <w:sz w:val="22"/>
        </w:rPr>
      </w:pPr>
      <w:hyperlink w:anchor="_Toc414962762" w:history="1">
        <w:r w:rsidR="0066346E" w:rsidRPr="00A25D27">
          <w:rPr>
            <w:rStyle w:val="Hyperlink"/>
            <w:noProof/>
          </w:rPr>
          <w:t>Windows Server 2012 R2 Standard</w:t>
        </w:r>
        <w:r w:rsidR="0066346E">
          <w:rPr>
            <w:noProof/>
          </w:rPr>
          <w:tab/>
        </w:r>
        <w:r w:rsidR="0066346E">
          <w:rPr>
            <w:noProof/>
          </w:rPr>
          <w:fldChar w:fldCharType="begin"/>
        </w:r>
        <w:r w:rsidR="0066346E">
          <w:rPr>
            <w:noProof/>
          </w:rPr>
          <w:instrText xml:space="preserve"> PAGEREF _Toc414962762 \h </w:instrText>
        </w:r>
        <w:r w:rsidR="0066346E">
          <w:rPr>
            <w:noProof/>
          </w:rPr>
        </w:r>
        <w:r w:rsidR="0066346E">
          <w:rPr>
            <w:noProof/>
          </w:rPr>
          <w:fldChar w:fldCharType="separate"/>
        </w:r>
        <w:r w:rsidR="0066346E">
          <w:rPr>
            <w:noProof/>
          </w:rPr>
          <w:t>26</w:t>
        </w:r>
        <w:r w:rsidR="0066346E">
          <w:rPr>
            <w:noProof/>
          </w:rPr>
          <w:fldChar w:fldCharType="end"/>
        </w:r>
      </w:hyperlink>
    </w:p>
    <w:p w:rsidR="0066346E" w:rsidRDefault="00144263">
      <w:pPr>
        <w:pStyle w:val="TOC1"/>
        <w:tabs>
          <w:tab w:val="right" w:leader="dot" w:pos="5210"/>
        </w:tabs>
        <w:rPr>
          <w:rFonts w:asciiTheme="minorHAnsi" w:eastAsiaTheme="minorEastAsia" w:hAnsiTheme="minorHAnsi"/>
          <w:b w:val="0"/>
          <w:caps w:val="0"/>
          <w:noProof/>
          <w:color w:val="auto"/>
          <w:sz w:val="22"/>
          <w:szCs w:val="22"/>
        </w:rPr>
      </w:pPr>
      <w:hyperlink w:anchor="_Toc414962763" w:history="1">
        <w:r w:rsidR="0066346E" w:rsidRPr="00A25D27">
          <w:rPr>
            <w:rStyle w:val="Hyperlink"/>
            <w:noProof/>
          </w:rPr>
          <w:t>Servere: Server/CAL (Serverlicens + CAL + Valgfri Ekstern Forbindelse)</w:t>
        </w:r>
        <w:r w:rsidR="0066346E">
          <w:rPr>
            <w:noProof/>
          </w:rPr>
          <w:tab/>
        </w:r>
        <w:r w:rsidR="0066346E">
          <w:rPr>
            <w:noProof/>
          </w:rPr>
          <w:fldChar w:fldCharType="begin"/>
        </w:r>
        <w:r w:rsidR="0066346E">
          <w:rPr>
            <w:noProof/>
          </w:rPr>
          <w:instrText xml:space="preserve"> PAGEREF _Toc414962763 \h </w:instrText>
        </w:r>
        <w:r w:rsidR="0066346E">
          <w:rPr>
            <w:noProof/>
          </w:rPr>
        </w:r>
        <w:r w:rsidR="0066346E">
          <w:rPr>
            <w:noProof/>
          </w:rPr>
          <w:fldChar w:fldCharType="separate"/>
        </w:r>
        <w:r w:rsidR="0066346E">
          <w:rPr>
            <w:noProof/>
          </w:rPr>
          <w:t>28</w:t>
        </w:r>
        <w:r w:rsidR="0066346E">
          <w:rPr>
            <w:noProof/>
          </w:rPr>
          <w:fldChar w:fldCharType="end"/>
        </w:r>
      </w:hyperlink>
    </w:p>
    <w:p w:rsidR="0066346E" w:rsidRDefault="00144263">
      <w:pPr>
        <w:pStyle w:val="TOC2"/>
        <w:rPr>
          <w:rFonts w:eastAsiaTheme="minorEastAsia"/>
          <w:noProof/>
          <w:color w:val="auto"/>
          <w:sz w:val="22"/>
        </w:rPr>
      </w:pPr>
      <w:hyperlink w:anchor="_Toc414962764" w:history="1">
        <w:r w:rsidR="0066346E" w:rsidRPr="00A25D27">
          <w:rPr>
            <w:rStyle w:val="Hyperlink"/>
            <w:noProof/>
          </w:rPr>
          <w:t>Exchange Server 2013 Enterprise</w:t>
        </w:r>
        <w:r w:rsidR="0066346E">
          <w:rPr>
            <w:noProof/>
          </w:rPr>
          <w:tab/>
        </w:r>
        <w:r w:rsidR="0066346E">
          <w:rPr>
            <w:noProof/>
          </w:rPr>
          <w:fldChar w:fldCharType="begin"/>
        </w:r>
        <w:r w:rsidR="0066346E">
          <w:rPr>
            <w:noProof/>
          </w:rPr>
          <w:instrText xml:space="preserve"> PAGEREF _Toc414962764 \h </w:instrText>
        </w:r>
        <w:r w:rsidR="0066346E">
          <w:rPr>
            <w:noProof/>
          </w:rPr>
        </w:r>
        <w:r w:rsidR="0066346E">
          <w:rPr>
            <w:noProof/>
          </w:rPr>
          <w:fldChar w:fldCharType="separate"/>
        </w:r>
        <w:r w:rsidR="0066346E">
          <w:rPr>
            <w:noProof/>
          </w:rPr>
          <w:t>29</w:t>
        </w:r>
        <w:r w:rsidR="0066346E">
          <w:rPr>
            <w:noProof/>
          </w:rPr>
          <w:fldChar w:fldCharType="end"/>
        </w:r>
      </w:hyperlink>
    </w:p>
    <w:p w:rsidR="0066346E" w:rsidRDefault="00144263">
      <w:pPr>
        <w:pStyle w:val="TOC2"/>
        <w:rPr>
          <w:rFonts w:eastAsiaTheme="minorEastAsia"/>
          <w:noProof/>
          <w:color w:val="auto"/>
          <w:sz w:val="22"/>
        </w:rPr>
      </w:pPr>
      <w:hyperlink w:anchor="_Toc414962765" w:history="1">
        <w:r w:rsidR="0066346E" w:rsidRPr="00A25D27">
          <w:rPr>
            <w:rStyle w:val="Hyperlink"/>
            <w:noProof/>
          </w:rPr>
          <w:t>Exchange Server 2013 Standard</w:t>
        </w:r>
        <w:r w:rsidR="0066346E">
          <w:rPr>
            <w:noProof/>
          </w:rPr>
          <w:tab/>
        </w:r>
        <w:r w:rsidR="0066346E">
          <w:rPr>
            <w:noProof/>
          </w:rPr>
          <w:fldChar w:fldCharType="begin"/>
        </w:r>
        <w:r w:rsidR="0066346E">
          <w:rPr>
            <w:noProof/>
          </w:rPr>
          <w:instrText xml:space="preserve"> PAGEREF _Toc414962765 \h </w:instrText>
        </w:r>
        <w:r w:rsidR="0066346E">
          <w:rPr>
            <w:noProof/>
          </w:rPr>
        </w:r>
        <w:r w:rsidR="0066346E">
          <w:rPr>
            <w:noProof/>
          </w:rPr>
          <w:fldChar w:fldCharType="separate"/>
        </w:r>
        <w:r w:rsidR="0066346E">
          <w:rPr>
            <w:noProof/>
          </w:rPr>
          <w:t>30</w:t>
        </w:r>
        <w:r w:rsidR="0066346E">
          <w:rPr>
            <w:noProof/>
          </w:rPr>
          <w:fldChar w:fldCharType="end"/>
        </w:r>
      </w:hyperlink>
    </w:p>
    <w:p w:rsidR="0066346E" w:rsidRDefault="00144263">
      <w:pPr>
        <w:pStyle w:val="TOC2"/>
        <w:rPr>
          <w:rFonts w:eastAsiaTheme="minorEastAsia"/>
          <w:noProof/>
          <w:color w:val="auto"/>
          <w:sz w:val="22"/>
        </w:rPr>
      </w:pPr>
      <w:hyperlink w:anchor="_Toc414962766" w:history="1">
        <w:r w:rsidR="0066346E" w:rsidRPr="00A25D27">
          <w:rPr>
            <w:rStyle w:val="Hyperlink"/>
            <w:noProof/>
          </w:rPr>
          <w:t>Microsoft Dynamics AX 2012 R3 Server</w:t>
        </w:r>
        <w:r w:rsidR="0066346E">
          <w:rPr>
            <w:noProof/>
          </w:rPr>
          <w:tab/>
        </w:r>
        <w:r w:rsidR="0066346E">
          <w:rPr>
            <w:noProof/>
          </w:rPr>
          <w:fldChar w:fldCharType="begin"/>
        </w:r>
        <w:r w:rsidR="0066346E">
          <w:rPr>
            <w:noProof/>
          </w:rPr>
          <w:instrText xml:space="preserve"> PAGEREF _Toc414962766 \h </w:instrText>
        </w:r>
        <w:r w:rsidR="0066346E">
          <w:rPr>
            <w:noProof/>
          </w:rPr>
        </w:r>
        <w:r w:rsidR="0066346E">
          <w:rPr>
            <w:noProof/>
          </w:rPr>
          <w:fldChar w:fldCharType="separate"/>
        </w:r>
        <w:r w:rsidR="0066346E">
          <w:rPr>
            <w:noProof/>
          </w:rPr>
          <w:t>31</w:t>
        </w:r>
        <w:r w:rsidR="0066346E">
          <w:rPr>
            <w:noProof/>
          </w:rPr>
          <w:fldChar w:fldCharType="end"/>
        </w:r>
      </w:hyperlink>
    </w:p>
    <w:p w:rsidR="0066346E" w:rsidRDefault="00144263">
      <w:pPr>
        <w:pStyle w:val="TOC2"/>
        <w:rPr>
          <w:rFonts w:eastAsiaTheme="minorEastAsia"/>
          <w:noProof/>
          <w:color w:val="auto"/>
          <w:sz w:val="22"/>
        </w:rPr>
      </w:pPr>
      <w:hyperlink w:anchor="_Toc414962767" w:history="1">
        <w:r w:rsidR="0066346E" w:rsidRPr="00A25D27">
          <w:rPr>
            <w:rStyle w:val="Hyperlink"/>
            <w:noProof/>
          </w:rPr>
          <w:t>Microsoft Dynamics AX 2012 R3 Store Server</w:t>
        </w:r>
        <w:r w:rsidR="0066346E">
          <w:rPr>
            <w:noProof/>
          </w:rPr>
          <w:tab/>
        </w:r>
        <w:r w:rsidR="0066346E">
          <w:rPr>
            <w:noProof/>
          </w:rPr>
          <w:fldChar w:fldCharType="begin"/>
        </w:r>
        <w:r w:rsidR="0066346E">
          <w:rPr>
            <w:noProof/>
          </w:rPr>
          <w:instrText xml:space="preserve"> PAGEREF _Toc414962767 \h </w:instrText>
        </w:r>
        <w:r w:rsidR="0066346E">
          <w:rPr>
            <w:noProof/>
          </w:rPr>
        </w:r>
        <w:r w:rsidR="0066346E">
          <w:rPr>
            <w:noProof/>
          </w:rPr>
          <w:fldChar w:fldCharType="separate"/>
        </w:r>
        <w:r w:rsidR="0066346E">
          <w:rPr>
            <w:noProof/>
          </w:rPr>
          <w:t>31</w:t>
        </w:r>
        <w:r w:rsidR="0066346E">
          <w:rPr>
            <w:noProof/>
          </w:rPr>
          <w:fldChar w:fldCharType="end"/>
        </w:r>
      </w:hyperlink>
    </w:p>
    <w:p w:rsidR="0066346E" w:rsidRDefault="00144263">
      <w:pPr>
        <w:pStyle w:val="TOC2"/>
        <w:rPr>
          <w:rFonts w:eastAsiaTheme="minorEastAsia"/>
          <w:noProof/>
          <w:color w:val="auto"/>
          <w:sz w:val="22"/>
        </w:rPr>
      </w:pPr>
      <w:hyperlink w:anchor="_Toc414962768" w:history="1">
        <w:r w:rsidR="0066346E" w:rsidRPr="00A25D27">
          <w:rPr>
            <w:rStyle w:val="Hyperlink"/>
            <w:noProof/>
          </w:rPr>
          <w:t>Microsoft Dynamics CRM 2015 Server</w:t>
        </w:r>
        <w:r w:rsidR="0066346E">
          <w:rPr>
            <w:noProof/>
          </w:rPr>
          <w:tab/>
        </w:r>
        <w:r w:rsidR="0066346E">
          <w:rPr>
            <w:noProof/>
          </w:rPr>
          <w:fldChar w:fldCharType="begin"/>
        </w:r>
        <w:r w:rsidR="0066346E">
          <w:rPr>
            <w:noProof/>
          </w:rPr>
          <w:instrText xml:space="preserve"> PAGEREF _Toc414962768 \h </w:instrText>
        </w:r>
        <w:r w:rsidR="0066346E">
          <w:rPr>
            <w:noProof/>
          </w:rPr>
        </w:r>
        <w:r w:rsidR="0066346E">
          <w:rPr>
            <w:noProof/>
          </w:rPr>
          <w:fldChar w:fldCharType="separate"/>
        </w:r>
        <w:r w:rsidR="0066346E">
          <w:rPr>
            <w:noProof/>
          </w:rPr>
          <w:t>32</w:t>
        </w:r>
        <w:r w:rsidR="0066346E">
          <w:rPr>
            <w:noProof/>
          </w:rPr>
          <w:fldChar w:fldCharType="end"/>
        </w:r>
      </w:hyperlink>
    </w:p>
    <w:p w:rsidR="0066346E" w:rsidRDefault="00144263">
      <w:pPr>
        <w:pStyle w:val="TOC2"/>
        <w:rPr>
          <w:rFonts w:eastAsiaTheme="minorEastAsia"/>
          <w:noProof/>
          <w:color w:val="auto"/>
          <w:sz w:val="22"/>
        </w:rPr>
      </w:pPr>
      <w:hyperlink w:anchor="_Toc414962769" w:history="1">
        <w:r w:rsidR="0066346E" w:rsidRPr="00A25D27">
          <w:rPr>
            <w:rStyle w:val="Hyperlink"/>
            <w:noProof/>
          </w:rPr>
          <w:t>Microsoft Office Audit and Control Management Server 2013</w:t>
        </w:r>
        <w:r w:rsidR="0066346E">
          <w:rPr>
            <w:noProof/>
          </w:rPr>
          <w:tab/>
        </w:r>
        <w:r w:rsidR="0066346E">
          <w:rPr>
            <w:noProof/>
          </w:rPr>
          <w:fldChar w:fldCharType="begin"/>
        </w:r>
        <w:r w:rsidR="0066346E">
          <w:rPr>
            <w:noProof/>
          </w:rPr>
          <w:instrText xml:space="preserve"> PAGEREF _Toc414962769 \h </w:instrText>
        </w:r>
        <w:r w:rsidR="0066346E">
          <w:rPr>
            <w:noProof/>
          </w:rPr>
        </w:r>
        <w:r w:rsidR="0066346E">
          <w:rPr>
            <w:noProof/>
          </w:rPr>
          <w:fldChar w:fldCharType="separate"/>
        </w:r>
        <w:r w:rsidR="0066346E">
          <w:rPr>
            <w:noProof/>
          </w:rPr>
          <w:t>33</w:t>
        </w:r>
        <w:r w:rsidR="0066346E">
          <w:rPr>
            <w:noProof/>
          </w:rPr>
          <w:fldChar w:fldCharType="end"/>
        </w:r>
      </w:hyperlink>
    </w:p>
    <w:p w:rsidR="0066346E" w:rsidRDefault="00144263">
      <w:pPr>
        <w:pStyle w:val="TOC2"/>
        <w:rPr>
          <w:rFonts w:eastAsiaTheme="minorEastAsia"/>
          <w:noProof/>
          <w:color w:val="auto"/>
          <w:sz w:val="22"/>
        </w:rPr>
      </w:pPr>
      <w:hyperlink w:anchor="_Toc414962770" w:history="1">
        <w:r w:rsidR="0066346E" w:rsidRPr="00A25D27">
          <w:rPr>
            <w:rStyle w:val="Hyperlink"/>
            <w:noProof/>
          </w:rPr>
          <w:t>Project Server 2013</w:t>
        </w:r>
        <w:r w:rsidR="0066346E">
          <w:rPr>
            <w:noProof/>
          </w:rPr>
          <w:tab/>
        </w:r>
        <w:r w:rsidR="0066346E">
          <w:rPr>
            <w:noProof/>
          </w:rPr>
          <w:fldChar w:fldCharType="begin"/>
        </w:r>
        <w:r w:rsidR="0066346E">
          <w:rPr>
            <w:noProof/>
          </w:rPr>
          <w:instrText xml:space="preserve"> PAGEREF _Toc414962770 \h </w:instrText>
        </w:r>
        <w:r w:rsidR="0066346E">
          <w:rPr>
            <w:noProof/>
          </w:rPr>
        </w:r>
        <w:r w:rsidR="0066346E">
          <w:rPr>
            <w:noProof/>
          </w:rPr>
          <w:fldChar w:fldCharType="separate"/>
        </w:r>
        <w:r w:rsidR="0066346E">
          <w:rPr>
            <w:noProof/>
          </w:rPr>
          <w:t>34</w:t>
        </w:r>
        <w:r w:rsidR="0066346E">
          <w:rPr>
            <w:noProof/>
          </w:rPr>
          <w:fldChar w:fldCharType="end"/>
        </w:r>
      </w:hyperlink>
    </w:p>
    <w:p w:rsidR="0066346E" w:rsidRDefault="00144263">
      <w:pPr>
        <w:pStyle w:val="TOC2"/>
        <w:rPr>
          <w:rFonts w:eastAsiaTheme="minorEastAsia"/>
          <w:noProof/>
          <w:color w:val="auto"/>
          <w:sz w:val="22"/>
        </w:rPr>
      </w:pPr>
      <w:hyperlink w:anchor="_Toc414962771" w:history="1">
        <w:r w:rsidR="0066346E" w:rsidRPr="00A25D27">
          <w:rPr>
            <w:rStyle w:val="Hyperlink"/>
            <w:noProof/>
          </w:rPr>
          <w:t>SharePoint Server 2013</w:t>
        </w:r>
        <w:r w:rsidR="0066346E">
          <w:rPr>
            <w:noProof/>
          </w:rPr>
          <w:tab/>
        </w:r>
        <w:r w:rsidR="0066346E">
          <w:rPr>
            <w:noProof/>
          </w:rPr>
          <w:fldChar w:fldCharType="begin"/>
        </w:r>
        <w:r w:rsidR="0066346E">
          <w:rPr>
            <w:noProof/>
          </w:rPr>
          <w:instrText xml:space="preserve"> PAGEREF _Toc414962771 \h </w:instrText>
        </w:r>
        <w:r w:rsidR="0066346E">
          <w:rPr>
            <w:noProof/>
          </w:rPr>
        </w:r>
        <w:r w:rsidR="0066346E">
          <w:rPr>
            <w:noProof/>
          </w:rPr>
          <w:fldChar w:fldCharType="separate"/>
        </w:r>
        <w:r w:rsidR="0066346E">
          <w:rPr>
            <w:noProof/>
          </w:rPr>
          <w:t>34</w:t>
        </w:r>
        <w:r w:rsidR="0066346E">
          <w:rPr>
            <w:noProof/>
          </w:rPr>
          <w:fldChar w:fldCharType="end"/>
        </w:r>
      </w:hyperlink>
    </w:p>
    <w:p w:rsidR="0066346E" w:rsidRDefault="00144263">
      <w:pPr>
        <w:pStyle w:val="TOC2"/>
        <w:rPr>
          <w:rFonts w:eastAsiaTheme="minorEastAsia"/>
          <w:noProof/>
          <w:color w:val="auto"/>
          <w:sz w:val="22"/>
        </w:rPr>
      </w:pPr>
      <w:hyperlink w:anchor="_Toc414962772" w:history="1">
        <w:r w:rsidR="0066346E" w:rsidRPr="00A25D27">
          <w:rPr>
            <w:rStyle w:val="Hyperlink"/>
            <w:noProof/>
          </w:rPr>
          <w:t>Skype til Business Server 2015</w:t>
        </w:r>
        <w:r w:rsidR="0066346E">
          <w:rPr>
            <w:noProof/>
          </w:rPr>
          <w:tab/>
        </w:r>
        <w:r w:rsidR="0066346E">
          <w:rPr>
            <w:noProof/>
          </w:rPr>
          <w:fldChar w:fldCharType="begin"/>
        </w:r>
        <w:r w:rsidR="0066346E">
          <w:rPr>
            <w:noProof/>
          </w:rPr>
          <w:instrText xml:space="preserve"> PAGEREF _Toc414962772 \h </w:instrText>
        </w:r>
        <w:r w:rsidR="0066346E">
          <w:rPr>
            <w:noProof/>
          </w:rPr>
        </w:r>
        <w:r w:rsidR="0066346E">
          <w:rPr>
            <w:noProof/>
          </w:rPr>
          <w:fldChar w:fldCharType="separate"/>
        </w:r>
        <w:r w:rsidR="0066346E">
          <w:rPr>
            <w:noProof/>
          </w:rPr>
          <w:t>35</w:t>
        </w:r>
        <w:r w:rsidR="0066346E">
          <w:rPr>
            <w:noProof/>
          </w:rPr>
          <w:fldChar w:fldCharType="end"/>
        </w:r>
      </w:hyperlink>
    </w:p>
    <w:p w:rsidR="0066346E" w:rsidRDefault="00144263">
      <w:pPr>
        <w:pStyle w:val="TOC2"/>
        <w:rPr>
          <w:rFonts w:eastAsiaTheme="minorEastAsia"/>
          <w:noProof/>
          <w:color w:val="auto"/>
          <w:sz w:val="22"/>
        </w:rPr>
      </w:pPr>
      <w:hyperlink w:anchor="_Toc414962773" w:history="1">
        <w:r w:rsidR="0066346E" w:rsidRPr="00A25D27">
          <w:rPr>
            <w:rStyle w:val="Hyperlink"/>
            <w:noProof/>
          </w:rPr>
          <w:t>SQL Server 2014 Business Intelligence</w:t>
        </w:r>
        <w:r w:rsidR="0066346E">
          <w:rPr>
            <w:noProof/>
          </w:rPr>
          <w:tab/>
        </w:r>
        <w:r w:rsidR="0066346E">
          <w:rPr>
            <w:noProof/>
          </w:rPr>
          <w:fldChar w:fldCharType="begin"/>
        </w:r>
        <w:r w:rsidR="0066346E">
          <w:rPr>
            <w:noProof/>
          </w:rPr>
          <w:instrText xml:space="preserve"> PAGEREF _Toc414962773 \h </w:instrText>
        </w:r>
        <w:r w:rsidR="0066346E">
          <w:rPr>
            <w:noProof/>
          </w:rPr>
        </w:r>
        <w:r w:rsidR="0066346E">
          <w:rPr>
            <w:noProof/>
          </w:rPr>
          <w:fldChar w:fldCharType="separate"/>
        </w:r>
        <w:r w:rsidR="0066346E">
          <w:rPr>
            <w:noProof/>
          </w:rPr>
          <w:t>36</w:t>
        </w:r>
        <w:r w:rsidR="0066346E">
          <w:rPr>
            <w:noProof/>
          </w:rPr>
          <w:fldChar w:fldCharType="end"/>
        </w:r>
      </w:hyperlink>
    </w:p>
    <w:p w:rsidR="0066346E" w:rsidRDefault="00144263">
      <w:pPr>
        <w:pStyle w:val="TOC2"/>
        <w:rPr>
          <w:rFonts w:eastAsiaTheme="minorEastAsia"/>
          <w:noProof/>
          <w:color w:val="auto"/>
          <w:sz w:val="22"/>
        </w:rPr>
      </w:pPr>
      <w:hyperlink w:anchor="_Toc414962774" w:history="1">
        <w:r w:rsidR="0066346E" w:rsidRPr="00A25D27">
          <w:rPr>
            <w:rStyle w:val="Hyperlink"/>
            <w:noProof/>
          </w:rPr>
          <w:t>SQL Server 2014 Enterprise</w:t>
        </w:r>
        <w:r w:rsidR="0066346E">
          <w:rPr>
            <w:noProof/>
          </w:rPr>
          <w:tab/>
        </w:r>
        <w:r w:rsidR="0066346E">
          <w:rPr>
            <w:noProof/>
          </w:rPr>
          <w:fldChar w:fldCharType="begin"/>
        </w:r>
        <w:r w:rsidR="0066346E">
          <w:rPr>
            <w:noProof/>
          </w:rPr>
          <w:instrText xml:space="preserve"> PAGEREF _Toc414962774 \h </w:instrText>
        </w:r>
        <w:r w:rsidR="0066346E">
          <w:rPr>
            <w:noProof/>
          </w:rPr>
        </w:r>
        <w:r w:rsidR="0066346E">
          <w:rPr>
            <w:noProof/>
          </w:rPr>
          <w:fldChar w:fldCharType="separate"/>
        </w:r>
        <w:r w:rsidR="0066346E">
          <w:rPr>
            <w:noProof/>
          </w:rPr>
          <w:t>37</w:t>
        </w:r>
        <w:r w:rsidR="0066346E">
          <w:rPr>
            <w:noProof/>
          </w:rPr>
          <w:fldChar w:fldCharType="end"/>
        </w:r>
      </w:hyperlink>
    </w:p>
    <w:p w:rsidR="0066346E" w:rsidRDefault="00144263">
      <w:pPr>
        <w:pStyle w:val="TOC2"/>
        <w:rPr>
          <w:rFonts w:eastAsiaTheme="minorEastAsia"/>
          <w:noProof/>
          <w:color w:val="auto"/>
          <w:sz w:val="22"/>
        </w:rPr>
      </w:pPr>
      <w:hyperlink w:anchor="_Toc414962775" w:history="1">
        <w:r w:rsidR="0066346E" w:rsidRPr="00A25D27">
          <w:rPr>
            <w:rStyle w:val="Hyperlink"/>
            <w:noProof/>
          </w:rPr>
          <w:t>SQL Server 2014 Standard</w:t>
        </w:r>
        <w:r w:rsidR="0066346E">
          <w:rPr>
            <w:noProof/>
          </w:rPr>
          <w:tab/>
        </w:r>
        <w:r w:rsidR="0066346E">
          <w:rPr>
            <w:noProof/>
          </w:rPr>
          <w:fldChar w:fldCharType="begin"/>
        </w:r>
        <w:r w:rsidR="0066346E">
          <w:rPr>
            <w:noProof/>
          </w:rPr>
          <w:instrText xml:space="preserve"> PAGEREF _Toc414962775 \h </w:instrText>
        </w:r>
        <w:r w:rsidR="0066346E">
          <w:rPr>
            <w:noProof/>
          </w:rPr>
        </w:r>
        <w:r w:rsidR="0066346E">
          <w:rPr>
            <w:noProof/>
          </w:rPr>
          <w:fldChar w:fldCharType="separate"/>
        </w:r>
        <w:r w:rsidR="0066346E">
          <w:rPr>
            <w:noProof/>
          </w:rPr>
          <w:t>37</w:t>
        </w:r>
        <w:r w:rsidR="0066346E">
          <w:rPr>
            <w:noProof/>
          </w:rPr>
          <w:fldChar w:fldCharType="end"/>
        </w:r>
      </w:hyperlink>
    </w:p>
    <w:p w:rsidR="0066346E" w:rsidRDefault="00144263">
      <w:pPr>
        <w:pStyle w:val="TOC2"/>
        <w:rPr>
          <w:rFonts w:eastAsiaTheme="minorEastAsia"/>
          <w:noProof/>
          <w:color w:val="auto"/>
          <w:sz w:val="22"/>
        </w:rPr>
      </w:pPr>
      <w:hyperlink w:anchor="_Toc414962776" w:history="1">
        <w:r w:rsidR="0066346E" w:rsidRPr="00A25D27">
          <w:rPr>
            <w:rStyle w:val="Hyperlink"/>
            <w:noProof/>
          </w:rPr>
          <w:t>Visual Studio Team Foundation Server 2013 med SQL Server 2014-teknologi</w:t>
        </w:r>
        <w:r w:rsidR="0066346E">
          <w:rPr>
            <w:noProof/>
          </w:rPr>
          <w:tab/>
        </w:r>
        <w:r w:rsidR="0066346E">
          <w:rPr>
            <w:noProof/>
          </w:rPr>
          <w:fldChar w:fldCharType="begin"/>
        </w:r>
        <w:r w:rsidR="0066346E">
          <w:rPr>
            <w:noProof/>
          </w:rPr>
          <w:instrText xml:space="preserve"> PAGEREF _Toc414962776 \h </w:instrText>
        </w:r>
        <w:r w:rsidR="0066346E">
          <w:rPr>
            <w:noProof/>
          </w:rPr>
        </w:r>
        <w:r w:rsidR="0066346E">
          <w:rPr>
            <w:noProof/>
          </w:rPr>
          <w:fldChar w:fldCharType="separate"/>
        </w:r>
        <w:r w:rsidR="0066346E">
          <w:rPr>
            <w:noProof/>
          </w:rPr>
          <w:t>38</w:t>
        </w:r>
        <w:r w:rsidR="0066346E">
          <w:rPr>
            <w:noProof/>
          </w:rPr>
          <w:fldChar w:fldCharType="end"/>
        </w:r>
      </w:hyperlink>
    </w:p>
    <w:p w:rsidR="0066346E" w:rsidRDefault="00144263">
      <w:pPr>
        <w:pStyle w:val="TOC2"/>
        <w:rPr>
          <w:rFonts w:eastAsiaTheme="minorEastAsia"/>
          <w:noProof/>
          <w:color w:val="auto"/>
          <w:sz w:val="22"/>
        </w:rPr>
      </w:pPr>
      <w:hyperlink w:anchor="_Toc414962777" w:history="1">
        <w:r w:rsidR="0066346E" w:rsidRPr="00A25D27">
          <w:rPr>
            <w:rStyle w:val="Hyperlink"/>
            <w:noProof/>
          </w:rPr>
          <w:t>Windows MultiPoint Server 2012 Premium</w:t>
        </w:r>
        <w:r w:rsidR="0066346E">
          <w:rPr>
            <w:noProof/>
          </w:rPr>
          <w:tab/>
        </w:r>
        <w:r w:rsidR="0066346E">
          <w:rPr>
            <w:noProof/>
          </w:rPr>
          <w:fldChar w:fldCharType="begin"/>
        </w:r>
        <w:r w:rsidR="0066346E">
          <w:rPr>
            <w:noProof/>
          </w:rPr>
          <w:instrText xml:space="preserve"> PAGEREF _Toc414962777 \h </w:instrText>
        </w:r>
        <w:r w:rsidR="0066346E">
          <w:rPr>
            <w:noProof/>
          </w:rPr>
        </w:r>
        <w:r w:rsidR="0066346E">
          <w:rPr>
            <w:noProof/>
          </w:rPr>
          <w:fldChar w:fldCharType="separate"/>
        </w:r>
        <w:r w:rsidR="0066346E">
          <w:rPr>
            <w:noProof/>
          </w:rPr>
          <w:t>39</w:t>
        </w:r>
        <w:r w:rsidR="0066346E">
          <w:rPr>
            <w:noProof/>
          </w:rPr>
          <w:fldChar w:fldCharType="end"/>
        </w:r>
      </w:hyperlink>
    </w:p>
    <w:p w:rsidR="0066346E" w:rsidRDefault="00144263">
      <w:pPr>
        <w:pStyle w:val="TOC2"/>
        <w:rPr>
          <w:rFonts w:eastAsiaTheme="minorEastAsia"/>
          <w:noProof/>
          <w:color w:val="auto"/>
          <w:sz w:val="22"/>
        </w:rPr>
      </w:pPr>
      <w:hyperlink w:anchor="_Toc414962778" w:history="1">
        <w:r w:rsidR="0066346E" w:rsidRPr="00A25D27">
          <w:rPr>
            <w:rStyle w:val="Hyperlink"/>
            <w:noProof/>
          </w:rPr>
          <w:t>Windows MultiPoint Server 2012 Standard</w:t>
        </w:r>
        <w:r w:rsidR="0066346E">
          <w:rPr>
            <w:noProof/>
          </w:rPr>
          <w:tab/>
        </w:r>
        <w:r w:rsidR="0066346E">
          <w:rPr>
            <w:noProof/>
          </w:rPr>
          <w:fldChar w:fldCharType="begin"/>
        </w:r>
        <w:r w:rsidR="0066346E">
          <w:rPr>
            <w:noProof/>
          </w:rPr>
          <w:instrText xml:space="preserve"> PAGEREF _Toc414962778 \h </w:instrText>
        </w:r>
        <w:r w:rsidR="0066346E">
          <w:rPr>
            <w:noProof/>
          </w:rPr>
        </w:r>
        <w:r w:rsidR="0066346E">
          <w:rPr>
            <w:noProof/>
          </w:rPr>
          <w:fldChar w:fldCharType="separate"/>
        </w:r>
        <w:r w:rsidR="0066346E">
          <w:rPr>
            <w:noProof/>
          </w:rPr>
          <w:t>40</w:t>
        </w:r>
        <w:r w:rsidR="0066346E">
          <w:rPr>
            <w:noProof/>
          </w:rPr>
          <w:fldChar w:fldCharType="end"/>
        </w:r>
      </w:hyperlink>
    </w:p>
    <w:p w:rsidR="0066346E" w:rsidRDefault="00144263">
      <w:pPr>
        <w:pStyle w:val="TOC1"/>
        <w:tabs>
          <w:tab w:val="right" w:leader="dot" w:pos="5210"/>
        </w:tabs>
        <w:rPr>
          <w:rFonts w:asciiTheme="minorHAnsi" w:eastAsiaTheme="minorEastAsia" w:hAnsiTheme="minorHAnsi"/>
          <w:b w:val="0"/>
          <w:caps w:val="0"/>
          <w:noProof/>
          <w:color w:val="auto"/>
          <w:sz w:val="22"/>
          <w:szCs w:val="22"/>
        </w:rPr>
      </w:pPr>
      <w:hyperlink w:anchor="_Toc414962779" w:history="1">
        <w:r w:rsidR="0066346E" w:rsidRPr="00A25D27">
          <w:rPr>
            <w:rStyle w:val="Hyperlink"/>
            <w:noProof/>
          </w:rPr>
          <w:t>Servere: Pr. Kerne (Kernelicens)</w:t>
        </w:r>
        <w:r w:rsidR="0066346E">
          <w:rPr>
            <w:noProof/>
          </w:rPr>
          <w:tab/>
        </w:r>
        <w:r w:rsidR="0066346E">
          <w:rPr>
            <w:noProof/>
          </w:rPr>
          <w:fldChar w:fldCharType="begin"/>
        </w:r>
        <w:r w:rsidR="0066346E">
          <w:rPr>
            <w:noProof/>
          </w:rPr>
          <w:instrText xml:space="preserve"> PAGEREF _Toc414962779 \h </w:instrText>
        </w:r>
        <w:r w:rsidR="0066346E">
          <w:rPr>
            <w:noProof/>
          </w:rPr>
        </w:r>
        <w:r w:rsidR="0066346E">
          <w:rPr>
            <w:noProof/>
          </w:rPr>
          <w:fldChar w:fldCharType="separate"/>
        </w:r>
        <w:r w:rsidR="0066346E">
          <w:rPr>
            <w:noProof/>
          </w:rPr>
          <w:t>43</w:t>
        </w:r>
        <w:r w:rsidR="0066346E">
          <w:rPr>
            <w:noProof/>
          </w:rPr>
          <w:fldChar w:fldCharType="end"/>
        </w:r>
      </w:hyperlink>
    </w:p>
    <w:p w:rsidR="0066346E" w:rsidRDefault="00144263">
      <w:pPr>
        <w:pStyle w:val="TOC2"/>
        <w:rPr>
          <w:rFonts w:eastAsiaTheme="minorEastAsia"/>
          <w:noProof/>
          <w:color w:val="auto"/>
          <w:sz w:val="22"/>
        </w:rPr>
      </w:pPr>
      <w:hyperlink w:anchor="_Toc414962780" w:history="1">
        <w:r w:rsidR="0066346E" w:rsidRPr="00A25D27">
          <w:rPr>
            <w:rStyle w:val="Hyperlink"/>
            <w:noProof/>
          </w:rPr>
          <w:t>BizTalk Server 2013 R2 Branch</w:t>
        </w:r>
        <w:r w:rsidR="0066346E">
          <w:rPr>
            <w:noProof/>
          </w:rPr>
          <w:tab/>
        </w:r>
        <w:r w:rsidR="0066346E">
          <w:rPr>
            <w:noProof/>
          </w:rPr>
          <w:fldChar w:fldCharType="begin"/>
        </w:r>
        <w:r w:rsidR="0066346E">
          <w:rPr>
            <w:noProof/>
          </w:rPr>
          <w:instrText xml:space="preserve"> PAGEREF _Toc414962780 \h </w:instrText>
        </w:r>
        <w:r w:rsidR="0066346E">
          <w:rPr>
            <w:noProof/>
          </w:rPr>
        </w:r>
        <w:r w:rsidR="0066346E">
          <w:rPr>
            <w:noProof/>
          </w:rPr>
          <w:fldChar w:fldCharType="separate"/>
        </w:r>
        <w:r w:rsidR="0066346E">
          <w:rPr>
            <w:noProof/>
          </w:rPr>
          <w:t>43</w:t>
        </w:r>
        <w:r w:rsidR="0066346E">
          <w:rPr>
            <w:noProof/>
          </w:rPr>
          <w:fldChar w:fldCharType="end"/>
        </w:r>
      </w:hyperlink>
    </w:p>
    <w:p w:rsidR="0066346E" w:rsidRDefault="00144263">
      <w:pPr>
        <w:pStyle w:val="TOC2"/>
        <w:rPr>
          <w:rFonts w:eastAsiaTheme="minorEastAsia"/>
          <w:noProof/>
          <w:color w:val="auto"/>
          <w:sz w:val="22"/>
        </w:rPr>
      </w:pPr>
      <w:hyperlink w:anchor="_Toc414962781" w:history="1">
        <w:r w:rsidR="0066346E" w:rsidRPr="00A25D27">
          <w:rPr>
            <w:rStyle w:val="Hyperlink"/>
            <w:noProof/>
          </w:rPr>
          <w:t>BizTalk Server 2013 R2 Enterprise</w:t>
        </w:r>
        <w:r w:rsidR="0066346E">
          <w:rPr>
            <w:noProof/>
          </w:rPr>
          <w:tab/>
        </w:r>
        <w:r w:rsidR="0066346E">
          <w:rPr>
            <w:noProof/>
          </w:rPr>
          <w:fldChar w:fldCharType="begin"/>
        </w:r>
        <w:r w:rsidR="0066346E">
          <w:rPr>
            <w:noProof/>
          </w:rPr>
          <w:instrText xml:space="preserve"> PAGEREF _Toc414962781 \h </w:instrText>
        </w:r>
        <w:r w:rsidR="0066346E">
          <w:rPr>
            <w:noProof/>
          </w:rPr>
        </w:r>
        <w:r w:rsidR="0066346E">
          <w:rPr>
            <w:noProof/>
          </w:rPr>
          <w:fldChar w:fldCharType="separate"/>
        </w:r>
        <w:r w:rsidR="0066346E">
          <w:rPr>
            <w:noProof/>
          </w:rPr>
          <w:t>44</w:t>
        </w:r>
        <w:r w:rsidR="0066346E">
          <w:rPr>
            <w:noProof/>
          </w:rPr>
          <w:fldChar w:fldCharType="end"/>
        </w:r>
      </w:hyperlink>
    </w:p>
    <w:p w:rsidR="0066346E" w:rsidRDefault="00144263">
      <w:pPr>
        <w:pStyle w:val="TOC2"/>
        <w:rPr>
          <w:rFonts w:eastAsiaTheme="minorEastAsia"/>
          <w:noProof/>
          <w:color w:val="auto"/>
          <w:sz w:val="22"/>
        </w:rPr>
      </w:pPr>
      <w:hyperlink w:anchor="_Toc414962782" w:history="1">
        <w:r w:rsidR="0066346E" w:rsidRPr="00A25D27">
          <w:rPr>
            <w:rStyle w:val="Hyperlink"/>
            <w:noProof/>
          </w:rPr>
          <w:t>BizTalk Server 2013 R2 Standard</w:t>
        </w:r>
        <w:r w:rsidR="0066346E">
          <w:rPr>
            <w:noProof/>
          </w:rPr>
          <w:tab/>
        </w:r>
        <w:r w:rsidR="0066346E">
          <w:rPr>
            <w:noProof/>
          </w:rPr>
          <w:fldChar w:fldCharType="begin"/>
        </w:r>
        <w:r w:rsidR="0066346E">
          <w:rPr>
            <w:noProof/>
          </w:rPr>
          <w:instrText xml:space="preserve"> PAGEREF _Toc414962782 \h </w:instrText>
        </w:r>
        <w:r w:rsidR="0066346E">
          <w:rPr>
            <w:noProof/>
          </w:rPr>
        </w:r>
        <w:r w:rsidR="0066346E">
          <w:rPr>
            <w:noProof/>
          </w:rPr>
          <w:fldChar w:fldCharType="separate"/>
        </w:r>
        <w:r w:rsidR="0066346E">
          <w:rPr>
            <w:noProof/>
          </w:rPr>
          <w:t>44</w:t>
        </w:r>
        <w:r w:rsidR="0066346E">
          <w:rPr>
            <w:noProof/>
          </w:rPr>
          <w:fldChar w:fldCharType="end"/>
        </w:r>
      </w:hyperlink>
    </w:p>
    <w:p w:rsidR="0066346E" w:rsidRDefault="00144263">
      <w:pPr>
        <w:pStyle w:val="TOC2"/>
        <w:rPr>
          <w:rFonts w:eastAsiaTheme="minorEastAsia"/>
          <w:noProof/>
          <w:color w:val="auto"/>
          <w:sz w:val="22"/>
        </w:rPr>
      </w:pPr>
      <w:hyperlink w:anchor="_Toc414962783" w:history="1">
        <w:r w:rsidR="0066346E" w:rsidRPr="00A25D27">
          <w:rPr>
            <w:rStyle w:val="Hyperlink"/>
            <w:noProof/>
          </w:rPr>
          <w:t>Microsoft Dynamics AX 2012 R3 Standard Commerce Server Core</w:t>
        </w:r>
        <w:r w:rsidR="0066346E">
          <w:rPr>
            <w:noProof/>
          </w:rPr>
          <w:tab/>
        </w:r>
        <w:r w:rsidR="0066346E">
          <w:rPr>
            <w:noProof/>
          </w:rPr>
          <w:fldChar w:fldCharType="begin"/>
        </w:r>
        <w:r w:rsidR="0066346E">
          <w:rPr>
            <w:noProof/>
          </w:rPr>
          <w:instrText xml:space="preserve"> PAGEREF _Toc414962783 \h </w:instrText>
        </w:r>
        <w:r w:rsidR="0066346E">
          <w:rPr>
            <w:noProof/>
          </w:rPr>
        </w:r>
        <w:r w:rsidR="0066346E">
          <w:rPr>
            <w:noProof/>
          </w:rPr>
          <w:fldChar w:fldCharType="separate"/>
        </w:r>
        <w:r w:rsidR="0066346E">
          <w:rPr>
            <w:noProof/>
          </w:rPr>
          <w:t>45</w:t>
        </w:r>
        <w:r w:rsidR="0066346E">
          <w:rPr>
            <w:noProof/>
          </w:rPr>
          <w:fldChar w:fldCharType="end"/>
        </w:r>
      </w:hyperlink>
    </w:p>
    <w:p w:rsidR="0066346E" w:rsidRDefault="00144263">
      <w:pPr>
        <w:pStyle w:val="TOC2"/>
        <w:rPr>
          <w:rFonts w:eastAsiaTheme="minorEastAsia"/>
          <w:noProof/>
          <w:color w:val="auto"/>
          <w:sz w:val="22"/>
        </w:rPr>
      </w:pPr>
      <w:hyperlink w:anchor="_Toc414962784" w:history="1">
        <w:r w:rsidR="0066346E" w:rsidRPr="00A25D27">
          <w:rPr>
            <w:rStyle w:val="Hyperlink"/>
            <w:noProof/>
          </w:rPr>
          <w:t>SQL Server 2012 Parallel Data Warehouse Core</w:t>
        </w:r>
        <w:r w:rsidR="0066346E">
          <w:rPr>
            <w:noProof/>
          </w:rPr>
          <w:tab/>
        </w:r>
        <w:r w:rsidR="0066346E">
          <w:rPr>
            <w:noProof/>
          </w:rPr>
          <w:fldChar w:fldCharType="begin"/>
        </w:r>
        <w:r w:rsidR="0066346E">
          <w:rPr>
            <w:noProof/>
          </w:rPr>
          <w:instrText xml:space="preserve"> PAGEREF _Toc414962784 \h </w:instrText>
        </w:r>
        <w:r w:rsidR="0066346E">
          <w:rPr>
            <w:noProof/>
          </w:rPr>
        </w:r>
        <w:r w:rsidR="0066346E">
          <w:rPr>
            <w:noProof/>
          </w:rPr>
          <w:fldChar w:fldCharType="separate"/>
        </w:r>
        <w:r w:rsidR="0066346E">
          <w:rPr>
            <w:noProof/>
          </w:rPr>
          <w:t>45</w:t>
        </w:r>
        <w:r w:rsidR="0066346E">
          <w:rPr>
            <w:noProof/>
          </w:rPr>
          <w:fldChar w:fldCharType="end"/>
        </w:r>
      </w:hyperlink>
    </w:p>
    <w:p w:rsidR="0066346E" w:rsidRDefault="00144263">
      <w:pPr>
        <w:pStyle w:val="TOC2"/>
        <w:rPr>
          <w:rFonts w:eastAsiaTheme="minorEastAsia"/>
          <w:noProof/>
          <w:color w:val="auto"/>
          <w:sz w:val="22"/>
        </w:rPr>
      </w:pPr>
      <w:hyperlink w:anchor="_Toc414962785" w:history="1">
        <w:r w:rsidR="0066346E" w:rsidRPr="00A25D27">
          <w:rPr>
            <w:rStyle w:val="Hyperlink"/>
            <w:noProof/>
          </w:rPr>
          <w:t>SQL Server 2014 Enterprise Core</w:t>
        </w:r>
        <w:r w:rsidR="0066346E">
          <w:rPr>
            <w:noProof/>
          </w:rPr>
          <w:tab/>
        </w:r>
        <w:r w:rsidR="0066346E">
          <w:rPr>
            <w:noProof/>
          </w:rPr>
          <w:fldChar w:fldCharType="begin"/>
        </w:r>
        <w:r w:rsidR="0066346E">
          <w:rPr>
            <w:noProof/>
          </w:rPr>
          <w:instrText xml:space="preserve"> PAGEREF _Toc414962785 \h </w:instrText>
        </w:r>
        <w:r w:rsidR="0066346E">
          <w:rPr>
            <w:noProof/>
          </w:rPr>
        </w:r>
        <w:r w:rsidR="0066346E">
          <w:rPr>
            <w:noProof/>
          </w:rPr>
          <w:fldChar w:fldCharType="separate"/>
        </w:r>
        <w:r w:rsidR="0066346E">
          <w:rPr>
            <w:noProof/>
          </w:rPr>
          <w:t>45</w:t>
        </w:r>
        <w:r w:rsidR="0066346E">
          <w:rPr>
            <w:noProof/>
          </w:rPr>
          <w:fldChar w:fldCharType="end"/>
        </w:r>
      </w:hyperlink>
    </w:p>
    <w:p w:rsidR="0066346E" w:rsidRDefault="00144263">
      <w:pPr>
        <w:pStyle w:val="TOC2"/>
        <w:rPr>
          <w:rFonts w:eastAsiaTheme="minorEastAsia"/>
          <w:noProof/>
          <w:color w:val="auto"/>
          <w:sz w:val="22"/>
        </w:rPr>
      </w:pPr>
      <w:hyperlink w:anchor="_Toc414962786" w:history="1">
        <w:r w:rsidR="0066346E" w:rsidRPr="00A25D27">
          <w:rPr>
            <w:rStyle w:val="Hyperlink"/>
            <w:noProof/>
          </w:rPr>
          <w:t>SQL Server 2014 Standard Core</w:t>
        </w:r>
        <w:r w:rsidR="0066346E">
          <w:rPr>
            <w:noProof/>
          </w:rPr>
          <w:tab/>
        </w:r>
        <w:r w:rsidR="0066346E">
          <w:rPr>
            <w:noProof/>
          </w:rPr>
          <w:fldChar w:fldCharType="begin"/>
        </w:r>
        <w:r w:rsidR="0066346E">
          <w:rPr>
            <w:noProof/>
          </w:rPr>
          <w:instrText xml:space="preserve"> PAGEREF _Toc414962786 \h </w:instrText>
        </w:r>
        <w:r w:rsidR="0066346E">
          <w:rPr>
            <w:noProof/>
          </w:rPr>
        </w:r>
        <w:r w:rsidR="0066346E">
          <w:rPr>
            <w:noProof/>
          </w:rPr>
          <w:fldChar w:fldCharType="separate"/>
        </w:r>
        <w:r w:rsidR="0066346E">
          <w:rPr>
            <w:noProof/>
          </w:rPr>
          <w:t>45</w:t>
        </w:r>
        <w:r w:rsidR="0066346E">
          <w:rPr>
            <w:noProof/>
          </w:rPr>
          <w:fldChar w:fldCharType="end"/>
        </w:r>
      </w:hyperlink>
    </w:p>
    <w:p w:rsidR="0066346E" w:rsidRDefault="00144263">
      <w:pPr>
        <w:pStyle w:val="TOC1"/>
        <w:tabs>
          <w:tab w:val="right" w:leader="dot" w:pos="5210"/>
        </w:tabs>
        <w:rPr>
          <w:rFonts w:asciiTheme="minorHAnsi" w:eastAsiaTheme="minorEastAsia" w:hAnsiTheme="minorHAnsi"/>
          <w:b w:val="0"/>
          <w:caps w:val="0"/>
          <w:noProof/>
          <w:color w:val="auto"/>
          <w:sz w:val="22"/>
          <w:szCs w:val="22"/>
        </w:rPr>
      </w:pPr>
      <w:hyperlink w:anchor="_Toc414962787" w:history="1">
        <w:r w:rsidR="0066346E" w:rsidRPr="00A25D27">
          <w:rPr>
            <w:rStyle w:val="Hyperlink"/>
            <w:noProof/>
          </w:rPr>
          <w:t>Administrationsservere (Styringslicens [Server eller Klient])</w:t>
        </w:r>
        <w:r w:rsidR="0066346E">
          <w:rPr>
            <w:noProof/>
          </w:rPr>
          <w:tab/>
        </w:r>
        <w:r w:rsidR="0066346E">
          <w:rPr>
            <w:noProof/>
          </w:rPr>
          <w:fldChar w:fldCharType="begin"/>
        </w:r>
        <w:r w:rsidR="0066346E">
          <w:rPr>
            <w:noProof/>
          </w:rPr>
          <w:instrText xml:space="preserve"> PAGEREF _Toc414962787 \h </w:instrText>
        </w:r>
        <w:r w:rsidR="0066346E">
          <w:rPr>
            <w:noProof/>
          </w:rPr>
        </w:r>
        <w:r w:rsidR="0066346E">
          <w:rPr>
            <w:noProof/>
          </w:rPr>
          <w:fldChar w:fldCharType="separate"/>
        </w:r>
        <w:r w:rsidR="0066346E">
          <w:rPr>
            <w:noProof/>
          </w:rPr>
          <w:t>47</w:t>
        </w:r>
        <w:r w:rsidR="0066346E">
          <w:rPr>
            <w:noProof/>
          </w:rPr>
          <w:fldChar w:fldCharType="end"/>
        </w:r>
      </w:hyperlink>
    </w:p>
    <w:p w:rsidR="0066346E" w:rsidRDefault="00144263">
      <w:pPr>
        <w:pStyle w:val="TOC2"/>
        <w:rPr>
          <w:rFonts w:eastAsiaTheme="minorEastAsia"/>
          <w:noProof/>
          <w:color w:val="auto"/>
          <w:sz w:val="22"/>
        </w:rPr>
      </w:pPr>
      <w:hyperlink w:anchor="_Toc414962788" w:history="1">
        <w:r w:rsidR="0066346E" w:rsidRPr="00A25D27">
          <w:rPr>
            <w:rStyle w:val="Hyperlink"/>
            <w:noProof/>
          </w:rPr>
          <w:t>System Center 2012 R2 Client Management Suite</w:t>
        </w:r>
        <w:r w:rsidR="0066346E">
          <w:rPr>
            <w:noProof/>
          </w:rPr>
          <w:tab/>
        </w:r>
        <w:r w:rsidR="0066346E">
          <w:rPr>
            <w:noProof/>
          </w:rPr>
          <w:fldChar w:fldCharType="begin"/>
        </w:r>
        <w:r w:rsidR="0066346E">
          <w:rPr>
            <w:noProof/>
          </w:rPr>
          <w:instrText xml:space="preserve"> PAGEREF _Toc414962788 \h </w:instrText>
        </w:r>
        <w:r w:rsidR="0066346E">
          <w:rPr>
            <w:noProof/>
          </w:rPr>
        </w:r>
        <w:r w:rsidR="0066346E">
          <w:rPr>
            <w:noProof/>
          </w:rPr>
          <w:fldChar w:fldCharType="separate"/>
        </w:r>
        <w:r w:rsidR="0066346E">
          <w:rPr>
            <w:noProof/>
          </w:rPr>
          <w:t>48</w:t>
        </w:r>
        <w:r w:rsidR="0066346E">
          <w:rPr>
            <w:noProof/>
          </w:rPr>
          <w:fldChar w:fldCharType="end"/>
        </w:r>
      </w:hyperlink>
    </w:p>
    <w:p w:rsidR="0066346E" w:rsidRDefault="00144263">
      <w:pPr>
        <w:pStyle w:val="TOC2"/>
        <w:rPr>
          <w:rFonts w:eastAsiaTheme="minorEastAsia"/>
          <w:noProof/>
          <w:color w:val="auto"/>
          <w:sz w:val="22"/>
        </w:rPr>
      </w:pPr>
      <w:hyperlink w:anchor="_Toc414962789" w:history="1">
        <w:r w:rsidR="0066346E" w:rsidRPr="00A25D27">
          <w:rPr>
            <w:rStyle w:val="Hyperlink"/>
            <w:noProof/>
          </w:rPr>
          <w:t>System Center 2012 R2 Configuration Manager</w:t>
        </w:r>
        <w:r w:rsidR="0066346E">
          <w:rPr>
            <w:noProof/>
          </w:rPr>
          <w:tab/>
        </w:r>
        <w:r w:rsidR="0066346E">
          <w:rPr>
            <w:noProof/>
          </w:rPr>
          <w:fldChar w:fldCharType="begin"/>
        </w:r>
        <w:r w:rsidR="0066346E">
          <w:rPr>
            <w:noProof/>
          </w:rPr>
          <w:instrText xml:space="preserve"> PAGEREF _Toc414962789 \h </w:instrText>
        </w:r>
        <w:r w:rsidR="0066346E">
          <w:rPr>
            <w:noProof/>
          </w:rPr>
        </w:r>
        <w:r w:rsidR="0066346E">
          <w:rPr>
            <w:noProof/>
          </w:rPr>
          <w:fldChar w:fldCharType="separate"/>
        </w:r>
        <w:r w:rsidR="0066346E">
          <w:rPr>
            <w:noProof/>
          </w:rPr>
          <w:t>48</w:t>
        </w:r>
        <w:r w:rsidR="0066346E">
          <w:rPr>
            <w:noProof/>
          </w:rPr>
          <w:fldChar w:fldCharType="end"/>
        </w:r>
      </w:hyperlink>
    </w:p>
    <w:p w:rsidR="0066346E" w:rsidRDefault="00144263">
      <w:pPr>
        <w:pStyle w:val="TOC2"/>
        <w:rPr>
          <w:rFonts w:eastAsiaTheme="minorEastAsia"/>
          <w:noProof/>
          <w:color w:val="auto"/>
          <w:sz w:val="22"/>
        </w:rPr>
      </w:pPr>
      <w:hyperlink w:anchor="_Toc414962790" w:history="1">
        <w:r w:rsidR="0066346E" w:rsidRPr="00A25D27">
          <w:rPr>
            <w:rStyle w:val="Hyperlink"/>
            <w:noProof/>
          </w:rPr>
          <w:t>System Center 2012 R2 Datacenter</w:t>
        </w:r>
        <w:r w:rsidR="0066346E">
          <w:rPr>
            <w:noProof/>
          </w:rPr>
          <w:tab/>
        </w:r>
        <w:r w:rsidR="0066346E">
          <w:rPr>
            <w:noProof/>
          </w:rPr>
          <w:fldChar w:fldCharType="begin"/>
        </w:r>
        <w:r w:rsidR="0066346E">
          <w:rPr>
            <w:noProof/>
          </w:rPr>
          <w:instrText xml:space="preserve"> PAGEREF _Toc414962790 \h </w:instrText>
        </w:r>
        <w:r w:rsidR="0066346E">
          <w:rPr>
            <w:noProof/>
          </w:rPr>
        </w:r>
        <w:r w:rsidR="0066346E">
          <w:rPr>
            <w:noProof/>
          </w:rPr>
          <w:fldChar w:fldCharType="separate"/>
        </w:r>
        <w:r w:rsidR="0066346E">
          <w:rPr>
            <w:noProof/>
          </w:rPr>
          <w:t>48</w:t>
        </w:r>
        <w:r w:rsidR="0066346E">
          <w:rPr>
            <w:noProof/>
          </w:rPr>
          <w:fldChar w:fldCharType="end"/>
        </w:r>
      </w:hyperlink>
    </w:p>
    <w:p w:rsidR="0066346E" w:rsidRDefault="00144263">
      <w:pPr>
        <w:pStyle w:val="TOC2"/>
        <w:rPr>
          <w:rFonts w:eastAsiaTheme="minorEastAsia"/>
          <w:noProof/>
          <w:color w:val="auto"/>
          <w:sz w:val="22"/>
        </w:rPr>
      </w:pPr>
      <w:hyperlink w:anchor="_Toc414962791" w:history="1">
        <w:r w:rsidR="0066346E" w:rsidRPr="00A25D27">
          <w:rPr>
            <w:rStyle w:val="Hyperlink"/>
            <w:noProof/>
          </w:rPr>
          <w:t>System Center 2012 R2 Standard</w:t>
        </w:r>
        <w:r w:rsidR="0066346E">
          <w:rPr>
            <w:noProof/>
          </w:rPr>
          <w:tab/>
        </w:r>
        <w:r w:rsidR="0066346E">
          <w:rPr>
            <w:noProof/>
          </w:rPr>
          <w:fldChar w:fldCharType="begin"/>
        </w:r>
        <w:r w:rsidR="0066346E">
          <w:rPr>
            <w:noProof/>
          </w:rPr>
          <w:instrText xml:space="preserve"> PAGEREF _Toc414962791 \h </w:instrText>
        </w:r>
        <w:r w:rsidR="0066346E">
          <w:rPr>
            <w:noProof/>
          </w:rPr>
        </w:r>
        <w:r w:rsidR="0066346E">
          <w:rPr>
            <w:noProof/>
          </w:rPr>
          <w:fldChar w:fldCharType="separate"/>
        </w:r>
        <w:r w:rsidR="0066346E">
          <w:rPr>
            <w:noProof/>
          </w:rPr>
          <w:t>49</w:t>
        </w:r>
        <w:r w:rsidR="0066346E">
          <w:rPr>
            <w:noProof/>
          </w:rPr>
          <w:fldChar w:fldCharType="end"/>
        </w:r>
      </w:hyperlink>
    </w:p>
    <w:p w:rsidR="0066346E" w:rsidRDefault="00144263">
      <w:pPr>
        <w:pStyle w:val="TOC1"/>
        <w:tabs>
          <w:tab w:val="right" w:leader="dot" w:pos="5210"/>
        </w:tabs>
        <w:rPr>
          <w:rFonts w:asciiTheme="minorHAnsi" w:eastAsiaTheme="minorEastAsia" w:hAnsiTheme="minorHAnsi"/>
          <w:b w:val="0"/>
          <w:caps w:val="0"/>
          <w:noProof/>
          <w:color w:val="auto"/>
          <w:sz w:val="22"/>
          <w:szCs w:val="22"/>
        </w:rPr>
      </w:pPr>
      <w:hyperlink w:anchor="_Toc414962792" w:history="1">
        <w:r w:rsidR="0066346E" w:rsidRPr="00A25D27">
          <w:rPr>
            <w:rStyle w:val="Hyperlink"/>
            <w:noProof/>
          </w:rPr>
          <w:t>Særlige Servere (Serverlicens)</w:t>
        </w:r>
        <w:r w:rsidR="0066346E">
          <w:rPr>
            <w:noProof/>
          </w:rPr>
          <w:tab/>
        </w:r>
        <w:r w:rsidR="0066346E">
          <w:rPr>
            <w:noProof/>
          </w:rPr>
          <w:fldChar w:fldCharType="begin"/>
        </w:r>
        <w:r w:rsidR="0066346E">
          <w:rPr>
            <w:noProof/>
          </w:rPr>
          <w:instrText xml:space="preserve"> PAGEREF _Toc414962792 \h </w:instrText>
        </w:r>
        <w:r w:rsidR="0066346E">
          <w:rPr>
            <w:noProof/>
          </w:rPr>
        </w:r>
        <w:r w:rsidR="0066346E">
          <w:rPr>
            <w:noProof/>
          </w:rPr>
          <w:fldChar w:fldCharType="separate"/>
        </w:r>
        <w:r w:rsidR="0066346E">
          <w:rPr>
            <w:noProof/>
          </w:rPr>
          <w:t>50</w:t>
        </w:r>
        <w:r w:rsidR="0066346E">
          <w:rPr>
            <w:noProof/>
          </w:rPr>
          <w:fldChar w:fldCharType="end"/>
        </w:r>
      </w:hyperlink>
    </w:p>
    <w:p w:rsidR="0066346E" w:rsidRDefault="00144263">
      <w:pPr>
        <w:pStyle w:val="TOC2"/>
        <w:rPr>
          <w:rFonts w:eastAsiaTheme="minorEastAsia"/>
          <w:noProof/>
          <w:color w:val="auto"/>
          <w:sz w:val="22"/>
        </w:rPr>
      </w:pPr>
      <w:hyperlink w:anchor="_Toc414962793" w:history="1">
        <w:r w:rsidR="0066346E" w:rsidRPr="00A25D27">
          <w:rPr>
            <w:rStyle w:val="Hyperlink"/>
            <w:noProof/>
          </w:rPr>
          <w:t>Forefront Identity Manager 2010 – Windows Live Edition</w:t>
        </w:r>
        <w:r w:rsidR="0066346E">
          <w:rPr>
            <w:noProof/>
          </w:rPr>
          <w:tab/>
        </w:r>
        <w:r w:rsidR="0066346E">
          <w:rPr>
            <w:noProof/>
          </w:rPr>
          <w:fldChar w:fldCharType="begin"/>
        </w:r>
        <w:r w:rsidR="0066346E">
          <w:rPr>
            <w:noProof/>
          </w:rPr>
          <w:instrText xml:space="preserve"> PAGEREF _Toc414962793 \h </w:instrText>
        </w:r>
        <w:r w:rsidR="0066346E">
          <w:rPr>
            <w:noProof/>
          </w:rPr>
        </w:r>
        <w:r w:rsidR="0066346E">
          <w:rPr>
            <w:noProof/>
          </w:rPr>
          <w:fldChar w:fldCharType="separate"/>
        </w:r>
        <w:r w:rsidR="0066346E">
          <w:rPr>
            <w:noProof/>
          </w:rPr>
          <w:t>50</w:t>
        </w:r>
        <w:r w:rsidR="0066346E">
          <w:rPr>
            <w:noProof/>
          </w:rPr>
          <w:fldChar w:fldCharType="end"/>
        </w:r>
      </w:hyperlink>
    </w:p>
    <w:p w:rsidR="0066346E" w:rsidRDefault="00144263">
      <w:pPr>
        <w:pStyle w:val="TOC2"/>
        <w:rPr>
          <w:rFonts w:eastAsiaTheme="minorEastAsia"/>
          <w:noProof/>
          <w:color w:val="auto"/>
          <w:sz w:val="22"/>
        </w:rPr>
      </w:pPr>
      <w:hyperlink w:anchor="_Toc414962794" w:history="1">
        <w:r w:rsidR="0066346E" w:rsidRPr="00A25D27">
          <w:rPr>
            <w:rStyle w:val="Hyperlink"/>
            <w:noProof/>
          </w:rPr>
          <w:t>Microsoft Dynamics CRM Workgroup Server 2015</w:t>
        </w:r>
        <w:r w:rsidR="0066346E">
          <w:rPr>
            <w:noProof/>
          </w:rPr>
          <w:tab/>
        </w:r>
        <w:r w:rsidR="0066346E">
          <w:rPr>
            <w:noProof/>
          </w:rPr>
          <w:fldChar w:fldCharType="begin"/>
        </w:r>
        <w:r w:rsidR="0066346E">
          <w:rPr>
            <w:noProof/>
          </w:rPr>
          <w:instrText xml:space="preserve"> PAGEREF _Toc414962794 \h </w:instrText>
        </w:r>
        <w:r w:rsidR="0066346E">
          <w:rPr>
            <w:noProof/>
          </w:rPr>
        </w:r>
        <w:r w:rsidR="0066346E">
          <w:rPr>
            <w:noProof/>
          </w:rPr>
          <w:fldChar w:fldCharType="separate"/>
        </w:r>
        <w:r w:rsidR="0066346E">
          <w:rPr>
            <w:noProof/>
          </w:rPr>
          <w:t>50</w:t>
        </w:r>
        <w:r w:rsidR="0066346E">
          <w:rPr>
            <w:noProof/>
          </w:rPr>
          <w:fldChar w:fldCharType="end"/>
        </w:r>
      </w:hyperlink>
    </w:p>
    <w:p w:rsidR="0066346E" w:rsidRDefault="00144263">
      <w:pPr>
        <w:pStyle w:val="TOC2"/>
        <w:rPr>
          <w:rFonts w:eastAsiaTheme="minorEastAsia"/>
          <w:noProof/>
          <w:color w:val="auto"/>
          <w:sz w:val="22"/>
        </w:rPr>
      </w:pPr>
      <w:hyperlink w:anchor="_Toc414962795" w:history="1">
        <w:r w:rsidR="0066346E" w:rsidRPr="00A25D27">
          <w:rPr>
            <w:rStyle w:val="Hyperlink"/>
            <w:noProof/>
          </w:rPr>
          <w:t>System Center Virtual Machine Manager 2008 R2 Workgroup Edition</w:t>
        </w:r>
        <w:r w:rsidR="0066346E">
          <w:rPr>
            <w:noProof/>
          </w:rPr>
          <w:tab/>
        </w:r>
        <w:r w:rsidR="0066346E">
          <w:rPr>
            <w:noProof/>
          </w:rPr>
          <w:fldChar w:fldCharType="begin"/>
        </w:r>
        <w:r w:rsidR="0066346E">
          <w:rPr>
            <w:noProof/>
          </w:rPr>
          <w:instrText xml:space="preserve"> PAGEREF _Toc414962795 \h </w:instrText>
        </w:r>
        <w:r w:rsidR="0066346E">
          <w:rPr>
            <w:noProof/>
          </w:rPr>
        </w:r>
        <w:r w:rsidR="0066346E">
          <w:rPr>
            <w:noProof/>
          </w:rPr>
          <w:fldChar w:fldCharType="separate"/>
        </w:r>
        <w:r w:rsidR="0066346E">
          <w:rPr>
            <w:noProof/>
          </w:rPr>
          <w:t>51</w:t>
        </w:r>
        <w:r w:rsidR="0066346E">
          <w:rPr>
            <w:noProof/>
          </w:rPr>
          <w:fldChar w:fldCharType="end"/>
        </w:r>
      </w:hyperlink>
    </w:p>
    <w:p w:rsidR="0066346E" w:rsidRDefault="00144263">
      <w:pPr>
        <w:pStyle w:val="TOC2"/>
        <w:rPr>
          <w:rFonts w:eastAsiaTheme="minorEastAsia"/>
          <w:noProof/>
          <w:color w:val="auto"/>
          <w:sz w:val="22"/>
        </w:rPr>
      </w:pPr>
      <w:hyperlink w:anchor="_Toc414962796" w:history="1">
        <w:r w:rsidR="0066346E" w:rsidRPr="00A25D27">
          <w:rPr>
            <w:rStyle w:val="Hyperlink"/>
            <w:noProof/>
          </w:rPr>
          <w:t>Windows Server 2012 R2 Essentials</w:t>
        </w:r>
        <w:r w:rsidR="0066346E">
          <w:rPr>
            <w:noProof/>
          </w:rPr>
          <w:tab/>
        </w:r>
        <w:r w:rsidR="0066346E">
          <w:rPr>
            <w:noProof/>
          </w:rPr>
          <w:fldChar w:fldCharType="begin"/>
        </w:r>
        <w:r w:rsidR="0066346E">
          <w:rPr>
            <w:noProof/>
          </w:rPr>
          <w:instrText xml:space="preserve"> PAGEREF _Toc414962796 \h </w:instrText>
        </w:r>
        <w:r w:rsidR="0066346E">
          <w:rPr>
            <w:noProof/>
          </w:rPr>
        </w:r>
        <w:r w:rsidR="0066346E">
          <w:rPr>
            <w:noProof/>
          </w:rPr>
          <w:fldChar w:fldCharType="separate"/>
        </w:r>
        <w:r w:rsidR="0066346E">
          <w:rPr>
            <w:noProof/>
          </w:rPr>
          <w:t>51</w:t>
        </w:r>
        <w:r w:rsidR="0066346E">
          <w:rPr>
            <w:noProof/>
          </w:rPr>
          <w:fldChar w:fldCharType="end"/>
        </w:r>
      </w:hyperlink>
    </w:p>
    <w:p w:rsidR="0066346E" w:rsidRDefault="00144263">
      <w:pPr>
        <w:pStyle w:val="TOC1"/>
        <w:tabs>
          <w:tab w:val="right" w:leader="dot" w:pos="5210"/>
        </w:tabs>
        <w:rPr>
          <w:rFonts w:asciiTheme="minorHAnsi" w:eastAsiaTheme="minorEastAsia" w:hAnsiTheme="minorHAnsi"/>
          <w:b w:val="0"/>
          <w:caps w:val="0"/>
          <w:noProof/>
          <w:color w:val="auto"/>
          <w:sz w:val="22"/>
          <w:szCs w:val="22"/>
        </w:rPr>
      </w:pPr>
      <w:hyperlink w:anchor="_Toc414962797" w:history="1">
        <w:r w:rsidR="0066346E" w:rsidRPr="00A25D27">
          <w:rPr>
            <w:rStyle w:val="Hyperlink"/>
            <w:noProof/>
          </w:rPr>
          <w:t>Developer Tools (Brugerlicens)</w:t>
        </w:r>
        <w:r w:rsidR="0066346E">
          <w:rPr>
            <w:noProof/>
          </w:rPr>
          <w:tab/>
        </w:r>
        <w:r w:rsidR="0066346E">
          <w:rPr>
            <w:noProof/>
          </w:rPr>
          <w:fldChar w:fldCharType="begin"/>
        </w:r>
        <w:r w:rsidR="0066346E">
          <w:rPr>
            <w:noProof/>
          </w:rPr>
          <w:instrText xml:space="preserve"> PAGEREF _Toc414962797 \h </w:instrText>
        </w:r>
        <w:r w:rsidR="0066346E">
          <w:rPr>
            <w:noProof/>
          </w:rPr>
        </w:r>
        <w:r w:rsidR="0066346E">
          <w:rPr>
            <w:noProof/>
          </w:rPr>
          <w:fldChar w:fldCharType="separate"/>
        </w:r>
        <w:r w:rsidR="0066346E">
          <w:rPr>
            <w:noProof/>
          </w:rPr>
          <w:t>53</w:t>
        </w:r>
        <w:r w:rsidR="0066346E">
          <w:rPr>
            <w:noProof/>
          </w:rPr>
          <w:fldChar w:fldCharType="end"/>
        </w:r>
      </w:hyperlink>
    </w:p>
    <w:p w:rsidR="0066346E" w:rsidRDefault="00144263">
      <w:pPr>
        <w:pStyle w:val="TOC2"/>
        <w:rPr>
          <w:rFonts w:eastAsiaTheme="minorEastAsia"/>
          <w:noProof/>
          <w:color w:val="auto"/>
          <w:sz w:val="22"/>
        </w:rPr>
      </w:pPr>
      <w:hyperlink w:anchor="_Toc414962798" w:history="1">
        <w:r w:rsidR="0066346E" w:rsidRPr="00A25D27">
          <w:rPr>
            <w:rStyle w:val="Hyperlink"/>
            <w:noProof/>
          </w:rPr>
          <w:t>BizTalk Server 2013 R2 Developer</w:t>
        </w:r>
        <w:r w:rsidR="0066346E">
          <w:rPr>
            <w:noProof/>
          </w:rPr>
          <w:tab/>
        </w:r>
        <w:r w:rsidR="0066346E">
          <w:rPr>
            <w:noProof/>
          </w:rPr>
          <w:fldChar w:fldCharType="begin"/>
        </w:r>
        <w:r w:rsidR="0066346E">
          <w:rPr>
            <w:noProof/>
          </w:rPr>
          <w:instrText xml:space="preserve"> PAGEREF _Toc414962798 \h </w:instrText>
        </w:r>
        <w:r w:rsidR="0066346E">
          <w:rPr>
            <w:noProof/>
          </w:rPr>
        </w:r>
        <w:r w:rsidR="0066346E">
          <w:rPr>
            <w:noProof/>
          </w:rPr>
          <w:fldChar w:fldCharType="separate"/>
        </w:r>
        <w:r w:rsidR="0066346E">
          <w:rPr>
            <w:noProof/>
          </w:rPr>
          <w:t>54</w:t>
        </w:r>
        <w:r w:rsidR="0066346E">
          <w:rPr>
            <w:noProof/>
          </w:rPr>
          <w:fldChar w:fldCharType="end"/>
        </w:r>
      </w:hyperlink>
    </w:p>
    <w:p w:rsidR="0066346E" w:rsidRDefault="00144263">
      <w:pPr>
        <w:pStyle w:val="TOC2"/>
        <w:rPr>
          <w:rFonts w:eastAsiaTheme="minorEastAsia"/>
          <w:noProof/>
          <w:color w:val="auto"/>
          <w:sz w:val="22"/>
        </w:rPr>
      </w:pPr>
      <w:hyperlink w:anchor="_Toc414962799" w:history="1">
        <w:r w:rsidR="0066346E" w:rsidRPr="00A25D27">
          <w:rPr>
            <w:rStyle w:val="Hyperlink"/>
            <w:noProof/>
          </w:rPr>
          <w:t>MSDN-operativsystemer</w:t>
        </w:r>
        <w:r w:rsidR="0066346E">
          <w:rPr>
            <w:noProof/>
          </w:rPr>
          <w:tab/>
        </w:r>
        <w:r w:rsidR="0066346E">
          <w:rPr>
            <w:noProof/>
          </w:rPr>
          <w:fldChar w:fldCharType="begin"/>
        </w:r>
        <w:r w:rsidR="0066346E">
          <w:rPr>
            <w:noProof/>
          </w:rPr>
          <w:instrText xml:space="preserve"> PAGEREF _Toc414962799 \h </w:instrText>
        </w:r>
        <w:r w:rsidR="0066346E">
          <w:rPr>
            <w:noProof/>
          </w:rPr>
        </w:r>
        <w:r w:rsidR="0066346E">
          <w:rPr>
            <w:noProof/>
          </w:rPr>
          <w:fldChar w:fldCharType="separate"/>
        </w:r>
        <w:r w:rsidR="0066346E">
          <w:rPr>
            <w:noProof/>
          </w:rPr>
          <w:t>54</w:t>
        </w:r>
        <w:r w:rsidR="0066346E">
          <w:rPr>
            <w:noProof/>
          </w:rPr>
          <w:fldChar w:fldCharType="end"/>
        </w:r>
      </w:hyperlink>
    </w:p>
    <w:p w:rsidR="0066346E" w:rsidRDefault="00144263">
      <w:pPr>
        <w:pStyle w:val="TOC2"/>
        <w:rPr>
          <w:rFonts w:eastAsiaTheme="minorEastAsia"/>
          <w:noProof/>
          <w:color w:val="auto"/>
          <w:sz w:val="22"/>
        </w:rPr>
      </w:pPr>
      <w:hyperlink w:anchor="_Toc414962800" w:history="1">
        <w:r w:rsidR="0066346E" w:rsidRPr="00A25D27">
          <w:rPr>
            <w:rStyle w:val="Hyperlink"/>
            <w:noProof/>
          </w:rPr>
          <w:t>MSDN-platforme</w:t>
        </w:r>
        <w:r w:rsidR="0066346E">
          <w:rPr>
            <w:noProof/>
          </w:rPr>
          <w:tab/>
        </w:r>
        <w:r w:rsidR="0066346E">
          <w:rPr>
            <w:noProof/>
          </w:rPr>
          <w:fldChar w:fldCharType="begin"/>
        </w:r>
        <w:r w:rsidR="0066346E">
          <w:rPr>
            <w:noProof/>
          </w:rPr>
          <w:instrText xml:space="preserve"> PAGEREF _Toc414962800 \h </w:instrText>
        </w:r>
        <w:r w:rsidR="0066346E">
          <w:rPr>
            <w:noProof/>
          </w:rPr>
        </w:r>
        <w:r w:rsidR="0066346E">
          <w:rPr>
            <w:noProof/>
          </w:rPr>
          <w:fldChar w:fldCharType="separate"/>
        </w:r>
        <w:r w:rsidR="0066346E">
          <w:rPr>
            <w:noProof/>
          </w:rPr>
          <w:t>54</w:t>
        </w:r>
        <w:r w:rsidR="0066346E">
          <w:rPr>
            <w:noProof/>
          </w:rPr>
          <w:fldChar w:fldCharType="end"/>
        </w:r>
      </w:hyperlink>
    </w:p>
    <w:p w:rsidR="0066346E" w:rsidRDefault="00144263">
      <w:pPr>
        <w:pStyle w:val="TOC2"/>
        <w:rPr>
          <w:rFonts w:eastAsiaTheme="minorEastAsia"/>
          <w:noProof/>
          <w:color w:val="auto"/>
          <w:sz w:val="22"/>
        </w:rPr>
      </w:pPr>
      <w:hyperlink w:anchor="_Toc414962801" w:history="1">
        <w:r w:rsidR="0066346E" w:rsidRPr="00A25D27">
          <w:rPr>
            <w:rStyle w:val="Hyperlink"/>
            <w:noProof/>
          </w:rPr>
          <w:t>SQL Server 2014 Developer</w:t>
        </w:r>
        <w:r w:rsidR="0066346E">
          <w:rPr>
            <w:noProof/>
          </w:rPr>
          <w:tab/>
        </w:r>
        <w:r w:rsidR="0066346E">
          <w:rPr>
            <w:noProof/>
          </w:rPr>
          <w:fldChar w:fldCharType="begin"/>
        </w:r>
        <w:r w:rsidR="0066346E">
          <w:rPr>
            <w:noProof/>
          </w:rPr>
          <w:instrText xml:space="preserve"> PAGEREF _Toc414962801 \h </w:instrText>
        </w:r>
        <w:r w:rsidR="0066346E">
          <w:rPr>
            <w:noProof/>
          </w:rPr>
        </w:r>
        <w:r w:rsidR="0066346E">
          <w:rPr>
            <w:noProof/>
          </w:rPr>
          <w:fldChar w:fldCharType="separate"/>
        </w:r>
        <w:r w:rsidR="0066346E">
          <w:rPr>
            <w:noProof/>
          </w:rPr>
          <w:t>54</w:t>
        </w:r>
        <w:r w:rsidR="0066346E">
          <w:rPr>
            <w:noProof/>
          </w:rPr>
          <w:fldChar w:fldCharType="end"/>
        </w:r>
      </w:hyperlink>
    </w:p>
    <w:p w:rsidR="0066346E" w:rsidRDefault="00144263">
      <w:pPr>
        <w:pStyle w:val="TOC2"/>
        <w:rPr>
          <w:rFonts w:eastAsiaTheme="minorEastAsia"/>
          <w:noProof/>
          <w:color w:val="auto"/>
          <w:sz w:val="22"/>
        </w:rPr>
      </w:pPr>
      <w:hyperlink w:anchor="_Toc414962802" w:history="1">
        <w:r w:rsidR="0066346E" w:rsidRPr="00A25D27">
          <w:rPr>
            <w:rStyle w:val="Hyperlink"/>
            <w:noProof/>
          </w:rPr>
          <w:t>SQL Server 2012 Parallel Data Warehouse Developer</w:t>
        </w:r>
        <w:r w:rsidR="0066346E">
          <w:rPr>
            <w:noProof/>
          </w:rPr>
          <w:tab/>
        </w:r>
        <w:r w:rsidR="0066346E">
          <w:rPr>
            <w:noProof/>
          </w:rPr>
          <w:fldChar w:fldCharType="begin"/>
        </w:r>
        <w:r w:rsidR="0066346E">
          <w:rPr>
            <w:noProof/>
          </w:rPr>
          <w:instrText xml:space="preserve"> PAGEREF _Toc414962802 \h </w:instrText>
        </w:r>
        <w:r w:rsidR="0066346E">
          <w:rPr>
            <w:noProof/>
          </w:rPr>
        </w:r>
        <w:r w:rsidR="0066346E">
          <w:rPr>
            <w:noProof/>
          </w:rPr>
          <w:fldChar w:fldCharType="separate"/>
        </w:r>
        <w:r w:rsidR="0066346E">
          <w:rPr>
            <w:noProof/>
          </w:rPr>
          <w:t>54</w:t>
        </w:r>
        <w:r w:rsidR="0066346E">
          <w:rPr>
            <w:noProof/>
          </w:rPr>
          <w:fldChar w:fldCharType="end"/>
        </w:r>
      </w:hyperlink>
    </w:p>
    <w:p w:rsidR="0066346E" w:rsidRDefault="00144263">
      <w:pPr>
        <w:pStyle w:val="TOC2"/>
        <w:rPr>
          <w:rFonts w:eastAsiaTheme="minorEastAsia"/>
          <w:noProof/>
          <w:color w:val="auto"/>
          <w:sz w:val="22"/>
        </w:rPr>
      </w:pPr>
      <w:hyperlink w:anchor="_Toc414962803" w:history="1">
        <w:r w:rsidR="0066346E" w:rsidRPr="00A25D27">
          <w:rPr>
            <w:rStyle w:val="Hyperlink"/>
            <w:noProof/>
          </w:rPr>
          <w:t>Visual Studio Premium 2013 med MSDN</w:t>
        </w:r>
        <w:r w:rsidR="0066346E">
          <w:rPr>
            <w:noProof/>
          </w:rPr>
          <w:tab/>
        </w:r>
        <w:r w:rsidR="0066346E">
          <w:rPr>
            <w:noProof/>
          </w:rPr>
          <w:fldChar w:fldCharType="begin"/>
        </w:r>
        <w:r w:rsidR="0066346E">
          <w:rPr>
            <w:noProof/>
          </w:rPr>
          <w:instrText xml:space="preserve"> PAGEREF _Toc414962803 \h </w:instrText>
        </w:r>
        <w:r w:rsidR="0066346E">
          <w:rPr>
            <w:noProof/>
          </w:rPr>
        </w:r>
        <w:r w:rsidR="0066346E">
          <w:rPr>
            <w:noProof/>
          </w:rPr>
          <w:fldChar w:fldCharType="separate"/>
        </w:r>
        <w:r w:rsidR="0066346E">
          <w:rPr>
            <w:noProof/>
          </w:rPr>
          <w:t>55</w:t>
        </w:r>
        <w:r w:rsidR="0066346E">
          <w:rPr>
            <w:noProof/>
          </w:rPr>
          <w:fldChar w:fldCharType="end"/>
        </w:r>
      </w:hyperlink>
    </w:p>
    <w:p w:rsidR="0066346E" w:rsidRDefault="00144263">
      <w:pPr>
        <w:pStyle w:val="TOC2"/>
        <w:rPr>
          <w:rFonts w:eastAsiaTheme="minorEastAsia"/>
          <w:noProof/>
          <w:color w:val="auto"/>
          <w:sz w:val="22"/>
        </w:rPr>
      </w:pPr>
      <w:hyperlink w:anchor="_Toc414962804" w:history="1">
        <w:r w:rsidR="0066346E" w:rsidRPr="00A25D27">
          <w:rPr>
            <w:rStyle w:val="Hyperlink"/>
            <w:noProof/>
          </w:rPr>
          <w:t>Visual Studio Professional 2013</w:t>
        </w:r>
        <w:r w:rsidR="0066346E">
          <w:rPr>
            <w:noProof/>
          </w:rPr>
          <w:tab/>
        </w:r>
        <w:r w:rsidR="0066346E">
          <w:rPr>
            <w:noProof/>
          </w:rPr>
          <w:fldChar w:fldCharType="begin"/>
        </w:r>
        <w:r w:rsidR="0066346E">
          <w:rPr>
            <w:noProof/>
          </w:rPr>
          <w:instrText xml:space="preserve"> PAGEREF _Toc414962804 \h </w:instrText>
        </w:r>
        <w:r w:rsidR="0066346E">
          <w:rPr>
            <w:noProof/>
          </w:rPr>
        </w:r>
        <w:r w:rsidR="0066346E">
          <w:rPr>
            <w:noProof/>
          </w:rPr>
          <w:fldChar w:fldCharType="separate"/>
        </w:r>
        <w:r w:rsidR="0066346E">
          <w:rPr>
            <w:noProof/>
          </w:rPr>
          <w:t>56</w:t>
        </w:r>
        <w:r w:rsidR="0066346E">
          <w:rPr>
            <w:noProof/>
          </w:rPr>
          <w:fldChar w:fldCharType="end"/>
        </w:r>
      </w:hyperlink>
    </w:p>
    <w:p w:rsidR="0066346E" w:rsidRDefault="00144263">
      <w:pPr>
        <w:pStyle w:val="TOC2"/>
        <w:rPr>
          <w:rFonts w:eastAsiaTheme="minorEastAsia"/>
          <w:noProof/>
          <w:color w:val="auto"/>
          <w:sz w:val="22"/>
        </w:rPr>
      </w:pPr>
      <w:hyperlink w:anchor="_Toc414962805" w:history="1">
        <w:r w:rsidR="0066346E" w:rsidRPr="00A25D27">
          <w:rPr>
            <w:rStyle w:val="Hyperlink"/>
            <w:noProof/>
          </w:rPr>
          <w:t>Visual Studio Professional 2013 med MSDN</w:t>
        </w:r>
        <w:r w:rsidR="0066346E">
          <w:rPr>
            <w:noProof/>
          </w:rPr>
          <w:tab/>
        </w:r>
        <w:r w:rsidR="0066346E">
          <w:rPr>
            <w:noProof/>
          </w:rPr>
          <w:fldChar w:fldCharType="begin"/>
        </w:r>
        <w:r w:rsidR="0066346E">
          <w:rPr>
            <w:noProof/>
          </w:rPr>
          <w:instrText xml:space="preserve"> PAGEREF _Toc414962805 \h </w:instrText>
        </w:r>
        <w:r w:rsidR="0066346E">
          <w:rPr>
            <w:noProof/>
          </w:rPr>
        </w:r>
        <w:r w:rsidR="0066346E">
          <w:rPr>
            <w:noProof/>
          </w:rPr>
          <w:fldChar w:fldCharType="separate"/>
        </w:r>
        <w:r w:rsidR="0066346E">
          <w:rPr>
            <w:noProof/>
          </w:rPr>
          <w:t>57</w:t>
        </w:r>
        <w:r w:rsidR="0066346E">
          <w:rPr>
            <w:noProof/>
          </w:rPr>
          <w:fldChar w:fldCharType="end"/>
        </w:r>
      </w:hyperlink>
    </w:p>
    <w:p w:rsidR="0066346E" w:rsidRDefault="00144263">
      <w:pPr>
        <w:pStyle w:val="TOC2"/>
        <w:rPr>
          <w:rFonts w:eastAsiaTheme="minorEastAsia"/>
          <w:noProof/>
          <w:color w:val="auto"/>
          <w:sz w:val="22"/>
        </w:rPr>
      </w:pPr>
      <w:hyperlink w:anchor="_Toc414962806" w:history="1">
        <w:r w:rsidR="0066346E" w:rsidRPr="00A25D27">
          <w:rPr>
            <w:rStyle w:val="Hyperlink"/>
            <w:noProof/>
          </w:rPr>
          <w:t>Visual Studio Test Professional 2013 med MSDN</w:t>
        </w:r>
        <w:r w:rsidR="0066346E">
          <w:rPr>
            <w:noProof/>
          </w:rPr>
          <w:tab/>
        </w:r>
        <w:r w:rsidR="0066346E">
          <w:rPr>
            <w:noProof/>
          </w:rPr>
          <w:fldChar w:fldCharType="begin"/>
        </w:r>
        <w:r w:rsidR="0066346E">
          <w:rPr>
            <w:noProof/>
          </w:rPr>
          <w:instrText xml:space="preserve"> PAGEREF _Toc414962806 \h </w:instrText>
        </w:r>
        <w:r w:rsidR="0066346E">
          <w:rPr>
            <w:noProof/>
          </w:rPr>
        </w:r>
        <w:r w:rsidR="0066346E">
          <w:rPr>
            <w:noProof/>
          </w:rPr>
          <w:fldChar w:fldCharType="separate"/>
        </w:r>
        <w:r w:rsidR="0066346E">
          <w:rPr>
            <w:noProof/>
          </w:rPr>
          <w:t>58</w:t>
        </w:r>
        <w:r w:rsidR="0066346E">
          <w:rPr>
            <w:noProof/>
          </w:rPr>
          <w:fldChar w:fldCharType="end"/>
        </w:r>
      </w:hyperlink>
    </w:p>
    <w:p w:rsidR="0066346E" w:rsidRDefault="00144263">
      <w:pPr>
        <w:pStyle w:val="TOC2"/>
        <w:rPr>
          <w:rFonts w:eastAsiaTheme="minorEastAsia"/>
          <w:noProof/>
          <w:color w:val="auto"/>
          <w:sz w:val="22"/>
        </w:rPr>
      </w:pPr>
      <w:hyperlink w:anchor="_Toc414962807" w:history="1">
        <w:r w:rsidR="0066346E" w:rsidRPr="00A25D27">
          <w:rPr>
            <w:rStyle w:val="Hyperlink"/>
            <w:noProof/>
          </w:rPr>
          <w:t>Visual Studio Ultimate 2013 med MSDN</w:t>
        </w:r>
        <w:r w:rsidR="0066346E">
          <w:rPr>
            <w:noProof/>
          </w:rPr>
          <w:tab/>
        </w:r>
        <w:r w:rsidR="0066346E">
          <w:rPr>
            <w:noProof/>
          </w:rPr>
          <w:fldChar w:fldCharType="begin"/>
        </w:r>
        <w:r w:rsidR="0066346E">
          <w:rPr>
            <w:noProof/>
          </w:rPr>
          <w:instrText xml:space="preserve"> PAGEREF _Toc414962807 \h </w:instrText>
        </w:r>
        <w:r w:rsidR="0066346E">
          <w:rPr>
            <w:noProof/>
          </w:rPr>
        </w:r>
        <w:r w:rsidR="0066346E">
          <w:rPr>
            <w:noProof/>
          </w:rPr>
          <w:fldChar w:fldCharType="separate"/>
        </w:r>
        <w:r w:rsidR="0066346E">
          <w:rPr>
            <w:noProof/>
          </w:rPr>
          <w:t>59</w:t>
        </w:r>
        <w:r w:rsidR="0066346E">
          <w:rPr>
            <w:noProof/>
          </w:rPr>
          <w:fldChar w:fldCharType="end"/>
        </w:r>
      </w:hyperlink>
    </w:p>
    <w:p w:rsidR="0066346E" w:rsidRDefault="00144263">
      <w:pPr>
        <w:pStyle w:val="TOC1"/>
        <w:tabs>
          <w:tab w:val="right" w:leader="dot" w:pos="5210"/>
        </w:tabs>
        <w:rPr>
          <w:rFonts w:asciiTheme="minorHAnsi" w:eastAsiaTheme="minorEastAsia" w:hAnsiTheme="minorHAnsi"/>
          <w:b w:val="0"/>
          <w:caps w:val="0"/>
          <w:noProof/>
          <w:color w:val="auto"/>
          <w:sz w:val="22"/>
          <w:szCs w:val="22"/>
        </w:rPr>
      </w:pPr>
      <w:hyperlink w:anchor="_Toc414962808" w:history="1">
        <w:r w:rsidR="0066346E" w:rsidRPr="00A25D27">
          <w:rPr>
            <w:rStyle w:val="Hyperlink"/>
            <w:noProof/>
          </w:rPr>
          <w:t>Onlinetjenester (Bruger- eller Enhedsabonnementslicens, Tjenesteabonnementslicens og/eller Tillægsabonnementslicens)</w:t>
        </w:r>
        <w:r w:rsidR="0066346E">
          <w:rPr>
            <w:noProof/>
          </w:rPr>
          <w:tab/>
        </w:r>
        <w:r w:rsidR="0066346E">
          <w:rPr>
            <w:noProof/>
          </w:rPr>
          <w:fldChar w:fldCharType="begin"/>
        </w:r>
        <w:r w:rsidR="0066346E">
          <w:rPr>
            <w:noProof/>
          </w:rPr>
          <w:instrText xml:space="preserve"> PAGEREF _Toc414962808 \h </w:instrText>
        </w:r>
        <w:r w:rsidR="0066346E">
          <w:rPr>
            <w:noProof/>
          </w:rPr>
        </w:r>
        <w:r w:rsidR="0066346E">
          <w:rPr>
            <w:noProof/>
          </w:rPr>
          <w:fldChar w:fldCharType="separate"/>
        </w:r>
        <w:r w:rsidR="0066346E">
          <w:rPr>
            <w:noProof/>
          </w:rPr>
          <w:t>61</w:t>
        </w:r>
        <w:r w:rsidR="0066346E">
          <w:rPr>
            <w:noProof/>
          </w:rPr>
          <w:fldChar w:fldCharType="end"/>
        </w:r>
      </w:hyperlink>
    </w:p>
    <w:p w:rsidR="0066346E" w:rsidRDefault="00144263">
      <w:pPr>
        <w:pStyle w:val="TOC1"/>
        <w:tabs>
          <w:tab w:val="right" w:leader="dot" w:pos="5210"/>
        </w:tabs>
        <w:rPr>
          <w:rFonts w:asciiTheme="minorHAnsi" w:eastAsiaTheme="minorEastAsia" w:hAnsiTheme="minorHAnsi"/>
          <w:b w:val="0"/>
          <w:caps w:val="0"/>
          <w:noProof/>
          <w:color w:val="auto"/>
          <w:sz w:val="22"/>
          <w:szCs w:val="22"/>
        </w:rPr>
      </w:pPr>
      <w:hyperlink w:anchor="_Toc414962809" w:history="1">
        <w:r w:rsidR="0066346E" w:rsidRPr="00A25D27">
          <w:rPr>
            <w:rStyle w:val="Hyperlink"/>
            <w:noProof/>
          </w:rPr>
          <w:t>Kombinerede licensmodeller</w:t>
        </w:r>
        <w:r w:rsidR="0066346E">
          <w:rPr>
            <w:noProof/>
          </w:rPr>
          <w:tab/>
        </w:r>
        <w:r w:rsidR="0066346E">
          <w:rPr>
            <w:noProof/>
          </w:rPr>
          <w:fldChar w:fldCharType="begin"/>
        </w:r>
        <w:r w:rsidR="0066346E">
          <w:rPr>
            <w:noProof/>
          </w:rPr>
          <w:instrText xml:space="preserve"> PAGEREF _Toc414962809 \h </w:instrText>
        </w:r>
        <w:r w:rsidR="0066346E">
          <w:rPr>
            <w:noProof/>
          </w:rPr>
        </w:r>
        <w:r w:rsidR="0066346E">
          <w:rPr>
            <w:noProof/>
          </w:rPr>
          <w:fldChar w:fldCharType="separate"/>
        </w:r>
        <w:r w:rsidR="0066346E">
          <w:rPr>
            <w:noProof/>
          </w:rPr>
          <w:t>62</w:t>
        </w:r>
        <w:r w:rsidR="0066346E">
          <w:rPr>
            <w:noProof/>
          </w:rPr>
          <w:fldChar w:fldCharType="end"/>
        </w:r>
      </w:hyperlink>
    </w:p>
    <w:p w:rsidR="0066346E" w:rsidRDefault="00144263">
      <w:pPr>
        <w:pStyle w:val="TOC2"/>
        <w:rPr>
          <w:rFonts w:eastAsiaTheme="minorEastAsia"/>
          <w:noProof/>
          <w:color w:val="auto"/>
          <w:sz w:val="22"/>
        </w:rPr>
      </w:pPr>
      <w:hyperlink w:anchor="_Toc414962810" w:history="1">
        <w:r w:rsidR="0066346E" w:rsidRPr="00A25D27">
          <w:rPr>
            <w:rStyle w:val="Hyperlink"/>
            <w:noProof/>
          </w:rPr>
          <w:t>Core Infrastructure Server (CIS) Suite Datacenter</w:t>
        </w:r>
        <w:r w:rsidR="0066346E">
          <w:rPr>
            <w:noProof/>
          </w:rPr>
          <w:tab/>
        </w:r>
        <w:r w:rsidR="0066346E">
          <w:rPr>
            <w:noProof/>
          </w:rPr>
          <w:fldChar w:fldCharType="begin"/>
        </w:r>
        <w:r w:rsidR="0066346E">
          <w:rPr>
            <w:noProof/>
          </w:rPr>
          <w:instrText xml:space="preserve"> PAGEREF _Toc414962810 \h </w:instrText>
        </w:r>
        <w:r w:rsidR="0066346E">
          <w:rPr>
            <w:noProof/>
          </w:rPr>
        </w:r>
        <w:r w:rsidR="0066346E">
          <w:rPr>
            <w:noProof/>
          </w:rPr>
          <w:fldChar w:fldCharType="separate"/>
        </w:r>
        <w:r w:rsidR="0066346E">
          <w:rPr>
            <w:noProof/>
          </w:rPr>
          <w:t>62</w:t>
        </w:r>
        <w:r w:rsidR="0066346E">
          <w:rPr>
            <w:noProof/>
          </w:rPr>
          <w:fldChar w:fldCharType="end"/>
        </w:r>
      </w:hyperlink>
    </w:p>
    <w:p w:rsidR="0066346E" w:rsidRDefault="00144263">
      <w:pPr>
        <w:pStyle w:val="TOC2"/>
        <w:rPr>
          <w:rFonts w:eastAsiaTheme="minorEastAsia"/>
          <w:noProof/>
          <w:color w:val="auto"/>
          <w:sz w:val="22"/>
        </w:rPr>
      </w:pPr>
      <w:hyperlink w:anchor="_Toc414962811" w:history="1">
        <w:r w:rsidR="0066346E" w:rsidRPr="00A25D27">
          <w:rPr>
            <w:rStyle w:val="Hyperlink"/>
            <w:noProof/>
          </w:rPr>
          <w:t>Core Infrastructure Server (CIS) Suite Standard</w:t>
        </w:r>
        <w:r w:rsidR="0066346E">
          <w:rPr>
            <w:noProof/>
          </w:rPr>
          <w:tab/>
        </w:r>
        <w:r w:rsidR="0066346E">
          <w:rPr>
            <w:noProof/>
          </w:rPr>
          <w:fldChar w:fldCharType="begin"/>
        </w:r>
        <w:r w:rsidR="0066346E">
          <w:rPr>
            <w:noProof/>
          </w:rPr>
          <w:instrText xml:space="preserve"> PAGEREF _Toc414962811 \h </w:instrText>
        </w:r>
        <w:r w:rsidR="0066346E">
          <w:rPr>
            <w:noProof/>
          </w:rPr>
        </w:r>
        <w:r w:rsidR="0066346E">
          <w:rPr>
            <w:noProof/>
          </w:rPr>
          <w:fldChar w:fldCharType="separate"/>
        </w:r>
        <w:r w:rsidR="0066346E">
          <w:rPr>
            <w:noProof/>
          </w:rPr>
          <w:t>63</w:t>
        </w:r>
        <w:r w:rsidR="0066346E">
          <w:rPr>
            <w:noProof/>
          </w:rPr>
          <w:fldChar w:fldCharType="end"/>
        </w:r>
      </w:hyperlink>
    </w:p>
    <w:p w:rsidR="0066346E" w:rsidRDefault="00144263">
      <w:pPr>
        <w:pStyle w:val="TOC2"/>
        <w:rPr>
          <w:rFonts w:eastAsiaTheme="minorEastAsia"/>
          <w:noProof/>
          <w:color w:val="auto"/>
          <w:sz w:val="22"/>
        </w:rPr>
      </w:pPr>
      <w:hyperlink w:anchor="_Toc414962812" w:history="1">
        <w:r w:rsidR="0066346E" w:rsidRPr="00A25D27">
          <w:rPr>
            <w:rStyle w:val="Hyperlink"/>
            <w:noProof/>
          </w:rPr>
          <w:t>Virtual Desktop Infrastructure (VDI) Suite</w:t>
        </w:r>
        <w:r w:rsidR="0066346E">
          <w:rPr>
            <w:noProof/>
          </w:rPr>
          <w:tab/>
        </w:r>
        <w:r w:rsidR="0066346E">
          <w:rPr>
            <w:noProof/>
          </w:rPr>
          <w:fldChar w:fldCharType="begin"/>
        </w:r>
        <w:r w:rsidR="0066346E">
          <w:rPr>
            <w:noProof/>
          </w:rPr>
          <w:instrText xml:space="preserve"> PAGEREF _Toc414962812 \h </w:instrText>
        </w:r>
        <w:r w:rsidR="0066346E">
          <w:rPr>
            <w:noProof/>
          </w:rPr>
        </w:r>
        <w:r w:rsidR="0066346E">
          <w:rPr>
            <w:noProof/>
          </w:rPr>
          <w:fldChar w:fldCharType="separate"/>
        </w:r>
        <w:r w:rsidR="0066346E">
          <w:rPr>
            <w:noProof/>
          </w:rPr>
          <w:t>63</w:t>
        </w:r>
        <w:r w:rsidR="0066346E">
          <w:rPr>
            <w:noProof/>
          </w:rPr>
          <w:fldChar w:fldCharType="end"/>
        </w:r>
      </w:hyperlink>
    </w:p>
    <w:p w:rsidR="0066346E" w:rsidRDefault="00144263">
      <w:pPr>
        <w:pStyle w:val="TOC1"/>
        <w:tabs>
          <w:tab w:val="right" w:leader="dot" w:pos="5210"/>
        </w:tabs>
        <w:rPr>
          <w:rFonts w:asciiTheme="minorHAnsi" w:eastAsiaTheme="minorEastAsia" w:hAnsiTheme="minorHAnsi"/>
          <w:b w:val="0"/>
          <w:caps w:val="0"/>
          <w:noProof/>
          <w:color w:val="auto"/>
          <w:sz w:val="22"/>
          <w:szCs w:val="22"/>
        </w:rPr>
      </w:pPr>
      <w:hyperlink w:anchor="_Toc414962813" w:history="1">
        <w:r w:rsidR="0066346E" w:rsidRPr="00A25D27">
          <w:rPr>
            <w:rStyle w:val="Hyperlink"/>
            <w:noProof/>
          </w:rPr>
          <w:t>Bilag 1: Dataoverførsel</w:t>
        </w:r>
        <w:r w:rsidR="0066346E">
          <w:rPr>
            <w:noProof/>
          </w:rPr>
          <w:tab/>
        </w:r>
        <w:r w:rsidR="0066346E">
          <w:rPr>
            <w:noProof/>
          </w:rPr>
          <w:fldChar w:fldCharType="begin"/>
        </w:r>
        <w:r w:rsidR="0066346E">
          <w:rPr>
            <w:noProof/>
          </w:rPr>
          <w:instrText xml:space="preserve"> PAGEREF _Toc414962813 \h </w:instrText>
        </w:r>
        <w:r w:rsidR="0066346E">
          <w:rPr>
            <w:noProof/>
          </w:rPr>
        </w:r>
        <w:r w:rsidR="0066346E">
          <w:rPr>
            <w:noProof/>
          </w:rPr>
          <w:fldChar w:fldCharType="separate"/>
        </w:r>
        <w:r w:rsidR="0066346E">
          <w:rPr>
            <w:noProof/>
          </w:rPr>
          <w:t>65</w:t>
        </w:r>
        <w:r w:rsidR="0066346E">
          <w:rPr>
            <w:noProof/>
          </w:rPr>
          <w:fldChar w:fldCharType="end"/>
        </w:r>
      </w:hyperlink>
    </w:p>
    <w:p w:rsidR="0066346E" w:rsidRDefault="00144263">
      <w:pPr>
        <w:pStyle w:val="TOC1"/>
        <w:tabs>
          <w:tab w:val="right" w:leader="dot" w:pos="5210"/>
        </w:tabs>
        <w:rPr>
          <w:rFonts w:asciiTheme="minorHAnsi" w:eastAsiaTheme="minorEastAsia" w:hAnsiTheme="minorHAnsi"/>
          <w:b w:val="0"/>
          <w:caps w:val="0"/>
          <w:noProof/>
          <w:color w:val="auto"/>
          <w:sz w:val="22"/>
          <w:szCs w:val="22"/>
        </w:rPr>
      </w:pPr>
      <w:hyperlink w:anchor="_Toc414962814" w:history="1">
        <w:r w:rsidR="0066346E" w:rsidRPr="00A25D27">
          <w:rPr>
            <w:rStyle w:val="Hyperlink"/>
            <w:noProof/>
          </w:rPr>
          <w:t>Bilag 2: Software Assurance-fordele</w:t>
        </w:r>
        <w:r w:rsidR="0066346E">
          <w:rPr>
            <w:noProof/>
          </w:rPr>
          <w:tab/>
        </w:r>
        <w:r w:rsidR="0066346E">
          <w:rPr>
            <w:noProof/>
          </w:rPr>
          <w:fldChar w:fldCharType="begin"/>
        </w:r>
        <w:r w:rsidR="0066346E">
          <w:rPr>
            <w:noProof/>
          </w:rPr>
          <w:instrText xml:space="preserve"> PAGEREF _Toc414962814 \h </w:instrText>
        </w:r>
        <w:r w:rsidR="0066346E">
          <w:rPr>
            <w:noProof/>
          </w:rPr>
        </w:r>
        <w:r w:rsidR="0066346E">
          <w:rPr>
            <w:noProof/>
          </w:rPr>
          <w:fldChar w:fldCharType="separate"/>
        </w:r>
        <w:r w:rsidR="0066346E">
          <w:rPr>
            <w:noProof/>
          </w:rPr>
          <w:t>68</w:t>
        </w:r>
        <w:r w:rsidR="0066346E">
          <w:rPr>
            <w:noProof/>
          </w:rPr>
          <w:fldChar w:fldCharType="end"/>
        </w:r>
      </w:hyperlink>
    </w:p>
    <w:p w:rsidR="0066346E" w:rsidRDefault="00144263">
      <w:pPr>
        <w:pStyle w:val="TOC1"/>
        <w:tabs>
          <w:tab w:val="right" w:leader="dot" w:pos="5210"/>
        </w:tabs>
        <w:rPr>
          <w:rFonts w:asciiTheme="minorHAnsi" w:eastAsiaTheme="minorEastAsia" w:hAnsiTheme="minorHAnsi"/>
          <w:b w:val="0"/>
          <w:caps w:val="0"/>
          <w:noProof/>
          <w:color w:val="auto"/>
          <w:sz w:val="22"/>
          <w:szCs w:val="22"/>
        </w:rPr>
      </w:pPr>
      <w:hyperlink w:anchor="_Toc414962815" w:history="1">
        <w:r w:rsidR="0066346E" w:rsidRPr="00A25D27">
          <w:rPr>
            <w:rStyle w:val="Hyperlink"/>
            <w:noProof/>
          </w:rPr>
          <w:t>Bilag 3: Yderligere software</w:t>
        </w:r>
        <w:r w:rsidR="0066346E">
          <w:rPr>
            <w:noProof/>
          </w:rPr>
          <w:tab/>
        </w:r>
        <w:r w:rsidR="0066346E">
          <w:rPr>
            <w:noProof/>
          </w:rPr>
          <w:fldChar w:fldCharType="begin"/>
        </w:r>
        <w:r w:rsidR="0066346E">
          <w:rPr>
            <w:noProof/>
          </w:rPr>
          <w:instrText xml:space="preserve"> PAGEREF _Toc414962815 \h </w:instrText>
        </w:r>
        <w:r w:rsidR="0066346E">
          <w:rPr>
            <w:noProof/>
          </w:rPr>
        </w:r>
        <w:r w:rsidR="0066346E">
          <w:rPr>
            <w:noProof/>
          </w:rPr>
          <w:fldChar w:fldCharType="separate"/>
        </w:r>
        <w:r w:rsidR="0066346E">
          <w:rPr>
            <w:noProof/>
          </w:rPr>
          <w:t>78</w:t>
        </w:r>
        <w:r w:rsidR="0066346E">
          <w:rPr>
            <w:noProof/>
          </w:rPr>
          <w:fldChar w:fldCharType="end"/>
        </w:r>
      </w:hyperlink>
    </w:p>
    <w:p w:rsidR="0066346E" w:rsidRDefault="00144263">
      <w:pPr>
        <w:pStyle w:val="TOC1"/>
        <w:tabs>
          <w:tab w:val="right" w:leader="dot" w:pos="5210"/>
        </w:tabs>
        <w:rPr>
          <w:rFonts w:asciiTheme="minorHAnsi" w:eastAsiaTheme="minorEastAsia" w:hAnsiTheme="minorHAnsi"/>
          <w:b w:val="0"/>
          <w:caps w:val="0"/>
          <w:noProof/>
          <w:color w:val="auto"/>
          <w:sz w:val="22"/>
          <w:szCs w:val="22"/>
        </w:rPr>
      </w:pPr>
      <w:hyperlink w:anchor="_Toc414962816" w:history="1">
        <w:r w:rsidR="0066346E" w:rsidRPr="00A25D27">
          <w:rPr>
            <w:rStyle w:val="Hyperlink"/>
            <w:noProof/>
          </w:rPr>
          <w:t>Produktindeks</w:t>
        </w:r>
        <w:r w:rsidR="0066346E">
          <w:rPr>
            <w:noProof/>
          </w:rPr>
          <w:tab/>
        </w:r>
        <w:r w:rsidR="0066346E">
          <w:rPr>
            <w:noProof/>
          </w:rPr>
          <w:fldChar w:fldCharType="begin"/>
        </w:r>
        <w:r w:rsidR="0066346E">
          <w:rPr>
            <w:noProof/>
          </w:rPr>
          <w:instrText xml:space="preserve"> PAGEREF _Toc414962816 \h </w:instrText>
        </w:r>
        <w:r w:rsidR="0066346E">
          <w:rPr>
            <w:noProof/>
          </w:rPr>
        </w:r>
        <w:r w:rsidR="0066346E">
          <w:rPr>
            <w:noProof/>
          </w:rPr>
          <w:fldChar w:fldCharType="separate"/>
        </w:r>
        <w:r w:rsidR="0066346E">
          <w:rPr>
            <w:noProof/>
          </w:rPr>
          <w:t>82</w:t>
        </w:r>
        <w:r w:rsidR="0066346E">
          <w:rPr>
            <w:noProof/>
          </w:rPr>
          <w:fldChar w:fldCharType="end"/>
        </w:r>
      </w:hyperlink>
    </w:p>
    <w:p w:rsidR="00F7682B" w:rsidRDefault="0066346E">
      <w:pPr>
        <w:pStyle w:val="PURBody-Indented"/>
        <w:sectPr w:rsidR="00F7682B">
          <w:type w:val="continuous"/>
          <w:pgSz w:w="12240" w:h="15840" w:code="1"/>
          <w:pgMar w:top="1170" w:right="720" w:bottom="720" w:left="720" w:header="432" w:footer="288" w:gutter="0"/>
          <w:cols w:num="2" w:space="360"/>
        </w:sectPr>
      </w:pPr>
      <w:r>
        <w:fldChar w:fldCharType="end"/>
      </w:r>
    </w:p>
    <w:p w:rsidR="00F7682B" w:rsidRDefault="00F7682B">
      <w:pPr>
        <w:pStyle w:val="PURBody-Indented"/>
      </w:pPr>
    </w:p>
    <w:p w:rsidR="00F7682B" w:rsidRDefault="0066346E">
      <w:pPr>
        <w:pStyle w:val="PURSectionHeading"/>
        <w:pageBreakBefore/>
      </w:pPr>
      <w:bookmarkStart w:id="2" w:name="_Sec5"/>
      <w:bookmarkEnd w:id="1"/>
      <w:r>
        <w:t>Introduktion</w:t>
      </w:r>
      <w:r>
        <w:fldChar w:fldCharType="begin"/>
      </w:r>
      <w:r>
        <w:instrText xml:space="preserve"> TC "</w:instrText>
      </w:r>
      <w:bookmarkStart w:id="3" w:name="_Toc414962703"/>
      <w:r>
        <w:instrText>Introduktion</w:instrText>
      </w:r>
      <w:bookmarkEnd w:id="3"/>
      <w:r>
        <w:instrText>" \l 1</w:instrText>
      </w:r>
      <w:r>
        <w:fldChar w:fldCharType="end"/>
      </w:r>
    </w:p>
    <w:p w:rsidR="00F7682B" w:rsidRDefault="0066346E">
      <w:pPr>
        <w:pStyle w:val="PURHeading1"/>
      </w:pPr>
      <w:r>
        <w:t>Brug af dette dokument</w:t>
      </w:r>
    </w:p>
    <w:p w:rsidR="00F7682B" w:rsidRDefault="0066346E">
      <w:pPr>
        <w:pStyle w:val="PURBody-Indented"/>
      </w:pPr>
      <w:r>
        <w:t xml:space="preserve">Disse Brugervilkår for Produkt er en vigtig </w:t>
      </w:r>
      <w:proofErr w:type="gramStart"/>
      <w:r>
        <w:t>del</w:t>
      </w:r>
      <w:proofErr w:type="gramEnd"/>
      <w:r>
        <w:t xml:space="preserve"> af licensen mellem Microsoft og kunder af Microsoft-volumenlicensering.</w:t>
      </w:r>
    </w:p>
    <w:p w:rsidR="00F7682B" w:rsidRDefault="0066346E">
      <w:pPr>
        <w:pStyle w:val="PURBody-Indented"/>
      </w:pPr>
      <w:r>
        <w:rPr>
          <w:noProof/>
        </w:rPr>
        <w:drawing>
          <wp:inline distT="0" distB="0" distL="0" distR="0">
            <wp:extent cx="5029200" cy="3771900"/>
            <wp:effectExtent l="0" t="0" r="0" b="0"/>
            <wp:docPr id="2" name="184d0f18b9ad0e1e90834c0808985acf7ab11c69.png"/>
            <wp:cNvGraphicFramePr/>
            <a:graphic xmlns:a="http://schemas.openxmlformats.org/drawingml/2006/main">
              <a:graphicData uri="http://schemas.openxmlformats.org/drawingml/2006/picture">
                <pic:pic xmlns:pic="http://schemas.openxmlformats.org/drawingml/2006/picture">
                  <pic:nvPicPr>
                    <pic:cNvPr id="0" name="184d0f18b9ad0e1e90834c0808985acf7ab11c69.png"/>
                    <pic:cNvPicPr/>
                  </pic:nvPicPr>
                  <pic:blipFill>
                    <a:blip r:embed="rId17"/>
                    <a:stretch>
                      <a:fillRect/>
                    </a:stretch>
                  </pic:blipFill>
                  <pic:spPr>
                    <a:xfrm>
                      <a:off x="0" y="0"/>
                      <a:ext cx="5029200" cy="3771900"/>
                    </a:xfrm>
                    <a:prstGeom prst="rect">
                      <a:avLst/>
                    </a:prstGeom>
                  </pic:spPr>
                </pic:pic>
              </a:graphicData>
            </a:graphic>
          </wp:inline>
        </w:drawing>
      </w:r>
    </w:p>
    <w:p w:rsidR="00F7682B" w:rsidRDefault="0066346E">
      <w:pPr>
        <w:pStyle w:val="PURHeading1"/>
      </w:pPr>
      <w:r>
        <w:t>LICENSTYPER</w:t>
      </w:r>
    </w:p>
    <w:p w:rsidR="00F7682B" w:rsidRDefault="0066346E">
      <w:pPr>
        <w:pStyle w:val="PURBody-Indented"/>
      </w:pPr>
      <w:r>
        <w:t xml:space="preserve">Den type licens, De køber, afhænger </w:t>
      </w:r>
      <w:proofErr w:type="gramStart"/>
      <w:r>
        <w:t>af</w:t>
      </w:r>
      <w:proofErr w:type="gramEnd"/>
      <w:r>
        <w:t xml:space="preserve">, hvad der er tilgængeligt under Deres aftale, og hvad De bestiller. Nogle produkter, som f.eks. Onlinetjenester, er </w:t>
      </w:r>
      <w:proofErr w:type="gramStart"/>
      <w:r>
        <w:t>kun</w:t>
      </w:r>
      <w:proofErr w:type="gramEnd"/>
      <w:r>
        <w:t xml:space="preserve"> tilgængelige ved abonnement. Andre produkter er tilgængelige under enten tidsubegrænsede licenser eller licenser over en bestemt periode eller på abonnementsbasis afhængigt </w:t>
      </w:r>
      <w:proofErr w:type="gramStart"/>
      <w:r>
        <w:t>af</w:t>
      </w:r>
      <w:proofErr w:type="gramEnd"/>
      <w:r>
        <w:t xml:space="preserve"> det Microsoft-volumenlicensprogram, de blev licenseret under. Se Deres volumenlicensaftale </w:t>
      </w:r>
      <w:proofErr w:type="gramStart"/>
      <w:r>
        <w:t>og</w:t>
      </w:r>
      <w:proofErr w:type="gramEnd"/>
      <w:r>
        <w:t xml:space="preserve"> Microsoft-produktlisten på </w:t>
      </w:r>
      <w:hyperlink r:id="rId18">
        <w:r>
          <w:rPr>
            <w:color w:val="00467F"/>
            <w:u w:val="single"/>
          </w:rPr>
          <w:t>http://go.microsoft.com/?linkid=9839207</w:t>
        </w:r>
      </w:hyperlink>
      <w:r>
        <w:t xml:space="preserve"> for flere oplysninger om tilgængelige licenstyper under Deres aftale og for et bestemt produkt.</w:t>
      </w:r>
    </w:p>
    <w:p w:rsidR="00F7682B" w:rsidRDefault="0066346E">
      <w:pPr>
        <w:pStyle w:val="PURHeading1"/>
      </w:pPr>
      <w:r>
        <w:t>Sådan fastslås, hvilke licensvilkår der gælder for et produkt</w:t>
      </w:r>
    </w:p>
    <w:p w:rsidR="00F7682B" w:rsidRDefault="0066346E">
      <w:pPr>
        <w:pStyle w:val="PURBody-Indented"/>
      </w:pPr>
      <w:r>
        <w:t xml:space="preserve">De licensvilkår, der gælder for Deres brug </w:t>
      </w:r>
      <w:proofErr w:type="gramStart"/>
      <w:r>
        <w:t>af</w:t>
      </w:r>
      <w:proofErr w:type="gramEnd"/>
      <w:r>
        <w:t xml:space="preserve"> et bestemt licenseret produkt, omfatter Universelle Licensvilkår, Generelle Licensvilkår for den licensmodel, som produktet er licenseret under, og eventuelle Produktspecifikke Licensvilkår.</w:t>
      </w:r>
    </w:p>
    <w:p w:rsidR="00F7682B" w:rsidRDefault="0066346E">
      <w:pPr>
        <w:pStyle w:val="PURHeading2"/>
      </w:pPr>
      <w:r>
        <w:t>Universelle Licensvilkår</w:t>
      </w:r>
    </w:p>
    <w:p w:rsidR="00F7682B" w:rsidRDefault="0066346E">
      <w:pPr>
        <w:pStyle w:val="PURBody-Indented"/>
      </w:pPr>
      <w:r>
        <w:t xml:space="preserve">Universelle Licensvilkår gælder for alle produkter, der licenseres gennem Microsoft-volumenlicensering (bortset </w:t>
      </w:r>
      <w:proofErr w:type="gramStart"/>
      <w:r>
        <w:t>fra</w:t>
      </w:r>
      <w:proofErr w:type="gramEnd"/>
      <w:r>
        <w:t xml:space="preserve"> hvor andet udtrykkeligt er angivet i Generelle Licensvilkår og/eller Produktspecifikke Licensvilkår).</w:t>
      </w:r>
    </w:p>
    <w:p w:rsidR="00F7682B" w:rsidRDefault="0066346E">
      <w:pPr>
        <w:pStyle w:val="PURHeading2"/>
      </w:pPr>
      <w:r>
        <w:t>Generelle Licensvilkår</w:t>
      </w:r>
    </w:p>
    <w:p w:rsidR="00F7682B" w:rsidRDefault="0066346E">
      <w:pPr>
        <w:pStyle w:val="PURBody-Indented"/>
      </w:pPr>
      <w:r>
        <w:t xml:space="preserve">Generelle Licensvilkår gælder for alle produkter, der licenseres under en bestemt Licensmodel (bortset </w:t>
      </w:r>
      <w:proofErr w:type="gramStart"/>
      <w:r>
        <w:t>fra</w:t>
      </w:r>
      <w:proofErr w:type="gramEnd"/>
      <w:r>
        <w:t xml:space="preserve"> hvor andet udtrykkeligt er angivet i Produktspecifikke Licensvilkår).</w:t>
      </w:r>
    </w:p>
    <w:p w:rsidR="00F7682B" w:rsidRDefault="0066346E">
      <w:pPr>
        <w:pStyle w:val="PURHeading2"/>
      </w:pPr>
      <w:r>
        <w:t>Produktspecifikke Licensvilkår</w:t>
      </w:r>
    </w:p>
    <w:p w:rsidR="00F7682B" w:rsidRDefault="0066346E">
      <w:pPr>
        <w:pStyle w:val="PURBody-Indented"/>
      </w:pPr>
      <w:r>
        <w:t>Produktspecifikke Licensvilkår gælder specielt for det produkt eller de produkter, som de er angivet under.</w:t>
      </w:r>
    </w:p>
    <w:p w:rsidR="00F7682B" w:rsidRDefault="0066346E">
      <w:pPr>
        <w:pStyle w:val="PURBody-Indented"/>
      </w:pPr>
      <w:r>
        <w:rPr>
          <w:noProof/>
        </w:rPr>
        <w:drawing>
          <wp:inline distT="0" distB="0" distL="0" distR="0">
            <wp:extent cx="5029200" cy="2743200"/>
            <wp:effectExtent l="0" t="0" r="0" b="0"/>
            <wp:docPr id="1" name="dd2d5e35730bdd85695105418773c67b6d1d24e8.png"/>
            <wp:cNvGraphicFramePr/>
            <a:graphic xmlns:a="http://schemas.openxmlformats.org/drawingml/2006/main">
              <a:graphicData uri="http://schemas.openxmlformats.org/drawingml/2006/picture">
                <pic:pic xmlns:pic="http://schemas.openxmlformats.org/drawingml/2006/picture">
                  <pic:nvPicPr>
                    <pic:cNvPr id="0" name="dd2d5e35730bdd85695105418773c67b6d1d24e8.png"/>
                    <pic:cNvPicPr/>
                  </pic:nvPicPr>
                  <pic:blipFill>
                    <a:blip r:embed="rId19"/>
                    <a:stretch>
                      <a:fillRect/>
                    </a:stretch>
                  </pic:blipFill>
                  <pic:spPr>
                    <a:xfrm>
                      <a:off x="0" y="0"/>
                      <a:ext cx="5029200" cy="2743200"/>
                    </a:xfrm>
                    <a:prstGeom prst="rect">
                      <a:avLst/>
                    </a:prstGeom>
                  </pic:spPr>
                </pic:pic>
              </a:graphicData>
            </a:graphic>
          </wp:inline>
        </w:drawing>
      </w:r>
    </w:p>
    <w:p w:rsidR="00F7682B" w:rsidRDefault="0066346E">
      <w:pPr>
        <w:pStyle w:val="PURHeading1"/>
      </w:pPr>
      <w:r>
        <w:t>Licensmodeller</w:t>
      </w:r>
    </w:p>
    <w:p w:rsidR="00F7682B" w:rsidRDefault="0066346E">
      <w:pPr>
        <w:pStyle w:val="PURBody-Indented"/>
      </w:pPr>
      <w:r>
        <w:t xml:space="preserve">Der </w:t>
      </w:r>
      <w:proofErr w:type="gramStart"/>
      <w:r>
        <w:t>bruges</w:t>
      </w:r>
      <w:proofErr w:type="gramEnd"/>
      <w:r>
        <w:t xml:space="preserve"> ni forskellige Licensmodeller til at erhverve licenserede produkter gennem Microsoft-volumenlicensering:</w:t>
      </w:r>
    </w:p>
    <w:tbl>
      <w:tblPr>
        <w:tblStyle w:val="PURTable"/>
        <w:tblW w:w="0" w:type="auto"/>
        <w:tblLook w:val="04A0" w:firstRow="1" w:lastRow="0" w:firstColumn="1" w:lastColumn="0" w:noHBand="0" w:noVBand="1"/>
      </w:tblPr>
      <w:tblGrid>
        <w:gridCol w:w="3742"/>
        <w:gridCol w:w="3422"/>
        <w:gridCol w:w="3362"/>
      </w:tblGrid>
      <w:tr w:rsidR="00F7682B">
        <w:trPr>
          <w:cnfStyle w:val="100000000000" w:firstRow="1" w:lastRow="0" w:firstColumn="0" w:lastColumn="0" w:oddVBand="0" w:evenVBand="0" w:oddHBand="0" w:evenHBand="0" w:firstRowFirstColumn="0" w:firstRowLastColumn="0" w:lastRowFirstColumn="0" w:lastRowLastColumn="0"/>
          <w:tblHeader/>
        </w:trPr>
        <w:tc>
          <w:tcPr>
            <w:tcW w:w="4560" w:type="dxa"/>
          </w:tcPr>
          <w:p w:rsidR="00F7682B" w:rsidRDefault="00F7682B">
            <w:pPr>
              <w:pStyle w:val="PURBody"/>
            </w:pPr>
          </w:p>
          <w:p w:rsidR="00F7682B" w:rsidRDefault="00144263">
            <w:pPr>
              <w:pStyle w:val="PURBullet"/>
              <w:numPr>
                <w:ilvl w:val="0"/>
                <w:numId w:val="4"/>
              </w:numPr>
            </w:pPr>
            <w:hyperlink w:anchor="_Sec7">
              <w:r w:rsidR="0066346E">
                <w:rPr>
                  <w:color w:val="00467F"/>
                  <w:u w:val="single"/>
                </w:rPr>
                <w:t>Desktop Applikationer</w:t>
              </w:r>
            </w:hyperlink>
          </w:p>
          <w:p w:rsidR="00F7682B" w:rsidRDefault="00144263">
            <w:pPr>
              <w:pStyle w:val="PURBullet"/>
              <w:numPr>
                <w:ilvl w:val="0"/>
                <w:numId w:val="4"/>
              </w:numPr>
            </w:pPr>
            <w:hyperlink w:anchor="_Sec34">
              <w:r w:rsidR="0066346E">
                <w:rPr>
                  <w:color w:val="00467F"/>
                  <w:u w:val="single"/>
                </w:rPr>
                <w:t>Desktop Operativsystemer</w:t>
              </w:r>
            </w:hyperlink>
          </w:p>
          <w:p w:rsidR="00F7682B" w:rsidRDefault="00144263">
            <w:pPr>
              <w:pStyle w:val="PURBullet"/>
              <w:numPr>
                <w:ilvl w:val="0"/>
                <w:numId w:val="4"/>
              </w:numPr>
            </w:pPr>
            <w:hyperlink w:anchor="_Sec437">
              <w:r w:rsidR="0066346E">
                <w:rPr>
                  <w:color w:val="00467F"/>
                  <w:u w:val="single"/>
                </w:rPr>
                <w:t xml:space="preserve">Servere: </w:t>
              </w:r>
            </w:hyperlink>
            <w:hyperlink w:anchor="_Sec437">
              <w:r w:rsidR="0066346E">
                <w:rPr>
                  <w:color w:val="00467F"/>
                  <w:u w:val="single"/>
                </w:rPr>
                <w:t>Processor/CAL</w:t>
              </w:r>
            </w:hyperlink>
          </w:p>
          <w:p w:rsidR="00F7682B" w:rsidRDefault="00F7682B">
            <w:pPr>
              <w:pStyle w:val="PURBody"/>
            </w:pPr>
          </w:p>
        </w:tc>
        <w:tc>
          <w:tcPr>
            <w:tcW w:w="4260" w:type="dxa"/>
          </w:tcPr>
          <w:p w:rsidR="00F7682B" w:rsidRDefault="00F7682B">
            <w:pPr>
              <w:pStyle w:val="PURBody"/>
            </w:pPr>
          </w:p>
          <w:p w:rsidR="00F7682B" w:rsidRDefault="00144263">
            <w:pPr>
              <w:pStyle w:val="PURBullet"/>
              <w:numPr>
                <w:ilvl w:val="0"/>
                <w:numId w:val="5"/>
              </w:numPr>
            </w:pPr>
            <w:hyperlink w:anchor="_Sec38">
              <w:r w:rsidR="0066346E">
                <w:rPr>
                  <w:color w:val="00467F"/>
                  <w:u w:val="single"/>
                </w:rPr>
                <w:t>Servere: Server/CAL</w:t>
              </w:r>
            </w:hyperlink>
          </w:p>
          <w:p w:rsidR="00F7682B" w:rsidRDefault="00144263">
            <w:pPr>
              <w:pStyle w:val="PURBullet"/>
              <w:numPr>
                <w:ilvl w:val="0"/>
                <w:numId w:val="5"/>
              </w:numPr>
            </w:pPr>
            <w:hyperlink w:anchor="_Sec412">
              <w:r w:rsidR="0066346E">
                <w:rPr>
                  <w:color w:val="00467F"/>
                  <w:u w:val="single"/>
                </w:rPr>
                <w:t>Servere: Pr. Kerne</w:t>
              </w:r>
            </w:hyperlink>
          </w:p>
          <w:p w:rsidR="00F7682B" w:rsidRDefault="00144263">
            <w:pPr>
              <w:pStyle w:val="PURBullet"/>
              <w:numPr>
                <w:ilvl w:val="0"/>
                <w:numId w:val="5"/>
              </w:numPr>
            </w:pPr>
            <w:hyperlink w:anchor="_Sec40">
              <w:r w:rsidR="0066346E">
                <w:rPr>
                  <w:color w:val="00467F"/>
                  <w:u w:val="single"/>
                </w:rPr>
                <w:t>Management Servere</w:t>
              </w:r>
            </w:hyperlink>
          </w:p>
          <w:p w:rsidR="00F7682B" w:rsidRDefault="00F7682B">
            <w:pPr>
              <w:pStyle w:val="PURBody"/>
            </w:pPr>
          </w:p>
        </w:tc>
        <w:tc>
          <w:tcPr>
            <w:tcW w:w="4280" w:type="dxa"/>
          </w:tcPr>
          <w:p w:rsidR="00F7682B" w:rsidRDefault="00F7682B">
            <w:pPr>
              <w:pStyle w:val="PURBody"/>
            </w:pPr>
          </w:p>
          <w:p w:rsidR="00F7682B" w:rsidRDefault="00144263">
            <w:pPr>
              <w:pStyle w:val="PURBullet"/>
              <w:numPr>
                <w:ilvl w:val="0"/>
                <w:numId w:val="6"/>
              </w:numPr>
            </w:pPr>
            <w:hyperlink w:anchor="_Sec41">
              <w:r w:rsidR="0066346E">
                <w:rPr>
                  <w:color w:val="00467F"/>
                  <w:u w:val="single"/>
                </w:rPr>
                <w:t>Særlige Servere</w:t>
              </w:r>
            </w:hyperlink>
          </w:p>
          <w:p w:rsidR="00F7682B" w:rsidRDefault="00144263">
            <w:pPr>
              <w:pStyle w:val="PURBullet"/>
              <w:numPr>
                <w:ilvl w:val="0"/>
                <w:numId w:val="6"/>
              </w:numPr>
            </w:pPr>
            <w:hyperlink w:anchor="_Sec42">
              <w:r w:rsidR="0066346E">
                <w:rPr>
                  <w:color w:val="00467F"/>
                  <w:u w:val="single"/>
                </w:rPr>
                <w:t>Developer Tools</w:t>
              </w:r>
            </w:hyperlink>
          </w:p>
          <w:p w:rsidR="00F7682B" w:rsidRDefault="00144263">
            <w:pPr>
              <w:pStyle w:val="PURBullet"/>
              <w:numPr>
                <w:ilvl w:val="0"/>
                <w:numId w:val="6"/>
              </w:numPr>
            </w:pPr>
            <w:hyperlink w:anchor="_Sec43">
              <w:r w:rsidR="0066346E">
                <w:rPr>
                  <w:color w:val="00467F"/>
                  <w:u w:val="single"/>
                </w:rPr>
                <w:t>Online-Tjenester</w:t>
              </w:r>
            </w:hyperlink>
          </w:p>
          <w:p w:rsidR="00F7682B" w:rsidRDefault="00F7682B">
            <w:pPr>
              <w:pStyle w:val="PURBody"/>
            </w:pPr>
          </w:p>
        </w:tc>
      </w:tr>
    </w:tbl>
    <w:p w:rsidR="00F7682B" w:rsidRDefault="0066346E">
      <w:pPr>
        <w:pStyle w:val="PURBody-Indented"/>
      </w:pPr>
      <w:r>
        <w:t xml:space="preserve">Bemærk, at nogle produkter </w:t>
      </w:r>
      <w:proofErr w:type="gramStart"/>
      <w:r>
        <w:t>kan</w:t>
      </w:r>
      <w:proofErr w:type="gramEnd"/>
      <w:r>
        <w:t xml:space="preserve"> være tilgængelige under mere end én Licensmodel. I nogle produkter </w:t>
      </w:r>
      <w:proofErr w:type="gramStart"/>
      <w:r>
        <w:t>bruges</w:t>
      </w:r>
      <w:proofErr w:type="gramEnd"/>
      <w:r>
        <w:t xml:space="preserve"> desuden en kombination af to eller flere Licensmodeller, og disse produkter er inkluderet i afsnittet Kombinerede Licensmodeller efter afsnittene for hver enkelt Licensmodel.</w:t>
      </w:r>
    </w:p>
    <w:p w:rsidR="00F7682B" w:rsidRDefault="0066346E">
      <w:pPr>
        <w:pStyle w:val="PURHeading2"/>
      </w:pPr>
      <w:r>
        <w:t>Dataoverførsel</w:t>
      </w:r>
    </w:p>
    <w:p w:rsidR="00F7682B" w:rsidRDefault="00144263">
      <w:pPr>
        <w:pStyle w:val="PURBody-Indented"/>
      </w:pPr>
      <w:hyperlink w:anchor="_Sec10">
        <w:r w:rsidR="0066346E">
          <w:rPr>
            <w:color w:val="00467F"/>
            <w:u w:val="single"/>
          </w:rPr>
          <w:t>Bilag 1</w:t>
        </w:r>
      </w:hyperlink>
      <w:r w:rsidR="0066346E">
        <w:t xml:space="preserve"> omfatter meddelelser, der er relevante for flere produkter, som angivet i Produktspecifikke Vilkår.</w:t>
      </w:r>
    </w:p>
    <w:p w:rsidR="00F7682B" w:rsidRDefault="0066346E">
      <w:pPr>
        <w:pStyle w:val="PURHeading2"/>
      </w:pPr>
      <w:r>
        <w:t>Software Assurance-fordele</w:t>
      </w:r>
    </w:p>
    <w:p w:rsidR="00F7682B" w:rsidRDefault="00144263">
      <w:pPr>
        <w:pStyle w:val="PURBody-Indented"/>
      </w:pPr>
      <w:hyperlink w:anchor="_Sec11">
        <w:r w:rsidR="0066346E">
          <w:rPr>
            <w:color w:val="00467F"/>
            <w:u w:val="single"/>
          </w:rPr>
          <w:t>Bilag 2</w:t>
        </w:r>
      </w:hyperlink>
      <w:r w:rsidR="0066346E">
        <w:t xml:space="preserve"> indeholder licensvilkår, der gælder for Software Assurance-fordele. Disse fordele er beskrevet på produktlisten for Microsoft-volumenlicensering.</w:t>
      </w:r>
    </w:p>
    <w:p w:rsidR="00F7682B" w:rsidRDefault="0066346E">
      <w:pPr>
        <w:pStyle w:val="PURHeading2"/>
      </w:pPr>
      <w:r>
        <w:t>Yderligere software</w:t>
      </w:r>
    </w:p>
    <w:p w:rsidR="00F7682B" w:rsidRDefault="00144263">
      <w:pPr>
        <w:pStyle w:val="PURBody-Indented"/>
      </w:pPr>
      <w:hyperlink w:anchor="_Sec37">
        <w:r w:rsidR="0066346E">
          <w:rPr>
            <w:color w:val="00467F"/>
            <w:u w:val="single"/>
          </w:rPr>
          <w:t>Bilag 3</w:t>
        </w:r>
      </w:hyperlink>
      <w:r w:rsidR="0066346E">
        <w:t xml:space="preserve"> omfatter den Yderligere Software for de nævnte serverprodukter.</w:t>
      </w:r>
    </w:p>
    <w:p w:rsidR="00F7682B" w:rsidRDefault="0066346E">
      <w:pPr>
        <w:pStyle w:val="PURHeading1"/>
      </w:pPr>
      <w:r>
        <w:t>Tidligere versioner og produkter, der ikke længere er tilgængelige globalt</w:t>
      </w:r>
    </w:p>
    <w:p w:rsidR="00F7682B" w:rsidRDefault="0066346E">
      <w:pPr>
        <w:pStyle w:val="PURBody-Indented"/>
      </w:pPr>
      <w:r>
        <w:t xml:space="preserve">Disse Brugervilkår for Produkt dækker den seneste version </w:t>
      </w:r>
      <w:proofErr w:type="gramStart"/>
      <w:r>
        <w:t>af</w:t>
      </w:r>
      <w:proofErr w:type="gramEnd"/>
      <w:r>
        <w:t xml:space="preserve"> Microsoft-produkter. De </w:t>
      </w:r>
      <w:proofErr w:type="gramStart"/>
      <w:r>
        <w:t>kan</w:t>
      </w:r>
      <w:proofErr w:type="gramEnd"/>
      <w:r>
        <w:t xml:space="preserve"> se tidligere versioner af dette dokument med licensvilkår for tidligere versioner af produkter på </w:t>
      </w:r>
      <w:hyperlink r:id="rId20">
        <w:r>
          <w:rPr>
            <w:color w:val="00467F"/>
            <w:u w:val="single"/>
          </w:rPr>
          <w:t>http://www.microsoftvolumelicensing.com/userights/PURRetired.aspx</w:t>
        </w:r>
      </w:hyperlink>
      <w:r>
        <w:t xml:space="preserve">. De </w:t>
      </w:r>
      <w:proofErr w:type="gramStart"/>
      <w:r>
        <w:t>kan</w:t>
      </w:r>
      <w:proofErr w:type="gramEnd"/>
      <w:r>
        <w:t xml:space="preserve"> også finde arkiverede versioner af Brugervilkår for Produkt på </w:t>
      </w:r>
      <w:hyperlink r:id="rId21">
        <w:r>
          <w:rPr>
            <w:color w:val="00467F"/>
            <w:u w:val="single"/>
          </w:rPr>
          <w:t>http://www.microsoft.com/licensing/about-licensing/product-licensing.aspx</w:t>
        </w:r>
      </w:hyperlink>
      <w:r>
        <w:t xml:space="preserve">. Hvis De ikke </w:t>
      </w:r>
      <w:proofErr w:type="gramStart"/>
      <w:r>
        <w:t>kan</w:t>
      </w:r>
      <w:proofErr w:type="gramEnd"/>
      <w:r>
        <w:t xml:space="preserve"> finde den version, som De har brug for, bedes De kontakte Deres account manager eller forhandler.</w:t>
      </w:r>
    </w:p>
    <w:p w:rsidR="00F7682B" w:rsidRDefault="0066346E">
      <w:pPr>
        <w:pStyle w:val="PURHeading1"/>
      </w:pPr>
      <w:r>
        <w:t>Præciseringer og oversigt over ændringer</w:t>
      </w:r>
    </w:p>
    <w:p w:rsidR="00F7682B" w:rsidRDefault="0066346E">
      <w:pPr>
        <w:pStyle w:val="PURBody-Indented"/>
      </w:pPr>
      <w:proofErr w:type="gramStart"/>
      <w:r>
        <w:t>Vi</w:t>
      </w:r>
      <w:proofErr w:type="gramEnd"/>
      <w:r>
        <w:t xml:space="preserve"> har udviklet disse Brugervilkår for Produkt for at hjælpe Dem med at licensere og håndtere brugen af Microsoft-produkter. Nedenfor identificerer </w:t>
      </w:r>
      <w:proofErr w:type="gramStart"/>
      <w:r>
        <w:t>vi</w:t>
      </w:r>
      <w:proofErr w:type="gramEnd"/>
      <w:r>
        <w:t xml:space="preserve"> tilføjelser, sletninger og andre ændringer af Brugervilkår for Produkt. Nedenfor findes desuden eventuelle præciseringer </w:t>
      </w:r>
      <w:proofErr w:type="gramStart"/>
      <w:r>
        <w:t>af</w:t>
      </w:r>
      <w:proofErr w:type="gramEnd"/>
      <w:r>
        <w:t xml:space="preserve"> Microsofts licenspolitik i form af svar på almindelige kundespørgsmål.</w:t>
      </w:r>
    </w:p>
    <w:tbl>
      <w:tblPr>
        <w:tblStyle w:val="PURTable"/>
        <w:tblW w:w="0" w:type="auto"/>
        <w:tblLook w:val="04A0" w:firstRow="1" w:lastRow="0" w:firstColumn="1" w:lastColumn="0" w:noHBand="0" w:noVBand="1"/>
      </w:tblPr>
      <w:tblGrid>
        <w:gridCol w:w="5256"/>
        <w:gridCol w:w="5270"/>
      </w:tblGrid>
      <w:tr w:rsidR="00F7682B" w:rsidTr="008179CE">
        <w:trPr>
          <w:cnfStyle w:val="100000000000" w:firstRow="1" w:lastRow="0" w:firstColumn="0" w:lastColumn="0" w:oddVBand="0" w:evenVBand="0" w:oddHBand="0" w:evenHBand="0" w:firstRowFirstColumn="0" w:firstRowLastColumn="0" w:lastRowFirstColumn="0" w:lastRowLastColumn="0"/>
          <w:tblHeader/>
        </w:trPr>
        <w:tc>
          <w:tcPr>
            <w:tcW w:w="5256" w:type="dxa"/>
            <w:shd w:val="clear" w:color="auto" w:fill="E5EEF7"/>
          </w:tcPr>
          <w:p w:rsidR="00F7682B" w:rsidRDefault="0066346E">
            <w:pPr>
              <w:pStyle w:val="PURHeading2"/>
            </w:pPr>
            <w:r>
              <w:t>Tilføjelser</w:t>
            </w:r>
          </w:p>
        </w:tc>
        <w:tc>
          <w:tcPr>
            <w:tcW w:w="5270" w:type="dxa"/>
            <w:shd w:val="clear" w:color="auto" w:fill="E5EEF7"/>
          </w:tcPr>
          <w:p w:rsidR="00F7682B" w:rsidRDefault="0066346E">
            <w:pPr>
              <w:pStyle w:val="PURHeading2"/>
            </w:pPr>
            <w:r>
              <w:t>Sletninger</w:t>
            </w:r>
          </w:p>
        </w:tc>
      </w:tr>
      <w:tr w:rsidR="00F7682B" w:rsidTr="008179CE">
        <w:tc>
          <w:tcPr>
            <w:tcW w:w="5256" w:type="dxa"/>
          </w:tcPr>
          <w:p w:rsidR="00F7682B" w:rsidRDefault="0066346E">
            <w:pPr>
              <w:pStyle w:val="PURBullet"/>
              <w:numPr>
                <w:ilvl w:val="0"/>
                <w:numId w:val="7"/>
              </w:numPr>
            </w:pPr>
            <w:r>
              <w:t>Skype for Business</w:t>
            </w:r>
            <w:r w:rsidR="008179CE">
              <w:t xml:space="preserve"> </w:t>
            </w:r>
            <w:r w:rsidR="008179CE">
              <w:t>Server</w:t>
            </w:r>
            <w:r>
              <w:t xml:space="preserve"> 2015</w:t>
            </w:r>
          </w:p>
        </w:tc>
        <w:tc>
          <w:tcPr>
            <w:tcW w:w="5270" w:type="dxa"/>
          </w:tcPr>
          <w:p w:rsidR="00F7682B" w:rsidRDefault="0066346E">
            <w:pPr>
              <w:pStyle w:val="PURBullet"/>
              <w:numPr>
                <w:ilvl w:val="0"/>
                <w:numId w:val="8"/>
              </w:numPr>
            </w:pPr>
            <w:r>
              <w:t>Forefront Identity Manager 2010 R2</w:t>
            </w:r>
          </w:p>
        </w:tc>
      </w:tr>
      <w:tr w:rsidR="00F7682B" w:rsidTr="008179CE">
        <w:tc>
          <w:tcPr>
            <w:tcW w:w="5256" w:type="dxa"/>
          </w:tcPr>
          <w:p w:rsidR="00F7682B" w:rsidRDefault="00F7682B">
            <w:pPr>
              <w:pStyle w:val="PURBullet"/>
              <w:numPr>
                <w:ilvl w:val="0"/>
                <w:numId w:val="9"/>
              </w:numPr>
            </w:pPr>
          </w:p>
        </w:tc>
        <w:tc>
          <w:tcPr>
            <w:tcW w:w="5270" w:type="dxa"/>
          </w:tcPr>
          <w:p w:rsidR="00F7682B" w:rsidRDefault="0066346E">
            <w:pPr>
              <w:pStyle w:val="PURBullet"/>
              <w:numPr>
                <w:ilvl w:val="0"/>
                <w:numId w:val="10"/>
              </w:numPr>
            </w:pPr>
            <w:r>
              <w:t xml:space="preserve">Lync </w:t>
            </w:r>
            <w:r w:rsidR="008179CE">
              <w:t>Server</w:t>
            </w:r>
            <w:r w:rsidR="008179CE">
              <w:t xml:space="preserve"> </w:t>
            </w:r>
            <w:r>
              <w:t>2013</w:t>
            </w:r>
          </w:p>
        </w:tc>
      </w:tr>
    </w:tbl>
    <w:p w:rsidR="008179CE" w:rsidRDefault="008179CE">
      <w:pPr>
        <w:pStyle w:val="PURHeading2"/>
      </w:pPr>
    </w:p>
    <w:p w:rsidR="00F7682B" w:rsidRDefault="0066346E">
      <w:pPr>
        <w:pStyle w:val="PURHeading2"/>
      </w:pPr>
      <w:r>
        <w:t>Lync Online</w:t>
      </w:r>
    </w:p>
    <w:p w:rsidR="00F7682B" w:rsidRDefault="0066346E">
      <w:pPr>
        <w:pStyle w:val="PURBody-Indented"/>
      </w:pPr>
      <w:r>
        <w:t>Skype for Business Online erstatter Lync Online.</w:t>
      </w:r>
    </w:p>
    <w:p w:rsidR="008179CE" w:rsidRDefault="008179CE" w:rsidP="008179CE">
      <w:pPr>
        <w:pStyle w:val="PURHeading2"/>
      </w:pPr>
      <w:r>
        <w:t xml:space="preserve">Lync </w:t>
      </w:r>
      <w:r>
        <w:t>2013</w:t>
      </w:r>
    </w:p>
    <w:p w:rsidR="008179CE" w:rsidRDefault="008179CE" w:rsidP="008179CE">
      <w:pPr>
        <w:pStyle w:val="PURBody-Indented"/>
      </w:pPr>
      <w:r w:rsidRPr="008179CE">
        <w:t>Skiftede navn til Skype</w:t>
      </w:r>
      <w:r>
        <w:t xml:space="preserve"> for Business 2015</w:t>
      </w:r>
      <w:r>
        <w:t>.</w:t>
      </w:r>
    </w:p>
    <w:p w:rsidR="00F7682B" w:rsidRDefault="0066346E">
      <w:pPr>
        <w:pStyle w:val="PURHeading2"/>
      </w:pPr>
      <w:r>
        <w:t>Management Servere</w:t>
      </w:r>
    </w:p>
    <w:p w:rsidR="00F7682B" w:rsidRDefault="0066346E">
      <w:pPr>
        <w:pStyle w:val="PURBody-Indented"/>
      </w:pPr>
      <w:r>
        <w:t xml:space="preserve">Tilføjet til Generelle Licensvilkår, at brug </w:t>
      </w:r>
      <w:proofErr w:type="gramStart"/>
      <w:r>
        <w:t>af</w:t>
      </w:r>
      <w:proofErr w:type="gramEnd"/>
      <w:r>
        <w:t xml:space="preserve"> et fysisk OSE, der udelukkende bruges til at køre hardwarevirtualiseringssoftware, levere hardwarevirtualiseringstjenester eller køre software til administration og betjening af OSE’er på en styringslicens. </w:t>
      </w:r>
    </w:p>
    <w:p w:rsidR="00F7682B" w:rsidRDefault="0066346E">
      <w:pPr>
        <w:pStyle w:val="PURHeading2"/>
      </w:pPr>
      <w:r>
        <w:t>Windows Server 2012 R2</w:t>
      </w:r>
    </w:p>
    <w:p w:rsidR="00F7682B" w:rsidRDefault="0066346E">
      <w:pPr>
        <w:pStyle w:val="PURBody-Indented"/>
      </w:pPr>
      <w:r>
        <w:t xml:space="preserve">Tilføjelse </w:t>
      </w:r>
      <w:proofErr w:type="gramStart"/>
      <w:r>
        <w:t>af</w:t>
      </w:r>
      <w:proofErr w:type="gramEnd"/>
      <w:r>
        <w:t>, at Forefront Identity Manager 2010 bruger-CAL, Enterprise Mobility Suite bruger-SL og Microsoft Azure Active Directory Premium opfylder yderligere krav til Forefront Identity Manager 2010 R2-funktionalitet.</w:t>
      </w:r>
    </w:p>
    <w:p w:rsidR="00F7682B" w:rsidRDefault="0066346E">
      <w:pPr>
        <w:pStyle w:val="PURBody-Indented"/>
      </w:pPr>
      <w:r>
        <w:t xml:space="preserve">Tilføjelse </w:t>
      </w:r>
      <w:proofErr w:type="gramStart"/>
      <w:r>
        <w:t>af</w:t>
      </w:r>
      <w:proofErr w:type="gramEnd"/>
      <w:r>
        <w:t>, at Forefront Identity Manager 2010 R2 External Connector opfylder yderligere External Connector-krav til Forefront Identity Manager 2010 R2-funktionalitet.</w:t>
      </w:r>
    </w:p>
    <w:p w:rsidR="00F7682B" w:rsidRDefault="0066346E">
      <w:pPr>
        <w:pStyle w:val="PURBody-Indented"/>
      </w:pPr>
      <w:r>
        <w:t xml:space="preserve">Tilføjede krav til en CAL til administration </w:t>
      </w:r>
      <w:proofErr w:type="gramStart"/>
      <w:r>
        <w:t>af</w:t>
      </w:r>
      <w:proofErr w:type="gramEnd"/>
      <w:r>
        <w:t xml:space="preserve"> identitetsoplysninger.</w:t>
      </w:r>
    </w:p>
    <w:p w:rsidR="00F7682B" w:rsidRDefault="0066346E">
      <w:pPr>
        <w:pStyle w:val="PURBody-Indented"/>
      </w:pPr>
      <w:r>
        <w:t xml:space="preserve">Uddybning </w:t>
      </w:r>
      <w:proofErr w:type="gramStart"/>
      <w:r>
        <w:t>af</w:t>
      </w:r>
      <w:proofErr w:type="gramEnd"/>
      <w:r>
        <w:t>, at der ikke kræves en CAL for bruger, der kun bruger Forefront Identity Manager-synkroniseringstjenesten.</w:t>
      </w:r>
    </w:p>
    <w:p w:rsidR="00F7682B" w:rsidRDefault="00144263">
      <w:pPr>
        <w:pStyle w:val="PURBreadcrumb"/>
      </w:pPr>
      <w:hyperlink w:anchor="_Sec4">
        <w:r w:rsidR="0066346E">
          <w:rPr>
            <w:color w:val="00467F"/>
            <w:u w:val="single"/>
          </w:rPr>
          <w:t>Indholdsfortegnelse</w:t>
        </w:r>
      </w:hyperlink>
      <w:r w:rsidR="0066346E">
        <w:t>/</w:t>
      </w:r>
      <w:hyperlink w:anchor="_Sec6">
        <w:r w:rsidR="0066346E">
          <w:rPr>
            <w:color w:val="00467F"/>
            <w:u w:val="single"/>
          </w:rPr>
          <w:t>Universelle Vilkår</w:t>
        </w:r>
      </w:hyperlink>
    </w:p>
    <w:p w:rsidR="00F7682B" w:rsidRDefault="00F7682B">
      <w:pPr>
        <w:sectPr w:rsidR="00F7682B">
          <w:headerReference w:type="default" r:id="rId22"/>
          <w:footerReference w:type="default" r:id="rId23"/>
          <w:type w:val="continuous"/>
          <w:pgSz w:w="12240" w:h="15840" w:code="1"/>
          <w:pgMar w:top="1170" w:right="720" w:bottom="720" w:left="720" w:header="432" w:footer="288" w:gutter="0"/>
          <w:cols w:space="360"/>
        </w:sectPr>
      </w:pPr>
    </w:p>
    <w:p w:rsidR="00F7682B" w:rsidRDefault="0066346E">
      <w:pPr>
        <w:pStyle w:val="PURSectionHeading"/>
        <w:pageBreakBefore/>
      </w:pPr>
      <w:bookmarkStart w:id="4" w:name="_Sec6"/>
      <w:bookmarkEnd w:id="2"/>
      <w:r>
        <w:t>Universelle Licensvilkår</w:t>
      </w:r>
      <w:r>
        <w:fldChar w:fldCharType="begin"/>
      </w:r>
      <w:r>
        <w:instrText xml:space="preserve"> TC "</w:instrText>
      </w:r>
      <w:bookmarkStart w:id="5" w:name="_Toc414962704"/>
      <w:r>
        <w:instrText>Universelle Licensvilkår</w:instrText>
      </w:r>
      <w:bookmarkEnd w:id="5"/>
      <w:r>
        <w:instrText>" \l 1</w:instrText>
      </w:r>
      <w:r>
        <w:fldChar w:fldCharType="end"/>
      </w:r>
    </w:p>
    <w:p w:rsidR="00F7682B" w:rsidRDefault="0066346E">
      <w:pPr>
        <w:pStyle w:val="PURBody-Indented"/>
      </w:pPr>
      <w:r>
        <w:t xml:space="preserve">Disse licensvilkår gælder generelt for Deres brug </w:t>
      </w:r>
      <w:proofErr w:type="gramStart"/>
      <w:r>
        <w:t>af</w:t>
      </w:r>
      <w:proofErr w:type="gramEnd"/>
      <w:r>
        <w:t xml:space="preserve"> Microsoft-software og Microsofts onlinetjenester, som er licenseret under Deres volumenlicensaftale.</w:t>
      </w:r>
    </w:p>
    <w:p w:rsidR="00F7682B" w:rsidRDefault="0066346E">
      <w:pPr>
        <w:pStyle w:val="PURHeading2"/>
      </w:pPr>
      <w:r>
        <w:t>Definitioner</w:t>
      </w:r>
      <w:r>
        <w:fldChar w:fldCharType="begin"/>
      </w:r>
      <w:r>
        <w:instrText xml:space="preserve"> TC "</w:instrText>
      </w:r>
      <w:bookmarkStart w:id="6" w:name="_Toc414962705"/>
      <w:r>
        <w:instrText>Definitioner</w:instrText>
      </w:r>
      <w:bookmarkEnd w:id="6"/>
      <w:r>
        <w:instrText>" \l 2</w:instrText>
      </w:r>
      <w:r>
        <w:fldChar w:fldCharType="end"/>
      </w:r>
    </w:p>
    <w:p w:rsidR="00F7682B" w:rsidRDefault="0066346E">
      <w:pPr>
        <w:pStyle w:val="PURBody-Indented"/>
      </w:pPr>
      <w:r>
        <w:t xml:space="preserve">Definitionen </w:t>
      </w:r>
      <w:proofErr w:type="gramStart"/>
      <w:r>
        <w:t>af</w:t>
      </w:r>
      <w:proofErr w:type="gramEnd"/>
      <w:r>
        <w:t xml:space="preserve"> udtryk, der bruges i disse Brugervilkår for Produkt, men som ikke er defineret, vil blive inkluderet i Deres volumenslicensaftale. Følgende definitioner gælder også:</w:t>
      </w:r>
    </w:p>
    <w:p w:rsidR="00F7682B" w:rsidRDefault="0066346E">
      <w:pPr>
        <w:pStyle w:val="PURBody-Indented"/>
      </w:pPr>
      <w:r>
        <w:rPr>
          <w:b/>
        </w:rPr>
        <w:t>Tillægs-CAL</w:t>
      </w:r>
      <w:r>
        <w:t xml:space="preserve"> betyder en CAL, der </w:t>
      </w:r>
      <w:proofErr w:type="gramStart"/>
      <w:r>
        <w:t>kan</w:t>
      </w:r>
      <w:proofErr w:type="gramEnd"/>
      <w:r>
        <w:t xml:space="preserve"> bruges i forbindelse med en basis-CAL.</w:t>
      </w:r>
    </w:p>
    <w:p w:rsidR="00F7682B" w:rsidRDefault="0066346E">
      <w:pPr>
        <w:pStyle w:val="PURBody-Indented"/>
      </w:pPr>
      <w:r>
        <w:rPr>
          <w:b/>
        </w:rPr>
        <w:t xml:space="preserve">Licens til Yderligere Eksterne Forbindelser </w:t>
      </w:r>
      <w:r>
        <w:t xml:space="preserve">betyder en Ekstern Forbindelseslicens, der skal </w:t>
      </w:r>
      <w:proofErr w:type="gramStart"/>
      <w:r>
        <w:t>bruges</w:t>
      </w:r>
      <w:proofErr w:type="gramEnd"/>
      <w:r>
        <w:t xml:space="preserve"> i forbindelse med en basis Ekstern Forbindelseslicens.</w:t>
      </w:r>
    </w:p>
    <w:p w:rsidR="00F7682B" w:rsidRDefault="0066346E">
      <w:pPr>
        <w:pStyle w:val="PURBody-Indented"/>
      </w:pPr>
      <w:r>
        <w:rPr>
          <w:b/>
        </w:rPr>
        <w:t xml:space="preserve">CAL </w:t>
      </w:r>
      <w:r>
        <w:t xml:space="preserve">betyder klientadgangslicens. Der findes to typer CAL’er: bruger </w:t>
      </w:r>
      <w:proofErr w:type="gramStart"/>
      <w:r>
        <w:t>og</w:t>
      </w:r>
      <w:proofErr w:type="gramEnd"/>
      <w:r>
        <w:t xml:space="preserve"> enhed. En bruger-CAL giver én bruger adgang til serversoftwaren </w:t>
      </w:r>
      <w:proofErr w:type="gramStart"/>
      <w:r>
        <w:t>fra</w:t>
      </w:r>
      <w:proofErr w:type="gramEnd"/>
      <w:r>
        <w:t xml:space="preserve"> en hvilken som helst enhed. En enheds-CAL giver en bruger adgang til serversoftwaren </w:t>
      </w:r>
      <w:proofErr w:type="gramStart"/>
      <w:r>
        <w:t>fra</w:t>
      </w:r>
      <w:proofErr w:type="gramEnd"/>
      <w:r>
        <w:t xml:space="preserve"> én enhed.</w:t>
      </w:r>
    </w:p>
    <w:p w:rsidR="00F7682B" w:rsidRDefault="0066346E">
      <w:pPr>
        <w:pStyle w:val="PURBody-Indented"/>
      </w:pPr>
      <w:r>
        <w:rPr>
          <w:b/>
        </w:rPr>
        <w:t xml:space="preserve">Klient-OSE </w:t>
      </w:r>
      <w:r>
        <w:t xml:space="preserve">betyder </w:t>
      </w:r>
      <w:proofErr w:type="gramStart"/>
      <w:r>
        <w:t>et</w:t>
      </w:r>
      <w:proofErr w:type="gramEnd"/>
      <w:r>
        <w:t xml:space="preserve"> OSE, der kører et klientoperativsystem.</w:t>
      </w:r>
    </w:p>
    <w:p w:rsidR="00F7682B" w:rsidRDefault="0066346E">
      <w:pPr>
        <w:pStyle w:val="PURBody-Indented"/>
      </w:pPr>
      <w:r>
        <w:rPr>
          <w:b/>
        </w:rPr>
        <w:t>HPC-programmer i Klynge</w:t>
      </w:r>
      <w:r>
        <w:t xml:space="preserve"> betyder computerprogrammer med høj ydeevne, som løser komplekse beregningsproblemer eller </w:t>
      </w:r>
      <w:proofErr w:type="gramStart"/>
      <w:r>
        <w:t>et</w:t>
      </w:r>
      <w:proofErr w:type="gramEnd"/>
      <w:r>
        <w:t xml:space="preserve"> sæt tæt relaterede computerproblemer på samme tid. HPC-programmer i klynge opdeler </w:t>
      </w:r>
      <w:proofErr w:type="gramStart"/>
      <w:r>
        <w:t>et</w:t>
      </w:r>
      <w:proofErr w:type="gramEnd"/>
      <w:r>
        <w:t xml:space="preserve"> problem, der er komplekst at beregne, i en række job og opgaver, der koordineres af en jobplanlægningstjeneste, f.eks. Microsoft HPC Pack eller lignende HPC-middleware, som fordeler disse parallelt på tværs </w:t>
      </w:r>
      <w:proofErr w:type="gramStart"/>
      <w:r>
        <w:t>af</w:t>
      </w:r>
      <w:proofErr w:type="gramEnd"/>
      <w:r>
        <w:t xml:space="preserve"> en eller flere computere, der er tilknyttet en HPC-klynge.</w:t>
      </w:r>
    </w:p>
    <w:p w:rsidR="00F7682B" w:rsidRDefault="0066346E">
      <w:pPr>
        <w:pStyle w:val="PURBody-Indented"/>
      </w:pPr>
      <w:r>
        <w:rPr>
          <w:b/>
        </w:rPr>
        <w:t>Klyngenode</w:t>
      </w:r>
      <w:r>
        <w:t xml:space="preserve"> betyder en enhed, der er dedikeret til at køre HPC-programmer i Klynge eller levere jobplanlægningstjenester til HPC-programmer i Klynge.</w:t>
      </w:r>
    </w:p>
    <w:p w:rsidR="00F7682B" w:rsidRDefault="0066346E">
      <w:pPr>
        <w:pStyle w:val="PURBody-Indented"/>
      </w:pPr>
      <w:r>
        <w:rPr>
          <w:b/>
        </w:rPr>
        <w:t xml:space="preserve">Kernefaktor </w:t>
      </w:r>
      <w:r>
        <w:t>er en numerisk værdi, som er knyttet til en bestemt fysisk processor for at beregne det antal licenser, der er påkrævet, hvis brugeren skal have licens til samtlige fysiske kerner på en server.</w:t>
      </w:r>
    </w:p>
    <w:p w:rsidR="00F7682B" w:rsidRDefault="0066346E">
      <w:pPr>
        <w:pStyle w:val="PURBody-Indented"/>
      </w:pPr>
      <w:r>
        <w:rPr>
          <w:b/>
        </w:rPr>
        <w:t>Core Infrastructure Server (CIS)-software</w:t>
      </w:r>
      <w:r>
        <w:t xml:space="preserve"> betyder det sæt individuelle Microsoft-produkter, som De er overdraget brugs-, adgangs- </w:t>
      </w:r>
      <w:proofErr w:type="gramStart"/>
      <w:r>
        <w:t>og</w:t>
      </w:r>
      <w:proofErr w:type="gramEnd"/>
      <w:r>
        <w:t xml:space="preserve"> administrationsrettigheder til i henhold til en bestemt udgave af CIS Suite-licensen. CIS-software omfatter de nyeste versioner </w:t>
      </w:r>
      <w:proofErr w:type="gramStart"/>
      <w:r>
        <w:t>af</w:t>
      </w:r>
      <w:proofErr w:type="gramEnd"/>
      <w:r>
        <w:t xml:space="preserve"> disse produkter, der er gjort tilgængelige under hele Software Assurance-dækningen (og eventuelle tidligere versioner).</w:t>
      </w:r>
    </w:p>
    <w:p w:rsidR="00F7682B" w:rsidRDefault="0066346E">
      <w:pPr>
        <w:pStyle w:val="PURBody-Indented"/>
      </w:pPr>
      <w:r>
        <w:rPr>
          <w:b/>
        </w:rPr>
        <w:t>Kundedata</w:t>
      </w:r>
      <w:r>
        <w:t xml:space="preserve"> er alle data, inklusive alle tekst-, lyd- eller billedfiler </w:t>
      </w:r>
      <w:proofErr w:type="gramStart"/>
      <w:r>
        <w:t>og</w:t>
      </w:r>
      <w:proofErr w:type="gramEnd"/>
      <w:r>
        <w:t xml:space="preserve"> software, der leveres til os af eller på vegne af Dem via Deres brug af onlinetjenesten.</w:t>
      </w:r>
    </w:p>
    <w:p w:rsidR="00F7682B" w:rsidRDefault="0066346E">
      <w:pPr>
        <w:pStyle w:val="PURBody-Indented"/>
      </w:pPr>
      <w:r>
        <w:rPr>
          <w:b/>
        </w:rPr>
        <w:t>Cyklusindsamlingsnode</w:t>
      </w:r>
      <w:r>
        <w:t xml:space="preserve"> betyder en enhed, der ikke er dedikeret til at køre HPC-programmer i Klynge eller jobplanlægningstjenester til HPC-programmer i Klynge.</w:t>
      </w:r>
    </w:p>
    <w:p w:rsidR="00F7682B" w:rsidRDefault="0066346E">
      <w:pPr>
        <w:pStyle w:val="PURBody-Indented"/>
      </w:pPr>
      <w:r>
        <w:rPr>
          <w:b/>
        </w:rPr>
        <w:t>Ekstern Forbindelseslicens</w:t>
      </w:r>
      <w:r>
        <w:t xml:space="preserve"> er en licens, der er knyttet til en Server, som giver Eksterne Brugere adgang til serversoftware.</w:t>
      </w:r>
    </w:p>
    <w:p w:rsidR="00F7682B" w:rsidRDefault="0066346E">
      <w:pPr>
        <w:pStyle w:val="PURBody-Indented"/>
      </w:pPr>
      <w:r>
        <w:rPr>
          <w:b/>
        </w:rPr>
        <w:t>Eksterne brugere</w:t>
      </w:r>
      <w:r>
        <w:t xml:space="preserve"> betyder brugere, der hverken er Deres egne eller Deres Associerede Virksomheders medarbejdere eller Deres egne eller Deres Associerede Virksomheders leverandører på stedet eller agenter på stedet.</w:t>
      </w:r>
    </w:p>
    <w:p w:rsidR="00F7682B" w:rsidRDefault="0066346E">
      <w:pPr>
        <w:pStyle w:val="PURBody-Indented"/>
      </w:pPr>
      <w:r>
        <w:rPr>
          <w:b/>
        </w:rPr>
        <w:t xml:space="preserve">Hardwaretråd </w:t>
      </w:r>
      <w:r>
        <w:t>betyder enten en Fysisk Kerne eller en hyperthread i en Fysisk Processor.</w:t>
      </w:r>
    </w:p>
    <w:p w:rsidR="00F7682B" w:rsidRDefault="0066346E">
      <w:pPr>
        <w:pStyle w:val="PURBody-Indented"/>
      </w:pPr>
      <w:r>
        <w:rPr>
          <w:b/>
        </w:rPr>
        <w:t xml:space="preserve">HPC-arbejdsbelastning (High Performance Computing) </w:t>
      </w:r>
      <w:r>
        <w:t xml:space="preserve">betyder en arbejdsbelastning, hvor serversoftwaren </w:t>
      </w:r>
      <w:proofErr w:type="gramStart"/>
      <w:r>
        <w:t>bruges</w:t>
      </w:r>
      <w:proofErr w:type="gramEnd"/>
      <w:r>
        <w:t xml:space="preserve"> til at køre en Klyngenode og bruges i forbindelse med anden software, der er nødvendig for at tillade sikkerhed, lagring, ydelsesfremme og systemstyring i en Klyngenode, hvis formål er at understøtte de HPC-programmer i Klynge.</w:t>
      </w:r>
    </w:p>
    <w:p w:rsidR="00F7682B" w:rsidRDefault="0066346E">
      <w:pPr>
        <w:pStyle w:val="PURBody-Indented"/>
      </w:pPr>
      <w:r>
        <w:rPr>
          <w:b/>
        </w:rPr>
        <w:t xml:space="preserve">Forekomst </w:t>
      </w:r>
      <w:r>
        <w:t xml:space="preserve">betyder en afbildning </w:t>
      </w:r>
      <w:proofErr w:type="gramStart"/>
      <w:r>
        <w:t>af</w:t>
      </w:r>
      <w:proofErr w:type="gramEnd"/>
      <w:r>
        <w:t xml:space="preserve"> software, som er oprettet ved at køre softwarens konfigurations- eller installationsprocedure eller ved at duplikere en eksisterende Forekomst.</w:t>
      </w:r>
    </w:p>
    <w:p w:rsidR="00F7682B" w:rsidRDefault="0066346E">
      <w:pPr>
        <w:pStyle w:val="PURBody-Indented"/>
      </w:pPr>
      <w:r>
        <w:rPr>
          <w:b/>
        </w:rPr>
        <w:t>Licenseret Enhed</w:t>
      </w:r>
      <w:r>
        <w:t xml:space="preserve"> betyder </w:t>
      </w:r>
      <w:proofErr w:type="gramStart"/>
      <w:r>
        <w:t>et</w:t>
      </w:r>
      <w:proofErr w:type="gramEnd"/>
      <w:r>
        <w:t xml:space="preserve"> enkelt fysisk hardwaresystem, der er overdraget en licens. I denne definition anses en hardwarepartition eller </w:t>
      </w:r>
      <w:proofErr w:type="gramStart"/>
      <w:r>
        <w:t>et</w:t>
      </w:r>
      <w:proofErr w:type="gramEnd"/>
      <w:r>
        <w:t xml:space="preserve"> kontaktelement (blade) for at være en separat enhed.</w:t>
      </w:r>
    </w:p>
    <w:p w:rsidR="00F7682B" w:rsidRDefault="0066346E">
      <w:pPr>
        <w:pStyle w:val="PURBody-Indented"/>
      </w:pPr>
      <w:r>
        <w:rPr>
          <w:b/>
        </w:rPr>
        <w:t>Licenseret Server</w:t>
      </w:r>
      <w:r>
        <w:t xml:space="preserve"> betyder en enkelt Server, der er overdraget en licens. I denne definition anses en hardwarepartition eller </w:t>
      </w:r>
      <w:proofErr w:type="gramStart"/>
      <w:r>
        <w:t>et</w:t>
      </w:r>
      <w:proofErr w:type="gramEnd"/>
      <w:r>
        <w:t xml:space="preserve"> kontaktelement (blade) for at være en separat Server.</w:t>
      </w:r>
    </w:p>
    <w:p w:rsidR="00F7682B" w:rsidRDefault="0066346E">
      <w:pPr>
        <w:pStyle w:val="PURBody-Indented"/>
      </w:pPr>
      <w:r>
        <w:rPr>
          <w:b/>
        </w:rPr>
        <w:t>Licenseret Bruger</w:t>
      </w:r>
      <w:r>
        <w:t xml:space="preserve"> betyder den enkelte person til hvem, der er overdraget en licens.</w:t>
      </w:r>
    </w:p>
    <w:p w:rsidR="00F7682B" w:rsidRDefault="0066346E">
      <w:pPr>
        <w:pStyle w:val="PURBody-Indented"/>
      </w:pPr>
      <w:r>
        <w:rPr>
          <w:b/>
        </w:rPr>
        <w:t>Administrationslicens</w:t>
      </w:r>
      <w:r>
        <w:t xml:space="preserve"> betyder en licens, der tillader administration </w:t>
      </w:r>
      <w:proofErr w:type="gramStart"/>
      <w:r>
        <w:t>af</w:t>
      </w:r>
      <w:proofErr w:type="gramEnd"/>
      <w:r>
        <w:t xml:space="preserve"> et eller flere OSE’er. Der findes to kategorier </w:t>
      </w:r>
      <w:proofErr w:type="gramStart"/>
      <w:r>
        <w:t>af</w:t>
      </w:r>
      <w:proofErr w:type="gramEnd"/>
      <w:r>
        <w:t xml:space="preserve"> Administrationslicenser: Serveradministrationslicens og Klientadministrationslicens. Der findes tre typer Klientadministrationslicenser: Bruger, OSE </w:t>
      </w:r>
      <w:proofErr w:type="gramStart"/>
      <w:r>
        <w:t>og</w:t>
      </w:r>
      <w:proofErr w:type="gramEnd"/>
      <w:r>
        <w:t xml:space="preserve"> enhed. En Brugeradministrationslicens tillader administration </w:t>
      </w:r>
      <w:proofErr w:type="gramStart"/>
      <w:r>
        <w:t>af</w:t>
      </w:r>
      <w:proofErr w:type="gramEnd"/>
      <w:r>
        <w:t xml:space="preserve"> ethvert OSE, som en bestemt bruger har fået adgang til. En OSE-administrationslicens tillader administration </w:t>
      </w:r>
      <w:proofErr w:type="gramStart"/>
      <w:r>
        <w:t>af</w:t>
      </w:r>
      <w:proofErr w:type="gramEnd"/>
      <w:r>
        <w:t xml:space="preserve"> et OSE, som en hvilken som helst bruger har fået adgang til. En Enhedsadministrationslicens (Core CAL eller Enterprise CAL Suite) tillader administration </w:t>
      </w:r>
      <w:proofErr w:type="gramStart"/>
      <w:r>
        <w:t>af</w:t>
      </w:r>
      <w:proofErr w:type="gramEnd"/>
      <w:r>
        <w:t xml:space="preserve"> ethvert OSE på en enhed.</w:t>
      </w:r>
    </w:p>
    <w:p w:rsidR="00F7682B" w:rsidRDefault="0066346E">
      <w:pPr>
        <w:pStyle w:val="PURBody-Indented"/>
      </w:pPr>
      <w:r>
        <w:rPr>
          <w:b/>
        </w:rPr>
        <w:t xml:space="preserve">Administration </w:t>
      </w:r>
      <w:proofErr w:type="gramStart"/>
      <w:r>
        <w:rPr>
          <w:b/>
        </w:rPr>
        <w:t>af</w:t>
      </w:r>
      <w:proofErr w:type="gramEnd"/>
      <w:r>
        <w:rPr>
          <w:b/>
        </w:rPr>
        <w:t xml:space="preserve"> et OSE</w:t>
      </w:r>
      <w:r>
        <w:t xml:space="preserve"> betyder at bede om eller modtage data om, konfigurere eller give anvisninger til hardwaren eller softwaren, som er direkte eller indirekte forbundet med OSE. Det omfatter ikke registrering </w:t>
      </w:r>
      <w:proofErr w:type="gramStart"/>
      <w:r>
        <w:t>af</w:t>
      </w:r>
      <w:proofErr w:type="gramEnd"/>
      <w:r>
        <w:t xml:space="preserve"> tilstedeværelsen af en enhed eller et OSE.</w:t>
      </w:r>
    </w:p>
    <w:p w:rsidR="00F7682B" w:rsidRDefault="0066346E">
      <w:pPr>
        <w:pStyle w:val="PURBody-Indented"/>
      </w:pPr>
      <w:r>
        <w:rPr>
          <w:b/>
        </w:rPr>
        <w:t>Ikke-Microsoft-produkter</w:t>
      </w:r>
      <w:r>
        <w:t xml:space="preserve"> betyder enhver software, data, tjenester, websted eller andet produkt, der er givet i licens, solgt eller på anden måde leveret til Dem af en anden enhed end os, uanset om De har erhvervet det via vores onlinetjenester eller et andet sted.</w:t>
      </w:r>
    </w:p>
    <w:p w:rsidR="00F7682B" w:rsidRDefault="0066346E">
      <w:pPr>
        <w:pStyle w:val="PURBody-Indented"/>
      </w:pPr>
      <w:r>
        <w:rPr>
          <w:b/>
        </w:rPr>
        <w:t>Operativsystemmiljø (OSE)</w:t>
      </w:r>
      <w:r>
        <w:t xml:space="preserve"> betyder alle eller dele af en Forekomst af et operativsystem, eller alle eller dele af en virtuel (eller på anden måde emuleret) Forekomst af et operativsystem, der gør det muligt at adskille maskinidentitet (primært computernavn eller lignende entydigt id) eller adskille administrative rettigheder og forekomster af programmer (hvis relevant), der er konfigureret til at køre på en Forekomst af et operativsystem eller dele, der er identificeret ovenfor. Der findes to typer OSE’er: fysiske </w:t>
      </w:r>
      <w:proofErr w:type="gramStart"/>
      <w:r>
        <w:t>og</w:t>
      </w:r>
      <w:proofErr w:type="gramEnd"/>
      <w:r>
        <w:t xml:space="preserve"> virtuelle. </w:t>
      </w:r>
      <w:proofErr w:type="gramStart"/>
      <w:r>
        <w:t>Et</w:t>
      </w:r>
      <w:proofErr w:type="gramEnd"/>
      <w:r>
        <w:t xml:space="preserve"> fysisk hardwaresystem kan have et Fysisk OSE og/eller et eller flere Virtuelle OSE’er.</w:t>
      </w:r>
    </w:p>
    <w:p w:rsidR="00F7682B" w:rsidRDefault="0066346E">
      <w:pPr>
        <w:pStyle w:val="PURBody-Indented"/>
      </w:pPr>
      <w:r>
        <w:rPr>
          <w:b/>
        </w:rPr>
        <w:t xml:space="preserve">Fysisk Kerne </w:t>
      </w:r>
      <w:r>
        <w:t>betyder en kerne i en Fysisk Processor.</w:t>
      </w:r>
    </w:p>
    <w:p w:rsidR="00F7682B" w:rsidRDefault="0066346E">
      <w:pPr>
        <w:pStyle w:val="PURBody-Indented"/>
      </w:pPr>
      <w:r>
        <w:rPr>
          <w:b/>
        </w:rPr>
        <w:t xml:space="preserve">Fysisk OSE </w:t>
      </w:r>
      <w:r>
        <w:t xml:space="preserve">betyder </w:t>
      </w:r>
      <w:proofErr w:type="gramStart"/>
      <w:r>
        <w:t>et</w:t>
      </w:r>
      <w:proofErr w:type="gramEnd"/>
      <w:r>
        <w:t xml:space="preserve"> OSE, der er konfigureret til at køre direkte på et fysisk hardwaresystem. Den Forekomst </w:t>
      </w:r>
      <w:proofErr w:type="gramStart"/>
      <w:r>
        <w:t>af</w:t>
      </w:r>
      <w:proofErr w:type="gramEnd"/>
      <w:r>
        <w:t xml:space="preserve"> et operativsystem, der bruges til at køre hardwarevirtualiseringssoftware (f.eks. Microsoft Hyper-V Server eller lignende teknologier) eller til at levere hardwarevirtualiseringstjenester (f.eks. Microsoft-virtualiseringsteknologi eller lignende teknologier), opfattes som værende en </w:t>
      </w:r>
      <w:proofErr w:type="gramStart"/>
      <w:r>
        <w:t>del</w:t>
      </w:r>
      <w:proofErr w:type="gramEnd"/>
      <w:r>
        <w:t xml:space="preserve"> af det Fysiske OSE.</w:t>
      </w:r>
    </w:p>
    <w:p w:rsidR="00F7682B" w:rsidRDefault="0066346E">
      <w:pPr>
        <w:pStyle w:val="PURBody-Indented"/>
      </w:pPr>
      <w:r>
        <w:rPr>
          <w:b/>
        </w:rPr>
        <w:t>Fysisk Processor</w:t>
      </w:r>
      <w:r>
        <w:t xml:space="preserve"> betyder en processor i </w:t>
      </w:r>
      <w:proofErr w:type="gramStart"/>
      <w:r>
        <w:t>et</w:t>
      </w:r>
      <w:proofErr w:type="gramEnd"/>
      <w:r>
        <w:t xml:space="preserve"> fysisk hardwaresystem.</w:t>
      </w:r>
    </w:p>
    <w:p w:rsidR="00F7682B" w:rsidRDefault="0066346E">
      <w:pPr>
        <w:pStyle w:val="PURBody-Indented"/>
      </w:pPr>
      <w:r>
        <w:rPr>
          <w:b/>
        </w:rPr>
        <w:t>Produktionsmiljø</w:t>
      </w:r>
      <w:r>
        <w:t xml:space="preserve"> betyder </w:t>
      </w:r>
      <w:proofErr w:type="gramStart"/>
      <w:r>
        <w:t>et</w:t>
      </w:r>
      <w:proofErr w:type="gramEnd"/>
      <w:r>
        <w:t xml:space="preserve"> fysisk eller virtuelt OSE, der kører en produktionsarbejdsmængde eller tilgår produktionsdata, eller et fysisk OSE, der hoster ét eller flere virtuelle OSE’er, der kører produktionsarbejdsmængder eller tilgår produktionsdata.</w:t>
      </w:r>
    </w:p>
    <w:p w:rsidR="00F7682B" w:rsidRDefault="0066346E">
      <w:pPr>
        <w:pStyle w:val="PURBody-Indented"/>
      </w:pPr>
      <w:r>
        <w:rPr>
          <w:b/>
        </w:rPr>
        <w:t xml:space="preserve">Kvalificerende enhed </w:t>
      </w:r>
      <w:proofErr w:type="gramStart"/>
      <w:r>
        <w:rPr>
          <w:b/>
        </w:rPr>
        <w:t>fra</w:t>
      </w:r>
      <w:proofErr w:type="gramEnd"/>
      <w:r>
        <w:rPr>
          <w:b/>
        </w:rPr>
        <w:t xml:space="preserve"> tredjemand</w:t>
      </w:r>
      <w:r>
        <w:t xml:space="preserve"> betyder en enhed, der ikke styres, direkte eller indirekte, af Dem eller Deres associerede virksomheder (f.eks. en tredjemands “offentlige kiosk”).</w:t>
      </w:r>
    </w:p>
    <w:p w:rsidR="00F7682B" w:rsidRDefault="0066346E">
      <w:pPr>
        <w:pStyle w:val="PURBody-Indented"/>
      </w:pPr>
      <w:r>
        <w:rPr>
          <w:b/>
        </w:rPr>
        <w:t>Kørende Forekomst</w:t>
      </w:r>
      <w:r>
        <w:t xml:space="preserve"> betyder en forekomst </w:t>
      </w:r>
      <w:proofErr w:type="gramStart"/>
      <w:r>
        <w:t>af</w:t>
      </w:r>
      <w:proofErr w:type="gramEnd"/>
      <w:r>
        <w:t xml:space="preserve"> software, der er indlæst i hukommelsen, og for hvilken en eller flere instruktioner er kørt. (De “Kører en Forekomst” </w:t>
      </w:r>
      <w:proofErr w:type="gramStart"/>
      <w:r>
        <w:t>af</w:t>
      </w:r>
      <w:proofErr w:type="gramEnd"/>
      <w:r>
        <w:t xml:space="preserve"> software ved at indlæse den i hukommelsen og udføre en eller flere af de tilhørende instruktioner). Når en Forekomst kører, anses den for at køre (uanset </w:t>
      </w:r>
      <w:proofErr w:type="gramStart"/>
      <w:r>
        <w:t>om</w:t>
      </w:r>
      <w:proofErr w:type="gramEnd"/>
      <w:r>
        <w:t xml:space="preserve"> de tilhørende instruktioner fortsat udføres), indtil den fjernes fra hukommelsen.</w:t>
      </w:r>
    </w:p>
    <w:p w:rsidR="00F7682B" w:rsidRDefault="0066346E">
      <w:pPr>
        <w:pStyle w:val="PURBody-Indented"/>
      </w:pPr>
      <w:r>
        <w:rPr>
          <w:b/>
        </w:rPr>
        <w:t xml:space="preserve">SL </w:t>
      </w:r>
      <w:r>
        <w:t>betyder abonnementslicens.</w:t>
      </w:r>
    </w:p>
    <w:p w:rsidR="00F7682B" w:rsidRDefault="0066346E">
      <w:pPr>
        <w:pStyle w:val="PURBody-Indented"/>
      </w:pPr>
      <w:r>
        <w:rPr>
          <w:b/>
        </w:rPr>
        <w:t>Server</w:t>
      </w:r>
      <w:r>
        <w:t xml:space="preserve"> betyder </w:t>
      </w:r>
      <w:proofErr w:type="gramStart"/>
      <w:r>
        <w:t>et</w:t>
      </w:r>
      <w:proofErr w:type="gramEnd"/>
      <w:r>
        <w:t xml:space="preserve"> fysisk hardwaresystem, der kan køre serversoftware.</w:t>
      </w:r>
    </w:p>
    <w:p w:rsidR="00F7682B" w:rsidRDefault="0066346E">
      <w:pPr>
        <w:pStyle w:val="PURBody-Indented"/>
      </w:pPr>
      <w:r>
        <w:rPr>
          <w:b/>
        </w:rPr>
        <w:t>Serverfarm</w:t>
      </w:r>
      <w:r>
        <w:t xml:space="preserve"> betyder ét enkelt datacenter eller to datacentre, der hver især fysisk er placeret:</w:t>
      </w:r>
    </w:p>
    <w:p w:rsidR="00F7682B" w:rsidRDefault="0066346E">
      <w:pPr>
        <w:pStyle w:val="PURBullet-Indented"/>
        <w:numPr>
          <w:ilvl w:val="1"/>
          <w:numId w:val="12"/>
        </w:numPr>
      </w:pPr>
      <w:r>
        <w:t xml:space="preserve">i en tidszone, der ligger inden for 4 timer af den lokale tidszone for den anden (Coordinated Universal Time (UTC) og ikke DST), og/eller </w:t>
      </w:r>
    </w:p>
    <w:p w:rsidR="00F7682B" w:rsidRDefault="0066346E">
      <w:pPr>
        <w:pStyle w:val="PURBullet-Indented"/>
        <w:numPr>
          <w:ilvl w:val="1"/>
          <w:numId w:val="12"/>
        </w:numPr>
      </w:pPr>
      <w:proofErr w:type="gramStart"/>
      <w:r>
        <w:t>inden</w:t>
      </w:r>
      <w:proofErr w:type="gramEnd"/>
      <w:r>
        <w:t xml:space="preserve"> for EU (Europæiske Union) og/eller EFTA (European Free Trade Association).</w:t>
      </w:r>
    </w:p>
    <w:p w:rsidR="00F7682B" w:rsidRDefault="0066346E">
      <w:pPr>
        <w:pStyle w:val="PURBody-Indented"/>
      </w:pPr>
      <w:r>
        <w:rPr>
          <w:b/>
        </w:rPr>
        <w:t xml:space="preserve">VDI-licenseret Enhed </w:t>
      </w:r>
      <w:r>
        <w:t xml:space="preserve">betyder en enhed, som De overdrager en VDI-pakkelicens til, </w:t>
      </w:r>
      <w:proofErr w:type="gramStart"/>
      <w:r>
        <w:t>og</w:t>
      </w:r>
      <w:proofErr w:type="gramEnd"/>
      <w:r>
        <w:t xml:space="preserve"> hvorfra De opretter adgang til virtuelle Klient-OSE’er og bruger dem fra eksternt hold.</w:t>
      </w:r>
    </w:p>
    <w:p w:rsidR="00F7682B" w:rsidRDefault="0066346E">
      <w:pPr>
        <w:pStyle w:val="PURBody-Indented"/>
      </w:pPr>
      <w:r>
        <w:rPr>
          <w:b/>
        </w:rPr>
        <w:t xml:space="preserve">VDI-vært </w:t>
      </w:r>
      <w:r>
        <w:t xml:space="preserve">betyder en enhed, hvor De er vært for virtuelle Klient-OSE’er, der kører med software, som De opnår adgang til </w:t>
      </w:r>
      <w:proofErr w:type="gramStart"/>
      <w:r>
        <w:t>og</w:t>
      </w:r>
      <w:proofErr w:type="gramEnd"/>
      <w:r>
        <w:t xml:space="preserve"> bruger fra VDI-licenserede Enheder fra eksternt hold.</w:t>
      </w:r>
    </w:p>
    <w:p w:rsidR="00F7682B" w:rsidRDefault="0066346E">
      <w:pPr>
        <w:pStyle w:val="PURBody-Indented"/>
      </w:pPr>
      <w:r>
        <w:rPr>
          <w:b/>
        </w:rPr>
        <w:t xml:space="preserve">VDI-software </w:t>
      </w:r>
      <w:r>
        <w:t xml:space="preserve">betyder den Microsoft-software, som De er overdraget brugs-, adgangs- </w:t>
      </w:r>
      <w:proofErr w:type="gramStart"/>
      <w:r>
        <w:t>og</w:t>
      </w:r>
      <w:proofErr w:type="gramEnd"/>
      <w:r>
        <w:t xml:space="preserve"> administrationsrettigheder til i henhold til VDI-pakkelicensen.</w:t>
      </w:r>
    </w:p>
    <w:p w:rsidR="00F7682B" w:rsidRDefault="0066346E">
      <w:pPr>
        <w:pStyle w:val="PURBody-Indented"/>
      </w:pPr>
      <w:r>
        <w:rPr>
          <w:b/>
        </w:rPr>
        <w:t xml:space="preserve">Virtuel Kerne </w:t>
      </w:r>
      <w:r>
        <w:t xml:space="preserve">betyder processorenheden i </w:t>
      </w:r>
      <w:proofErr w:type="gramStart"/>
      <w:r>
        <w:t>et</w:t>
      </w:r>
      <w:proofErr w:type="gramEnd"/>
      <w:r>
        <w:t xml:space="preserve"> virtuelt hardwaresystem. En Virtuel Kerne er den virtuelle repræsentation </w:t>
      </w:r>
      <w:proofErr w:type="gramStart"/>
      <w:r>
        <w:t>af</w:t>
      </w:r>
      <w:proofErr w:type="gramEnd"/>
      <w:r>
        <w:t xml:space="preserve"> en eller flere hardwaretråde.</w:t>
      </w:r>
    </w:p>
    <w:p w:rsidR="00F7682B" w:rsidRDefault="0066346E">
      <w:pPr>
        <w:pStyle w:val="PURBody-Indented"/>
      </w:pPr>
      <w:r>
        <w:rPr>
          <w:b/>
        </w:rPr>
        <w:t xml:space="preserve">Virtuelt OSE </w:t>
      </w:r>
      <w:r>
        <w:t xml:space="preserve">betyder </w:t>
      </w:r>
      <w:proofErr w:type="gramStart"/>
      <w:r>
        <w:t>et</w:t>
      </w:r>
      <w:proofErr w:type="gramEnd"/>
      <w:r>
        <w:t xml:space="preserve"> OSE, der er konfigureret til at køre på et virtuelt hardwaresystem.</w:t>
      </w:r>
    </w:p>
    <w:p w:rsidR="00F7682B" w:rsidRDefault="0066346E">
      <w:pPr>
        <w:pStyle w:val="PURBody-Indented"/>
      </w:pPr>
      <w:r>
        <w:rPr>
          <w:b/>
        </w:rPr>
        <w:t xml:space="preserve">Virtuel Processor </w:t>
      </w:r>
      <w:r>
        <w:t xml:space="preserve">betyder en processor i </w:t>
      </w:r>
      <w:proofErr w:type="gramStart"/>
      <w:r>
        <w:t>et</w:t>
      </w:r>
      <w:proofErr w:type="gramEnd"/>
      <w:r>
        <w:t xml:space="preserve"> virtuelt hardwaresystem. Udelukkende til licensformål under licensmodellen Servere: Licensmodellen Pr. Processor. En virtuel processor betragtes som havende samme antal tråde </w:t>
      </w:r>
      <w:proofErr w:type="gramStart"/>
      <w:r>
        <w:t>og</w:t>
      </w:r>
      <w:proofErr w:type="gramEnd"/>
      <w:r>
        <w:t xml:space="preserve"> kerner som hver fysisk processor på det underliggende fysiske hardwaresystem.</w:t>
      </w:r>
    </w:p>
    <w:p w:rsidR="00F7682B" w:rsidRDefault="0066346E">
      <w:pPr>
        <w:pStyle w:val="PURBody-Indented"/>
      </w:pPr>
      <w:r>
        <w:rPr>
          <w:b/>
        </w:rPr>
        <w:t xml:space="preserve">Web Workloads </w:t>
      </w:r>
      <w:r>
        <w:t xml:space="preserve">(kaldes også “Internetløsninger”) er offentligt tilgængelige </w:t>
      </w:r>
      <w:proofErr w:type="gramStart"/>
      <w:r>
        <w:t>og</w:t>
      </w:r>
      <w:proofErr w:type="gramEnd"/>
      <w:r>
        <w:t xml:space="preserve"> består udelukkende af websider, websteder, webprogrammer, webtjenester og/eller POP3-mailtjenester. Nærmere betegnet er adgang til indhold, oplysninger </w:t>
      </w:r>
      <w:proofErr w:type="gramStart"/>
      <w:r>
        <w:t>og</w:t>
      </w:r>
      <w:proofErr w:type="gramEnd"/>
      <w:r>
        <w:t xml:space="preserve"> programmer, der betjenes af softwaren inden for en internetløsning, ikke begrænset til Deres eller Deres associerede virksomheders medarbejdere.</w:t>
      </w:r>
    </w:p>
    <w:p w:rsidR="00F7682B" w:rsidRDefault="0066346E">
      <w:pPr>
        <w:pStyle w:val="PURBody-Indented"/>
      </w:pPr>
      <w:r>
        <w:t xml:space="preserve">Software i Internetløsninger </w:t>
      </w:r>
      <w:proofErr w:type="gramStart"/>
      <w:r>
        <w:t>bruges</w:t>
      </w:r>
      <w:proofErr w:type="gramEnd"/>
      <w:r>
        <w:t xml:space="preserve"> til at køre:</w:t>
      </w:r>
    </w:p>
    <w:p w:rsidR="00F7682B" w:rsidRDefault="0066346E">
      <w:pPr>
        <w:pStyle w:val="PURBullet-Indented"/>
        <w:numPr>
          <w:ilvl w:val="0"/>
          <w:numId w:val="13"/>
        </w:numPr>
      </w:pPr>
      <w:proofErr w:type="gramStart"/>
      <w:r>
        <w:t>webserversoftware</w:t>
      </w:r>
      <w:proofErr w:type="gramEnd"/>
      <w:r>
        <w:t xml:space="preserve"> (f.eks. Microsoft Internet Information Services) </w:t>
      </w:r>
      <w:proofErr w:type="gramStart"/>
      <w:r>
        <w:t>og</w:t>
      </w:r>
      <w:proofErr w:type="gramEnd"/>
      <w:r>
        <w:t xml:space="preserve"> administrations- og sikkerhedsagenter (f.eks. System Center Operations Manager-agenten). </w:t>
      </w:r>
    </w:p>
    <w:p w:rsidR="00F7682B" w:rsidRDefault="0066346E">
      <w:pPr>
        <w:pStyle w:val="PURBullet-Indented"/>
        <w:numPr>
          <w:ilvl w:val="0"/>
          <w:numId w:val="13"/>
        </w:numPr>
      </w:pPr>
      <w:proofErr w:type="gramStart"/>
      <w:r>
        <w:t>databasesoftware</w:t>
      </w:r>
      <w:proofErr w:type="gramEnd"/>
      <w:r>
        <w:t xml:space="preserve"> (f.eks. Microsoft SQL Server) udelukkende til at understøtte internetløsninger. </w:t>
      </w:r>
    </w:p>
    <w:p w:rsidR="00F7682B" w:rsidRDefault="0066346E">
      <w:pPr>
        <w:pStyle w:val="PURBullet-Indented"/>
        <w:numPr>
          <w:ilvl w:val="0"/>
          <w:numId w:val="13"/>
        </w:numPr>
      </w:pPr>
      <w:r>
        <w:t xml:space="preserve">DNS-tjenesten (Domain Name System) til at levere opløsning </w:t>
      </w:r>
      <w:proofErr w:type="gramStart"/>
      <w:r>
        <w:t>af</w:t>
      </w:r>
      <w:proofErr w:type="gramEnd"/>
      <w:r>
        <w:t xml:space="preserve"> internetnavne til IP-adresser, så længe det ikke er den eneste funktion for den forekomst af softwaren.</w:t>
      </w:r>
    </w:p>
    <w:p w:rsidR="00F7682B" w:rsidRDefault="0066346E">
      <w:pPr>
        <w:pStyle w:val="PURHeading2"/>
      </w:pPr>
      <w:r>
        <w:t>Deres brugervilkår</w:t>
      </w:r>
      <w:r>
        <w:fldChar w:fldCharType="begin"/>
      </w:r>
      <w:r>
        <w:instrText xml:space="preserve"> TC "</w:instrText>
      </w:r>
      <w:bookmarkStart w:id="7" w:name="_Toc414962706"/>
      <w:r>
        <w:instrText>Deres brugervilkår</w:instrText>
      </w:r>
      <w:bookmarkEnd w:id="7"/>
      <w:r>
        <w:instrText>" \l 2</w:instrText>
      </w:r>
      <w:r>
        <w:fldChar w:fldCharType="end"/>
      </w:r>
    </w:p>
    <w:p w:rsidR="00F7682B" w:rsidRDefault="0066346E">
      <w:pPr>
        <w:pStyle w:val="PURBody-Indented"/>
      </w:pPr>
      <w:r>
        <w:t xml:space="preserve">Hvis De overholder Deres volumenlicensaftale, må De bruge softwaren </w:t>
      </w:r>
      <w:proofErr w:type="gramStart"/>
      <w:r>
        <w:t>og</w:t>
      </w:r>
      <w:proofErr w:type="gramEnd"/>
      <w:r>
        <w:t xml:space="preserve"> onlinetjenesterne på den måde, der udtrykkeligt er givet tilladelse til, i disse Brugervilkår for Produkt.</w:t>
      </w:r>
    </w:p>
    <w:p w:rsidR="00F7682B" w:rsidRDefault="0066346E">
      <w:pPr>
        <w:pStyle w:val="PURHeading2"/>
      </w:pPr>
      <w:r>
        <w:t xml:space="preserve">Ret til at bruge </w:t>
      </w:r>
      <w:proofErr w:type="gramStart"/>
      <w:r>
        <w:t>andre</w:t>
      </w:r>
      <w:proofErr w:type="gramEnd"/>
      <w:r>
        <w:t xml:space="preserve"> versioner</w:t>
      </w:r>
      <w:r>
        <w:fldChar w:fldCharType="begin"/>
      </w:r>
      <w:r>
        <w:instrText xml:space="preserve"> TC "</w:instrText>
      </w:r>
      <w:bookmarkStart w:id="8" w:name="_Toc414962707"/>
      <w:r>
        <w:instrText>Ret til at bruge andre versioner</w:instrText>
      </w:r>
      <w:bookmarkEnd w:id="8"/>
      <w:r>
        <w:instrText>" \l 2</w:instrText>
      </w:r>
      <w:r>
        <w:fldChar w:fldCharType="end"/>
      </w:r>
    </w:p>
    <w:p w:rsidR="00F7682B" w:rsidRDefault="0066346E">
      <w:pPr>
        <w:pStyle w:val="PURBody-Indented"/>
      </w:pPr>
      <w:r>
        <w:t xml:space="preserve">For enhver tilladt kopi eller forekomst må De oprette, lagre, installere, køre eller opnå adgang til en kopi eller forekomst </w:t>
      </w:r>
      <w:proofErr w:type="gramStart"/>
      <w:r>
        <w:t>af</w:t>
      </w:r>
      <w:proofErr w:type="gramEnd"/>
      <w:r>
        <w:t xml:space="preserve"> en tidligere version, en anden tilladt sprogversion eller en anden tilgængelig platformsversion (f.eks. 32-bit eller 64-bit), som ikke er den licenserede version. De må </w:t>
      </w:r>
      <w:proofErr w:type="gramStart"/>
      <w:r>
        <w:t>kun</w:t>
      </w:r>
      <w:proofErr w:type="gramEnd"/>
      <w:r>
        <w:t xml:space="preserve"> bruge forskellige versioner af komponenter på den måde, der er givet tilladelse til, i de Produktspecifikke Licensvilkår. Brugen </w:t>
      </w:r>
      <w:proofErr w:type="gramStart"/>
      <w:r>
        <w:t>af</w:t>
      </w:r>
      <w:proofErr w:type="gramEnd"/>
      <w:r>
        <w:t xml:space="preserve"> en tidligere version af disse nedgraderingsrettigheder udvider ikke supporten på en tidligere version.</w:t>
      </w:r>
    </w:p>
    <w:p w:rsidR="00F7682B" w:rsidRDefault="0066346E">
      <w:pPr>
        <w:pStyle w:val="PURHeading2"/>
      </w:pPr>
      <w:r>
        <w:t>Tredjepartssoftware</w:t>
      </w:r>
      <w:r>
        <w:fldChar w:fldCharType="begin"/>
      </w:r>
      <w:r>
        <w:instrText xml:space="preserve"> TC "</w:instrText>
      </w:r>
      <w:bookmarkStart w:id="9" w:name="_Toc414962708"/>
      <w:r>
        <w:instrText>Tredjepartssoftware</w:instrText>
      </w:r>
      <w:bookmarkEnd w:id="9"/>
      <w:r>
        <w:instrText>" \l 2</w:instrText>
      </w:r>
      <w:r>
        <w:fldChar w:fldCharType="end"/>
      </w:r>
    </w:p>
    <w:p w:rsidR="00F7682B" w:rsidRDefault="0066346E">
      <w:pPr>
        <w:pStyle w:val="PURBody-Indented"/>
      </w:pPr>
      <w:r>
        <w:t xml:space="preserve">Softwaren </w:t>
      </w:r>
      <w:proofErr w:type="gramStart"/>
      <w:r>
        <w:t>kan</w:t>
      </w:r>
      <w:proofErr w:type="gramEnd"/>
      <w:r>
        <w:t xml:space="preserve"> indeholde ejendomsretsbeskyttede programmer fra tredjemand, der er givet i licens under separate vilkår, som De forelægges. Softwaren </w:t>
      </w:r>
      <w:proofErr w:type="gramStart"/>
      <w:r>
        <w:t>kan</w:t>
      </w:r>
      <w:proofErr w:type="gramEnd"/>
      <w:r>
        <w:t xml:space="preserve"> også indeholde åben kildekode-programmer fra tredjemand, som Microsoft, ikke tredjeparten, giver i licens til Dem i henhold til Microsofts licensvilkår. Eventuelle bemærkninger </w:t>
      </w:r>
      <w:proofErr w:type="gramStart"/>
      <w:r>
        <w:t>om</w:t>
      </w:r>
      <w:proofErr w:type="gramEnd"/>
      <w:r>
        <w:t xml:space="preserve"> programmer med åben kildekode fra tredjemand er kun medtaget til orientering.</w:t>
      </w:r>
    </w:p>
    <w:p w:rsidR="00F7682B" w:rsidRDefault="0066346E">
      <w:pPr>
        <w:pStyle w:val="PURHeading2"/>
      </w:pPr>
      <w:r>
        <w:t>Foreløbig kode</w:t>
      </w:r>
      <w:r>
        <w:fldChar w:fldCharType="begin"/>
      </w:r>
      <w:r>
        <w:instrText xml:space="preserve"> TC "</w:instrText>
      </w:r>
      <w:bookmarkStart w:id="10" w:name="_Toc414962709"/>
      <w:r>
        <w:instrText>Foreløbig kode</w:instrText>
      </w:r>
      <w:bookmarkEnd w:id="10"/>
      <w:r>
        <w:instrText>" \l 2</w:instrText>
      </w:r>
      <w:r>
        <w:fldChar w:fldCharType="end"/>
      </w:r>
    </w:p>
    <w:p w:rsidR="00F7682B" w:rsidRDefault="0066346E">
      <w:pPr>
        <w:pStyle w:val="PURBody-Indented"/>
      </w:pPr>
      <w:r>
        <w:t>Foreløbig kode er underlagt eventuelle specifikke vilkår, der medfølger.</w:t>
      </w:r>
    </w:p>
    <w:p w:rsidR="00F7682B" w:rsidRDefault="0066346E">
      <w:pPr>
        <w:pStyle w:val="PURHeading2"/>
      </w:pPr>
      <w:r>
        <w:t xml:space="preserve">Opdateringer </w:t>
      </w:r>
      <w:proofErr w:type="gramStart"/>
      <w:r>
        <w:t>og</w:t>
      </w:r>
      <w:proofErr w:type="gramEnd"/>
      <w:r>
        <w:t xml:space="preserve"> supplementer</w:t>
      </w:r>
      <w:r>
        <w:fldChar w:fldCharType="begin"/>
      </w:r>
      <w:r>
        <w:instrText xml:space="preserve"> TC "</w:instrText>
      </w:r>
      <w:bookmarkStart w:id="11" w:name="_Toc414962710"/>
      <w:r>
        <w:instrText>Opdateringer og supplementer</w:instrText>
      </w:r>
      <w:bookmarkEnd w:id="11"/>
      <w:r>
        <w:instrText>" \l 2</w:instrText>
      </w:r>
      <w:r>
        <w:fldChar w:fldCharType="end"/>
      </w:r>
    </w:p>
    <w:p w:rsidR="00F7682B" w:rsidRDefault="0066346E">
      <w:pPr>
        <w:pStyle w:val="PURBody-Indented"/>
      </w:pPr>
      <w:proofErr w:type="gramStart"/>
      <w:r>
        <w:t>Vi</w:t>
      </w:r>
      <w:proofErr w:type="gramEnd"/>
      <w:r>
        <w:t xml:space="preserve"> kan opdatere eller supplere den licenserede software. Hvis dette sker, må De bruge den pågældende opdatering eller det pågældende supplement med softwaren i overensstemmelse med eventuelle yderligere vilkår, der medfølger opdateringen eller supplementet.</w:t>
      </w:r>
    </w:p>
    <w:p w:rsidR="00F7682B" w:rsidRDefault="0066346E">
      <w:pPr>
        <w:pStyle w:val="PURHeading2"/>
      </w:pPr>
      <w:r>
        <w:t>Ingen kommerciel hosting</w:t>
      </w:r>
      <w:r>
        <w:fldChar w:fldCharType="begin"/>
      </w:r>
      <w:r>
        <w:instrText xml:space="preserve"> TC "</w:instrText>
      </w:r>
      <w:bookmarkStart w:id="12" w:name="_Toc414962711"/>
      <w:r>
        <w:instrText>Ingen kommerciel hosting</w:instrText>
      </w:r>
      <w:bookmarkEnd w:id="12"/>
      <w:r>
        <w:instrText>" \l 2</w:instrText>
      </w:r>
      <w:r>
        <w:fldChar w:fldCharType="end"/>
      </w:r>
    </w:p>
    <w:p w:rsidR="00F7682B" w:rsidRDefault="0066346E">
      <w:pPr>
        <w:pStyle w:val="PURBody-Indented"/>
      </w:pPr>
      <w:r>
        <w:t>De må ikke hoste produkterne i forbindelse med kommerciel hosting-tjenester.</w:t>
      </w:r>
    </w:p>
    <w:p w:rsidR="00F7682B" w:rsidRDefault="0066346E">
      <w:pPr>
        <w:pStyle w:val="PURHeading2"/>
      </w:pPr>
      <w:r>
        <w:t>Tekniske begrænsninger</w:t>
      </w:r>
      <w:r>
        <w:fldChar w:fldCharType="begin"/>
      </w:r>
      <w:r>
        <w:instrText xml:space="preserve"> TC "</w:instrText>
      </w:r>
      <w:bookmarkStart w:id="13" w:name="_Toc414962712"/>
      <w:r>
        <w:instrText>Tekniske begrænsninger</w:instrText>
      </w:r>
      <w:bookmarkEnd w:id="13"/>
      <w:r>
        <w:instrText>" \l 2</w:instrText>
      </w:r>
      <w:r>
        <w:fldChar w:fldCharType="end"/>
      </w:r>
    </w:p>
    <w:p w:rsidR="00F7682B" w:rsidRDefault="0066346E">
      <w:pPr>
        <w:pStyle w:val="PURBody-Indented"/>
      </w:pPr>
      <w:r>
        <w:t xml:space="preserve">De skal overholde alle tekniske begrænsninger i de produkter, der </w:t>
      </w:r>
      <w:proofErr w:type="gramStart"/>
      <w:r>
        <w:t>kun</w:t>
      </w:r>
      <w:proofErr w:type="gramEnd"/>
      <w:r>
        <w:t xml:space="preserve"> tillader, at De kan bruge dem på bestemte måder. De må ikke omgå disse. </w:t>
      </w:r>
    </w:p>
    <w:p w:rsidR="00F7682B" w:rsidRDefault="0066346E">
      <w:pPr>
        <w:pStyle w:val="PURHeading2"/>
      </w:pPr>
      <w:r>
        <w:t>Andre rettigheder</w:t>
      </w:r>
      <w:r>
        <w:fldChar w:fldCharType="begin"/>
      </w:r>
      <w:r>
        <w:instrText xml:space="preserve"> TC "</w:instrText>
      </w:r>
      <w:bookmarkStart w:id="14" w:name="_Toc414962713"/>
      <w:r>
        <w:instrText>Andre rettigheder</w:instrText>
      </w:r>
      <w:bookmarkEnd w:id="14"/>
      <w:r>
        <w:instrText>" \l 2</w:instrText>
      </w:r>
      <w:r>
        <w:fldChar w:fldCharType="end"/>
      </w:r>
    </w:p>
    <w:p w:rsidR="00F7682B" w:rsidRDefault="0066346E">
      <w:pPr>
        <w:pStyle w:val="PURBody-Indented"/>
      </w:pPr>
      <w:r>
        <w:t>Rettighederne til at få adgang til softwaren på enhver enhed giver Dem ikke rettighed til at implementere Microsoft-patenter eller anden Microsoft-immaterialret i software eller enheder, der får adgang til enheden.</w:t>
      </w:r>
    </w:p>
    <w:p w:rsidR="00F7682B" w:rsidRDefault="0066346E">
      <w:pPr>
        <w:pStyle w:val="PURHeading2"/>
      </w:pPr>
      <w:r>
        <w:t>Dokumentation</w:t>
      </w:r>
      <w:r>
        <w:fldChar w:fldCharType="begin"/>
      </w:r>
      <w:r>
        <w:instrText xml:space="preserve"> TC "</w:instrText>
      </w:r>
      <w:bookmarkStart w:id="15" w:name="_Toc414962714"/>
      <w:r>
        <w:instrText>Dokumentation</w:instrText>
      </w:r>
      <w:bookmarkEnd w:id="15"/>
      <w:r>
        <w:instrText>" \l 2</w:instrText>
      </w:r>
      <w:r>
        <w:fldChar w:fldCharType="end"/>
      </w:r>
    </w:p>
    <w:p w:rsidR="00F7682B" w:rsidRDefault="0066346E">
      <w:pPr>
        <w:pStyle w:val="PURBody-Indented"/>
      </w:pPr>
      <w:r>
        <w:t xml:space="preserve">Enhver person, der har gyldig adgang til Deres computer eller Deres interne netværk, må kopiere </w:t>
      </w:r>
      <w:proofErr w:type="gramStart"/>
      <w:r>
        <w:t>og</w:t>
      </w:r>
      <w:proofErr w:type="gramEnd"/>
      <w:r>
        <w:t xml:space="preserve"> bruge dokumentationen til Deres interne referenceformål. Dokumentation omfatter ikke elektroniske bøger.</w:t>
      </w:r>
    </w:p>
    <w:p w:rsidR="00F7682B" w:rsidRDefault="0066346E">
      <w:pPr>
        <w:pStyle w:val="PURHeading2"/>
      </w:pPr>
      <w:r>
        <w:t xml:space="preserve">Outsourcing </w:t>
      </w:r>
      <w:proofErr w:type="gramStart"/>
      <w:r>
        <w:t>af</w:t>
      </w:r>
      <w:proofErr w:type="gramEnd"/>
      <w:r>
        <w:t xml:space="preserve"> Softwareadministration</w:t>
      </w:r>
      <w:r>
        <w:fldChar w:fldCharType="begin"/>
      </w:r>
      <w:r>
        <w:instrText xml:space="preserve"> TC "</w:instrText>
      </w:r>
      <w:bookmarkStart w:id="16" w:name="_Toc414962715"/>
      <w:r>
        <w:instrText>Outsourcing af Softwareadministration</w:instrText>
      </w:r>
      <w:bookmarkEnd w:id="16"/>
      <w:r>
        <w:instrText>" \l 2</w:instrText>
      </w:r>
      <w:r>
        <w:fldChar w:fldCharType="end"/>
      </w:r>
    </w:p>
    <w:p w:rsidR="00F7682B" w:rsidRDefault="0066346E">
      <w:pPr>
        <w:pStyle w:val="PURBody-Indented"/>
      </w:pPr>
      <w:r>
        <w:t xml:space="preserve">De må installere </w:t>
      </w:r>
      <w:proofErr w:type="gramStart"/>
      <w:r>
        <w:t>og</w:t>
      </w:r>
      <w:proofErr w:type="gramEnd"/>
      <w:r>
        <w:t xml:space="preserve"> bruge tilladte kopier af softwaren på Servere og andre enheder, der er under tredjemands daglig administration og kontrol, såfremt alle sådanne Servere og andre enheder er og forbliver fuldt ud dedikeret til Deres brug. De er ansvarlig for alle forpligtelserne under Deres volumenlicensaftale uanset den fysiske placering </w:t>
      </w:r>
      <w:proofErr w:type="gramStart"/>
      <w:r>
        <w:t>af</w:t>
      </w:r>
      <w:proofErr w:type="gramEnd"/>
      <w:r>
        <w:t xml:space="preserve"> den hardware, som softwaren bruges på.</w:t>
      </w:r>
    </w:p>
    <w:p w:rsidR="00F7682B" w:rsidRDefault="0066346E">
      <w:pPr>
        <w:pStyle w:val="PURHeading2"/>
      </w:pPr>
      <w:r>
        <w:t xml:space="preserve">Videreoverdragelse </w:t>
      </w:r>
      <w:proofErr w:type="gramStart"/>
      <w:r>
        <w:t>af</w:t>
      </w:r>
      <w:proofErr w:type="gramEnd"/>
      <w:r>
        <w:t xml:space="preserve"> Licens</w:t>
      </w:r>
      <w:r>
        <w:fldChar w:fldCharType="begin"/>
      </w:r>
      <w:r>
        <w:instrText xml:space="preserve"> TC "</w:instrText>
      </w:r>
      <w:bookmarkStart w:id="17" w:name="_Toc414962716"/>
      <w:r>
        <w:instrText>Videreoverdragelse af Licens</w:instrText>
      </w:r>
      <w:bookmarkEnd w:id="17"/>
      <w:r>
        <w:instrText>" \l 2</w:instrText>
      </w:r>
      <w:r>
        <w:fldChar w:fldCharType="end"/>
      </w:r>
    </w:p>
    <w:p w:rsidR="00F7682B" w:rsidRDefault="0066346E">
      <w:pPr>
        <w:pStyle w:val="PURBody-Indented"/>
      </w:pPr>
      <w:r>
        <w:t xml:space="preserve">De fleste, men ikke alle, licenser </w:t>
      </w:r>
      <w:proofErr w:type="gramStart"/>
      <w:r>
        <w:t>kan</w:t>
      </w:r>
      <w:proofErr w:type="gramEnd"/>
      <w:r>
        <w:t xml:space="preserve"> videreoverdrages fra én enhed eller bruger til en anden. De generelle regler, der regulerer licensvidereoverdragelse, er beskrevet nedenfor sammen med nogle specielle regler for visse produkter </w:t>
      </w:r>
      <w:proofErr w:type="gramStart"/>
      <w:r>
        <w:t>og</w:t>
      </w:r>
      <w:proofErr w:type="gramEnd"/>
      <w:r>
        <w:t xml:space="preserve"> licenstyper.</w:t>
      </w:r>
    </w:p>
    <w:p w:rsidR="00F7682B" w:rsidRDefault="0066346E">
      <w:pPr>
        <w:pStyle w:val="PURBlueStrong-Indented"/>
      </w:pPr>
      <w:r>
        <w:t>Begrænsninger af licensvidereoverdragelse</w:t>
      </w:r>
    </w:p>
    <w:p w:rsidR="00F7682B" w:rsidRDefault="0066346E">
      <w:pPr>
        <w:pStyle w:val="PURBody-Indented"/>
      </w:pPr>
      <w:r>
        <w:t xml:space="preserve">Medmindre der er givet tilladelse til det herunder, må De ikke videreoverdrage licenser på kort sigt (inden for 90 dage </w:t>
      </w:r>
      <w:proofErr w:type="gramStart"/>
      <w:r>
        <w:t>fra</w:t>
      </w:r>
      <w:proofErr w:type="gramEnd"/>
      <w:r>
        <w:t xml:space="preserve"> seneste overdragelse). De må heller ikke videreoverdrage licenser til Lejerettigheder eller til Software Assurance separat </w:t>
      </w:r>
      <w:proofErr w:type="gramStart"/>
      <w:r>
        <w:t>fra</w:t>
      </w:r>
      <w:proofErr w:type="gramEnd"/>
      <w:r>
        <w:t xml:space="preserve"> den underliggende licens, som Software Assurance er tilknyttet.</w:t>
      </w:r>
    </w:p>
    <w:p w:rsidR="00F7682B" w:rsidRDefault="0066346E">
      <w:pPr>
        <w:pStyle w:val="PURBlueStrong-Indented"/>
      </w:pPr>
      <w:r>
        <w:t>Betingelser for licensvidereoverdragelse</w:t>
      </w:r>
    </w:p>
    <w:p w:rsidR="00F7682B" w:rsidRDefault="0066346E">
      <w:pPr>
        <w:pStyle w:val="PURBody-Indented"/>
      </w:pPr>
      <w:r>
        <w:t xml:space="preserve">Når De videreoverdrager en licens </w:t>
      </w:r>
      <w:proofErr w:type="gramStart"/>
      <w:r>
        <w:t>fra</w:t>
      </w:r>
      <w:proofErr w:type="gramEnd"/>
      <w:r>
        <w:t xml:space="preserve"> en enhed eller bruger til en anden, skal De fjerne softwaren eller blokere adgangen fra den tidligere enhed eller fra den tidligere brugers enhed.</w:t>
      </w:r>
    </w:p>
    <w:p w:rsidR="00F7682B" w:rsidRDefault="0066346E">
      <w:pPr>
        <w:pStyle w:val="PURBlueStrong-Indented"/>
      </w:pPr>
      <w:r>
        <w:t>Specielle overvejelser for visse produkter og licenstyper</w:t>
      </w:r>
    </w:p>
    <w:p w:rsidR="00F7682B" w:rsidRDefault="0066346E">
      <w:pPr>
        <w:pStyle w:val="PURBullet-Indented"/>
        <w:numPr>
          <w:ilvl w:val="0"/>
          <w:numId w:val="14"/>
        </w:numPr>
      </w:pPr>
      <w:r>
        <w:rPr>
          <w:b/>
        </w:rPr>
        <w:t xml:space="preserve">CAL’er, administrationslicenser </w:t>
      </w:r>
      <w:proofErr w:type="gramStart"/>
      <w:r>
        <w:rPr>
          <w:b/>
        </w:rPr>
        <w:t>og</w:t>
      </w:r>
      <w:proofErr w:type="gramEnd"/>
      <w:r>
        <w:rPr>
          <w:b/>
        </w:rPr>
        <w:t xml:space="preserve"> bruger-/enhedsabonnementslicenser (SL’er).</w:t>
      </w:r>
      <w:r>
        <w:t xml:space="preserve"> De må videreoverdrage en CAL, Administrationslicens eller bruger- eller enheds-SL på kort sigt for at dække en brugers fravær eller manglende tilgængelighed til en enhed, der er ude </w:t>
      </w:r>
      <w:proofErr w:type="gramStart"/>
      <w:r>
        <w:t>af</w:t>
      </w:r>
      <w:proofErr w:type="gramEnd"/>
      <w:r>
        <w:t xml:space="preserve"> drift. Videreoverdragelse </w:t>
      </w:r>
      <w:proofErr w:type="gramStart"/>
      <w:r>
        <w:t>af</w:t>
      </w:r>
      <w:proofErr w:type="gramEnd"/>
      <w:r>
        <w:t xml:space="preserve"> disse licenser til andre formål eller tidsrammer skal være permanent. Denne rettighed gælder ikke for Bruger-SL’er til Enterprise Mobility Suite-tilføjelsesprogrammet, Bruger-SL’er til Enterprise Mobility Suite, Bruger-SL’er til Windows desktopoperativsystem eller licenser eller Bruger-SL’er til VDA (Window Virtual Desktop Access). </w:t>
      </w:r>
    </w:p>
    <w:p w:rsidR="00F7682B" w:rsidRDefault="0066346E">
      <w:pPr>
        <w:pStyle w:val="PURBullet-Indented"/>
        <w:numPr>
          <w:ilvl w:val="0"/>
          <w:numId w:val="14"/>
        </w:numPr>
      </w:pPr>
      <w:r>
        <w:rPr>
          <w:b/>
        </w:rPr>
        <w:t xml:space="preserve">Tidlig videreoverdragelse på grund </w:t>
      </w:r>
      <w:proofErr w:type="gramStart"/>
      <w:r>
        <w:rPr>
          <w:b/>
        </w:rPr>
        <w:t>af</w:t>
      </w:r>
      <w:proofErr w:type="gramEnd"/>
      <w:r>
        <w:rPr>
          <w:b/>
        </w:rPr>
        <w:t xml:space="preserve"> hardwarefejl.</w:t>
      </w:r>
      <w:r>
        <w:t xml:space="preserve"> De </w:t>
      </w:r>
      <w:proofErr w:type="gramStart"/>
      <w:r>
        <w:t>kan</w:t>
      </w:r>
      <w:proofErr w:type="gramEnd"/>
      <w:r>
        <w:t xml:space="preserve"> videreoverdrage før, der er gået 90 dage fra seneste overdragelse, hvis De trækker den Licenserede Enhed eller server tilbage på grund af en permanent hardwarefejl. Denne rettighed gælder for: alle serverlicenser (som ikke er CAL’er </w:t>
      </w:r>
      <w:proofErr w:type="gramStart"/>
      <w:r>
        <w:t>og</w:t>
      </w:r>
      <w:proofErr w:type="gramEnd"/>
      <w:r>
        <w:t xml:space="preserve"> administrationslicenser), Enterprise Mobility Suite og Bruger-SL’er til Enterprise Mobility Suite-tilføjelsesprogrammet, Windows Virtual Desktop Access-abonnementslicenser, VDI-pakker og Visual Studio Load Test Virtual User Pack 2010. </w:t>
      </w:r>
    </w:p>
    <w:p w:rsidR="00F7682B" w:rsidRDefault="0066346E">
      <w:pPr>
        <w:pStyle w:val="PURBullet-Indented"/>
        <w:numPr>
          <w:ilvl w:val="0"/>
          <w:numId w:val="14"/>
        </w:numPr>
      </w:pPr>
      <w:r>
        <w:rPr>
          <w:b/>
        </w:rPr>
        <w:t xml:space="preserve">Videreoverdragelse </w:t>
      </w:r>
      <w:proofErr w:type="gramStart"/>
      <w:r>
        <w:rPr>
          <w:b/>
        </w:rPr>
        <w:t>af</w:t>
      </w:r>
      <w:proofErr w:type="gramEnd"/>
      <w:r>
        <w:rPr>
          <w:b/>
        </w:rPr>
        <w:t xml:space="preserve"> Software Assurance-relaterede rettigheder. </w:t>
      </w:r>
      <w:r>
        <w:t xml:space="preserve">Licenser, der er overdraget eller anskaffet i forbindelse med softwareforsikringsdækning (f.eks. Windows Thin PC, MDOP, bruger-SL’er til Software Assurance), må generelt videreoverdrages, når den kvalificerende licens </w:t>
      </w:r>
      <w:proofErr w:type="gramStart"/>
      <w:r>
        <w:t>og</w:t>
      </w:r>
      <w:proofErr w:type="gramEnd"/>
      <w:r>
        <w:t xml:space="preserve"> Software Assurance er videreoverdraget.</w:t>
      </w:r>
    </w:p>
    <w:p w:rsidR="00F7682B" w:rsidRDefault="0066346E">
      <w:pPr>
        <w:pStyle w:val="PURBullet-Indented"/>
        <w:numPr>
          <w:ilvl w:val="0"/>
          <w:numId w:val="14"/>
        </w:numPr>
      </w:pPr>
      <w:r>
        <w:rPr>
          <w:b/>
        </w:rPr>
        <w:t xml:space="preserve">Abonnementslicenser til Windows-desktopoperativsystemet. </w:t>
      </w:r>
      <w:r>
        <w:t xml:space="preserve">De </w:t>
      </w:r>
      <w:proofErr w:type="gramStart"/>
      <w:r>
        <w:t>kan</w:t>
      </w:r>
      <w:proofErr w:type="gramEnd"/>
      <w:r>
        <w:t xml:space="preserve"> videreoverdrage Deres licenser til Windows (VDA) og Software Assurance til Bruger-SL’er til Windows-desktopoperativsystemet i overensstemmelse med den generelle begrænsning for kortvarig videreoverdragelse og overdragelsesreglerne, der fremgår af Produktlisten. </w:t>
      </w:r>
    </w:p>
    <w:p w:rsidR="00F7682B" w:rsidRDefault="0066346E">
      <w:pPr>
        <w:pStyle w:val="PURBullet-Indented"/>
        <w:numPr>
          <w:ilvl w:val="0"/>
          <w:numId w:val="14"/>
        </w:numPr>
      </w:pPr>
      <w:r>
        <w:rPr>
          <w:b/>
        </w:rPr>
        <w:t xml:space="preserve">Videreoverdragelse </w:t>
      </w:r>
      <w:proofErr w:type="gramStart"/>
      <w:r>
        <w:rPr>
          <w:b/>
        </w:rPr>
        <w:t>af</w:t>
      </w:r>
      <w:proofErr w:type="gramEnd"/>
      <w:r>
        <w:rPr>
          <w:b/>
        </w:rPr>
        <w:t xml:space="preserve"> Software Assurance til Windows pr. Enhed og Windows Industry-operativsystemer. </w:t>
      </w:r>
      <w:r>
        <w:t xml:space="preserve">De må videreoverdrage Software Assurance-dækning og den underliggende Windows Enterprise Upgrade-licens eller Windows Industry Enterprise Upgrade-licens til en erstatningsenhed, men ikke på kort sigt, og kun hvis denne erstatningsenhed er licenseret til et kvalificerende operativsystem, som krævet i Produktlisten. De skal endvidere fjerne alle opgraderinger til desktopoperativsystemet </w:t>
      </w:r>
      <w:proofErr w:type="gramStart"/>
      <w:r>
        <w:t>fra</w:t>
      </w:r>
      <w:proofErr w:type="gramEnd"/>
      <w:r>
        <w:t xml:space="preserve"> den tidligere enhed. Videreoverdragelse </w:t>
      </w:r>
      <w:proofErr w:type="gramStart"/>
      <w:r>
        <w:t>af</w:t>
      </w:r>
      <w:proofErr w:type="gramEnd"/>
      <w:r>
        <w:t xml:space="preserve"> en Windows Enterprise Upgrade-licens eller Windows Industry Enterprise Upgrade-licens kan kun udføres, hvis opgraderingslicensen er dækket af aktiv Software Assurance.</w:t>
      </w:r>
    </w:p>
    <w:p w:rsidR="00F7682B" w:rsidRDefault="0066346E">
      <w:pPr>
        <w:pStyle w:val="PURBullet-Indented"/>
        <w:numPr>
          <w:ilvl w:val="0"/>
          <w:numId w:val="14"/>
        </w:numPr>
      </w:pPr>
      <w:r>
        <w:rPr>
          <w:b/>
        </w:rPr>
        <w:t xml:space="preserve">Licensmobilitet inden for serverfarme </w:t>
      </w:r>
      <w:proofErr w:type="gramStart"/>
      <w:r>
        <w:rPr>
          <w:b/>
        </w:rPr>
        <w:t>og</w:t>
      </w:r>
      <w:proofErr w:type="gramEnd"/>
      <w:r>
        <w:rPr>
          <w:b/>
        </w:rPr>
        <w:t xml:space="preserve"> genpartitionering af server. </w:t>
      </w:r>
      <w:r>
        <w:t xml:space="preserve">De må videreoverdrage visse serverlicenser på kort sigt i henhold til Licensmobilitet inden for rettigheder til Serverfarme </w:t>
      </w:r>
      <w:proofErr w:type="gramStart"/>
      <w:r>
        <w:t>og</w:t>
      </w:r>
      <w:proofErr w:type="gramEnd"/>
      <w:r>
        <w:t xml:space="preserve"> Genpartitionering af Server.</w:t>
      </w:r>
    </w:p>
    <w:p w:rsidR="00F7682B" w:rsidRDefault="0066346E">
      <w:pPr>
        <w:pStyle w:val="PURHeading2"/>
      </w:pPr>
      <w:r>
        <w:t>Produktaktivering</w:t>
      </w:r>
      <w:r>
        <w:fldChar w:fldCharType="begin"/>
      </w:r>
      <w:r>
        <w:instrText xml:space="preserve"> TC "</w:instrText>
      </w:r>
      <w:bookmarkStart w:id="18" w:name="_Toc414962717"/>
      <w:r>
        <w:instrText>Produktaktivering</w:instrText>
      </w:r>
      <w:bookmarkEnd w:id="18"/>
      <w:r>
        <w:instrText>" \l 2</w:instrText>
      </w:r>
      <w:r>
        <w:fldChar w:fldCharType="end"/>
      </w:r>
    </w:p>
    <w:p w:rsidR="00F7682B" w:rsidRDefault="0066346E">
      <w:pPr>
        <w:pStyle w:val="PURBody-Indented"/>
      </w:pPr>
      <w:r>
        <w:t xml:space="preserve">Nogle produkter </w:t>
      </w:r>
      <w:proofErr w:type="gramStart"/>
      <w:r>
        <w:t>og</w:t>
      </w:r>
      <w:proofErr w:type="gramEnd"/>
      <w:r>
        <w:t xml:space="preserve"> online-services er beskyttet med teknologiske midler og kræver aktivering og en Volumenlicensproduktnøgle for at installere eller få adgang til dem. Aktivering knytter brugen af softwaren til en specifik enhed. Oplysninger </w:t>
      </w:r>
      <w:proofErr w:type="gramStart"/>
      <w:r>
        <w:t>om</w:t>
      </w:r>
      <w:proofErr w:type="gramEnd"/>
      <w:r>
        <w:t xml:space="preserve">, hvornår aktivering eller en produktnøgle er påkrævet, finder De i afsnittet Produktaktivering på </w:t>
      </w:r>
      <w:hyperlink r:id="rId24">
        <w:r>
          <w:rPr>
            <w:color w:val="00467F"/>
            <w:u w:val="single"/>
          </w:rPr>
          <w:t>http://www.microsoft.com/licensing/activation</w:t>
        </w:r>
      </w:hyperlink>
      <w:r>
        <w:t xml:space="preserve">. De er ansvarlig for både brugen </w:t>
      </w:r>
      <w:proofErr w:type="gramStart"/>
      <w:r>
        <w:t>af</w:t>
      </w:r>
      <w:proofErr w:type="gramEnd"/>
      <w:r>
        <w:t xml:space="preserve"> produktnøgler, der er overdraget til Dem, og aktiveringen af produkter med Deres KMS-maskiner (Key Management Service). Volumenlicensproduktnøgler er fortrolige </w:t>
      </w:r>
      <w:proofErr w:type="gramStart"/>
      <w:r>
        <w:t>og</w:t>
      </w:r>
      <w:proofErr w:type="gramEnd"/>
      <w:r>
        <w:t xml:space="preserve"> underlagt fortrolighedsbestemmelsen i Deres volumenlicensaftale med Microsoft. De må ikke på noget tidspunkt videregive produktnøgler til tredjemand, heller ikke efter at Deres volumenlicensaftale med Microsoft ophører eller udløber, </w:t>
      </w:r>
      <w:proofErr w:type="gramStart"/>
      <w:r>
        <w:t>og</w:t>
      </w:r>
      <w:proofErr w:type="gramEnd"/>
      <w:r>
        <w:t xml:space="preserve"> uanset om der er angivet andre tidsbegrænsninger.</w:t>
      </w:r>
    </w:p>
    <w:p w:rsidR="00F7682B" w:rsidRDefault="0066346E">
      <w:pPr>
        <w:pStyle w:val="PURBlueStrong-Indented"/>
      </w:pPr>
      <w:r>
        <w:t>KMS og MAK-aktivering (Multiple Activation Key)</w:t>
      </w:r>
    </w:p>
    <w:p w:rsidR="00F7682B" w:rsidRDefault="0066346E">
      <w:pPr>
        <w:pStyle w:val="PURBody-Indented"/>
      </w:pPr>
      <w:r>
        <w:t xml:space="preserve">Under MAK-aktivering (Multiple Activation Key) sender softwaren oplysninger </w:t>
      </w:r>
      <w:proofErr w:type="gramStart"/>
      <w:r>
        <w:t>om</w:t>
      </w:r>
      <w:proofErr w:type="gramEnd"/>
      <w:r>
        <w:t xml:space="preserve"> softwaren og enheden til Microsoft. Under KMS-værtsaktivering (Key Management Service) sender softwaren oplysninger </w:t>
      </w:r>
      <w:proofErr w:type="gramStart"/>
      <w:r>
        <w:t>om</w:t>
      </w:r>
      <w:proofErr w:type="gramEnd"/>
      <w:r>
        <w:t xml:space="preserve"> KMS-værtssoftwaren og værtsenheden til Microsoft. KMS-klientenheder, der er aktiveret med KMS sender ikke oplysninger til Microsoft. De kræver dog regelmæssig genaktivering med KMS-værten. De oplysninger, der sendes til Microsoft under MAK- eller KMS-værtsaktivering omfatter: </w:t>
      </w:r>
    </w:p>
    <w:p w:rsidR="00F7682B" w:rsidRDefault="0066346E">
      <w:pPr>
        <w:pStyle w:val="PURBullet-Indented"/>
        <w:numPr>
          <w:ilvl w:val="1"/>
          <w:numId w:val="15"/>
        </w:numPr>
      </w:pPr>
      <w:r>
        <w:t xml:space="preserve">version, sprog og produktnøgle for softwaren </w:t>
      </w:r>
    </w:p>
    <w:p w:rsidR="00F7682B" w:rsidRDefault="0066346E">
      <w:pPr>
        <w:pStyle w:val="PURBullet-Indented"/>
        <w:numPr>
          <w:ilvl w:val="1"/>
          <w:numId w:val="15"/>
        </w:numPr>
      </w:pPr>
      <w:r>
        <w:t xml:space="preserve">enhedens internetprotokoladresse </w:t>
      </w:r>
    </w:p>
    <w:p w:rsidR="00F7682B" w:rsidRDefault="0066346E">
      <w:pPr>
        <w:pStyle w:val="PURBullet-Indented"/>
        <w:numPr>
          <w:ilvl w:val="1"/>
          <w:numId w:val="15"/>
        </w:numPr>
      </w:pPr>
      <w:proofErr w:type="gramStart"/>
      <w:r>
        <w:t>oplysninger</w:t>
      </w:r>
      <w:proofErr w:type="gramEnd"/>
      <w:r>
        <w:t xml:space="preserve">, der hentes fra enhedens hardwarekonfiguration. </w:t>
      </w:r>
    </w:p>
    <w:p w:rsidR="00F7682B" w:rsidRDefault="0066346E">
      <w:pPr>
        <w:pStyle w:val="PURBody-Indented"/>
      </w:pPr>
      <w:r>
        <w:t xml:space="preserve">Se </w:t>
      </w:r>
      <w:hyperlink r:id="rId25">
        <w:r>
          <w:rPr>
            <w:color w:val="00467F"/>
            <w:u w:val="single"/>
          </w:rPr>
          <w:t>http://www.microsoft.com/licensing/existing-customers/product-activation.aspx</w:t>
        </w:r>
      </w:hyperlink>
      <w:r>
        <w:t xml:space="preserve"> for at få flere oplysninger. Ved at bruge softwaren, accepterer De overførslen </w:t>
      </w:r>
      <w:proofErr w:type="gramStart"/>
      <w:r>
        <w:t>af</w:t>
      </w:r>
      <w:proofErr w:type="gramEnd"/>
      <w:r>
        <w:t xml:space="preserve"> disse oplysninger. Før De aktiverer, har De ret til at bruge den version </w:t>
      </w:r>
      <w:proofErr w:type="gramStart"/>
      <w:r>
        <w:t>af</w:t>
      </w:r>
      <w:proofErr w:type="gramEnd"/>
      <w:r>
        <w:t xml:space="preserve"> softwaren, der blev installeret under installationsprocessen. Deres ret til at bruge softwaren efter det tidspunkt, der angives under installationsprocessen er begrænset, med mindre softwaren aktiveres. Dette er for at undgå ulicenseret brug. De har ikke licens til at fortsætte med at bruge softwaren efter dette tidspunkt, medmindre De aktiverer den. Hvis der oprettes forbindelse til internettet for enheden, prøver softwaren muligvis at oprette forbindelse til Microsoft for aktivering. De </w:t>
      </w:r>
      <w:proofErr w:type="gramStart"/>
      <w:r>
        <w:t>kan</w:t>
      </w:r>
      <w:proofErr w:type="gramEnd"/>
      <w:r>
        <w:t xml:space="preserve"> også aktivere softwaren manuelt over internettet eller pr. telefon. Hvis De gør dette, koster det almindelig internet- eller telefontakst. Visse ændringer </w:t>
      </w:r>
      <w:proofErr w:type="gramStart"/>
      <w:r>
        <w:t>af</w:t>
      </w:r>
      <w:proofErr w:type="gramEnd"/>
      <w:r>
        <w:t xml:space="preserve"> Deres computerkomponenter eller softwaren kan kræve, at De aktiverer softwaren igen. I softwaren vises en påmindelse </w:t>
      </w:r>
      <w:proofErr w:type="gramStart"/>
      <w:r>
        <w:t>om</w:t>
      </w:r>
      <w:proofErr w:type="gramEnd"/>
      <w:r>
        <w:t xml:space="preserve"> aktivering, indtil De har aktiveret den.</w:t>
      </w:r>
    </w:p>
    <w:p w:rsidR="00F7682B" w:rsidRDefault="0066346E">
      <w:pPr>
        <w:pStyle w:val="PURBlueStrong-Indented"/>
      </w:pPr>
      <w:r>
        <w:t>Korrekt brug af KMS</w:t>
      </w:r>
    </w:p>
    <w:p w:rsidR="00F7682B" w:rsidRDefault="0066346E">
      <w:pPr>
        <w:pStyle w:val="PURBody-Indented"/>
      </w:pPr>
      <w:r>
        <w:t xml:space="preserve">De må ikke give usikret adgang til Deres KMS-maskiner på </w:t>
      </w:r>
      <w:proofErr w:type="gramStart"/>
      <w:r>
        <w:t>et</w:t>
      </w:r>
      <w:proofErr w:type="gramEnd"/>
      <w:r>
        <w:t xml:space="preserve"> ikke-kontrolleret netværk såsom internettet.</w:t>
      </w:r>
    </w:p>
    <w:p w:rsidR="00F7682B" w:rsidRDefault="0066346E">
      <w:pPr>
        <w:pStyle w:val="PURBlueStrong-Indented"/>
      </w:pPr>
      <w:r>
        <w:t>Uautoriseret brug af MAK- eller KMS-nøgler</w:t>
      </w:r>
    </w:p>
    <w:p w:rsidR="00F7682B" w:rsidRDefault="0066346E">
      <w:pPr>
        <w:pStyle w:val="PURBody-Indented"/>
      </w:pPr>
      <w:r>
        <w:t xml:space="preserve">Microsoft </w:t>
      </w:r>
      <w:proofErr w:type="gramStart"/>
      <w:r>
        <w:t>kan</w:t>
      </w:r>
      <w:proofErr w:type="gramEnd"/>
      <w:r>
        <w:t xml:space="preserve"> tage ethvert af disse skridt i forbindelse med uautoriseret brug eller afsløring af MAK- eller KMS-nøgler: forhindre yderligere aktiveringer, deaktivere eller på anden måde blokere produktnøglen fra aktivering eller validering. </w:t>
      </w:r>
    </w:p>
    <w:p w:rsidR="00F7682B" w:rsidRDefault="0066346E">
      <w:pPr>
        <w:pStyle w:val="PURBody-Indented"/>
      </w:pPr>
      <w:r>
        <w:t xml:space="preserve">Deaktivering </w:t>
      </w:r>
      <w:proofErr w:type="gramStart"/>
      <w:r>
        <w:t>af</w:t>
      </w:r>
      <w:proofErr w:type="gramEnd"/>
      <w:r>
        <w:t xml:space="preserve"> nøgle kræver muligvis, at kunden skal erhverve en ny produktnøgle fra Microsoft.</w:t>
      </w:r>
    </w:p>
    <w:p w:rsidR="00F7682B" w:rsidRDefault="0066346E">
      <w:pPr>
        <w:pStyle w:val="PURHeading2"/>
      </w:pPr>
      <w:r>
        <w:t>Yderligere Funktionalitet/Valgfri Tjeneste</w:t>
      </w:r>
      <w:r>
        <w:fldChar w:fldCharType="begin"/>
      </w:r>
      <w:r>
        <w:instrText xml:space="preserve"> TC "</w:instrText>
      </w:r>
      <w:bookmarkStart w:id="19" w:name="_Toc414962718"/>
      <w:r>
        <w:instrText>Yderligere Funktionalitet/Valgfri Tjeneste</w:instrText>
      </w:r>
      <w:bookmarkEnd w:id="19"/>
      <w:r>
        <w:instrText>" \l 2</w:instrText>
      </w:r>
      <w:r>
        <w:fldChar w:fldCharType="end"/>
      </w:r>
    </w:p>
    <w:p w:rsidR="00F7682B" w:rsidRDefault="0066346E">
      <w:pPr>
        <w:pStyle w:val="PURBody-Indented"/>
      </w:pPr>
      <w:proofErr w:type="gramStart"/>
      <w:r>
        <w:t>Vi</w:t>
      </w:r>
      <w:proofErr w:type="gramEnd"/>
      <w:r>
        <w:t xml:space="preserve"> kan vælge at levere yderligere funktionalitet eller en valgfri tillægstjeneste til produkterne. Der </w:t>
      </w:r>
      <w:proofErr w:type="gramStart"/>
      <w:r>
        <w:t>kan</w:t>
      </w:r>
      <w:proofErr w:type="gramEnd"/>
      <w:r>
        <w:t xml:space="preserve"> gælde andre licensvilkår eller brugervilkår og priser herfor.</w:t>
      </w:r>
    </w:p>
    <w:p w:rsidR="00F7682B" w:rsidRDefault="0066346E">
      <w:pPr>
        <w:pStyle w:val="PURHeading2"/>
      </w:pPr>
      <w:r>
        <w:t xml:space="preserve">Brug </w:t>
      </w:r>
      <w:proofErr w:type="gramStart"/>
      <w:r>
        <w:t>af</w:t>
      </w:r>
      <w:proofErr w:type="gramEnd"/>
      <w:r>
        <w:t xml:space="preserve"> mere end et produkt eller en funktionalitet sammen</w:t>
      </w:r>
      <w:r>
        <w:fldChar w:fldCharType="begin"/>
      </w:r>
      <w:r>
        <w:instrText xml:space="preserve"> TC "</w:instrText>
      </w:r>
      <w:bookmarkStart w:id="20" w:name="_Toc414962719"/>
      <w:r>
        <w:instrText>Brug af mere end et produkt eller en funktionalitet sammen</w:instrText>
      </w:r>
      <w:bookmarkEnd w:id="20"/>
      <w:r>
        <w:instrText>" \l 2</w:instrText>
      </w:r>
      <w:r>
        <w:fldChar w:fldCharType="end"/>
      </w:r>
    </w:p>
    <w:p w:rsidR="00F7682B" w:rsidRDefault="0066346E">
      <w:pPr>
        <w:pStyle w:val="PURBody-Indented"/>
      </w:pPr>
      <w:r>
        <w:t xml:space="preserve">De skal have en licens for hvert produkt </w:t>
      </w:r>
      <w:proofErr w:type="gramStart"/>
      <w:r>
        <w:t>og</w:t>
      </w:r>
      <w:proofErr w:type="gramEnd"/>
      <w:r>
        <w:t xml:space="preserve"> særskilt licenseret funktionalitet, der bruges på en enhed eller af en bruger. Hvis De bruger Office under Windows, skal De f.eks. </w:t>
      </w:r>
      <w:proofErr w:type="gramStart"/>
      <w:r>
        <w:t>have</w:t>
      </w:r>
      <w:proofErr w:type="gramEnd"/>
      <w:r>
        <w:t xml:space="preserve"> licenser til både Office og Windows. På samme måde skal De for at få adgang til Remote Desktop Services på Windows Server både have en Windows Server CAL </w:t>
      </w:r>
      <w:proofErr w:type="gramStart"/>
      <w:r>
        <w:t>og</w:t>
      </w:r>
      <w:proofErr w:type="gramEnd"/>
      <w:r>
        <w:t xml:space="preserve"> en Remote Desktop Services CAL.</w:t>
      </w:r>
    </w:p>
    <w:p w:rsidR="00F7682B" w:rsidRDefault="0066346E">
      <w:pPr>
        <w:pStyle w:val="PURHeading2"/>
      </w:pPr>
      <w:r>
        <w:t>Skrifttypekomponenter</w:t>
      </w:r>
      <w:r>
        <w:fldChar w:fldCharType="begin"/>
      </w:r>
      <w:r>
        <w:instrText xml:space="preserve"> TC "</w:instrText>
      </w:r>
      <w:bookmarkStart w:id="21" w:name="_Toc414962720"/>
      <w:r>
        <w:instrText>Skrifttypekomponenter</w:instrText>
      </w:r>
      <w:bookmarkEnd w:id="21"/>
      <w:r>
        <w:instrText>" \l 2</w:instrText>
      </w:r>
      <w:r>
        <w:fldChar w:fldCharType="end"/>
      </w:r>
    </w:p>
    <w:p w:rsidR="00F7682B" w:rsidRDefault="0066346E">
      <w:pPr>
        <w:pStyle w:val="PURBody-Indented"/>
      </w:pPr>
      <w:r>
        <w:t xml:space="preserve">Mens De kører softwaren eller bruger en onlinetjeneste, som leveres </w:t>
      </w:r>
      <w:proofErr w:type="gramStart"/>
      <w:r>
        <w:t>af</w:t>
      </w:r>
      <w:proofErr w:type="gramEnd"/>
      <w:r>
        <w:t xml:space="preserve"> Microsoft, må De bruge de skrifttyper, som er inkluderet i eller installeres af den pågældende software eller onlinetjeneste, til at vise eller udskrive indhold. De må </w:t>
      </w:r>
      <w:proofErr w:type="gramStart"/>
      <w:r>
        <w:t>kun</w:t>
      </w:r>
      <w:proofErr w:type="gramEnd"/>
      <w:r>
        <w:t xml:space="preserve"> integrere skrifttyper i indholdet i det omfang, det er tilladt af integreringstilladelserne i skrifttyperne, og De må midlertidigt hente dem til en printer eller en anden outputenhed for at udskrive indhold.</w:t>
      </w:r>
    </w:p>
    <w:p w:rsidR="00F7682B" w:rsidRDefault="0066346E">
      <w:pPr>
        <w:pStyle w:val="PURHeading2"/>
      </w:pPr>
      <w:r>
        <w:t>Windows-softwarekomponenter</w:t>
      </w:r>
      <w:r>
        <w:fldChar w:fldCharType="begin"/>
      </w:r>
      <w:r>
        <w:instrText xml:space="preserve"> TC "</w:instrText>
      </w:r>
      <w:bookmarkStart w:id="22" w:name="_Toc414962721"/>
      <w:r>
        <w:instrText>Windows-softwarekomponenter</w:instrText>
      </w:r>
      <w:bookmarkEnd w:id="22"/>
      <w:r>
        <w:instrText xml:space="preserve"> " \l 2</w:instrText>
      </w:r>
      <w:r>
        <w:fldChar w:fldCharType="end"/>
      </w:r>
    </w:p>
    <w:p w:rsidR="00F7682B" w:rsidRDefault="0066346E">
      <w:pPr>
        <w:pStyle w:val="PURBody-Indented"/>
      </w:pPr>
      <w:r>
        <w:t xml:space="preserve">Softwaren indeholder en eller flere </w:t>
      </w:r>
      <w:proofErr w:type="gramStart"/>
      <w:r>
        <w:t>af</w:t>
      </w:r>
      <w:proofErr w:type="gramEnd"/>
      <w:r>
        <w:t xml:space="preserve"> følgende komponenter af Windows Software: Microsoft .NET Framework, Microsoft Data Access Components, Powershell-software og visse .dll’er, der er relateret til Microsoft Build, Windows Identity Foundation, Windows Library til JavaScript, Debghelp.dll og Web Deploy-teknologier. Alle disse er </w:t>
      </w:r>
      <w:proofErr w:type="gramStart"/>
      <w:r>
        <w:t>del</w:t>
      </w:r>
      <w:proofErr w:type="gramEnd"/>
      <w:r>
        <w:t xml:space="preserve"> af Windows-softwaren. Undtagen som anført under Benchmark Test nedenfor er Deres brug </w:t>
      </w:r>
      <w:proofErr w:type="gramStart"/>
      <w:r>
        <w:t>af</w:t>
      </w:r>
      <w:proofErr w:type="gramEnd"/>
      <w:r>
        <w:t xml:space="preserve"> disse komponenter underlagt licensbetingelserne for Microsoft Windows.</w:t>
      </w:r>
    </w:p>
    <w:p w:rsidR="00F7682B" w:rsidRDefault="0066346E">
      <w:pPr>
        <w:pStyle w:val="PURHeading2"/>
      </w:pPr>
      <w:r>
        <w:t>Benchmarktest</w:t>
      </w:r>
      <w:r>
        <w:fldChar w:fldCharType="begin"/>
      </w:r>
      <w:r>
        <w:instrText xml:space="preserve"> TC "</w:instrText>
      </w:r>
      <w:bookmarkStart w:id="23" w:name="_Toc414962722"/>
      <w:r>
        <w:instrText>Benchmarktest</w:instrText>
      </w:r>
      <w:bookmarkEnd w:id="23"/>
      <w:r>
        <w:instrText>" \l 2</w:instrText>
      </w:r>
      <w:r>
        <w:fldChar w:fldCharType="end"/>
      </w:r>
    </w:p>
    <w:p w:rsidR="00F7682B" w:rsidRDefault="0066346E">
      <w:pPr>
        <w:pStyle w:val="PURBlueStrong-Indented"/>
      </w:pPr>
      <w:r>
        <w:t>Software</w:t>
      </w:r>
    </w:p>
    <w:p w:rsidR="00F7682B" w:rsidRDefault="0066346E">
      <w:pPr>
        <w:pStyle w:val="PURBody-Indented"/>
      </w:pPr>
      <w:r>
        <w:t xml:space="preserve">De skal have modtaget Microsofts forudgående skriftlige godkendelse, før De må videregive resultaterne </w:t>
      </w:r>
      <w:proofErr w:type="gramStart"/>
      <w:r>
        <w:t>af</w:t>
      </w:r>
      <w:proofErr w:type="gramEnd"/>
      <w:r>
        <w:t xml:space="preserve"> en benchmarktest af serversoftware eller yderligere software, som følger med dette, til tredjemand. Dette gælder for produkter i Microsoft Servere- </w:t>
      </w:r>
      <w:proofErr w:type="gramStart"/>
      <w:r>
        <w:t>og</w:t>
      </w:r>
      <w:proofErr w:type="gramEnd"/>
      <w:r>
        <w:t xml:space="preserve"> Microsoft Developer Tools-licensmodellerne (se Indholdsfortegnelse). Dette gælder ikke for .NET Framework (se nedenfor) eller for Windows Server. Dette gælder dog ikke for SQL Technology, hvis denne er licenseret med disse produkter.</w:t>
      </w:r>
    </w:p>
    <w:p w:rsidR="00F7682B" w:rsidRDefault="0066346E">
      <w:pPr>
        <w:pStyle w:val="PURBlueStrong-Indented"/>
      </w:pPr>
      <w:r>
        <w:t>Microsoft .NET Framework</w:t>
      </w:r>
    </w:p>
    <w:p w:rsidR="00F7682B" w:rsidRDefault="0066346E">
      <w:pPr>
        <w:pStyle w:val="PURBody-Indented"/>
      </w:pPr>
      <w:r>
        <w:t xml:space="preserve">Softwaren </w:t>
      </w:r>
      <w:proofErr w:type="gramStart"/>
      <w:r>
        <w:t>kan</w:t>
      </w:r>
      <w:proofErr w:type="gramEnd"/>
      <w:r>
        <w:t xml:space="preserve"> indeholde en eller flere komponenter fra .NET Framework (“.NET-komponenter”). Hvis det er tilfældet, </w:t>
      </w:r>
      <w:proofErr w:type="gramStart"/>
      <w:r>
        <w:t>kan</w:t>
      </w:r>
      <w:proofErr w:type="gramEnd"/>
      <w:r>
        <w:t xml:space="preserve"> De foretage intern benchmarktest af disse komponenter. Det er tilladt at offentliggøre resultaterne </w:t>
      </w:r>
      <w:proofErr w:type="gramStart"/>
      <w:r>
        <w:t>af</w:t>
      </w:r>
      <w:proofErr w:type="gramEnd"/>
      <w:r>
        <w:t xml:space="preserve"> benchmarktest af disse komponenter, forudsat at De overholder betingelserne på </w:t>
      </w:r>
      <w:hyperlink r:id="rId26">
        <w:r>
          <w:rPr>
            <w:color w:val="00467F"/>
            <w:u w:val="single"/>
          </w:rPr>
          <w:t>http://go.microsoft.com/fwlink/?LinkID=66406</w:t>
        </w:r>
      </w:hyperlink>
      <w:r>
        <w:t xml:space="preserve">. Uanset andre aftaler, De måtte have indgået med Microsoft, gælder, at hvis De offentliggør sådanne resultater af benchmarktest, har Microsoft ret til at offentliggøre resultaterne af de benchmarktest, de udfører på Deres produkter, der konkurrerer med den pågældende .NET-komponent, forudsat at den overholder betingelserne på </w:t>
      </w:r>
      <w:hyperlink r:id="rId27">
        <w:r>
          <w:rPr>
            <w:color w:val="00467F"/>
            <w:u w:val="single"/>
          </w:rPr>
          <w:t>http://go.microsoft.com/fwlink/?LinkID=66406</w:t>
        </w:r>
      </w:hyperlink>
      <w:r>
        <w:rPr>
          <w:u w:val="single"/>
        </w:rPr>
        <w:t>.</w:t>
      </w:r>
    </w:p>
    <w:p w:rsidR="00F7682B" w:rsidRDefault="0066346E">
      <w:pPr>
        <w:pStyle w:val="PURHeading2"/>
      </w:pPr>
      <w:r>
        <w:t>Produkter, der indeholder SQL Server-teknologi</w:t>
      </w:r>
      <w:r>
        <w:fldChar w:fldCharType="begin"/>
      </w:r>
      <w:r>
        <w:instrText xml:space="preserve"> TC "</w:instrText>
      </w:r>
      <w:bookmarkStart w:id="24" w:name="_Toc414962723"/>
      <w:r>
        <w:instrText>Produkter, der indeholder SQL Server-teknologi</w:instrText>
      </w:r>
      <w:bookmarkEnd w:id="24"/>
      <w:r>
        <w:instrText>" \l 2</w:instrText>
      </w:r>
      <w:r>
        <w:fldChar w:fldCharType="end"/>
      </w:r>
    </w:p>
    <w:p w:rsidR="00F7682B" w:rsidRDefault="0066346E">
      <w:pPr>
        <w:pStyle w:val="PURBody-Indented"/>
      </w:pPr>
      <w:r>
        <w:t xml:space="preserve">Hvis Deres version </w:t>
      </w:r>
      <w:proofErr w:type="gramStart"/>
      <w:r>
        <w:t>af</w:t>
      </w:r>
      <w:proofErr w:type="gramEnd"/>
      <w:r>
        <w:t xml:space="preserve"> softwaren omfatter et SQL Server-databasesoftwareprodukt, der er givet i licens i henhold til de Produktspecifikke licensvilkår (“SQL Server-database”), kan De køre denne SQL Server-database i ét eller flere fysiske eller virtuelle operativsystemmiljøer på en hvilken som helst server for at understøtte softwaren. De må også bruge de samme forekomster </w:t>
      </w:r>
      <w:proofErr w:type="gramStart"/>
      <w:r>
        <w:t>af</w:t>
      </w:r>
      <w:proofErr w:type="gramEnd"/>
      <w:r>
        <w:t xml:space="preserve"> SQL Server-databasen til at understøtte andre produkter, der indeholder en version af SQL Server-databasen. De har ikke brug for SQL Server CAL’er til sådanne anvendelser.</w:t>
      </w:r>
    </w:p>
    <w:p w:rsidR="00F7682B" w:rsidRDefault="0066346E">
      <w:pPr>
        <w:pStyle w:val="PURBody-Indented"/>
      </w:pPr>
      <w:r>
        <w:t>De må ikke dele den pågældende forekomst til at understøtte produkter, der ikke har licens til SQL Server-databasen.</w:t>
      </w:r>
    </w:p>
    <w:p w:rsidR="00F7682B" w:rsidRDefault="0066346E">
      <w:pPr>
        <w:pStyle w:val="PURBody-Indented"/>
      </w:pPr>
      <w:r>
        <w:t xml:space="preserve">Hvis Deres version </w:t>
      </w:r>
      <w:proofErr w:type="gramStart"/>
      <w:r>
        <w:t>af</w:t>
      </w:r>
      <w:proofErr w:type="gramEnd"/>
      <w:r>
        <w:t xml:space="preserve"> softwaren indeholder andre komponenter med varemærket SQL Server end SQL Server-databasen, er sådanne komponenter givet i licens til Dem i henhold til de vilkår, der findes i de respektive licenser. Sådanne licenser </w:t>
      </w:r>
      <w:proofErr w:type="gramStart"/>
      <w:r>
        <w:t>kan</w:t>
      </w:r>
      <w:proofErr w:type="gramEnd"/>
      <w:r>
        <w:t xml:space="preserve"> findes:</w:t>
      </w:r>
    </w:p>
    <w:p w:rsidR="00F7682B" w:rsidRDefault="0066346E">
      <w:pPr>
        <w:pStyle w:val="PURBullet-Indented"/>
        <w:numPr>
          <w:ilvl w:val="0"/>
          <w:numId w:val="16"/>
        </w:numPr>
      </w:pPr>
      <w:proofErr w:type="gramStart"/>
      <w:r>
        <w:t>i</w:t>
      </w:r>
      <w:proofErr w:type="gramEnd"/>
      <w:r>
        <w:t xml:space="preserve"> mappen kaldet “juridiske oplysninger”, “licenser” eller lignende i softwarens installationsmappe og kan være en del af enkeltstående licensaftaler eller tillæg til softwarens licensaftale.</w:t>
      </w:r>
    </w:p>
    <w:p w:rsidR="00F7682B" w:rsidRDefault="0066346E">
      <w:pPr>
        <w:pStyle w:val="PURBullet-Indented"/>
        <w:numPr>
          <w:ilvl w:val="0"/>
          <w:numId w:val="16"/>
        </w:numPr>
      </w:pPr>
      <w:proofErr w:type="gramStart"/>
      <w:r>
        <w:t>gennem</w:t>
      </w:r>
      <w:proofErr w:type="gramEnd"/>
      <w:r>
        <w:t xml:space="preserve"> softwarens samlede installationsprogram.</w:t>
      </w:r>
    </w:p>
    <w:p w:rsidR="00F7682B" w:rsidRDefault="0066346E">
      <w:pPr>
        <w:pStyle w:val="PURBody-Indented"/>
      </w:pPr>
      <w:r>
        <w:t>Hvis De ikke accepterer licensvilkårene for en komponent med varemærket SQL Server, må De ikke bruge komponenten.</w:t>
      </w:r>
    </w:p>
    <w:p w:rsidR="00F7682B" w:rsidRDefault="0066346E">
      <w:pPr>
        <w:pStyle w:val="PURHeading2"/>
      </w:pPr>
      <w:r>
        <w:t>SQL Server Reporting Services Map Report Item</w:t>
      </w:r>
      <w:r>
        <w:fldChar w:fldCharType="begin"/>
      </w:r>
      <w:r>
        <w:instrText xml:space="preserve"> TC "</w:instrText>
      </w:r>
      <w:bookmarkStart w:id="25" w:name="_Toc414962724"/>
      <w:r>
        <w:instrText>SQL Server Reporting Services Map Report Item</w:instrText>
      </w:r>
      <w:bookmarkEnd w:id="25"/>
      <w:r>
        <w:instrText>" \l 2</w:instrText>
      </w:r>
      <w:r>
        <w:fldChar w:fldCharType="end"/>
      </w:r>
    </w:p>
    <w:p w:rsidR="00F7682B" w:rsidRDefault="0066346E">
      <w:pPr>
        <w:pStyle w:val="PURBody-Indented"/>
      </w:pPr>
      <w:r>
        <w:t xml:space="preserve">Power View </w:t>
      </w:r>
      <w:proofErr w:type="gramStart"/>
      <w:r>
        <w:t>og</w:t>
      </w:r>
      <w:proofErr w:type="gramEnd"/>
      <w:r>
        <w:t xml:space="preserve"> SQL Reporting Services Map Item omfatter begge brugen af Bing Maps, herunder geokoder, i Power View eller SQL Reporting Services Map Item. Deres brug </w:t>
      </w:r>
      <w:proofErr w:type="gramStart"/>
      <w:r>
        <w:t>af</w:t>
      </w:r>
      <w:proofErr w:type="gramEnd"/>
      <w:r>
        <w:t xml:space="preserve"> Bing Maps er desuden underlagt Brugervilkår for slutbrugere af Bing Maps, som er tilgængelige på: </w:t>
      </w:r>
      <w:hyperlink r:id="rId28">
        <w:r>
          <w:rPr>
            <w:color w:val="00467F"/>
            <w:u w:val="single"/>
          </w:rPr>
          <w:t>http://go.microsoft.com/?linkid=9710837</w:t>
        </w:r>
      </w:hyperlink>
      <w:r>
        <w:t xml:space="preserve">og erklæringen om beskyttelse af personlige oplysninger for Bing Maps, som findes på: </w:t>
      </w:r>
      <w:hyperlink r:id="rId29">
        <w:r>
          <w:rPr>
            <w:color w:val="00467F"/>
            <w:u w:val="single"/>
          </w:rPr>
          <w:t>http://go.microsoft.com/fwlink/?LinkID=248686</w:t>
        </w:r>
      </w:hyperlink>
      <w:r>
        <w:t>.</w:t>
      </w:r>
    </w:p>
    <w:p w:rsidR="00F7682B" w:rsidRDefault="0066346E">
      <w:pPr>
        <w:pStyle w:val="PURHeading2"/>
      </w:pPr>
      <w:r>
        <w:t>Multipleksing</w:t>
      </w:r>
      <w:r>
        <w:fldChar w:fldCharType="begin"/>
      </w:r>
      <w:r>
        <w:instrText xml:space="preserve"> TC "</w:instrText>
      </w:r>
      <w:bookmarkStart w:id="26" w:name="_Toc414962725"/>
      <w:r>
        <w:instrText>Multipleksing</w:instrText>
      </w:r>
      <w:bookmarkEnd w:id="26"/>
      <w:r>
        <w:instrText>" \l 2</w:instrText>
      </w:r>
      <w:r>
        <w:fldChar w:fldCharType="end"/>
      </w:r>
    </w:p>
    <w:p w:rsidR="00F7682B" w:rsidRDefault="0066346E">
      <w:pPr>
        <w:pStyle w:val="PURBody-Indented"/>
      </w:pPr>
      <w:r>
        <w:t>Hardware eller software, som De bruger til at samle forbindelser i puljer, omdirigere oplysninger, reducere antallet af enheder eller brugere, som direkte opnår adgang til eller bruger produktet, eller reducerer antallet af operativsystemmiljøer (eller OSE’er), enheder eller brugere, som administreres direkte fra produktet (nogle gange kaldet “multipleksing” eller “puljeinddeling”), reducerer ikke antallet af licenser af nogen type, som De har brug for.</w:t>
      </w:r>
    </w:p>
    <w:p w:rsidR="00F7682B" w:rsidRDefault="0066346E">
      <w:pPr>
        <w:pStyle w:val="PURHeading2"/>
      </w:pPr>
      <w:r>
        <w:t>System Center Packs</w:t>
      </w:r>
      <w:r>
        <w:fldChar w:fldCharType="begin"/>
      </w:r>
      <w:r>
        <w:instrText xml:space="preserve"> TC "</w:instrText>
      </w:r>
      <w:bookmarkStart w:id="27" w:name="_Toc414962726"/>
      <w:r>
        <w:instrText>System Center Packs</w:instrText>
      </w:r>
      <w:bookmarkEnd w:id="27"/>
      <w:r>
        <w:instrText>" \l 2</w:instrText>
      </w:r>
      <w:r>
        <w:fldChar w:fldCharType="end"/>
      </w:r>
    </w:p>
    <w:p w:rsidR="00F7682B" w:rsidRDefault="0066346E">
      <w:pPr>
        <w:pStyle w:val="PURBody-Indented"/>
      </w:pPr>
      <w:r>
        <w:t xml:space="preserve">Licensvilkårene for de gældende System Center-produkter gælder for Deres brug </w:t>
      </w:r>
      <w:proofErr w:type="gramStart"/>
      <w:r>
        <w:t>af</w:t>
      </w:r>
      <w:proofErr w:type="gramEnd"/>
      <w:r>
        <w:t xml:space="preserve"> Management Packs, Configuration Packs, Process Packs og Integration Packs, der leveres med softwaren.</w:t>
      </w:r>
    </w:p>
    <w:p w:rsidR="00F7682B" w:rsidRDefault="0066346E">
      <w:pPr>
        <w:pStyle w:val="PURHeading2"/>
      </w:pPr>
      <w:r>
        <w:t>Distribuerbar Kode</w:t>
      </w:r>
      <w:r>
        <w:fldChar w:fldCharType="begin"/>
      </w:r>
      <w:r>
        <w:instrText xml:space="preserve"> TC "</w:instrText>
      </w:r>
      <w:bookmarkStart w:id="28" w:name="_Toc414962727"/>
      <w:r>
        <w:instrText>Distribuerbar Kode</w:instrText>
      </w:r>
      <w:bookmarkEnd w:id="28"/>
      <w:r>
        <w:instrText>" \l 2</w:instrText>
      </w:r>
      <w:r>
        <w:fldChar w:fldCharType="end"/>
      </w:r>
    </w:p>
    <w:p w:rsidR="00F7682B" w:rsidRDefault="0066346E">
      <w:pPr>
        <w:pStyle w:val="PURBody-Indented"/>
      </w:pPr>
      <w:r>
        <w:t xml:space="preserve">Softwaren eller online-tjenesten </w:t>
      </w:r>
      <w:proofErr w:type="gramStart"/>
      <w:r>
        <w:t>kan</w:t>
      </w:r>
      <w:proofErr w:type="gramEnd"/>
      <w:r>
        <w:t xml:space="preserve"> indeholde kode, som De har tilladelse til at distribuere i programmer, De udvikler, hvis De overholder nedenstående vilkår. </w:t>
      </w:r>
    </w:p>
    <w:p w:rsidR="00F7682B" w:rsidRDefault="0066346E">
      <w:pPr>
        <w:pStyle w:val="PURBlueStrong-Indented"/>
      </w:pPr>
      <w:r>
        <w:t>Ret til brug og distribution</w:t>
      </w:r>
    </w:p>
    <w:p w:rsidR="00F7682B" w:rsidRDefault="0066346E">
      <w:pPr>
        <w:pStyle w:val="PURBody-Indented"/>
      </w:pPr>
      <w:r>
        <w:t xml:space="preserve">Koden </w:t>
      </w:r>
      <w:proofErr w:type="gramStart"/>
      <w:r>
        <w:t>og</w:t>
      </w:r>
      <w:proofErr w:type="gramEnd"/>
      <w:r>
        <w:t xml:space="preserve"> tekstfilerne herunder er “Distribuerbar Kode”. Disse Brugervilkår for Produkt </w:t>
      </w:r>
      <w:proofErr w:type="gramStart"/>
      <w:r>
        <w:t>kan</w:t>
      </w:r>
      <w:proofErr w:type="gramEnd"/>
      <w:r>
        <w:t xml:space="preserve"> give rettigheder til anden Distribuerbar Kode.</w:t>
      </w:r>
    </w:p>
    <w:p w:rsidR="00F7682B" w:rsidRDefault="0066346E">
      <w:pPr>
        <w:pStyle w:val="PURBullet-Indented"/>
        <w:numPr>
          <w:ilvl w:val="0"/>
          <w:numId w:val="17"/>
        </w:numPr>
      </w:pPr>
      <w:r>
        <w:rPr>
          <w:b/>
        </w:rPr>
        <w:t>REDIST.TXT-filer</w:t>
      </w:r>
      <w:r>
        <w:t xml:space="preserve">: De må kopiere </w:t>
      </w:r>
      <w:proofErr w:type="gramStart"/>
      <w:r>
        <w:t>og</w:t>
      </w:r>
      <w:proofErr w:type="gramEnd"/>
      <w:r>
        <w:t xml:space="preserve"> distribuere objektkodeformen af kode, der er anført i REDIST.TXT-filer.</w:t>
      </w:r>
    </w:p>
    <w:p w:rsidR="00F7682B" w:rsidRDefault="0066346E">
      <w:pPr>
        <w:pStyle w:val="PURBullet-Indented"/>
        <w:numPr>
          <w:ilvl w:val="0"/>
          <w:numId w:val="17"/>
        </w:numPr>
      </w:pPr>
      <w:r>
        <w:rPr>
          <w:b/>
        </w:rPr>
        <w:t>Eksempelkode:</w:t>
      </w:r>
      <w:r>
        <w:t xml:space="preserve"> De må ændre, kopiere </w:t>
      </w:r>
      <w:proofErr w:type="gramStart"/>
      <w:r>
        <w:t>og</w:t>
      </w:r>
      <w:proofErr w:type="gramEnd"/>
      <w:r>
        <w:t xml:space="preserve"> distribuere kilde- og objektkodeformen af kode, der er mærket som “sample”.</w:t>
      </w:r>
    </w:p>
    <w:p w:rsidR="00F7682B" w:rsidRDefault="0066346E">
      <w:pPr>
        <w:pStyle w:val="PURBullet-Indented"/>
        <w:numPr>
          <w:ilvl w:val="0"/>
          <w:numId w:val="17"/>
        </w:numPr>
      </w:pPr>
      <w:r>
        <w:rPr>
          <w:b/>
        </w:rPr>
        <w:t>OTHER-DIST.TXT-filer</w:t>
      </w:r>
      <w:r>
        <w:t xml:space="preserve">: De må kopiere </w:t>
      </w:r>
      <w:proofErr w:type="gramStart"/>
      <w:r>
        <w:t>og</w:t>
      </w:r>
      <w:proofErr w:type="gramEnd"/>
      <w:r>
        <w:t xml:space="preserve"> distribuere objektkodeformen af kode, der er anført i </w:t>
      </w:r>
      <w:r>
        <w:br/>
        <w:t>OTHER-DIST.TXT-filer.</w:t>
      </w:r>
    </w:p>
    <w:p w:rsidR="00F7682B" w:rsidRDefault="0066346E">
      <w:pPr>
        <w:pStyle w:val="PURBullet-Indented"/>
        <w:numPr>
          <w:ilvl w:val="0"/>
          <w:numId w:val="17"/>
        </w:numPr>
      </w:pPr>
      <w:r>
        <w:rPr>
          <w:b/>
        </w:rPr>
        <w:t>Tredjepartsdistribution</w:t>
      </w:r>
      <w:r>
        <w:t xml:space="preserve">: De må lade distributører </w:t>
      </w:r>
      <w:proofErr w:type="gramStart"/>
      <w:r>
        <w:t>af</w:t>
      </w:r>
      <w:proofErr w:type="gramEnd"/>
      <w:r>
        <w:t xml:space="preserve"> Deres programmer kopiere og distribuere den Distribuerbare Kode som en del af disse programmer.</w:t>
      </w:r>
    </w:p>
    <w:p w:rsidR="00F7682B" w:rsidRDefault="0066346E">
      <w:pPr>
        <w:pStyle w:val="PURBullet-Indented"/>
        <w:numPr>
          <w:ilvl w:val="0"/>
          <w:numId w:val="17"/>
        </w:numPr>
      </w:pPr>
      <w:r>
        <w:rPr>
          <w:b/>
        </w:rPr>
        <w:t xml:space="preserve">Silverlight Libraries: </w:t>
      </w:r>
      <w:r>
        <w:t>Kopiere og distribuere objektkodeformen af kode, der er mærket som “Silverlight Libraries”, Silverlight “Client Libraries” og Silverlight “Server Libraries”;</w:t>
      </w:r>
    </w:p>
    <w:p w:rsidR="00F7682B" w:rsidRDefault="0066346E">
      <w:pPr>
        <w:pStyle w:val="PURBody-Indented"/>
      </w:pPr>
      <w:r>
        <w:rPr>
          <w:b/>
        </w:rPr>
        <w:t xml:space="preserve">Yderligere Licensvilkår for Produkter i afsnittet </w:t>
      </w:r>
      <w:proofErr w:type="gramStart"/>
      <w:r>
        <w:rPr>
          <w:b/>
        </w:rPr>
        <w:t>om</w:t>
      </w:r>
      <w:proofErr w:type="gramEnd"/>
      <w:r>
        <w:rPr>
          <w:b/>
        </w:rPr>
        <w:t xml:space="preserve"> Developer Tools i disse Brugervilkår for Produkt:</w:t>
      </w:r>
      <w:r>
        <w:t xml:space="preserve"> Softwaren kan også indeholde følgende Distribuerbare Kode. De </w:t>
      </w:r>
      <w:proofErr w:type="gramStart"/>
      <w:r>
        <w:t>kan</w:t>
      </w:r>
      <w:proofErr w:type="gramEnd"/>
      <w:r>
        <w:t>:</w:t>
      </w:r>
    </w:p>
    <w:p w:rsidR="00F7682B" w:rsidRDefault="0066346E">
      <w:pPr>
        <w:pStyle w:val="PURBullet-Indented"/>
        <w:numPr>
          <w:ilvl w:val="0"/>
          <w:numId w:val="18"/>
        </w:numPr>
      </w:pPr>
      <w:r>
        <w:rPr>
          <w:b/>
        </w:rPr>
        <w:t xml:space="preserve">REDIST.TXT-filer: </w:t>
      </w:r>
      <w:r>
        <w:t xml:space="preserve">Kopiere og distribuere alle filer opført på REDIST-listen, der findes på </w:t>
      </w:r>
      <w:hyperlink r:id="rId30">
        <w:r>
          <w:rPr>
            <w:color w:val="00467F"/>
            <w:u w:val="single"/>
          </w:rPr>
          <w:t>http://go.microsoft.com/fwlink/?LinkId=286955</w:t>
        </w:r>
      </w:hyperlink>
      <w:r>
        <w:t xml:space="preserve">; </w:t>
      </w:r>
    </w:p>
    <w:p w:rsidR="00F7682B" w:rsidRDefault="0066346E">
      <w:pPr>
        <w:pStyle w:val="PURBullet-Indented"/>
        <w:numPr>
          <w:ilvl w:val="0"/>
          <w:numId w:val="18"/>
        </w:numPr>
      </w:pPr>
      <w:r>
        <w:rPr>
          <w:b/>
        </w:rPr>
        <w:t xml:space="preserve">Eksempelkode: </w:t>
      </w:r>
      <w:r>
        <w:t>Ændre, kopiere og distribuere kilde- og objektkodeformen af kode, der er mærket som “Code Snippet”;</w:t>
      </w:r>
    </w:p>
    <w:p w:rsidR="00F7682B" w:rsidRDefault="0066346E">
      <w:pPr>
        <w:pStyle w:val="PURBullet-Indented"/>
        <w:numPr>
          <w:ilvl w:val="0"/>
          <w:numId w:val="18"/>
        </w:numPr>
      </w:pPr>
      <w:r>
        <w:rPr>
          <w:b/>
        </w:rPr>
        <w:t>Billedbibliotek</w:t>
      </w:r>
      <w:r>
        <w:t xml:space="preserve">: Kopiere </w:t>
      </w:r>
      <w:proofErr w:type="gramStart"/>
      <w:r>
        <w:t>og</w:t>
      </w:r>
      <w:proofErr w:type="gramEnd"/>
      <w:r>
        <w:t xml:space="preserve"> distribuere billeder og animationer i billedbiblioteket som beskrevet i softwarens dokumentation. De må også ændre dette indhold. Hvis De ændrer indholdet, skal anvendelsen være forenelig med den tilladte anvendelse </w:t>
      </w:r>
      <w:proofErr w:type="gramStart"/>
      <w:r>
        <w:t>af</w:t>
      </w:r>
      <w:proofErr w:type="gramEnd"/>
      <w:r>
        <w:t xml:space="preserve"> det uændrede indhold.</w:t>
      </w:r>
    </w:p>
    <w:p w:rsidR="00F7682B" w:rsidRDefault="0066346E">
      <w:pPr>
        <w:pStyle w:val="PURBullet-Indented"/>
        <w:numPr>
          <w:ilvl w:val="0"/>
          <w:numId w:val="18"/>
        </w:numPr>
      </w:pPr>
      <w:r>
        <w:rPr>
          <w:b/>
        </w:rPr>
        <w:t>Skabeloner, webstedsskabeloner og Blend-webstedsskabeloner til Visual Studio:</w:t>
      </w:r>
      <w:r>
        <w:t xml:space="preserve"> Ændre, kopiere, anvende og distribuere kilde- og objektkodeformen af disse skabeloner og kode, der er mærket som “webstedsskabeloner”;</w:t>
      </w:r>
    </w:p>
    <w:p w:rsidR="00F7682B" w:rsidRDefault="0066346E">
      <w:pPr>
        <w:pStyle w:val="PURBullet-Indented"/>
        <w:numPr>
          <w:ilvl w:val="0"/>
          <w:numId w:val="18"/>
        </w:numPr>
      </w:pPr>
      <w:r>
        <w:rPr>
          <w:b/>
        </w:rPr>
        <w:t>Skrifttyper og Blend-skrifttyper til Visual Studio:</w:t>
      </w:r>
      <w:r>
        <w:t xml:space="preserve"> Distribuere uændrede kopier af Buxton Sketch-skrifttypen, SketchFlow Print-skrifttypen og SegoeMarker-skrifttypen;</w:t>
      </w:r>
    </w:p>
    <w:p w:rsidR="00F7682B" w:rsidRDefault="0066346E">
      <w:pPr>
        <w:pStyle w:val="PURBullet-Indented"/>
        <w:numPr>
          <w:ilvl w:val="0"/>
          <w:numId w:val="18"/>
        </w:numPr>
      </w:pPr>
      <w:r>
        <w:rPr>
          <w:b/>
        </w:rPr>
        <w:t>Typografier og Blend-typografier til Visual Studio:</w:t>
      </w:r>
      <w:r>
        <w:t xml:space="preserve"> Kopiere, ændre og distribuere objektkodeformen af kode, der er identificeret som “X Styles”;</w:t>
      </w:r>
    </w:p>
    <w:p w:rsidR="00F7682B" w:rsidRDefault="0066346E">
      <w:pPr>
        <w:pStyle w:val="PURBullet-Indented"/>
        <w:numPr>
          <w:ilvl w:val="0"/>
          <w:numId w:val="18"/>
        </w:numPr>
      </w:pPr>
      <w:r>
        <w:rPr>
          <w:b/>
        </w:rPr>
        <w:t>Ikoner:</w:t>
      </w:r>
      <w:r>
        <w:t xml:space="preserve"> Distribuere uændrede kopier af kode, der er mærket som “ikoner”;</w:t>
      </w:r>
    </w:p>
    <w:p w:rsidR="00F7682B" w:rsidRDefault="0066346E">
      <w:pPr>
        <w:pStyle w:val="PURBullet-Indented"/>
        <w:numPr>
          <w:ilvl w:val="0"/>
          <w:numId w:val="18"/>
        </w:numPr>
      </w:pPr>
      <w:r>
        <w:rPr>
          <w:b/>
        </w:rPr>
        <w:t xml:space="preserve">ASP.NET MVC </w:t>
      </w:r>
      <w:proofErr w:type="gramStart"/>
      <w:r>
        <w:rPr>
          <w:b/>
        </w:rPr>
        <w:t>og</w:t>
      </w:r>
      <w:proofErr w:type="gramEnd"/>
      <w:r>
        <w:rPr>
          <w:b/>
        </w:rPr>
        <w:t xml:space="preserve"> webværktøjstilføjelsesprogrammer: </w:t>
      </w:r>
      <w:r>
        <w:t xml:space="preserve">Redigere, kopiere og distribuere eller implementere .js-filer fra ASP.NET Model View Controller, ASP.NET-websider eller Webværktøjstilføjelsesprogrammer som en del af Deres ASP.NET-programmer. </w:t>
      </w:r>
    </w:p>
    <w:p w:rsidR="00F7682B" w:rsidRDefault="0066346E">
      <w:pPr>
        <w:pStyle w:val="PURBullet-Indented"/>
        <w:numPr>
          <w:ilvl w:val="0"/>
          <w:numId w:val="18"/>
        </w:numPr>
      </w:pPr>
      <w:r>
        <w:rPr>
          <w:b/>
        </w:rPr>
        <w:t xml:space="preserve">Visual Studio LightSwitch-projektskabeloner: </w:t>
      </w:r>
      <w:r>
        <w:t xml:space="preserve">Redigere, kopiere </w:t>
      </w:r>
      <w:proofErr w:type="gramStart"/>
      <w:r>
        <w:t>og</w:t>
      </w:r>
      <w:proofErr w:type="gramEnd"/>
      <w:r>
        <w:t xml:space="preserve"> distribuere eller implementere .js-filer fra Visual Studio LightSwitch-projektskabeloner som en del af Deres LightSwitch-programmer. </w:t>
      </w:r>
    </w:p>
    <w:p w:rsidR="00F7682B" w:rsidRDefault="0066346E">
      <w:pPr>
        <w:pStyle w:val="PURBullet-Indented"/>
        <w:numPr>
          <w:ilvl w:val="0"/>
          <w:numId w:val="18"/>
        </w:numPr>
      </w:pPr>
      <w:r>
        <w:rPr>
          <w:b/>
        </w:rPr>
        <w:t xml:space="preserve">Windows-bibliotek til JavaScripts. </w:t>
      </w:r>
      <w:r>
        <w:t xml:space="preserve">Kopiere </w:t>
      </w:r>
      <w:proofErr w:type="gramStart"/>
      <w:r>
        <w:t>og</w:t>
      </w:r>
      <w:proofErr w:type="gramEnd"/>
      <w:r>
        <w:t xml:space="preserve"> bruge Windows-bibliotek til JavaScripts, uden ændringer, i de programmer, De udvikler til intern brug eller i programmer, De udvikler og distribuerer til tredjeparter. Følgende gælder også for programmer, der fungerer sammen med Windows-bibliotek til JavaScripts. Windows-bibliotek til JavaScripts-filerne hjælper programmer med at implementere Windows-designskabelonen </w:t>
      </w:r>
      <w:proofErr w:type="gramStart"/>
      <w:r>
        <w:t>og</w:t>
      </w:r>
      <w:proofErr w:type="gramEnd"/>
      <w:r>
        <w:t xml:space="preserve"> brugergrænsefladens udseende og layout. De må </w:t>
      </w:r>
      <w:proofErr w:type="gramStart"/>
      <w:r>
        <w:t>kun</w:t>
      </w:r>
      <w:proofErr w:type="gramEnd"/>
      <w:r>
        <w:t xml:space="preserve"> distribuere programmer, der indeholder Windows-bibliotek til JavaScripts, gennem Windows Store og ikke på anden vis. </w:t>
      </w:r>
    </w:p>
    <w:p w:rsidR="00F7682B" w:rsidRDefault="0066346E">
      <w:pPr>
        <w:pStyle w:val="PURBullet-Indented"/>
        <w:numPr>
          <w:ilvl w:val="0"/>
          <w:numId w:val="18"/>
        </w:numPr>
      </w:pPr>
      <w:r>
        <w:rPr>
          <w:b/>
        </w:rPr>
        <w:t>Installationsprogram:</w:t>
      </w:r>
      <w:r>
        <w:t xml:space="preserve"> Kun distribuere distribuerbar kode i </w:t>
      </w:r>
      <w:proofErr w:type="gramStart"/>
      <w:r>
        <w:t>et</w:t>
      </w:r>
      <w:proofErr w:type="gramEnd"/>
      <w:r>
        <w:t xml:space="preserve"> installationsprogram som en del af installationsprogrammet. Ændringer er ikke tilladt.</w:t>
      </w:r>
    </w:p>
    <w:p w:rsidR="00F7682B" w:rsidRDefault="0066346E">
      <w:pPr>
        <w:pStyle w:val="PURBullet-Indented"/>
        <w:numPr>
          <w:ilvl w:val="0"/>
          <w:numId w:val="18"/>
        </w:numPr>
      </w:pPr>
      <w:r>
        <w:rPr>
          <w:b/>
        </w:rPr>
        <w:t>EXTENSIBILITY KIT – Filer til Microsoft Commerce Server 2009 Standard Edition og Enterprise Edition:</w:t>
      </w:r>
      <w:r>
        <w:t xml:space="preserve"> Kopiere og distribuere kilde- og objektkodeformen af den kode, der er mærket som “Extensibility Kit”; og </w:t>
      </w:r>
    </w:p>
    <w:p w:rsidR="00F7682B" w:rsidRDefault="0066346E">
      <w:pPr>
        <w:pStyle w:val="PURBullet-Indented"/>
        <w:numPr>
          <w:ilvl w:val="0"/>
          <w:numId w:val="18"/>
        </w:numPr>
      </w:pPr>
      <w:r>
        <w:rPr>
          <w:b/>
        </w:rPr>
        <w:t>Access Runtime-filer.</w:t>
      </w:r>
      <w:r>
        <w:t xml:space="preserve"> Kopiere </w:t>
      </w:r>
      <w:proofErr w:type="gramStart"/>
      <w:r>
        <w:t>og</w:t>
      </w:r>
      <w:proofErr w:type="gramEnd"/>
      <w:r>
        <w:t xml:space="preserve"> distribuere objektkodeformen fra filerne SETUP.EXE-, ACCESSRT.MSI- og ACCESSRT.CAB-filerne fra en licenseret kopi af Microsoft Office Professional Plus 2013- eller Microsoft Office Access 2010-softwaren. De </w:t>
      </w:r>
      <w:proofErr w:type="gramStart"/>
      <w:r>
        <w:t>og</w:t>
      </w:r>
      <w:proofErr w:type="gramEnd"/>
      <w:r>
        <w:t xml:space="preserve"> Deres slutbrugere må kun bruge disse filer til at levere databasefunktioner til de af Deres programmer, der ikke er databasestyringsprogrammer.</w:t>
      </w:r>
    </w:p>
    <w:p w:rsidR="00F7682B" w:rsidRDefault="0066346E">
      <w:pPr>
        <w:pStyle w:val="PURBlueStrong-Indented"/>
      </w:pPr>
      <w:r>
        <w:t>Distributionskrav</w:t>
      </w:r>
    </w:p>
    <w:p w:rsidR="00F7682B" w:rsidRDefault="0066346E">
      <w:pPr>
        <w:pStyle w:val="PURBody-Indented"/>
      </w:pPr>
      <w:r>
        <w:t>Hvis De distribuerer Distribuerbar Kode, skal De:</w:t>
      </w:r>
    </w:p>
    <w:p w:rsidR="00F7682B" w:rsidRDefault="0066346E">
      <w:pPr>
        <w:pStyle w:val="PURBullet-Indented"/>
        <w:numPr>
          <w:ilvl w:val="0"/>
          <w:numId w:val="19"/>
        </w:numPr>
      </w:pPr>
      <w:r>
        <w:t>tilføje væsentlig primærfunktionalitet til den i Deres programmer,</w:t>
      </w:r>
    </w:p>
    <w:p w:rsidR="00F7682B" w:rsidRDefault="0066346E">
      <w:pPr>
        <w:pStyle w:val="PURBullet-Indented"/>
        <w:numPr>
          <w:ilvl w:val="0"/>
          <w:numId w:val="19"/>
        </w:numPr>
      </w:pPr>
      <w:r>
        <w:t xml:space="preserve">for Distribuerbar Kode med filtypenavnet .lib må De kun distribuere resultaterne af kørsel af den Distribuerbare Kode gennem en sammenkædning med programmet; </w:t>
      </w:r>
    </w:p>
    <w:p w:rsidR="00F7682B" w:rsidRDefault="0066346E">
      <w:pPr>
        <w:pStyle w:val="PURBullet-Indented"/>
        <w:numPr>
          <w:ilvl w:val="0"/>
          <w:numId w:val="19"/>
        </w:numPr>
      </w:pPr>
      <w:r>
        <w:t>kun distribuere distribuerbar kode i et installationsprogram som en del af installationsprogrammet uden ændringer;</w:t>
      </w:r>
    </w:p>
    <w:p w:rsidR="00F7682B" w:rsidRDefault="0066346E">
      <w:pPr>
        <w:pStyle w:val="PURBullet-Indented"/>
        <w:numPr>
          <w:ilvl w:val="0"/>
          <w:numId w:val="19"/>
        </w:numPr>
      </w:pPr>
      <w:r>
        <w:t xml:space="preserve">kræve, at distributører og eksterne slutbrugere accepterer vilkår, som beskytter den i mindst samme grad som Deres volumenlicensaftale, herunder disse Brugervilkår for Produkt og Produktlisten; </w:t>
      </w:r>
    </w:p>
    <w:p w:rsidR="00F7682B" w:rsidRDefault="0066346E">
      <w:pPr>
        <w:pStyle w:val="PURBullet-Indented"/>
        <w:numPr>
          <w:ilvl w:val="0"/>
          <w:numId w:val="19"/>
        </w:numPr>
      </w:pPr>
      <w:r>
        <w:tab/>
        <w:t>vise en gyldig meddelelse om ophavsret i Deres programmer og</w:t>
      </w:r>
    </w:p>
    <w:p w:rsidR="00F7682B" w:rsidRDefault="0066346E">
      <w:pPr>
        <w:pStyle w:val="PURBullet-Indented"/>
        <w:numPr>
          <w:ilvl w:val="0"/>
          <w:numId w:val="19"/>
        </w:numPr>
      </w:pPr>
      <w:r>
        <w:tab/>
      </w:r>
      <w:proofErr w:type="gramStart"/>
      <w:r>
        <w:t>yde</w:t>
      </w:r>
      <w:proofErr w:type="gramEnd"/>
      <w:r>
        <w:t xml:space="preserve"> erstatning til, skadesløsholde og forsvare Microsoft i forbindelse med eventuelle krav, herunder advokatsalærer, der måtte opstå på grund af eller er et resultat af distribution eller brug af Deres programmer.</w:t>
      </w:r>
    </w:p>
    <w:p w:rsidR="00F7682B" w:rsidRDefault="0066346E">
      <w:pPr>
        <w:pStyle w:val="PURBlueStrong-Indented"/>
      </w:pPr>
      <w:r>
        <w:t>Distributionsbegrænsninger</w:t>
      </w:r>
    </w:p>
    <w:p w:rsidR="00F7682B" w:rsidRDefault="0066346E">
      <w:pPr>
        <w:pStyle w:val="PURBody-Indented"/>
      </w:pPr>
      <w:r>
        <w:t>De må ikke:</w:t>
      </w:r>
    </w:p>
    <w:p w:rsidR="00F7682B" w:rsidRDefault="0066346E">
      <w:pPr>
        <w:pStyle w:val="PURBullet-Indented"/>
        <w:numPr>
          <w:ilvl w:val="0"/>
          <w:numId w:val="20"/>
        </w:numPr>
      </w:pPr>
      <w:r>
        <w:t xml:space="preserve">ændre meddelelser om ophavsret, varemærker eller patenter i den Distribuerbare Kode, </w:t>
      </w:r>
    </w:p>
    <w:p w:rsidR="00F7682B" w:rsidRDefault="0066346E">
      <w:pPr>
        <w:pStyle w:val="PURBullet-Indented"/>
        <w:numPr>
          <w:ilvl w:val="0"/>
          <w:numId w:val="20"/>
        </w:numPr>
      </w:pPr>
      <w:r>
        <w:tab/>
        <w:t xml:space="preserve">bruge Microsofts varemærker i Deres programnavne eller på nogen måde, der kunne få nogen til at tro, at Deres programmer kommer fra eller er godkendt af Microsoft, </w:t>
      </w:r>
    </w:p>
    <w:p w:rsidR="00F7682B" w:rsidRDefault="0066346E">
      <w:pPr>
        <w:pStyle w:val="PURBullet-Indented"/>
        <w:numPr>
          <w:ilvl w:val="0"/>
          <w:numId w:val="20"/>
        </w:numPr>
      </w:pPr>
      <w:r>
        <w:t>distribuere distribuerbar kode, til at køre på en anden platform end Microsoft-operativsystemer, run-time-teknologier eller programplatforme, bortset fra at JavaScript-, CSS- og HTML-filer, som er inkluderet til brug på websteder og i webprogrammer (i modsætning til Windows Library til JavaScript files), må distribueres til at køre en hvilken som helst platform;</w:t>
      </w:r>
    </w:p>
    <w:p w:rsidR="00F7682B" w:rsidRDefault="0066346E">
      <w:pPr>
        <w:pStyle w:val="PURBullet-Indented"/>
        <w:numPr>
          <w:ilvl w:val="0"/>
          <w:numId w:val="20"/>
        </w:numPr>
      </w:pPr>
      <w:r>
        <w:t>medtage Distribuerbar Kode i skadelige, vildledende eller ulovlige programmer eller</w:t>
      </w:r>
    </w:p>
    <w:p w:rsidR="00F7682B" w:rsidRDefault="0066346E">
      <w:pPr>
        <w:pStyle w:val="PURBullet-Indented"/>
        <w:numPr>
          <w:ilvl w:val="0"/>
          <w:numId w:val="20"/>
        </w:numPr>
      </w:pPr>
      <w:proofErr w:type="gramStart"/>
      <w:r>
        <w:t>ændre</w:t>
      </w:r>
      <w:proofErr w:type="gramEnd"/>
      <w:r>
        <w:t xml:space="preserve"> eller distribuere kildekoden til en Distribuerbar Kode, således at en del heraf bliver omfattet af en Eksklusiv licens. En Eksklusiv Licens er en licens, der som en betingelse for brug, ændring eller distribution kræver, at koden afsløres eller distribueres i kildekodeform, eller at </w:t>
      </w:r>
      <w:proofErr w:type="gramStart"/>
      <w:r>
        <w:t>andre</w:t>
      </w:r>
      <w:proofErr w:type="gramEnd"/>
      <w:r>
        <w:t xml:space="preserve"> har ret til at ændre den.</w:t>
      </w:r>
    </w:p>
    <w:p w:rsidR="00F7682B" w:rsidRDefault="0066346E">
      <w:pPr>
        <w:pStyle w:val="PURHeading2"/>
      </w:pPr>
      <w:r>
        <w:t>Software + tjenester</w:t>
      </w:r>
      <w:r>
        <w:fldChar w:fldCharType="begin"/>
      </w:r>
      <w:r>
        <w:instrText xml:space="preserve"> TC "</w:instrText>
      </w:r>
      <w:bookmarkStart w:id="29" w:name="_Toc414962728"/>
      <w:r>
        <w:instrText>Software + tjenester</w:instrText>
      </w:r>
      <w:bookmarkEnd w:id="29"/>
      <w:r>
        <w:instrText>" \l 2</w:instrText>
      </w:r>
      <w:r>
        <w:fldChar w:fldCharType="end"/>
      </w:r>
    </w:p>
    <w:p w:rsidR="00F7682B" w:rsidRDefault="0066346E">
      <w:pPr>
        <w:pStyle w:val="PURBody-Indented"/>
      </w:pPr>
      <w:r>
        <w:t xml:space="preserve">Microsoft </w:t>
      </w:r>
      <w:proofErr w:type="gramStart"/>
      <w:r>
        <w:t>kan</w:t>
      </w:r>
      <w:proofErr w:type="gramEnd"/>
      <w:r>
        <w:t xml:space="preserve"> levere tjenester med produktet gennem softwarefunktioner, der opretter forbindelse til Microsoft eller tjenesteudbyderens computersystemer via internettet. Microsoft </w:t>
      </w:r>
      <w:proofErr w:type="gramStart"/>
      <w:r>
        <w:t>kan</w:t>
      </w:r>
      <w:proofErr w:type="gramEnd"/>
      <w:r>
        <w:t xml:space="preserve"> til enhver tid ændre eller annullere disse tjenester. De må ikke bruge tjenesterne på en måde, der </w:t>
      </w:r>
      <w:proofErr w:type="gramStart"/>
      <w:r>
        <w:t>kan</w:t>
      </w:r>
      <w:proofErr w:type="gramEnd"/>
      <w:r>
        <w:t xml:space="preserve"> beskadige tjenesterne eller begrænse andres brug af dem. De må ikke bruge tjenesterne til at forsøge at få uautoriseret adgang til tjenester, data, konti eller netværk på nogen måde.</w:t>
      </w:r>
    </w:p>
    <w:p w:rsidR="00F7682B" w:rsidRDefault="0066346E">
      <w:pPr>
        <w:pStyle w:val="PURHeading2"/>
      </w:pPr>
      <w:r>
        <w:t xml:space="preserve">Oprettelse </w:t>
      </w:r>
      <w:proofErr w:type="gramStart"/>
      <w:r>
        <w:t>og</w:t>
      </w:r>
      <w:proofErr w:type="gramEnd"/>
      <w:r>
        <w:t xml:space="preserve"> Lagring af Forekomster</w:t>
      </w:r>
      <w:r>
        <w:fldChar w:fldCharType="begin"/>
      </w:r>
      <w:r>
        <w:instrText xml:space="preserve"> TC "</w:instrText>
      </w:r>
      <w:bookmarkStart w:id="30" w:name="_Toc414962729"/>
      <w:r>
        <w:instrText>Oprettelse og Lagring af Forekomster</w:instrText>
      </w:r>
      <w:bookmarkEnd w:id="30"/>
      <w:r>
        <w:instrText>" \l 2</w:instrText>
      </w:r>
      <w:r>
        <w:fldChar w:fldCharType="end"/>
      </w:r>
    </w:p>
    <w:p w:rsidR="00F7682B" w:rsidRDefault="0066346E">
      <w:pPr>
        <w:pStyle w:val="PURBody-Indented"/>
      </w:pPr>
      <w:r>
        <w:t xml:space="preserve">De må oprette </w:t>
      </w:r>
      <w:proofErr w:type="gramStart"/>
      <w:r>
        <w:t>og</w:t>
      </w:r>
      <w:proofErr w:type="gramEnd"/>
      <w:r>
        <w:t xml:space="preserve"> lagre et hvilket som helst antal forekomster af softwaren på enhver af Deres servere eller lagringsmedier udelukkende for at udøve Deres rettigheder til at køre forekomster af softwaren i henhold til Deres serverlicenser eller Deres Windows Enterprise-licensvilkår.</w:t>
      </w:r>
    </w:p>
    <w:p w:rsidR="00F7682B" w:rsidRDefault="0066346E">
      <w:pPr>
        <w:pStyle w:val="PURHeading2"/>
      </w:pPr>
      <w:r>
        <w:t xml:space="preserve">Ingen Adskillelse </w:t>
      </w:r>
      <w:proofErr w:type="gramStart"/>
      <w:r>
        <w:t>af</w:t>
      </w:r>
      <w:proofErr w:type="gramEnd"/>
      <w:r>
        <w:t xml:space="preserve"> Software</w:t>
      </w:r>
      <w:r>
        <w:fldChar w:fldCharType="begin"/>
      </w:r>
      <w:r>
        <w:instrText xml:space="preserve"> TC "</w:instrText>
      </w:r>
      <w:bookmarkStart w:id="31" w:name="_Toc414962730"/>
      <w:r>
        <w:instrText>Ingen Adskillelse af Software</w:instrText>
      </w:r>
      <w:bookmarkEnd w:id="31"/>
      <w:r>
        <w:instrText>" \l 2</w:instrText>
      </w:r>
      <w:r>
        <w:fldChar w:fldCharType="end"/>
      </w:r>
    </w:p>
    <w:p w:rsidR="00F7682B" w:rsidRDefault="0066346E">
      <w:pPr>
        <w:pStyle w:val="PURBody-Indented"/>
      </w:pPr>
      <w:r>
        <w:t xml:space="preserve">De må ikke adskille softwaren til brug i mere end ét OSE under en enkelt licens, medmindre det udtrykkeligt er tilladt. Dette gælder, uanset </w:t>
      </w:r>
      <w:proofErr w:type="gramStart"/>
      <w:r>
        <w:t>om</w:t>
      </w:r>
      <w:proofErr w:type="gramEnd"/>
      <w:r>
        <w:t xml:space="preserve"> OSE’erne findes på samme fysiske hardwaresystem.</w:t>
      </w:r>
    </w:p>
    <w:p w:rsidR="00F7682B" w:rsidRDefault="00144263">
      <w:pPr>
        <w:pStyle w:val="PURBreadcrumb"/>
      </w:pPr>
      <w:hyperlink w:anchor="_Sec4">
        <w:r w:rsidR="0066346E">
          <w:rPr>
            <w:color w:val="00467F"/>
            <w:u w:val="single"/>
          </w:rPr>
          <w:t>Indholdsfortegnelse</w:t>
        </w:r>
      </w:hyperlink>
      <w:r w:rsidR="0066346E">
        <w:t>/</w:t>
      </w:r>
      <w:hyperlink w:anchor="_Sec6">
        <w:r w:rsidR="0066346E">
          <w:rPr>
            <w:color w:val="00467F"/>
            <w:u w:val="single"/>
          </w:rPr>
          <w:t>Universelle Vilkår</w:t>
        </w:r>
      </w:hyperlink>
    </w:p>
    <w:p w:rsidR="00F7682B" w:rsidRDefault="00F7682B">
      <w:pPr>
        <w:sectPr w:rsidR="00F7682B">
          <w:headerReference w:type="default" r:id="rId31"/>
          <w:footerReference w:type="default" r:id="rId32"/>
          <w:type w:val="continuous"/>
          <w:pgSz w:w="12240" w:h="15840" w:code="1"/>
          <w:pgMar w:top="1170" w:right="720" w:bottom="720" w:left="720" w:header="432" w:footer="288" w:gutter="0"/>
          <w:cols w:space="360"/>
        </w:sectPr>
      </w:pPr>
    </w:p>
    <w:p w:rsidR="00F7682B" w:rsidRDefault="0066346E">
      <w:pPr>
        <w:pStyle w:val="PURSectionHeading"/>
        <w:pageBreakBefore/>
      </w:pPr>
      <w:bookmarkStart w:id="32" w:name="_Sec7"/>
      <w:bookmarkEnd w:id="4"/>
      <w:r>
        <w:t>Desktopprogrammer (pr. Enhed)</w:t>
      </w:r>
      <w:r>
        <w:fldChar w:fldCharType="begin"/>
      </w:r>
      <w:r>
        <w:instrText xml:space="preserve"> TC "</w:instrText>
      </w:r>
      <w:bookmarkStart w:id="33" w:name="_Toc414962731"/>
      <w:r>
        <w:instrText>Desktopprogrammer (pr. Enhed)</w:instrText>
      </w:r>
      <w:bookmarkEnd w:id="33"/>
      <w:r>
        <w:instrText>" \l 1</w:instrText>
      </w:r>
      <w:r>
        <w:fldChar w:fldCharType="end"/>
      </w:r>
    </w:p>
    <w:p w:rsidR="00F7682B" w:rsidRDefault="00F7682B">
      <w:pPr>
        <w:pStyle w:val="PURBody-Indented"/>
      </w:pPr>
    </w:p>
    <w:p w:rsidR="00F7682B" w:rsidRDefault="00F7682B">
      <w:pPr>
        <w:sectPr w:rsidR="00F7682B">
          <w:headerReference w:type="default" r:id="rId33"/>
          <w:footerReference w:type="default" r:id="rId34"/>
          <w:type w:val="continuous"/>
          <w:pgSz w:w="12240" w:h="15840" w:code="1"/>
          <w:pgMar w:top="1170" w:right="720" w:bottom="720" w:left="720" w:header="432" w:footer="288" w:gutter="0"/>
          <w:cols w:space="360"/>
        </w:sectPr>
      </w:pPr>
    </w:p>
    <w:p w:rsidR="0066346E" w:rsidRDefault="0066346E">
      <w:pPr>
        <w:pStyle w:val="TOC2"/>
        <w:rPr>
          <w:rFonts w:eastAsiaTheme="minorEastAsia"/>
          <w:noProof/>
          <w:color w:val="auto"/>
          <w:sz w:val="22"/>
        </w:rPr>
      </w:pPr>
      <w:r>
        <w:fldChar w:fldCharType="begin"/>
      </w:r>
      <w:r>
        <w:instrText xml:space="preserve"> TOC \b _Sec7 \f \h \l 2-2 </w:instrText>
      </w:r>
      <w:r>
        <w:fldChar w:fldCharType="separate"/>
      </w:r>
      <w:hyperlink w:anchor="_Toc414962679" w:history="1">
        <w:r w:rsidRPr="004E15D2">
          <w:rPr>
            <w:rStyle w:val="Hyperlink"/>
            <w:noProof/>
          </w:rPr>
          <w:t>Access 2013</w:t>
        </w:r>
        <w:r>
          <w:rPr>
            <w:noProof/>
          </w:rPr>
          <w:tab/>
        </w:r>
        <w:r>
          <w:rPr>
            <w:noProof/>
          </w:rPr>
          <w:fldChar w:fldCharType="begin"/>
        </w:r>
        <w:r>
          <w:rPr>
            <w:noProof/>
          </w:rPr>
          <w:instrText xml:space="preserve"> PAGEREF _Toc414962679 \h </w:instrText>
        </w:r>
        <w:r>
          <w:rPr>
            <w:noProof/>
          </w:rPr>
        </w:r>
        <w:r>
          <w:rPr>
            <w:noProof/>
          </w:rPr>
          <w:fldChar w:fldCharType="separate"/>
        </w:r>
        <w:r>
          <w:rPr>
            <w:noProof/>
          </w:rPr>
          <w:t>15</w:t>
        </w:r>
        <w:r>
          <w:rPr>
            <w:noProof/>
          </w:rPr>
          <w:fldChar w:fldCharType="end"/>
        </w:r>
      </w:hyperlink>
    </w:p>
    <w:p w:rsidR="0066346E" w:rsidRDefault="00144263">
      <w:pPr>
        <w:pStyle w:val="TOC2"/>
        <w:rPr>
          <w:rFonts w:eastAsiaTheme="minorEastAsia"/>
          <w:noProof/>
          <w:color w:val="auto"/>
          <w:sz w:val="22"/>
        </w:rPr>
      </w:pPr>
      <w:hyperlink w:anchor="_Toc414962680" w:history="1">
        <w:r w:rsidR="0066346E" w:rsidRPr="004E15D2">
          <w:rPr>
            <w:rStyle w:val="Hyperlink"/>
            <w:noProof/>
          </w:rPr>
          <w:t>Excel 2013</w:t>
        </w:r>
        <w:r w:rsidR="0066346E">
          <w:rPr>
            <w:noProof/>
          </w:rPr>
          <w:tab/>
        </w:r>
        <w:r w:rsidR="0066346E">
          <w:rPr>
            <w:noProof/>
          </w:rPr>
          <w:fldChar w:fldCharType="begin"/>
        </w:r>
        <w:r w:rsidR="0066346E">
          <w:rPr>
            <w:noProof/>
          </w:rPr>
          <w:instrText xml:space="preserve"> PAGEREF _Toc414962680 \h </w:instrText>
        </w:r>
        <w:r w:rsidR="0066346E">
          <w:rPr>
            <w:noProof/>
          </w:rPr>
        </w:r>
        <w:r w:rsidR="0066346E">
          <w:rPr>
            <w:noProof/>
          </w:rPr>
          <w:fldChar w:fldCharType="separate"/>
        </w:r>
        <w:r w:rsidR="0066346E">
          <w:rPr>
            <w:noProof/>
          </w:rPr>
          <w:t>15</w:t>
        </w:r>
        <w:r w:rsidR="0066346E">
          <w:rPr>
            <w:noProof/>
          </w:rPr>
          <w:fldChar w:fldCharType="end"/>
        </w:r>
      </w:hyperlink>
    </w:p>
    <w:p w:rsidR="0066346E" w:rsidRDefault="00144263">
      <w:pPr>
        <w:pStyle w:val="TOC2"/>
        <w:rPr>
          <w:rFonts w:eastAsiaTheme="minorEastAsia"/>
          <w:noProof/>
          <w:color w:val="auto"/>
          <w:sz w:val="22"/>
        </w:rPr>
      </w:pPr>
      <w:hyperlink w:anchor="_Toc414962681" w:history="1">
        <w:r w:rsidR="0066346E" w:rsidRPr="004E15D2">
          <w:rPr>
            <w:rStyle w:val="Hyperlink"/>
            <w:noProof/>
          </w:rPr>
          <w:t>Excel til Mac 2011</w:t>
        </w:r>
        <w:r w:rsidR="0066346E">
          <w:rPr>
            <w:noProof/>
          </w:rPr>
          <w:tab/>
        </w:r>
        <w:r w:rsidR="0066346E">
          <w:rPr>
            <w:noProof/>
          </w:rPr>
          <w:fldChar w:fldCharType="begin"/>
        </w:r>
        <w:r w:rsidR="0066346E">
          <w:rPr>
            <w:noProof/>
          </w:rPr>
          <w:instrText xml:space="preserve"> PAGEREF _Toc414962681 \h </w:instrText>
        </w:r>
        <w:r w:rsidR="0066346E">
          <w:rPr>
            <w:noProof/>
          </w:rPr>
        </w:r>
        <w:r w:rsidR="0066346E">
          <w:rPr>
            <w:noProof/>
          </w:rPr>
          <w:fldChar w:fldCharType="separate"/>
        </w:r>
        <w:r w:rsidR="0066346E">
          <w:rPr>
            <w:noProof/>
          </w:rPr>
          <w:t>15</w:t>
        </w:r>
        <w:r w:rsidR="0066346E">
          <w:rPr>
            <w:noProof/>
          </w:rPr>
          <w:fldChar w:fldCharType="end"/>
        </w:r>
      </w:hyperlink>
    </w:p>
    <w:p w:rsidR="0066346E" w:rsidRDefault="00144263">
      <w:pPr>
        <w:pStyle w:val="TOC2"/>
        <w:rPr>
          <w:rFonts w:eastAsiaTheme="minorEastAsia"/>
          <w:noProof/>
          <w:color w:val="auto"/>
          <w:sz w:val="22"/>
        </w:rPr>
      </w:pPr>
      <w:hyperlink w:anchor="_Toc414962682" w:history="1">
        <w:r w:rsidR="0066346E" w:rsidRPr="004E15D2">
          <w:rPr>
            <w:rStyle w:val="Hyperlink"/>
            <w:noProof/>
          </w:rPr>
          <w:t>InfoPath 2013</w:t>
        </w:r>
        <w:r w:rsidR="0066346E">
          <w:rPr>
            <w:noProof/>
          </w:rPr>
          <w:tab/>
        </w:r>
        <w:r w:rsidR="0066346E">
          <w:rPr>
            <w:noProof/>
          </w:rPr>
          <w:fldChar w:fldCharType="begin"/>
        </w:r>
        <w:r w:rsidR="0066346E">
          <w:rPr>
            <w:noProof/>
          </w:rPr>
          <w:instrText xml:space="preserve"> PAGEREF _Toc414962682 \h </w:instrText>
        </w:r>
        <w:r w:rsidR="0066346E">
          <w:rPr>
            <w:noProof/>
          </w:rPr>
        </w:r>
        <w:r w:rsidR="0066346E">
          <w:rPr>
            <w:noProof/>
          </w:rPr>
          <w:fldChar w:fldCharType="separate"/>
        </w:r>
        <w:r w:rsidR="0066346E">
          <w:rPr>
            <w:noProof/>
          </w:rPr>
          <w:t>15</w:t>
        </w:r>
        <w:r w:rsidR="0066346E">
          <w:rPr>
            <w:noProof/>
          </w:rPr>
          <w:fldChar w:fldCharType="end"/>
        </w:r>
      </w:hyperlink>
    </w:p>
    <w:p w:rsidR="0066346E" w:rsidRDefault="00144263">
      <w:pPr>
        <w:pStyle w:val="TOC2"/>
        <w:rPr>
          <w:rFonts w:eastAsiaTheme="minorEastAsia"/>
          <w:noProof/>
          <w:color w:val="auto"/>
          <w:sz w:val="22"/>
        </w:rPr>
      </w:pPr>
      <w:hyperlink w:anchor="_Toc414962683" w:history="1">
        <w:r w:rsidR="0066346E" w:rsidRPr="004E15D2">
          <w:rPr>
            <w:rStyle w:val="Hyperlink"/>
            <w:noProof/>
          </w:rPr>
          <w:t>Lync til Mac 2011</w:t>
        </w:r>
        <w:r w:rsidR="0066346E">
          <w:rPr>
            <w:noProof/>
          </w:rPr>
          <w:tab/>
        </w:r>
        <w:r w:rsidR="0066346E">
          <w:rPr>
            <w:noProof/>
          </w:rPr>
          <w:fldChar w:fldCharType="begin"/>
        </w:r>
        <w:r w:rsidR="0066346E">
          <w:rPr>
            <w:noProof/>
          </w:rPr>
          <w:instrText xml:space="preserve"> PAGEREF _Toc414962683 \h </w:instrText>
        </w:r>
        <w:r w:rsidR="0066346E">
          <w:rPr>
            <w:noProof/>
          </w:rPr>
        </w:r>
        <w:r w:rsidR="0066346E">
          <w:rPr>
            <w:noProof/>
          </w:rPr>
          <w:fldChar w:fldCharType="separate"/>
        </w:r>
        <w:r w:rsidR="0066346E">
          <w:rPr>
            <w:noProof/>
          </w:rPr>
          <w:t>15</w:t>
        </w:r>
        <w:r w:rsidR="0066346E">
          <w:rPr>
            <w:noProof/>
          </w:rPr>
          <w:fldChar w:fldCharType="end"/>
        </w:r>
      </w:hyperlink>
    </w:p>
    <w:p w:rsidR="0066346E" w:rsidRDefault="00144263">
      <w:pPr>
        <w:pStyle w:val="TOC2"/>
        <w:rPr>
          <w:rFonts w:eastAsiaTheme="minorEastAsia"/>
          <w:noProof/>
          <w:color w:val="auto"/>
          <w:sz w:val="22"/>
        </w:rPr>
      </w:pPr>
      <w:hyperlink w:anchor="_Toc414962684" w:history="1">
        <w:r w:rsidR="0066346E" w:rsidRPr="004E15D2">
          <w:rPr>
            <w:rStyle w:val="Hyperlink"/>
            <w:noProof/>
          </w:rPr>
          <w:t>Office til Mac Standard 2011</w:t>
        </w:r>
        <w:r w:rsidR="0066346E">
          <w:rPr>
            <w:noProof/>
          </w:rPr>
          <w:tab/>
        </w:r>
        <w:r w:rsidR="0066346E">
          <w:rPr>
            <w:noProof/>
          </w:rPr>
          <w:fldChar w:fldCharType="begin"/>
        </w:r>
        <w:r w:rsidR="0066346E">
          <w:rPr>
            <w:noProof/>
          </w:rPr>
          <w:instrText xml:space="preserve"> PAGEREF _Toc414962684 \h </w:instrText>
        </w:r>
        <w:r w:rsidR="0066346E">
          <w:rPr>
            <w:noProof/>
          </w:rPr>
        </w:r>
        <w:r w:rsidR="0066346E">
          <w:rPr>
            <w:noProof/>
          </w:rPr>
          <w:fldChar w:fldCharType="separate"/>
        </w:r>
        <w:r w:rsidR="0066346E">
          <w:rPr>
            <w:noProof/>
          </w:rPr>
          <w:t>15</w:t>
        </w:r>
        <w:r w:rsidR="0066346E">
          <w:rPr>
            <w:noProof/>
          </w:rPr>
          <w:fldChar w:fldCharType="end"/>
        </w:r>
      </w:hyperlink>
    </w:p>
    <w:p w:rsidR="0066346E" w:rsidRDefault="00144263">
      <w:pPr>
        <w:pStyle w:val="TOC2"/>
        <w:rPr>
          <w:rFonts w:eastAsiaTheme="minorEastAsia"/>
          <w:noProof/>
          <w:color w:val="auto"/>
          <w:sz w:val="22"/>
        </w:rPr>
      </w:pPr>
      <w:hyperlink w:anchor="_Toc414962685" w:history="1">
        <w:r w:rsidR="0066346E" w:rsidRPr="004E15D2">
          <w:rPr>
            <w:rStyle w:val="Hyperlink"/>
            <w:noProof/>
          </w:rPr>
          <w:t>Office til Hjemmet og Studiet 2013 RT Rettigheder til Kommerciel Brug</w:t>
        </w:r>
        <w:r w:rsidR="0066346E">
          <w:rPr>
            <w:noProof/>
          </w:rPr>
          <w:tab/>
        </w:r>
        <w:r w:rsidR="0066346E">
          <w:rPr>
            <w:noProof/>
          </w:rPr>
          <w:fldChar w:fldCharType="begin"/>
        </w:r>
        <w:r w:rsidR="0066346E">
          <w:rPr>
            <w:noProof/>
          </w:rPr>
          <w:instrText xml:space="preserve"> PAGEREF _Toc414962685 \h </w:instrText>
        </w:r>
        <w:r w:rsidR="0066346E">
          <w:rPr>
            <w:noProof/>
          </w:rPr>
        </w:r>
        <w:r w:rsidR="0066346E">
          <w:rPr>
            <w:noProof/>
          </w:rPr>
          <w:fldChar w:fldCharType="separate"/>
        </w:r>
        <w:r w:rsidR="0066346E">
          <w:rPr>
            <w:noProof/>
          </w:rPr>
          <w:t>16</w:t>
        </w:r>
        <w:r w:rsidR="0066346E">
          <w:rPr>
            <w:noProof/>
          </w:rPr>
          <w:fldChar w:fldCharType="end"/>
        </w:r>
      </w:hyperlink>
    </w:p>
    <w:p w:rsidR="0066346E" w:rsidRDefault="00144263">
      <w:pPr>
        <w:pStyle w:val="TOC2"/>
        <w:rPr>
          <w:rFonts w:eastAsiaTheme="minorEastAsia"/>
          <w:noProof/>
          <w:color w:val="auto"/>
          <w:sz w:val="22"/>
        </w:rPr>
      </w:pPr>
      <w:hyperlink w:anchor="_Toc414962686" w:history="1">
        <w:r w:rsidR="0066346E" w:rsidRPr="004E15D2">
          <w:rPr>
            <w:rStyle w:val="Hyperlink"/>
            <w:noProof/>
          </w:rPr>
          <w:t>Office Multi Language Pack 2013</w:t>
        </w:r>
        <w:r w:rsidR="0066346E">
          <w:rPr>
            <w:noProof/>
          </w:rPr>
          <w:tab/>
        </w:r>
        <w:r w:rsidR="0066346E">
          <w:rPr>
            <w:noProof/>
          </w:rPr>
          <w:fldChar w:fldCharType="begin"/>
        </w:r>
        <w:r w:rsidR="0066346E">
          <w:rPr>
            <w:noProof/>
          </w:rPr>
          <w:instrText xml:space="preserve"> PAGEREF _Toc414962686 \h </w:instrText>
        </w:r>
        <w:r w:rsidR="0066346E">
          <w:rPr>
            <w:noProof/>
          </w:rPr>
        </w:r>
        <w:r w:rsidR="0066346E">
          <w:rPr>
            <w:noProof/>
          </w:rPr>
          <w:fldChar w:fldCharType="separate"/>
        </w:r>
        <w:r w:rsidR="0066346E">
          <w:rPr>
            <w:noProof/>
          </w:rPr>
          <w:t>16</w:t>
        </w:r>
        <w:r w:rsidR="0066346E">
          <w:rPr>
            <w:noProof/>
          </w:rPr>
          <w:fldChar w:fldCharType="end"/>
        </w:r>
      </w:hyperlink>
    </w:p>
    <w:p w:rsidR="0066346E" w:rsidRDefault="00144263">
      <w:pPr>
        <w:pStyle w:val="TOC2"/>
        <w:rPr>
          <w:rFonts w:eastAsiaTheme="minorEastAsia"/>
          <w:noProof/>
          <w:color w:val="auto"/>
          <w:sz w:val="22"/>
        </w:rPr>
      </w:pPr>
      <w:hyperlink w:anchor="_Toc414962687" w:history="1">
        <w:r w:rsidR="0066346E" w:rsidRPr="004E15D2">
          <w:rPr>
            <w:rStyle w:val="Hyperlink"/>
            <w:noProof/>
          </w:rPr>
          <w:t>Office Professional Plus 2013</w:t>
        </w:r>
        <w:r w:rsidR="0066346E">
          <w:rPr>
            <w:noProof/>
          </w:rPr>
          <w:tab/>
        </w:r>
        <w:r w:rsidR="0066346E">
          <w:rPr>
            <w:noProof/>
          </w:rPr>
          <w:fldChar w:fldCharType="begin"/>
        </w:r>
        <w:r w:rsidR="0066346E">
          <w:rPr>
            <w:noProof/>
          </w:rPr>
          <w:instrText xml:space="preserve"> PAGEREF _Toc414962687 \h </w:instrText>
        </w:r>
        <w:r w:rsidR="0066346E">
          <w:rPr>
            <w:noProof/>
          </w:rPr>
        </w:r>
        <w:r w:rsidR="0066346E">
          <w:rPr>
            <w:noProof/>
          </w:rPr>
          <w:fldChar w:fldCharType="separate"/>
        </w:r>
        <w:r w:rsidR="0066346E">
          <w:rPr>
            <w:noProof/>
          </w:rPr>
          <w:t>16</w:t>
        </w:r>
        <w:r w:rsidR="0066346E">
          <w:rPr>
            <w:noProof/>
          </w:rPr>
          <w:fldChar w:fldCharType="end"/>
        </w:r>
      </w:hyperlink>
    </w:p>
    <w:p w:rsidR="0066346E" w:rsidRDefault="00144263">
      <w:pPr>
        <w:pStyle w:val="TOC2"/>
        <w:rPr>
          <w:rFonts w:eastAsiaTheme="minorEastAsia"/>
          <w:noProof/>
          <w:color w:val="auto"/>
          <w:sz w:val="22"/>
        </w:rPr>
      </w:pPr>
      <w:hyperlink w:anchor="_Toc414962688" w:history="1">
        <w:r w:rsidR="0066346E" w:rsidRPr="004E15D2">
          <w:rPr>
            <w:rStyle w:val="Hyperlink"/>
            <w:noProof/>
          </w:rPr>
          <w:t>Office Standard 2013</w:t>
        </w:r>
        <w:r w:rsidR="0066346E">
          <w:rPr>
            <w:noProof/>
          </w:rPr>
          <w:tab/>
        </w:r>
        <w:r w:rsidR="0066346E">
          <w:rPr>
            <w:noProof/>
          </w:rPr>
          <w:fldChar w:fldCharType="begin"/>
        </w:r>
        <w:r w:rsidR="0066346E">
          <w:rPr>
            <w:noProof/>
          </w:rPr>
          <w:instrText xml:space="preserve"> PAGEREF _Toc414962688 \h </w:instrText>
        </w:r>
        <w:r w:rsidR="0066346E">
          <w:rPr>
            <w:noProof/>
          </w:rPr>
        </w:r>
        <w:r w:rsidR="0066346E">
          <w:rPr>
            <w:noProof/>
          </w:rPr>
          <w:fldChar w:fldCharType="separate"/>
        </w:r>
        <w:r w:rsidR="0066346E">
          <w:rPr>
            <w:noProof/>
          </w:rPr>
          <w:t>16</w:t>
        </w:r>
        <w:r w:rsidR="0066346E">
          <w:rPr>
            <w:noProof/>
          </w:rPr>
          <w:fldChar w:fldCharType="end"/>
        </w:r>
      </w:hyperlink>
    </w:p>
    <w:p w:rsidR="0066346E" w:rsidRDefault="00144263">
      <w:pPr>
        <w:pStyle w:val="TOC2"/>
        <w:rPr>
          <w:rFonts w:eastAsiaTheme="minorEastAsia"/>
          <w:noProof/>
          <w:color w:val="auto"/>
          <w:sz w:val="22"/>
        </w:rPr>
      </w:pPr>
      <w:hyperlink w:anchor="_Toc414962689" w:history="1">
        <w:r w:rsidR="0066346E" w:rsidRPr="004E15D2">
          <w:rPr>
            <w:rStyle w:val="Hyperlink"/>
            <w:noProof/>
          </w:rPr>
          <w:t>OneNote 2013</w:t>
        </w:r>
        <w:r w:rsidR="0066346E">
          <w:rPr>
            <w:noProof/>
          </w:rPr>
          <w:tab/>
        </w:r>
        <w:r w:rsidR="0066346E">
          <w:rPr>
            <w:noProof/>
          </w:rPr>
          <w:fldChar w:fldCharType="begin"/>
        </w:r>
        <w:r w:rsidR="0066346E">
          <w:rPr>
            <w:noProof/>
          </w:rPr>
          <w:instrText xml:space="preserve"> PAGEREF _Toc414962689 \h </w:instrText>
        </w:r>
        <w:r w:rsidR="0066346E">
          <w:rPr>
            <w:noProof/>
          </w:rPr>
        </w:r>
        <w:r w:rsidR="0066346E">
          <w:rPr>
            <w:noProof/>
          </w:rPr>
          <w:fldChar w:fldCharType="separate"/>
        </w:r>
        <w:r w:rsidR="0066346E">
          <w:rPr>
            <w:noProof/>
          </w:rPr>
          <w:t>17</w:t>
        </w:r>
        <w:r w:rsidR="0066346E">
          <w:rPr>
            <w:noProof/>
          </w:rPr>
          <w:fldChar w:fldCharType="end"/>
        </w:r>
      </w:hyperlink>
    </w:p>
    <w:p w:rsidR="0066346E" w:rsidRDefault="00144263">
      <w:pPr>
        <w:pStyle w:val="TOC2"/>
        <w:rPr>
          <w:rFonts w:eastAsiaTheme="minorEastAsia"/>
          <w:noProof/>
          <w:color w:val="auto"/>
          <w:sz w:val="22"/>
        </w:rPr>
      </w:pPr>
      <w:hyperlink w:anchor="_Toc414962690" w:history="1">
        <w:r w:rsidR="0066346E" w:rsidRPr="004E15D2">
          <w:rPr>
            <w:rStyle w:val="Hyperlink"/>
            <w:noProof/>
          </w:rPr>
          <w:t>Outlook 2013</w:t>
        </w:r>
        <w:r w:rsidR="0066346E">
          <w:rPr>
            <w:noProof/>
          </w:rPr>
          <w:tab/>
        </w:r>
        <w:r w:rsidR="0066346E">
          <w:rPr>
            <w:noProof/>
          </w:rPr>
          <w:fldChar w:fldCharType="begin"/>
        </w:r>
        <w:r w:rsidR="0066346E">
          <w:rPr>
            <w:noProof/>
          </w:rPr>
          <w:instrText xml:space="preserve"> PAGEREF _Toc414962690 \h </w:instrText>
        </w:r>
        <w:r w:rsidR="0066346E">
          <w:rPr>
            <w:noProof/>
          </w:rPr>
        </w:r>
        <w:r w:rsidR="0066346E">
          <w:rPr>
            <w:noProof/>
          </w:rPr>
          <w:fldChar w:fldCharType="separate"/>
        </w:r>
        <w:r w:rsidR="0066346E">
          <w:rPr>
            <w:noProof/>
          </w:rPr>
          <w:t>17</w:t>
        </w:r>
        <w:r w:rsidR="0066346E">
          <w:rPr>
            <w:noProof/>
          </w:rPr>
          <w:fldChar w:fldCharType="end"/>
        </w:r>
      </w:hyperlink>
    </w:p>
    <w:p w:rsidR="0066346E" w:rsidRDefault="00144263">
      <w:pPr>
        <w:pStyle w:val="TOC2"/>
        <w:rPr>
          <w:rFonts w:eastAsiaTheme="minorEastAsia"/>
          <w:noProof/>
          <w:color w:val="auto"/>
          <w:sz w:val="22"/>
        </w:rPr>
      </w:pPr>
      <w:hyperlink w:anchor="_Toc414962691" w:history="1">
        <w:r w:rsidR="0066346E" w:rsidRPr="004E15D2">
          <w:rPr>
            <w:rStyle w:val="Hyperlink"/>
            <w:noProof/>
          </w:rPr>
          <w:t>Outlook til Mac 2011</w:t>
        </w:r>
        <w:r w:rsidR="0066346E">
          <w:rPr>
            <w:noProof/>
          </w:rPr>
          <w:tab/>
        </w:r>
        <w:r w:rsidR="0066346E">
          <w:rPr>
            <w:noProof/>
          </w:rPr>
          <w:fldChar w:fldCharType="begin"/>
        </w:r>
        <w:r w:rsidR="0066346E">
          <w:rPr>
            <w:noProof/>
          </w:rPr>
          <w:instrText xml:space="preserve"> PAGEREF _Toc414962691 \h </w:instrText>
        </w:r>
        <w:r w:rsidR="0066346E">
          <w:rPr>
            <w:noProof/>
          </w:rPr>
        </w:r>
        <w:r w:rsidR="0066346E">
          <w:rPr>
            <w:noProof/>
          </w:rPr>
          <w:fldChar w:fldCharType="separate"/>
        </w:r>
        <w:r w:rsidR="0066346E">
          <w:rPr>
            <w:noProof/>
          </w:rPr>
          <w:t>17</w:t>
        </w:r>
        <w:r w:rsidR="0066346E">
          <w:rPr>
            <w:noProof/>
          </w:rPr>
          <w:fldChar w:fldCharType="end"/>
        </w:r>
      </w:hyperlink>
    </w:p>
    <w:p w:rsidR="0066346E" w:rsidRDefault="00144263">
      <w:pPr>
        <w:pStyle w:val="TOC2"/>
        <w:rPr>
          <w:rFonts w:eastAsiaTheme="minorEastAsia"/>
          <w:noProof/>
          <w:color w:val="auto"/>
          <w:sz w:val="22"/>
        </w:rPr>
      </w:pPr>
      <w:hyperlink w:anchor="_Toc414962692" w:history="1">
        <w:r w:rsidR="0066346E" w:rsidRPr="004E15D2">
          <w:rPr>
            <w:rStyle w:val="Hyperlink"/>
            <w:noProof/>
          </w:rPr>
          <w:t>PowerPoint 2013</w:t>
        </w:r>
        <w:r w:rsidR="0066346E">
          <w:rPr>
            <w:noProof/>
          </w:rPr>
          <w:tab/>
        </w:r>
        <w:r w:rsidR="0066346E">
          <w:rPr>
            <w:noProof/>
          </w:rPr>
          <w:fldChar w:fldCharType="begin"/>
        </w:r>
        <w:r w:rsidR="0066346E">
          <w:rPr>
            <w:noProof/>
          </w:rPr>
          <w:instrText xml:space="preserve"> PAGEREF _Toc414962692 \h </w:instrText>
        </w:r>
        <w:r w:rsidR="0066346E">
          <w:rPr>
            <w:noProof/>
          </w:rPr>
        </w:r>
        <w:r w:rsidR="0066346E">
          <w:rPr>
            <w:noProof/>
          </w:rPr>
          <w:fldChar w:fldCharType="separate"/>
        </w:r>
        <w:r w:rsidR="0066346E">
          <w:rPr>
            <w:noProof/>
          </w:rPr>
          <w:t>17</w:t>
        </w:r>
        <w:r w:rsidR="0066346E">
          <w:rPr>
            <w:noProof/>
          </w:rPr>
          <w:fldChar w:fldCharType="end"/>
        </w:r>
      </w:hyperlink>
    </w:p>
    <w:p w:rsidR="0066346E" w:rsidRDefault="00144263">
      <w:pPr>
        <w:pStyle w:val="TOC2"/>
        <w:rPr>
          <w:rFonts w:eastAsiaTheme="minorEastAsia"/>
          <w:noProof/>
          <w:color w:val="auto"/>
          <w:sz w:val="22"/>
        </w:rPr>
      </w:pPr>
      <w:hyperlink w:anchor="_Toc414962693" w:history="1">
        <w:r w:rsidR="0066346E" w:rsidRPr="004E15D2">
          <w:rPr>
            <w:rStyle w:val="Hyperlink"/>
            <w:noProof/>
          </w:rPr>
          <w:t>PowerPoint til Mac 2011</w:t>
        </w:r>
        <w:r w:rsidR="0066346E">
          <w:rPr>
            <w:noProof/>
          </w:rPr>
          <w:tab/>
        </w:r>
        <w:r w:rsidR="0066346E">
          <w:rPr>
            <w:noProof/>
          </w:rPr>
          <w:fldChar w:fldCharType="begin"/>
        </w:r>
        <w:r w:rsidR="0066346E">
          <w:rPr>
            <w:noProof/>
          </w:rPr>
          <w:instrText xml:space="preserve"> PAGEREF _Toc414962693 \h </w:instrText>
        </w:r>
        <w:r w:rsidR="0066346E">
          <w:rPr>
            <w:noProof/>
          </w:rPr>
        </w:r>
        <w:r w:rsidR="0066346E">
          <w:rPr>
            <w:noProof/>
          </w:rPr>
          <w:fldChar w:fldCharType="separate"/>
        </w:r>
        <w:r w:rsidR="0066346E">
          <w:rPr>
            <w:noProof/>
          </w:rPr>
          <w:t>17</w:t>
        </w:r>
        <w:r w:rsidR="0066346E">
          <w:rPr>
            <w:noProof/>
          </w:rPr>
          <w:fldChar w:fldCharType="end"/>
        </w:r>
      </w:hyperlink>
    </w:p>
    <w:p w:rsidR="0066346E" w:rsidRDefault="00144263">
      <w:pPr>
        <w:pStyle w:val="TOC2"/>
        <w:rPr>
          <w:rFonts w:eastAsiaTheme="minorEastAsia"/>
          <w:noProof/>
          <w:color w:val="auto"/>
          <w:sz w:val="22"/>
        </w:rPr>
      </w:pPr>
      <w:hyperlink w:anchor="_Toc414962694" w:history="1">
        <w:r w:rsidR="0066346E" w:rsidRPr="004E15D2">
          <w:rPr>
            <w:rStyle w:val="Hyperlink"/>
            <w:noProof/>
          </w:rPr>
          <w:t>Project Professional 2013</w:t>
        </w:r>
        <w:r w:rsidR="0066346E">
          <w:rPr>
            <w:noProof/>
          </w:rPr>
          <w:tab/>
        </w:r>
        <w:r w:rsidR="0066346E">
          <w:rPr>
            <w:noProof/>
          </w:rPr>
          <w:fldChar w:fldCharType="begin"/>
        </w:r>
        <w:r w:rsidR="0066346E">
          <w:rPr>
            <w:noProof/>
          </w:rPr>
          <w:instrText xml:space="preserve"> PAGEREF _Toc414962694 \h </w:instrText>
        </w:r>
        <w:r w:rsidR="0066346E">
          <w:rPr>
            <w:noProof/>
          </w:rPr>
        </w:r>
        <w:r w:rsidR="0066346E">
          <w:rPr>
            <w:noProof/>
          </w:rPr>
          <w:fldChar w:fldCharType="separate"/>
        </w:r>
        <w:r w:rsidR="0066346E">
          <w:rPr>
            <w:noProof/>
          </w:rPr>
          <w:t>18</w:t>
        </w:r>
        <w:r w:rsidR="0066346E">
          <w:rPr>
            <w:noProof/>
          </w:rPr>
          <w:fldChar w:fldCharType="end"/>
        </w:r>
      </w:hyperlink>
    </w:p>
    <w:p w:rsidR="0066346E" w:rsidRDefault="00144263">
      <w:pPr>
        <w:pStyle w:val="TOC2"/>
        <w:rPr>
          <w:rFonts w:eastAsiaTheme="minorEastAsia"/>
          <w:noProof/>
          <w:color w:val="auto"/>
          <w:sz w:val="22"/>
        </w:rPr>
      </w:pPr>
      <w:hyperlink w:anchor="_Toc414962695" w:history="1">
        <w:r w:rsidR="0066346E" w:rsidRPr="004E15D2">
          <w:rPr>
            <w:rStyle w:val="Hyperlink"/>
            <w:noProof/>
          </w:rPr>
          <w:t>Project Standard 2013</w:t>
        </w:r>
        <w:r w:rsidR="0066346E">
          <w:rPr>
            <w:noProof/>
          </w:rPr>
          <w:tab/>
        </w:r>
        <w:r w:rsidR="0066346E">
          <w:rPr>
            <w:noProof/>
          </w:rPr>
          <w:fldChar w:fldCharType="begin"/>
        </w:r>
        <w:r w:rsidR="0066346E">
          <w:rPr>
            <w:noProof/>
          </w:rPr>
          <w:instrText xml:space="preserve"> PAGEREF _Toc414962695 \h </w:instrText>
        </w:r>
        <w:r w:rsidR="0066346E">
          <w:rPr>
            <w:noProof/>
          </w:rPr>
        </w:r>
        <w:r w:rsidR="0066346E">
          <w:rPr>
            <w:noProof/>
          </w:rPr>
          <w:fldChar w:fldCharType="separate"/>
        </w:r>
        <w:r w:rsidR="0066346E">
          <w:rPr>
            <w:noProof/>
          </w:rPr>
          <w:t>18</w:t>
        </w:r>
        <w:r w:rsidR="0066346E">
          <w:rPr>
            <w:noProof/>
          </w:rPr>
          <w:fldChar w:fldCharType="end"/>
        </w:r>
      </w:hyperlink>
    </w:p>
    <w:p w:rsidR="0066346E" w:rsidRDefault="00144263">
      <w:pPr>
        <w:pStyle w:val="TOC2"/>
        <w:rPr>
          <w:rFonts w:eastAsiaTheme="minorEastAsia"/>
          <w:noProof/>
          <w:color w:val="auto"/>
          <w:sz w:val="22"/>
        </w:rPr>
      </w:pPr>
      <w:hyperlink w:anchor="_Toc414962696" w:history="1">
        <w:r w:rsidR="0066346E" w:rsidRPr="004E15D2">
          <w:rPr>
            <w:rStyle w:val="Hyperlink"/>
            <w:noProof/>
          </w:rPr>
          <w:t>Publisher 2013</w:t>
        </w:r>
        <w:r w:rsidR="0066346E">
          <w:rPr>
            <w:noProof/>
          </w:rPr>
          <w:tab/>
        </w:r>
        <w:r w:rsidR="0066346E">
          <w:rPr>
            <w:noProof/>
          </w:rPr>
          <w:fldChar w:fldCharType="begin"/>
        </w:r>
        <w:r w:rsidR="0066346E">
          <w:rPr>
            <w:noProof/>
          </w:rPr>
          <w:instrText xml:space="preserve"> PAGEREF _Toc414962696 \h </w:instrText>
        </w:r>
        <w:r w:rsidR="0066346E">
          <w:rPr>
            <w:noProof/>
          </w:rPr>
        </w:r>
        <w:r w:rsidR="0066346E">
          <w:rPr>
            <w:noProof/>
          </w:rPr>
          <w:fldChar w:fldCharType="separate"/>
        </w:r>
        <w:r w:rsidR="0066346E">
          <w:rPr>
            <w:noProof/>
          </w:rPr>
          <w:t>18</w:t>
        </w:r>
        <w:r w:rsidR="0066346E">
          <w:rPr>
            <w:noProof/>
          </w:rPr>
          <w:fldChar w:fldCharType="end"/>
        </w:r>
      </w:hyperlink>
    </w:p>
    <w:p w:rsidR="0066346E" w:rsidRDefault="00144263">
      <w:pPr>
        <w:pStyle w:val="TOC2"/>
        <w:rPr>
          <w:rFonts w:eastAsiaTheme="minorEastAsia"/>
          <w:noProof/>
          <w:color w:val="auto"/>
          <w:sz w:val="22"/>
        </w:rPr>
      </w:pPr>
      <w:hyperlink w:anchor="_Toc414962697" w:history="1">
        <w:r w:rsidR="0066346E" w:rsidRPr="004E15D2">
          <w:rPr>
            <w:rStyle w:val="Hyperlink"/>
            <w:noProof/>
          </w:rPr>
          <w:t>Lejerettigheder til Microsoft Office</w:t>
        </w:r>
        <w:r w:rsidR="0066346E">
          <w:rPr>
            <w:noProof/>
          </w:rPr>
          <w:tab/>
        </w:r>
        <w:r w:rsidR="0066346E">
          <w:rPr>
            <w:noProof/>
          </w:rPr>
          <w:fldChar w:fldCharType="begin"/>
        </w:r>
        <w:r w:rsidR="0066346E">
          <w:rPr>
            <w:noProof/>
          </w:rPr>
          <w:instrText xml:space="preserve"> PAGEREF _Toc414962697 \h </w:instrText>
        </w:r>
        <w:r w:rsidR="0066346E">
          <w:rPr>
            <w:noProof/>
          </w:rPr>
        </w:r>
        <w:r w:rsidR="0066346E">
          <w:rPr>
            <w:noProof/>
          </w:rPr>
          <w:fldChar w:fldCharType="separate"/>
        </w:r>
        <w:r w:rsidR="0066346E">
          <w:rPr>
            <w:noProof/>
          </w:rPr>
          <w:t>18</w:t>
        </w:r>
        <w:r w:rsidR="0066346E">
          <w:rPr>
            <w:noProof/>
          </w:rPr>
          <w:fldChar w:fldCharType="end"/>
        </w:r>
      </w:hyperlink>
    </w:p>
    <w:p w:rsidR="0066346E" w:rsidRDefault="00144263">
      <w:pPr>
        <w:pStyle w:val="TOC2"/>
        <w:rPr>
          <w:rFonts w:eastAsiaTheme="minorEastAsia"/>
          <w:noProof/>
          <w:color w:val="auto"/>
          <w:sz w:val="22"/>
        </w:rPr>
      </w:pPr>
      <w:hyperlink w:anchor="_Toc414962698" w:history="1">
        <w:r w:rsidR="0066346E" w:rsidRPr="004E15D2">
          <w:rPr>
            <w:rStyle w:val="Hyperlink"/>
            <w:noProof/>
          </w:rPr>
          <w:t>Skype for Business 2015</w:t>
        </w:r>
        <w:r w:rsidR="0066346E">
          <w:rPr>
            <w:noProof/>
          </w:rPr>
          <w:tab/>
        </w:r>
        <w:r w:rsidR="0066346E">
          <w:rPr>
            <w:noProof/>
          </w:rPr>
          <w:fldChar w:fldCharType="begin"/>
        </w:r>
        <w:r w:rsidR="0066346E">
          <w:rPr>
            <w:noProof/>
          </w:rPr>
          <w:instrText xml:space="preserve"> PAGEREF _Toc414962698 \h </w:instrText>
        </w:r>
        <w:r w:rsidR="0066346E">
          <w:rPr>
            <w:noProof/>
          </w:rPr>
        </w:r>
        <w:r w:rsidR="0066346E">
          <w:rPr>
            <w:noProof/>
          </w:rPr>
          <w:fldChar w:fldCharType="separate"/>
        </w:r>
        <w:r w:rsidR="0066346E">
          <w:rPr>
            <w:noProof/>
          </w:rPr>
          <w:t>18</w:t>
        </w:r>
        <w:r w:rsidR="0066346E">
          <w:rPr>
            <w:noProof/>
          </w:rPr>
          <w:fldChar w:fldCharType="end"/>
        </w:r>
      </w:hyperlink>
    </w:p>
    <w:p w:rsidR="0066346E" w:rsidRDefault="00144263">
      <w:pPr>
        <w:pStyle w:val="TOC2"/>
        <w:rPr>
          <w:rFonts w:eastAsiaTheme="minorEastAsia"/>
          <w:noProof/>
          <w:color w:val="auto"/>
          <w:sz w:val="22"/>
        </w:rPr>
      </w:pPr>
      <w:hyperlink w:anchor="_Toc414962699" w:history="1">
        <w:r w:rsidR="0066346E" w:rsidRPr="004E15D2">
          <w:rPr>
            <w:rStyle w:val="Hyperlink"/>
            <w:noProof/>
          </w:rPr>
          <w:t>Visio 2013 Professional</w:t>
        </w:r>
        <w:r w:rsidR="0066346E">
          <w:rPr>
            <w:noProof/>
          </w:rPr>
          <w:tab/>
        </w:r>
        <w:r w:rsidR="0066346E">
          <w:rPr>
            <w:noProof/>
          </w:rPr>
          <w:fldChar w:fldCharType="begin"/>
        </w:r>
        <w:r w:rsidR="0066346E">
          <w:rPr>
            <w:noProof/>
          </w:rPr>
          <w:instrText xml:space="preserve"> PAGEREF _Toc414962699 \h </w:instrText>
        </w:r>
        <w:r w:rsidR="0066346E">
          <w:rPr>
            <w:noProof/>
          </w:rPr>
        </w:r>
        <w:r w:rsidR="0066346E">
          <w:rPr>
            <w:noProof/>
          </w:rPr>
          <w:fldChar w:fldCharType="separate"/>
        </w:r>
        <w:r w:rsidR="0066346E">
          <w:rPr>
            <w:noProof/>
          </w:rPr>
          <w:t>18</w:t>
        </w:r>
        <w:r w:rsidR="0066346E">
          <w:rPr>
            <w:noProof/>
          </w:rPr>
          <w:fldChar w:fldCharType="end"/>
        </w:r>
      </w:hyperlink>
    </w:p>
    <w:p w:rsidR="0066346E" w:rsidRDefault="00144263">
      <w:pPr>
        <w:pStyle w:val="TOC2"/>
        <w:rPr>
          <w:rFonts w:eastAsiaTheme="minorEastAsia"/>
          <w:noProof/>
          <w:color w:val="auto"/>
          <w:sz w:val="22"/>
        </w:rPr>
      </w:pPr>
      <w:hyperlink w:anchor="_Toc414962700" w:history="1">
        <w:r w:rsidR="0066346E" w:rsidRPr="004E15D2">
          <w:rPr>
            <w:rStyle w:val="Hyperlink"/>
            <w:noProof/>
          </w:rPr>
          <w:t>Visio 2013 Standard</w:t>
        </w:r>
        <w:r w:rsidR="0066346E">
          <w:rPr>
            <w:noProof/>
          </w:rPr>
          <w:tab/>
        </w:r>
        <w:r w:rsidR="0066346E">
          <w:rPr>
            <w:noProof/>
          </w:rPr>
          <w:fldChar w:fldCharType="begin"/>
        </w:r>
        <w:r w:rsidR="0066346E">
          <w:rPr>
            <w:noProof/>
          </w:rPr>
          <w:instrText xml:space="preserve"> PAGEREF _Toc414962700 \h </w:instrText>
        </w:r>
        <w:r w:rsidR="0066346E">
          <w:rPr>
            <w:noProof/>
          </w:rPr>
        </w:r>
        <w:r w:rsidR="0066346E">
          <w:rPr>
            <w:noProof/>
          </w:rPr>
          <w:fldChar w:fldCharType="separate"/>
        </w:r>
        <w:r w:rsidR="0066346E">
          <w:rPr>
            <w:noProof/>
          </w:rPr>
          <w:t>19</w:t>
        </w:r>
        <w:r w:rsidR="0066346E">
          <w:rPr>
            <w:noProof/>
          </w:rPr>
          <w:fldChar w:fldCharType="end"/>
        </w:r>
      </w:hyperlink>
    </w:p>
    <w:p w:rsidR="0066346E" w:rsidRDefault="00144263">
      <w:pPr>
        <w:pStyle w:val="TOC2"/>
        <w:rPr>
          <w:rFonts w:eastAsiaTheme="minorEastAsia"/>
          <w:noProof/>
          <w:color w:val="auto"/>
          <w:sz w:val="22"/>
        </w:rPr>
      </w:pPr>
      <w:hyperlink w:anchor="_Toc414962701" w:history="1">
        <w:r w:rsidR="0066346E" w:rsidRPr="004E15D2">
          <w:rPr>
            <w:rStyle w:val="Hyperlink"/>
            <w:noProof/>
          </w:rPr>
          <w:t>Word 2013</w:t>
        </w:r>
        <w:r w:rsidR="0066346E">
          <w:rPr>
            <w:noProof/>
          </w:rPr>
          <w:tab/>
        </w:r>
        <w:r w:rsidR="0066346E">
          <w:rPr>
            <w:noProof/>
          </w:rPr>
          <w:fldChar w:fldCharType="begin"/>
        </w:r>
        <w:r w:rsidR="0066346E">
          <w:rPr>
            <w:noProof/>
          </w:rPr>
          <w:instrText xml:space="preserve"> PAGEREF _Toc414962701 \h </w:instrText>
        </w:r>
        <w:r w:rsidR="0066346E">
          <w:rPr>
            <w:noProof/>
          </w:rPr>
        </w:r>
        <w:r w:rsidR="0066346E">
          <w:rPr>
            <w:noProof/>
          </w:rPr>
          <w:fldChar w:fldCharType="separate"/>
        </w:r>
        <w:r w:rsidR="0066346E">
          <w:rPr>
            <w:noProof/>
          </w:rPr>
          <w:t>19</w:t>
        </w:r>
        <w:r w:rsidR="0066346E">
          <w:rPr>
            <w:noProof/>
          </w:rPr>
          <w:fldChar w:fldCharType="end"/>
        </w:r>
      </w:hyperlink>
    </w:p>
    <w:p w:rsidR="0066346E" w:rsidRDefault="00144263">
      <w:pPr>
        <w:pStyle w:val="TOC2"/>
        <w:rPr>
          <w:rFonts w:eastAsiaTheme="minorEastAsia"/>
          <w:noProof/>
          <w:color w:val="auto"/>
          <w:sz w:val="22"/>
        </w:rPr>
      </w:pPr>
      <w:hyperlink w:anchor="_Toc414962702" w:history="1">
        <w:r w:rsidR="0066346E" w:rsidRPr="004E15D2">
          <w:rPr>
            <w:rStyle w:val="Hyperlink"/>
            <w:noProof/>
          </w:rPr>
          <w:t>Word til Mac 2011</w:t>
        </w:r>
        <w:r w:rsidR="0066346E">
          <w:rPr>
            <w:noProof/>
          </w:rPr>
          <w:tab/>
        </w:r>
        <w:r w:rsidR="0066346E">
          <w:rPr>
            <w:noProof/>
          </w:rPr>
          <w:fldChar w:fldCharType="begin"/>
        </w:r>
        <w:r w:rsidR="0066346E">
          <w:rPr>
            <w:noProof/>
          </w:rPr>
          <w:instrText xml:space="preserve"> PAGEREF _Toc414962702 \h </w:instrText>
        </w:r>
        <w:r w:rsidR="0066346E">
          <w:rPr>
            <w:noProof/>
          </w:rPr>
        </w:r>
        <w:r w:rsidR="0066346E">
          <w:rPr>
            <w:noProof/>
          </w:rPr>
          <w:fldChar w:fldCharType="separate"/>
        </w:r>
        <w:r w:rsidR="0066346E">
          <w:rPr>
            <w:noProof/>
          </w:rPr>
          <w:t>19</w:t>
        </w:r>
        <w:r w:rsidR="0066346E">
          <w:rPr>
            <w:noProof/>
          </w:rPr>
          <w:fldChar w:fldCharType="end"/>
        </w:r>
      </w:hyperlink>
    </w:p>
    <w:p w:rsidR="00F7682B" w:rsidRDefault="0066346E">
      <w:pPr>
        <w:pStyle w:val="PURBody-Indented"/>
        <w:sectPr w:rsidR="00F7682B">
          <w:headerReference w:type="default" r:id="rId35"/>
          <w:footerReference w:type="default" r:id="rId36"/>
          <w:type w:val="continuous"/>
          <w:pgSz w:w="12240" w:h="15840" w:code="1"/>
          <w:pgMar w:top="1170" w:right="720" w:bottom="720" w:left="720" w:header="432" w:footer="288" w:gutter="0"/>
          <w:cols w:num="2" w:space="360"/>
        </w:sectPr>
      </w:pPr>
      <w:r>
        <w:fldChar w:fldCharType="end"/>
      </w:r>
    </w:p>
    <w:p w:rsidR="00F7682B" w:rsidRDefault="00F7682B">
      <w:pPr>
        <w:pStyle w:val="PURBody-Indented"/>
      </w:pPr>
    </w:p>
    <w:p w:rsidR="00F7682B" w:rsidRDefault="00F7682B">
      <w:pPr>
        <w:pStyle w:val="PURBody-Indented"/>
      </w:pPr>
    </w:p>
    <w:p w:rsidR="00F7682B" w:rsidRDefault="00144263">
      <w:pPr>
        <w:pStyle w:val="PURBreadcrumb"/>
      </w:pPr>
      <w:hyperlink w:anchor="_Sec4">
        <w:r w:rsidR="0066346E">
          <w:rPr>
            <w:color w:val="00467F"/>
            <w:u w:val="single"/>
          </w:rPr>
          <w:t>Indholdsfortegnelse</w:t>
        </w:r>
      </w:hyperlink>
      <w:r w:rsidR="0066346E">
        <w:t>/</w:t>
      </w:r>
      <w:hyperlink w:anchor="_Sec6">
        <w:r w:rsidR="0066346E">
          <w:rPr>
            <w:color w:val="00467F"/>
            <w:u w:val="single"/>
          </w:rPr>
          <w:t>Universelle Vilkår</w:t>
        </w:r>
      </w:hyperlink>
    </w:p>
    <w:p w:rsidR="00F7682B" w:rsidRDefault="0066346E">
      <w:pPr>
        <w:pStyle w:val="PURHeading1"/>
      </w:pPr>
      <w:bookmarkStart w:id="34" w:name="_Sec8"/>
      <w:r>
        <w:t>Generelle Licensvilkår</w:t>
      </w:r>
      <w:bookmarkEnd w:id="34"/>
    </w:p>
    <w:p w:rsidR="00F7682B" w:rsidRDefault="0066346E">
      <w:pPr>
        <w:pStyle w:val="PURBlueStrong-Indented"/>
      </w:pPr>
      <w:r>
        <w:t>Definerede vilkår i denne Licensmodel (Se Universelle Licensvilkår)</w:t>
      </w:r>
    </w:p>
    <w:p w:rsidR="00F7682B" w:rsidRDefault="0066346E">
      <w:pPr>
        <w:pStyle w:val="PURBody-Indented"/>
      </w:pPr>
      <w:r>
        <w:t>Licenseret Enhed, Server</w:t>
      </w:r>
    </w:p>
    <w:p w:rsidR="00F7682B" w:rsidRDefault="0066346E">
      <w:pPr>
        <w:pStyle w:val="PURBody-Indented"/>
      </w:pPr>
      <w:r>
        <w:t>De har nedenstående rettigheder for hver licens, De erhverver.</w:t>
      </w:r>
    </w:p>
    <w:p w:rsidR="00F7682B" w:rsidRDefault="0066346E">
      <w:pPr>
        <w:pStyle w:val="PURBullet-Indented"/>
        <w:numPr>
          <w:ilvl w:val="0"/>
          <w:numId w:val="21"/>
        </w:numPr>
      </w:pPr>
      <w:r>
        <w:t xml:space="preserve">De skal overdrage hver enkelt licens til en enkelt enhed. </w:t>
      </w:r>
    </w:p>
    <w:p w:rsidR="00F7682B" w:rsidRDefault="0066346E">
      <w:pPr>
        <w:pStyle w:val="PURBullet-Indented"/>
        <w:numPr>
          <w:ilvl w:val="0"/>
          <w:numId w:val="21"/>
        </w:numPr>
      </w:pPr>
      <w:r>
        <w:t xml:space="preserve">De må installere softwaren på den Licenserede Enhed </w:t>
      </w:r>
      <w:proofErr w:type="gramStart"/>
      <w:r>
        <w:t>og</w:t>
      </w:r>
      <w:proofErr w:type="gramEnd"/>
      <w:r>
        <w:t xml:space="preserve"> på en netværksserver. </w:t>
      </w:r>
    </w:p>
    <w:p w:rsidR="00F7682B" w:rsidRDefault="0066346E">
      <w:pPr>
        <w:pStyle w:val="PURBullet-Indented"/>
        <w:numPr>
          <w:ilvl w:val="0"/>
          <w:numId w:val="21"/>
        </w:numPr>
      </w:pPr>
      <w:r>
        <w:t xml:space="preserve">Medmindre De licenserer softwaren som </w:t>
      </w:r>
      <w:proofErr w:type="gramStart"/>
      <w:r>
        <w:t>et</w:t>
      </w:r>
      <w:proofErr w:type="gramEnd"/>
      <w:r>
        <w:t xml:space="preserve"> Enterprise-produkt eller på tværs af hele virksomheden, må De også installere softwaren på en enkelt, bærbar enhed. </w:t>
      </w:r>
    </w:p>
    <w:p w:rsidR="00F7682B" w:rsidRDefault="0066346E">
      <w:pPr>
        <w:pStyle w:val="PURBullet-Indented"/>
        <w:numPr>
          <w:ilvl w:val="0"/>
          <w:numId w:val="21"/>
        </w:numPr>
      </w:pPr>
      <w:r>
        <w:t xml:space="preserve">De må bruge </w:t>
      </w:r>
      <w:proofErr w:type="gramStart"/>
      <w:r>
        <w:t>et</w:t>
      </w:r>
      <w:proofErr w:type="gramEnd"/>
      <w:r>
        <w:t xml:space="preserve"> hvilket som helst antal kopier af softwaren. </w:t>
      </w:r>
    </w:p>
    <w:p w:rsidR="00F7682B" w:rsidRDefault="0066346E">
      <w:pPr>
        <w:pStyle w:val="PURBullet-Indented"/>
        <w:numPr>
          <w:ilvl w:val="0"/>
          <w:numId w:val="21"/>
        </w:numPr>
      </w:pPr>
      <w:r>
        <w:t xml:space="preserve">Hver licens giver </w:t>
      </w:r>
      <w:proofErr w:type="gramStart"/>
      <w:r>
        <w:t>kun</w:t>
      </w:r>
      <w:proofErr w:type="gramEnd"/>
      <w:r>
        <w:t xml:space="preserve"> én bruger tilladelse til adgang og bruge af softwaren på et givent tidspunkt. </w:t>
      </w:r>
    </w:p>
    <w:p w:rsidR="00F7682B" w:rsidRDefault="0066346E">
      <w:pPr>
        <w:pStyle w:val="PURBullet-Indented"/>
        <w:numPr>
          <w:ilvl w:val="0"/>
          <w:numId w:val="21"/>
        </w:numPr>
      </w:pPr>
      <w:r>
        <w:t xml:space="preserve">Lokal brug </w:t>
      </w:r>
      <w:proofErr w:type="gramStart"/>
      <w:r>
        <w:t>af</w:t>
      </w:r>
      <w:proofErr w:type="gramEnd"/>
      <w:r>
        <w:t xml:space="preserve"> den software, der kører på den Licenserede Enhed, er tilladt for enhver bruger. </w:t>
      </w:r>
    </w:p>
    <w:p w:rsidR="00F7682B" w:rsidRDefault="0066346E">
      <w:pPr>
        <w:pStyle w:val="PURBullet-Indented"/>
        <w:numPr>
          <w:ilvl w:val="0"/>
          <w:numId w:val="21"/>
        </w:numPr>
      </w:pPr>
      <w:r>
        <w:t xml:space="preserve">Lokal brug </w:t>
      </w:r>
      <w:proofErr w:type="gramStart"/>
      <w:r>
        <w:t>af</w:t>
      </w:r>
      <w:proofErr w:type="gramEnd"/>
      <w:r>
        <w:t xml:space="preserve"> den software, der kører på en bærbar enhed, er tilladt for den primære bruger af den Licenserede Enhed. </w:t>
      </w:r>
    </w:p>
    <w:p w:rsidR="00F7682B" w:rsidRDefault="0066346E">
      <w:pPr>
        <w:pStyle w:val="PURBullet-Indented"/>
        <w:numPr>
          <w:ilvl w:val="0"/>
          <w:numId w:val="21"/>
        </w:numPr>
      </w:pPr>
      <w:r>
        <w:t xml:space="preserve">Ekstern brug </w:t>
      </w:r>
      <w:proofErr w:type="gramStart"/>
      <w:r>
        <w:t>af</w:t>
      </w:r>
      <w:proofErr w:type="gramEnd"/>
      <w:r>
        <w:t xml:space="preserve"> den software, der kører på den Licenserede Enhed, er tilladt for den primære bruger af den pågældende enhed fra en hvilken som helst enhed eller for enhver anden bruger fra en anden Licenseret Enhed. </w:t>
      </w:r>
    </w:p>
    <w:p w:rsidR="00F7682B" w:rsidRDefault="0066346E">
      <w:pPr>
        <w:pStyle w:val="PURBullet-Indented"/>
        <w:numPr>
          <w:ilvl w:val="0"/>
          <w:numId w:val="21"/>
        </w:numPr>
      </w:pPr>
      <w:r>
        <w:t xml:space="preserve">Ekstern brug </w:t>
      </w:r>
      <w:proofErr w:type="gramStart"/>
      <w:r>
        <w:t>af</w:t>
      </w:r>
      <w:proofErr w:type="gramEnd"/>
      <w:r>
        <w:t xml:space="preserve"> den software, der kører på en netværksserver, er tilladt for enhver bruger fra en Licenseret Enhed.</w:t>
      </w:r>
    </w:p>
    <w:p w:rsidR="00F7682B" w:rsidRDefault="0066346E">
      <w:pPr>
        <w:pStyle w:val="PURBlueStrong-Indented"/>
      </w:pPr>
      <w:r>
        <w:t>Medieelementer og skabeloner</w:t>
      </w:r>
    </w:p>
    <w:p w:rsidR="00F7682B" w:rsidRDefault="0066346E">
      <w:pPr>
        <w:pStyle w:val="PURBody-Indented"/>
      </w:pPr>
      <w:r>
        <w:t xml:space="preserve">Microsoft giver Dem en licens til at kopiere, distribuere, udføre </w:t>
      </w:r>
      <w:proofErr w:type="gramStart"/>
      <w:r>
        <w:t>og</w:t>
      </w:r>
      <w:proofErr w:type="gramEnd"/>
      <w:r>
        <w:t xml:space="preserve"> fremvise medieelementer (billeder, multimedieklip, animationer, lyde, musik, videoklip, skabeloner og andre former for indhold), som leveres sammen med softwaren og med Office Web Apps i projekter og dokumenter. De må bare ikke: (i) sælge, give licens til eller distribuere kopier af nogen medieelementer alene eller som et produkt, hvis produktets primære værdi er medieelementerne; (ii) give Deres kunder rettigheder til at videregive licensen eller distribuere medieelementerne; (iii) give licens til eller distribuere medieelementer, der indeholder gengivelser af identificerbare personer, offentlige institutioner, logoer, varemærker eller emblemer til kommercielle formål, eller bruge denne type billeder på måder, der kan antyde en godkendelse eller tilknytning af Deres produkt, enhed eller aktivitet: (iv) oprette obskønt eller skandaløst arbejde med medieelementerne. Andre medieelementer, som der er adgang til på Office.com eller på </w:t>
      </w:r>
      <w:proofErr w:type="gramStart"/>
      <w:r>
        <w:t>andre</w:t>
      </w:r>
      <w:proofErr w:type="gramEnd"/>
      <w:r>
        <w:t xml:space="preserve"> websteder gennem Office-funktioner, er underlagt vilkårene på de pågældende websteder.</w:t>
      </w:r>
    </w:p>
    <w:p w:rsidR="00F7682B" w:rsidRDefault="00144263">
      <w:pPr>
        <w:pStyle w:val="PURBreadcrumb"/>
      </w:pPr>
      <w:hyperlink w:anchor="_Sec4">
        <w:r w:rsidR="0066346E">
          <w:rPr>
            <w:color w:val="00467F"/>
            <w:u w:val="single"/>
          </w:rPr>
          <w:t>Indholdsfortegnelse</w:t>
        </w:r>
      </w:hyperlink>
      <w:r w:rsidR="0066346E">
        <w:t>/</w:t>
      </w:r>
      <w:hyperlink w:anchor="_Sec6">
        <w:r w:rsidR="0066346E">
          <w:rPr>
            <w:color w:val="00467F"/>
            <w:u w:val="single"/>
          </w:rPr>
          <w:t>Universelle Vilkår</w:t>
        </w:r>
      </w:hyperlink>
    </w:p>
    <w:p w:rsidR="00F7682B" w:rsidRDefault="0066346E">
      <w:pPr>
        <w:pStyle w:val="PURHeading1"/>
      </w:pPr>
      <w:bookmarkStart w:id="35" w:name="_Sec9"/>
      <w:r>
        <w:t>Produktspecifikke Licensvilkår</w:t>
      </w:r>
      <w:bookmarkEnd w:id="35"/>
    </w:p>
    <w:p w:rsidR="00F7682B" w:rsidRDefault="00144263">
      <w:pPr>
        <w:pStyle w:val="PURBreadcrumb"/>
      </w:pPr>
      <w:hyperlink w:anchor="_Sec4">
        <w:r w:rsidR="0066346E">
          <w:rPr>
            <w:color w:val="00467F"/>
            <w:u w:val="single"/>
          </w:rPr>
          <w:t>Indholdsfortegnelse</w:t>
        </w:r>
      </w:hyperlink>
      <w:r w:rsidR="0066346E">
        <w:t>/</w:t>
      </w:r>
      <w:hyperlink w:anchor="_Sec6">
        <w:r w:rsidR="0066346E">
          <w:rPr>
            <w:color w:val="00467F"/>
            <w:u w:val="single"/>
          </w:rPr>
          <w:t>Universelle Vilkår</w:t>
        </w:r>
      </w:hyperlink>
    </w:p>
    <w:p w:rsidR="00F7682B" w:rsidRDefault="0066346E">
      <w:pPr>
        <w:pStyle w:val="PURProductName"/>
      </w:pPr>
      <w:bookmarkStart w:id="36" w:name="_Sec463"/>
      <w:r>
        <w:t>Access 2013</w:t>
      </w:r>
      <w:bookmarkEnd w:id="36"/>
      <w:r>
        <w:fldChar w:fldCharType="begin"/>
      </w:r>
      <w:r>
        <w:instrText xml:space="preserve"> XE "Access 2013" </w:instrText>
      </w:r>
      <w:r>
        <w:fldChar w:fldCharType="end"/>
      </w:r>
      <w:r>
        <w:fldChar w:fldCharType="begin"/>
      </w:r>
      <w:r>
        <w:instrText xml:space="preserve"> TC "</w:instrText>
      </w:r>
      <w:bookmarkStart w:id="37" w:name="_Toc414962679"/>
      <w:bookmarkStart w:id="38" w:name="_Toc414962732"/>
      <w:r>
        <w:instrText>Access 2013</w:instrText>
      </w:r>
      <w:bookmarkEnd w:id="37"/>
      <w:bookmarkEnd w:id="38"/>
      <w:r>
        <w:instrText>" \l 2</w:instrText>
      </w:r>
      <w:r>
        <w:fldChar w:fldCharType="end"/>
      </w:r>
    </w:p>
    <w:p w:rsidR="00F7682B" w:rsidRDefault="0066346E">
      <w:pPr>
        <w:pStyle w:val="PURLicenseTerm"/>
      </w:pPr>
      <w:r>
        <w:t xml:space="preserve">       De licensvilkår, der gælder for Deres brug </w:t>
      </w:r>
      <w:proofErr w:type="gramStart"/>
      <w:r>
        <w:t>af</w:t>
      </w:r>
      <w:proofErr w:type="gramEnd"/>
      <w:r>
        <w:t xml:space="preserve"> dette produkt, er Universelle Licensvilkår, Generelle Licensvilkår for denne Licensmodel og følgende:     </w:t>
      </w:r>
    </w:p>
    <w:tbl>
      <w:tblPr>
        <w:tblStyle w:val="ProductAttributesTable"/>
        <w:tblW w:w="0" w:type="auto"/>
        <w:tblLook w:val="04A0" w:firstRow="1" w:lastRow="0" w:firstColumn="1" w:lastColumn="0" w:noHBand="0" w:noVBand="1"/>
      </w:tblPr>
      <w:tblGrid>
        <w:gridCol w:w="5469"/>
        <w:gridCol w:w="5331"/>
      </w:tblGrid>
      <w:tr w:rsidR="00F7682B">
        <w:tc>
          <w:tcPr>
            <w:tcW w:w="6120" w:type="dxa"/>
          </w:tcPr>
          <w:p w:rsidR="00F7682B" w:rsidRDefault="0066346E">
            <w:pPr>
              <w:pStyle w:val="PURBody"/>
            </w:pPr>
            <w:r>
              <w:t xml:space="preserve">Se Gældende Meddelelser: </w:t>
            </w:r>
            <w:r>
              <w:rPr>
                <w:b/>
              </w:rPr>
              <w:t xml:space="preserve">Dataoverførsel </w:t>
            </w:r>
            <w:r>
              <w:t xml:space="preserve">(se </w:t>
            </w:r>
            <w:hyperlink w:anchor="_Sec10">
              <w:r>
                <w:rPr>
                  <w:color w:val="00467F"/>
                  <w:u w:val="single"/>
                </w:rPr>
                <w:t>Bilag 1</w:t>
              </w:r>
            </w:hyperlink>
            <w:r>
              <w:t>)</w:t>
            </w:r>
          </w:p>
        </w:tc>
        <w:tc>
          <w:tcPr>
            <w:tcW w:w="6120" w:type="dxa"/>
          </w:tcPr>
          <w:p w:rsidR="00F7682B" w:rsidRDefault="00F7682B">
            <w:pPr>
              <w:pStyle w:val="PURBody"/>
            </w:pPr>
          </w:p>
        </w:tc>
      </w:tr>
    </w:tbl>
    <w:p w:rsidR="00F7682B" w:rsidRDefault="00144263">
      <w:pPr>
        <w:pStyle w:val="PURBreadcrumb"/>
      </w:pPr>
      <w:hyperlink w:anchor="_Sec4">
        <w:r w:rsidR="0066346E">
          <w:rPr>
            <w:color w:val="00467F"/>
            <w:u w:val="single"/>
          </w:rPr>
          <w:t>Indholdsfortegnelse</w:t>
        </w:r>
      </w:hyperlink>
      <w:r w:rsidR="0066346E">
        <w:t>/</w:t>
      </w:r>
      <w:hyperlink w:anchor="_Sec6">
        <w:r w:rsidR="0066346E">
          <w:rPr>
            <w:color w:val="00467F"/>
            <w:u w:val="single"/>
          </w:rPr>
          <w:t>Universelle Vilkår</w:t>
        </w:r>
      </w:hyperlink>
    </w:p>
    <w:p w:rsidR="00F7682B" w:rsidRDefault="0066346E">
      <w:pPr>
        <w:pStyle w:val="PURProductName"/>
      </w:pPr>
      <w:bookmarkStart w:id="39" w:name="_Sec465"/>
      <w:r>
        <w:t>Excel 2013</w:t>
      </w:r>
      <w:bookmarkEnd w:id="39"/>
      <w:r>
        <w:fldChar w:fldCharType="begin"/>
      </w:r>
      <w:r>
        <w:instrText xml:space="preserve"> XE "Excel 2013" </w:instrText>
      </w:r>
      <w:r>
        <w:fldChar w:fldCharType="end"/>
      </w:r>
      <w:r>
        <w:fldChar w:fldCharType="begin"/>
      </w:r>
      <w:r>
        <w:instrText xml:space="preserve"> TC "</w:instrText>
      </w:r>
      <w:bookmarkStart w:id="40" w:name="_Toc414962680"/>
      <w:bookmarkStart w:id="41" w:name="_Toc414962733"/>
      <w:r>
        <w:instrText>Excel 2013</w:instrText>
      </w:r>
      <w:bookmarkEnd w:id="40"/>
      <w:bookmarkEnd w:id="41"/>
      <w:r>
        <w:instrText>" \l 2</w:instrText>
      </w:r>
      <w:r>
        <w:fldChar w:fldCharType="end"/>
      </w:r>
    </w:p>
    <w:p w:rsidR="00F7682B" w:rsidRDefault="0066346E">
      <w:pPr>
        <w:pStyle w:val="PURLicenseTerm"/>
      </w:pPr>
      <w:r>
        <w:t xml:space="preserve">       De licensvilkår, der gælder for Deres brug </w:t>
      </w:r>
      <w:proofErr w:type="gramStart"/>
      <w:r>
        <w:t>af</w:t>
      </w:r>
      <w:proofErr w:type="gramEnd"/>
      <w:r>
        <w:t xml:space="preserve"> dette produkt, er Universelle Licensvilkår, Generelle Licensvilkår for denne Licensmodel og følgende:     </w:t>
      </w:r>
    </w:p>
    <w:tbl>
      <w:tblPr>
        <w:tblStyle w:val="ProductAttributesTable"/>
        <w:tblW w:w="0" w:type="auto"/>
        <w:tblLook w:val="04A0" w:firstRow="1" w:lastRow="0" w:firstColumn="1" w:lastColumn="0" w:noHBand="0" w:noVBand="1"/>
      </w:tblPr>
      <w:tblGrid>
        <w:gridCol w:w="5472"/>
        <w:gridCol w:w="5328"/>
      </w:tblGrid>
      <w:tr w:rsidR="00F7682B">
        <w:tc>
          <w:tcPr>
            <w:tcW w:w="6120" w:type="dxa"/>
          </w:tcPr>
          <w:p w:rsidR="00F7682B" w:rsidRDefault="0066346E">
            <w:pPr>
              <w:pStyle w:val="PURBody"/>
            </w:pPr>
            <w:r>
              <w:t xml:space="preserve">Se Gældende Meddelelser: </w:t>
            </w:r>
            <w:r>
              <w:rPr>
                <w:b/>
              </w:rPr>
              <w:t xml:space="preserve">Dataoverførsel, Bing Maps </w:t>
            </w:r>
            <w:r>
              <w:t xml:space="preserve">(se </w:t>
            </w:r>
            <w:hyperlink w:anchor="_Sec10">
              <w:r>
                <w:rPr>
                  <w:color w:val="00467F"/>
                  <w:u w:val="single"/>
                </w:rPr>
                <w:t>Bilag 1</w:t>
              </w:r>
            </w:hyperlink>
            <w:r>
              <w:t>)</w:t>
            </w:r>
          </w:p>
        </w:tc>
        <w:tc>
          <w:tcPr>
            <w:tcW w:w="6120" w:type="dxa"/>
          </w:tcPr>
          <w:p w:rsidR="00F7682B" w:rsidRDefault="00F7682B">
            <w:pPr>
              <w:pStyle w:val="PURBody"/>
            </w:pPr>
          </w:p>
        </w:tc>
      </w:tr>
    </w:tbl>
    <w:p w:rsidR="00F7682B" w:rsidRDefault="00144263">
      <w:pPr>
        <w:pStyle w:val="PURBreadcrumb"/>
      </w:pPr>
      <w:hyperlink w:anchor="_Sec4">
        <w:r w:rsidR="0066346E">
          <w:rPr>
            <w:color w:val="00467F"/>
            <w:u w:val="single"/>
          </w:rPr>
          <w:t>Indholdsfortegnelse</w:t>
        </w:r>
      </w:hyperlink>
      <w:r w:rsidR="0066346E">
        <w:t>/</w:t>
      </w:r>
      <w:hyperlink w:anchor="_Sec6">
        <w:r w:rsidR="0066346E">
          <w:rPr>
            <w:color w:val="00467F"/>
            <w:u w:val="single"/>
          </w:rPr>
          <w:t>Universelle Vilkår</w:t>
        </w:r>
      </w:hyperlink>
    </w:p>
    <w:p w:rsidR="00F7682B" w:rsidRDefault="0066346E">
      <w:pPr>
        <w:pStyle w:val="PURProductName"/>
      </w:pPr>
      <w:bookmarkStart w:id="42" w:name="_Sec356"/>
      <w:r>
        <w:t>Excel til Mac 2011</w:t>
      </w:r>
      <w:bookmarkEnd w:id="42"/>
      <w:r>
        <w:fldChar w:fldCharType="begin"/>
      </w:r>
      <w:r>
        <w:instrText xml:space="preserve"> XE "Excel til Mac 2011 " </w:instrText>
      </w:r>
      <w:r>
        <w:fldChar w:fldCharType="end"/>
      </w:r>
      <w:r>
        <w:fldChar w:fldCharType="begin"/>
      </w:r>
      <w:r>
        <w:instrText xml:space="preserve"> TC "</w:instrText>
      </w:r>
      <w:bookmarkStart w:id="43" w:name="_Toc414962681"/>
      <w:bookmarkStart w:id="44" w:name="_Toc414962734"/>
      <w:r>
        <w:instrText>Excel til Mac 2011</w:instrText>
      </w:r>
      <w:bookmarkEnd w:id="43"/>
      <w:bookmarkEnd w:id="44"/>
      <w:r>
        <w:instrText xml:space="preserve"> " \l 2</w:instrText>
      </w:r>
      <w:r>
        <w:fldChar w:fldCharType="end"/>
      </w:r>
    </w:p>
    <w:p w:rsidR="00F7682B" w:rsidRDefault="0066346E">
      <w:pPr>
        <w:pStyle w:val="PURLicenseTerm"/>
      </w:pPr>
      <w:r>
        <w:t xml:space="preserve">       De licensvilkår, der gælder for Deres brug </w:t>
      </w:r>
      <w:proofErr w:type="gramStart"/>
      <w:r>
        <w:t>af</w:t>
      </w:r>
      <w:proofErr w:type="gramEnd"/>
      <w:r>
        <w:t xml:space="preserve"> dette produkt, er Universelle Licensvilkår, Generelle Licensvilkår for denne Licensmodel og følgende:     </w:t>
      </w:r>
    </w:p>
    <w:tbl>
      <w:tblPr>
        <w:tblStyle w:val="ProductAttributesTable"/>
        <w:tblW w:w="0" w:type="auto"/>
        <w:tblLook w:val="04A0" w:firstRow="1" w:lastRow="0" w:firstColumn="1" w:lastColumn="0" w:noHBand="0" w:noVBand="1"/>
      </w:tblPr>
      <w:tblGrid>
        <w:gridCol w:w="5469"/>
        <w:gridCol w:w="5331"/>
      </w:tblGrid>
      <w:tr w:rsidR="00F7682B">
        <w:tc>
          <w:tcPr>
            <w:tcW w:w="6120" w:type="dxa"/>
          </w:tcPr>
          <w:p w:rsidR="00F7682B" w:rsidRDefault="0066346E">
            <w:pPr>
              <w:pStyle w:val="PURBody"/>
            </w:pPr>
            <w:r>
              <w:t xml:space="preserve">Se Gældende Meddelelser: </w:t>
            </w:r>
            <w:r>
              <w:rPr>
                <w:b/>
              </w:rPr>
              <w:t xml:space="preserve">Dataoverførsel </w:t>
            </w:r>
            <w:r>
              <w:t xml:space="preserve">(se </w:t>
            </w:r>
            <w:hyperlink w:anchor="_Sec10">
              <w:r>
                <w:rPr>
                  <w:color w:val="00467F"/>
                  <w:u w:val="single"/>
                </w:rPr>
                <w:t>Bilag 1</w:t>
              </w:r>
            </w:hyperlink>
            <w:r>
              <w:t>)</w:t>
            </w:r>
          </w:p>
        </w:tc>
        <w:tc>
          <w:tcPr>
            <w:tcW w:w="6120" w:type="dxa"/>
          </w:tcPr>
          <w:p w:rsidR="00F7682B" w:rsidRDefault="00F7682B">
            <w:pPr>
              <w:pStyle w:val="PURBody"/>
            </w:pPr>
          </w:p>
        </w:tc>
      </w:tr>
    </w:tbl>
    <w:p w:rsidR="00F7682B" w:rsidRDefault="00144263">
      <w:pPr>
        <w:pStyle w:val="PURBreadcrumb"/>
      </w:pPr>
      <w:hyperlink w:anchor="_Sec4">
        <w:r w:rsidR="0066346E">
          <w:rPr>
            <w:color w:val="00467F"/>
            <w:u w:val="single"/>
          </w:rPr>
          <w:t>Indholdsfortegnelse</w:t>
        </w:r>
      </w:hyperlink>
      <w:r w:rsidR="0066346E">
        <w:t>/</w:t>
      </w:r>
      <w:hyperlink w:anchor="_Sec6">
        <w:r w:rsidR="0066346E">
          <w:rPr>
            <w:color w:val="00467F"/>
            <w:u w:val="single"/>
          </w:rPr>
          <w:t>Universelle Vilkår</w:t>
        </w:r>
      </w:hyperlink>
    </w:p>
    <w:p w:rsidR="00F7682B" w:rsidRDefault="0066346E">
      <w:pPr>
        <w:pStyle w:val="PURProductName"/>
      </w:pPr>
      <w:bookmarkStart w:id="45" w:name="_Sec466"/>
      <w:r>
        <w:t>InfoPath 2013</w:t>
      </w:r>
      <w:bookmarkEnd w:id="45"/>
      <w:r>
        <w:fldChar w:fldCharType="begin"/>
      </w:r>
      <w:r>
        <w:instrText xml:space="preserve"> XE "InfoPath 2013" </w:instrText>
      </w:r>
      <w:r>
        <w:fldChar w:fldCharType="end"/>
      </w:r>
      <w:r>
        <w:fldChar w:fldCharType="begin"/>
      </w:r>
      <w:r>
        <w:instrText xml:space="preserve"> TC "</w:instrText>
      </w:r>
      <w:bookmarkStart w:id="46" w:name="_Toc414962682"/>
      <w:bookmarkStart w:id="47" w:name="_Toc414962735"/>
      <w:r>
        <w:instrText>InfoPath 2013</w:instrText>
      </w:r>
      <w:bookmarkEnd w:id="46"/>
      <w:bookmarkEnd w:id="47"/>
      <w:r>
        <w:instrText>" \l 2</w:instrText>
      </w:r>
      <w:r>
        <w:fldChar w:fldCharType="end"/>
      </w:r>
    </w:p>
    <w:p w:rsidR="00F7682B" w:rsidRDefault="0066346E">
      <w:pPr>
        <w:pStyle w:val="PURLicenseTerm"/>
      </w:pPr>
      <w:r>
        <w:t xml:space="preserve">       De licensvilkår, der gælder for Deres brug </w:t>
      </w:r>
      <w:proofErr w:type="gramStart"/>
      <w:r>
        <w:t>af</w:t>
      </w:r>
      <w:proofErr w:type="gramEnd"/>
      <w:r>
        <w:t xml:space="preserve"> dette produkt, er Universelle Licensvilkår, Generelle Licensvilkår for denne Licensmodel og følgende:     </w:t>
      </w:r>
    </w:p>
    <w:tbl>
      <w:tblPr>
        <w:tblStyle w:val="ProductAttributesTable"/>
        <w:tblW w:w="0" w:type="auto"/>
        <w:tblLook w:val="04A0" w:firstRow="1" w:lastRow="0" w:firstColumn="1" w:lastColumn="0" w:noHBand="0" w:noVBand="1"/>
      </w:tblPr>
      <w:tblGrid>
        <w:gridCol w:w="5469"/>
        <w:gridCol w:w="5331"/>
      </w:tblGrid>
      <w:tr w:rsidR="00F7682B">
        <w:tc>
          <w:tcPr>
            <w:tcW w:w="6120" w:type="dxa"/>
          </w:tcPr>
          <w:p w:rsidR="00F7682B" w:rsidRDefault="0066346E">
            <w:pPr>
              <w:pStyle w:val="PURBody"/>
            </w:pPr>
            <w:r>
              <w:t xml:space="preserve">Se Gældende Meddelelser: </w:t>
            </w:r>
            <w:r>
              <w:rPr>
                <w:b/>
              </w:rPr>
              <w:t xml:space="preserve">Dataoverførsel </w:t>
            </w:r>
            <w:r>
              <w:t xml:space="preserve">(se </w:t>
            </w:r>
            <w:hyperlink w:anchor="_Sec10">
              <w:r>
                <w:rPr>
                  <w:color w:val="00467F"/>
                  <w:u w:val="single"/>
                </w:rPr>
                <w:t>Bilag 1</w:t>
              </w:r>
            </w:hyperlink>
            <w:r>
              <w:t>)</w:t>
            </w:r>
          </w:p>
        </w:tc>
        <w:tc>
          <w:tcPr>
            <w:tcW w:w="6120" w:type="dxa"/>
          </w:tcPr>
          <w:p w:rsidR="00F7682B" w:rsidRDefault="00F7682B">
            <w:pPr>
              <w:pStyle w:val="PURBody"/>
            </w:pPr>
          </w:p>
        </w:tc>
      </w:tr>
    </w:tbl>
    <w:p w:rsidR="00F7682B" w:rsidRDefault="00144263">
      <w:pPr>
        <w:pStyle w:val="PURBreadcrumb"/>
      </w:pPr>
      <w:hyperlink w:anchor="_Sec4">
        <w:r w:rsidR="0066346E">
          <w:rPr>
            <w:color w:val="00467F"/>
            <w:u w:val="single"/>
          </w:rPr>
          <w:t>Indholdsfortegnelse</w:t>
        </w:r>
      </w:hyperlink>
      <w:r w:rsidR="0066346E">
        <w:t>/</w:t>
      </w:r>
      <w:hyperlink w:anchor="_Sec6">
        <w:r w:rsidR="0066346E">
          <w:rPr>
            <w:color w:val="00467F"/>
            <w:u w:val="single"/>
          </w:rPr>
          <w:t>Universelle Vilkår</w:t>
        </w:r>
      </w:hyperlink>
    </w:p>
    <w:p w:rsidR="00F7682B" w:rsidRDefault="0066346E">
      <w:pPr>
        <w:pStyle w:val="PURProductName"/>
      </w:pPr>
      <w:bookmarkStart w:id="48" w:name="_Sec57"/>
      <w:r>
        <w:t>Lync til Mac 2011</w:t>
      </w:r>
      <w:bookmarkEnd w:id="48"/>
      <w:r>
        <w:fldChar w:fldCharType="begin"/>
      </w:r>
      <w:r>
        <w:instrText xml:space="preserve"> XE "Lync til Mac 2011 " </w:instrText>
      </w:r>
      <w:r>
        <w:fldChar w:fldCharType="end"/>
      </w:r>
      <w:r>
        <w:fldChar w:fldCharType="begin"/>
      </w:r>
      <w:r>
        <w:instrText xml:space="preserve"> TC "</w:instrText>
      </w:r>
      <w:bookmarkStart w:id="49" w:name="_Toc414962683"/>
      <w:bookmarkStart w:id="50" w:name="_Toc414962736"/>
      <w:r>
        <w:instrText>Lync til Mac 2011</w:instrText>
      </w:r>
      <w:bookmarkEnd w:id="49"/>
      <w:bookmarkEnd w:id="50"/>
      <w:r>
        <w:instrText xml:space="preserve"> " \l 2</w:instrText>
      </w:r>
      <w:r>
        <w:fldChar w:fldCharType="end"/>
      </w:r>
    </w:p>
    <w:p w:rsidR="00F7682B" w:rsidRDefault="0066346E">
      <w:pPr>
        <w:pStyle w:val="PURLicenseTerm"/>
      </w:pPr>
      <w:r>
        <w:t xml:space="preserve">       De licensvilkår, der gælder for Deres brug </w:t>
      </w:r>
      <w:proofErr w:type="gramStart"/>
      <w:r>
        <w:t>af</w:t>
      </w:r>
      <w:proofErr w:type="gramEnd"/>
      <w:r>
        <w:t xml:space="preserve"> dette produkt, er Universelle Licensvilkår, Generelle Licensvilkår for denne Licensmodel og følgende:     </w:t>
      </w:r>
    </w:p>
    <w:tbl>
      <w:tblPr>
        <w:tblStyle w:val="ProductAttributesTable"/>
        <w:tblW w:w="0" w:type="auto"/>
        <w:tblLook w:val="04A0" w:firstRow="1" w:lastRow="0" w:firstColumn="1" w:lastColumn="0" w:noHBand="0" w:noVBand="1"/>
      </w:tblPr>
      <w:tblGrid>
        <w:gridCol w:w="5469"/>
        <w:gridCol w:w="5331"/>
      </w:tblGrid>
      <w:tr w:rsidR="00F7682B">
        <w:tc>
          <w:tcPr>
            <w:tcW w:w="6120" w:type="dxa"/>
          </w:tcPr>
          <w:p w:rsidR="00F7682B" w:rsidRDefault="0066346E">
            <w:pPr>
              <w:pStyle w:val="PURBody"/>
            </w:pPr>
            <w:r>
              <w:t xml:space="preserve">Se Gældende Meddelelser: </w:t>
            </w:r>
            <w:r>
              <w:rPr>
                <w:b/>
              </w:rPr>
              <w:t xml:space="preserve">Dataoverførsel </w:t>
            </w:r>
            <w:r>
              <w:t xml:space="preserve">(se </w:t>
            </w:r>
            <w:hyperlink w:anchor="_Sec10">
              <w:r>
                <w:rPr>
                  <w:color w:val="00467F"/>
                  <w:u w:val="single"/>
                </w:rPr>
                <w:t>Bilag 1</w:t>
              </w:r>
            </w:hyperlink>
            <w:r>
              <w:t>)</w:t>
            </w:r>
          </w:p>
        </w:tc>
        <w:tc>
          <w:tcPr>
            <w:tcW w:w="6120" w:type="dxa"/>
          </w:tcPr>
          <w:p w:rsidR="00F7682B" w:rsidRDefault="00F7682B">
            <w:pPr>
              <w:pStyle w:val="PURBody"/>
            </w:pPr>
          </w:p>
        </w:tc>
      </w:tr>
    </w:tbl>
    <w:p w:rsidR="00F7682B" w:rsidRDefault="00144263">
      <w:pPr>
        <w:pStyle w:val="PURBreadcrumb"/>
      </w:pPr>
      <w:hyperlink w:anchor="_Sec4">
        <w:r w:rsidR="0066346E">
          <w:rPr>
            <w:color w:val="00467F"/>
            <w:u w:val="single"/>
          </w:rPr>
          <w:t>Indholdsfortegnelse</w:t>
        </w:r>
      </w:hyperlink>
      <w:r w:rsidR="0066346E">
        <w:t>/</w:t>
      </w:r>
      <w:hyperlink w:anchor="_Sec6">
        <w:r w:rsidR="0066346E">
          <w:rPr>
            <w:color w:val="00467F"/>
            <w:u w:val="single"/>
          </w:rPr>
          <w:t>Universelle Vilkår</w:t>
        </w:r>
      </w:hyperlink>
    </w:p>
    <w:p w:rsidR="00F7682B" w:rsidRDefault="0066346E">
      <w:pPr>
        <w:pStyle w:val="PURProductName"/>
      </w:pPr>
      <w:bookmarkStart w:id="51" w:name="_Sec157"/>
      <w:r>
        <w:t>Office til Mac Standard 2011</w:t>
      </w:r>
      <w:bookmarkEnd w:id="51"/>
      <w:r>
        <w:fldChar w:fldCharType="begin"/>
      </w:r>
      <w:r>
        <w:instrText xml:space="preserve"> XE "Office til Mac Standard 2011" </w:instrText>
      </w:r>
      <w:r>
        <w:fldChar w:fldCharType="end"/>
      </w:r>
      <w:r>
        <w:fldChar w:fldCharType="begin"/>
      </w:r>
      <w:r>
        <w:instrText xml:space="preserve"> TC "</w:instrText>
      </w:r>
      <w:bookmarkStart w:id="52" w:name="_Toc414962684"/>
      <w:bookmarkStart w:id="53" w:name="_Toc414962737"/>
      <w:r>
        <w:instrText>Office til Mac Standard 2011</w:instrText>
      </w:r>
      <w:bookmarkEnd w:id="52"/>
      <w:bookmarkEnd w:id="53"/>
      <w:r>
        <w:instrText>" \l 2</w:instrText>
      </w:r>
      <w:r>
        <w:fldChar w:fldCharType="end"/>
      </w:r>
    </w:p>
    <w:p w:rsidR="00F7682B" w:rsidRDefault="0066346E">
      <w:pPr>
        <w:pStyle w:val="PURLicenseTerm"/>
      </w:pPr>
      <w:r>
        <w:t xml:space="preserve">       De licensvilkår, der gælder for Deres brug </w:t>
      </w:r>
      <w:proofErr w:type="gramStart"/>
      <w:r>
        <w:t>af</w:t>
      </w:r>
      <w:proofErr w:type="gramEnd"/>
      <w:r>
        <w:t xml:space="preserve"> dette produkt, er Universelle Licensvilkår, Generelle Licensvilkår for denne Licensmodel og følgende:     </w:t>
      </w:r>
    </w:p>
    <w:tbl>
      <w:tblPr>
        <w:tblStyle w:val="ProductAttributesTable"/>
        <w:tblW w:w="0" w:type="auto"/>
        <w:tblLook w:val="04A0" w:firstRow="1" w:lastRow="0" w:firstColumn="1" w:lastColumn="0" w:noHBand="0" w:noVBand="1"/>
      </w:tblPr>
      <w:tblGrid>
        <w:gridCol w:w="5469"/>
        <w:gridCol w:w="5331"/>
      </w:tblGrid>
      <w:tr w:rsidR="00F7682B">
        <w:tc>
          <w:tcPr>
            <w:tcW w:w="6120" w:type="dxa"/>
          </w:tcPr>
          <w:p w:rsidR="00F7682B" w:rsidRDefault="0066346E">
            <w:pPr>
              <w:pStyle w:val="PURBody"/>
            </w:pPr>
            <w:r>
              <w:t xml:space="preserve">Se Gældende Meddelelser: </w:t>
            </w:r>
            <w:r>
              <w:rPr>
                <w:b/>
              </w:rPr>
              <w:t xml:space="preserve">Dataoverførsel </w:t>
            </w:r>
            <w:r>
              <w:t xml:space="preserve">(se </w:t>
            </w:r>
            <w:hyperlink w:anchor="_Sec10">
              <w:r>
                <w:rPr>
                  <w:color w:val="00467F"/>
                  <w:u w:val="single"/>
                </w:rPr>
                <w:t>Bilag 1</w:t>
              </w:r>
            </w:hyperlink>
            <w:r>
              <w:t>)</w:t>
            </w:r>
          </w:p>
        </w:tc>
        <w:tc>
          <w:tcPr>
            <w:tcW w:w="6120" w:type="dxa"/>
          </w:tcPr>
          <w:p w:rsidR="00F7682B" w:rsidRDefault="00F7682B">
            <w:pPr>
              <w:pStyle w:val="PURBody"/>
            </w:pPr>
          </w:p>
        </w:tc>
      </w:tr>
    </w:tbl>
    <w:p w:rsidR="00F7682B" w:rsidRDefault="0066346E">
      <w:pPr>
        <w:pStyle w:val="PURBlueBGHeader"/>
      </w:pPr>
      <w:r>
        <w:t>Yderligere Vilkår:</w:t>
      </w:r>
    </w:p>
    <w:p w:rsidR="00F7682B" w:rsidRDefault="0066346E">
      <w:pPr>
        <w:pStyle w:val="PURBlueStrong-Indented"/>
      </w:pPr>
      <w:r>
        <w:t>Licensvilkår for Office Web Apps Server 2013</w:t>
      </w:r>
    </w:p>
    <w:p w:rsidR="00F7682B" w:rsidRDefault="0066346E">
      <w:pPr>
        <w:pStyle w:val="PURBody-Indented"/>
      </w:pPr>
      <w:r>
        <w:t xml:space="preserve">Hvis Office Web Apps Server 2013 er inkluderet i softwaren, er Deres brug </w:t>
      </w:r>
      <w:proofErr w:type="gramStart"/>
      <w:r>
        <w:t>af</w:t>
      </w:r>
      <w:proofErr w:type="gramEnd"/>
      <w:r>
        <w:t xml:space="preserve"> den underlagt de vilkår, der følger med Office Web Apps Server 2013-softwaren. De skal acceptere disse licensvilkår for at bruge softwaren.</w:t>
      </w:r>
    </w:p>
    <w:p w:rsidR="00F7682B" w:rsidRDefault="0066346E">
      <w:pPr>
        <w:pStyle w:val="PURBlueStrong-Indented"/>
      </w:pPr>
      <w:r>
        <w:t>Office til Hjemmet og Studiet 2013 RT Kommerciel Brug</w:t>
      </w:r>
    </w:p>
    <w:p w:rsidR="00F7682B" w:rsidRDefault="0066346E">
      <w:pPr>
        <w:pStyle w:val="PURBullet-Indented"/>
        <w:numPr>
          <w:ilvl w:val="0"/>
          <w:numId w:val="22"/>
        </w:numPr>
      </w:pPr>
      <w:r>
        <w:t xml:space="preserve">Deres licens til Office til Mac Standard 2011** ændrer Deres ret til at bruge softwaren i henhold til en separat erhvervet licens til Office Home &amp; Student 2013 RT ved at frafalde forbuddet mod kommerciel brug </w:t>
      </w:r>
      <w:proofErr w:type="gramStart"/>
      <w:r>
        <w:t>af</w:t>
      </w:r>
      <w:proofErr w:type="gramEnd"/>
      <w:r>
        <w:t xml:space="preserve"> softwaren. </w:t>
      </w:r>
    </w:p>
    <w:p w:rsidR="00F7682B" w:rsidRDefault="0066346E">
      <w:pPr>
        <w:pStyle w:val="PURBullet-Indented"/>
        <w:numPr>
          <w:ilvl w:val="0"/>
          <w:numId w:val="22"/>
        </w:numPr>
      </w:pPr>
      <w:r>
        <w:t>De må give den primære bruger af den Licenserede Enhed under en licens til Office til Mac Standard 2011 tilladelse til at bruge softwaren under en separat erhvervet licens til Office Home &amp; Student 2013 RT, som angivet her.</w:t>
      </w:r>
    </w:p>
    <w:p w:rsidR="00F7682B" w:rsidRDefault="0066346E">
      <w:pPr>
        <w:pStyle w:val="PURBullet-Indented"/>
        <w:numPr>
          <w:ilvl w:val="0"/>
          <w:numId w:val="22"/>
        </w:numPr>
      </w:pPr>
      <w:r>
        <w:t xml:space="preserve">Med undtagelse </w:t>
      </w:r>
      <w:proofErr w:type="gramStart"/>
      <w:r>
        <w:t>af</w:t>
      </w:r>
      <w:proofErr w:type="gramEnd"/>
      <w:r>
        <w:t xml:space="preserve"> tilladelsen til kommerciel brug af softwaren, forbliver al brug underlagt de betingelser og brugervilkår, der er angivet i Licensen til Office til Hjemmet og Studiet 2013 RT. </w:t>
      </w:r>
    </w:p>
    <w:p w:rsidR="00F7682B" w:rsidRDefault="0066346E">
      <w:pPr>
        <w:pStyle w:val="PURBullet-Indented"/>
        <w:numPr>
          <w:ilvl w:val="0"/>
          <w:numId w:val="22"/>
        </w:numPr>
      </w:pPr>
      <w:r>
        <w:t xml:space="preserve">Erhvervelse </w:t>
      </w:r>
      <w:proofErr w:type="gramStart"/>
      <w:r>
        <w:t>af</w:t>
      </w:r>
      <w:proofErr w:type="gramEnd"/>
      <w:r>
        <w:t xml:space="preserve"> licensen til Office til Mac Standard 2011 opretter eller forlænger ikke nogen indeståelse eller supportforpligtelse i henhold til licensen til Office Home &amp; Student 2013 RT.</w:t>
      </w:r>
    </w:p>
    <w:p w:rsidR="00F7682B" w:rsidRDefault="0066346E">
      <w:pPr>
        <w:pStyle w:val="PURBody-Indented"/>
      </w:pPr>
      <w:r>
        <w:t>**Se Produktlisten – en licens til Office til Mac Standard 2011 inkluderer en licens til Office Home and Student RT 2013 til Kommerciel Brug.</w:t>
      </w:r>
    </w:p>
    <w:p w:rsidR="00F7682B" w:rsidRDefault="00144263">
      <w:pPr>
        <w:pStyle w:val="PURBreadcrumb"/>
      </w:pPr>
      <w:hyperlink w:anchor="_Sec4">
        <w:r w:rsidR="0066346E">
          <w:rPr>
            <w:color w:val="00467F"/>
            <w:u w:val="single"/>
          </w:rPr>
          <w:t>Indholdsfortegnelse</w:t>
        </w:r>
      </w:hyperlink>
      <w:r w:rsidR="0066346E">
        <w:t>/</w:t>
      </w:r>
      <w:hyperlink w:anchor="_Sec6">
        <w:r w:rsidR="0066346E">
          <w:rPr>
            <w:color w:val="00467F"/>
            <w:u w:val="single"/>
          </w:rPr>
          <w:t>Universelle Vilkår</w:t>
        </w:r>
      </w:hyperlink>
    </w:p>
    <w:p w:rsidR="00F7682B" w:rsidRDefault="0066346E">
      <w:pPr>
        <w:pStyle w:val="PURProductName"/>
      </w:pPr>
      <w:bookmarkStart w:id="54" w:name="_Sec489"/>
      <w:r>
        <w:t xml:space="preserve">Office til Hjemmet </w:t>
      </w:r>
      <w:proofErr w:type="gramStart"/>
      <w:r>
        <w:t>og</w:t>
      </w:r>
      <w:proofErr w:type="gramEnd"/>
      <w:r>
        <w:t xml:space="preserve"> Studiet 2013 RT Rettigheder til Kommerciel Brug</w:t>
      </w:r>
      <w:bookmarkEnd w:id="54"/>
      <w:r>
        <w:fldChar w:fldCharType="begin"/>
      </w:r>
      <w:r>
        <w:instrText xml:space="preserve"> XE "Office til Hjemmet og Studiet 2013 RT Rettigheder til Kommerciel Brug" </w:instrText>
      </w:r>
      <w:r>
        <w:fldChar w:fldCharType="end"/>
      </w:r>
      <w:r>
        <w:fldChar w:fldCharType="begin"/>
      </w:r>
      <w:r>
        <w:instrText xml:space="preserve"> TC "</w:instrText>
      </w:r>
      <w:bookmarkStart w:id="55" w:name="_Toc414962685"/>
      <w:bookmarkStart w:id="56" w:name="_Toc414962738"/>
      <w:r>
        <w:instrText>Office til Hjemmet og Studiet 2013 RT Rettigheder til Kommerciel Brug</w:instrText>
      </w:r>
      <w:bookmarkEnd w:id="55"/>
      <w:bookmarkEnd w:id="56"/>
      <w:r>
        <w:instrText>" \l 2</w:instrText>
      </w:r>
      <w:r>
        <w:fldChar w:fldCharType="end"/>
      </w:r>
    </w:p>
    <w:p w:rsidR="00F7682B" w:rsidRDefault="0066346E">
      <w:pPr>
        <w:pStyle w:val="PURLicenseTerm"/>
      </w:pPr>
      <w:r>
        <w:t xml:space="preserve">De licensvilkår, der gælder for brugen </w:t>
      </w:r>
      <w:proofErr w:type="gramStart"/>
      <w:r>
        <w:t>af</w:t>
      </w:r>
      <w:proofErr w:type="gramEnd"/>
      <w:r>
        <w:t xml:space="preserve"> dette produkt, er følgende:</w:t>
      </w:r>
    </w:p>
    <w:p w:rsidR="00F7682B" w:rsidRDefault="0066346E">
      <w:pPr>
        <w:pStyle w:val="PURBlueBGHeader"/>
      </w:pPr>
      <w:r>
        <w:t>Yderligere Vilkår:</w:t>
      </w:r>
    </w:p>
    <w:p w:rsidR="00F7682B" w:rsidRDefault="0066346E">
      <w:pPr>
        <w:pStyle w:val="PURBullet-Indented"/>
        <w:numPr>
          <w:ilvl w:val="0"/>
          <w:numId w:val="23"/>
        </w:numPr>
      </w:pPr>
      <w:r>
        <w:t>De skal overdrage hver licens til Office Home &amp; Student 2013 RT til Kommerciel Brug til en enkelt enhed, der er separat licenseret til Office Home &amp; Studen 2013 RT.</w:t>
      </w:r>
    </w:p>
    <w:p w:rsidR="00F7682B" w:rsidRDefault="0066346E">
      <w:pPr>
        <w:pStyle w:val="PURBullet-Indented"/>
        <w:numPr>
          <w:ilvl w:val="0"/>
          <w:numId w:val="23"/>
        </w:numPr>
      </w:pPr>
      <w:r>
        <w:t xml:space="preserve">Denne licens ændrer Deres ret til at bruge softwaren i henhold til en separat erhvervet licens til Office til Hjemmet </w:t>
      </w:r>
      <w:proofErr w:type="gramStart"/>
      <w:r>
        <w:t>og</w:t>
      </w:r>
      <w:proofErr w:type="gramEnd"/>
      <w:r>
        <w:t xml:space="preserve"> Studiet 2013 RT ved at frafalde forbuddet mod kommerciel brug af softwaren.</w:t>
      </w:r>
    </w:p>
    <w:p w:rsidR="00F7682B" w:rsidRDefault="0066346E">
      <w:pPr>
        <w:pStyle w:val="PURBullet-Indented"/>
        <w:numPr>
          <w:ilvl w:val="0"/>
          <w:numId w:val="23"/>
        </w:numPr>
      </w:pPr>
      <w:r>
        <w:t xml:space="preserve">Med undtagelse </w:t>
      </w:r>
      <w:proofErr w:type="gramStart"/>
      <w:r>
        <w:t>af</w:t>
      </w:r>
      <w:proofErr w:type="gramEnd"/>
      <w:r>
        <w:t xml:space="preserve"> tilladelsen til kommerciel brug af softwaren, forbliver al brug underlagt de betingelser og brugervilkår, der er angivet i Licensen til Office til Hjemmet og Studiet 2013 RT.</w:t>
      </w:r>
    </w:p>
    <w:p w:rsidR="00F7682B" w:rsidRDefault="0066346E">
      <w:pPr>
        <w:pStyle w:val="PURBullet-Indented"/>
        <w:numPr>
          <w:ilvl w:val="0"/>
          <w:numId w:val="23"/>
        </w:numPr>
      </w:pPr>
      <w:r>
        <w:t xml:space="preserve">Erhvervelse </w:t>
      </w:r>
      <w:proofErr w:type="gramStart"/>
      <w:r>
        <w:t>af</w:t>
      </w:r>
      <w:proofErr w:type="gramEnd"/>
      <w:r>
        <w:t xml:space="preserve"> licensen til Office Home &amp; Studen 2013 RT til Kommerciel Brug opretter eller forlænger ikke nogen indeståelse eller supportforpligtelse i henhold til licensen til Office Home &amp; Student 2013 RT.</w:t>
      </w:r>
    </w:p>
    <w:p w:rsidR="00F7682B" w:rsidRDefault="00144263">
      <w:pPr>
        <w:pStyle w:val="PURBreadcrumb"/>
      </w:pPr>
      <w:hyperlink w:anchor="_Sec4">
        <w:r w:rsidR="0066346E">
          <w:rPr>
            <w:color w:val="00467F"/>
            <w:u w:val="single"/>
          </w:rPr>
          <w:t>Indholdsfortegnelse</w:t>
        </w:r>
      </w:hyperlink>
      <w:r w:rsidR="0066346E">
        <w:t>/</w:t>
      </w:r>
      <w:hyperlink w:anchor="_Sec6">
        <w:r w:rsidR="0066346E">
          <w:rPr>
            <w:color w:val="00467F"/>
            <w:u w:val="single"/>
          </w:rPr>
          <w:t>Universelle Vilkår</w:t>
        </w:r>
      </w:hyperlink>
    </w:p>
    <w:p w:rsidR="00F7682B" w:rsidRDefault="0066346E">
      <w:pPr>
        <w:pStyle w:val="PURProductName"/>
      </w:pPr>
      <w:bookmarkStart w:id="57" w:name="_Sec468"/>
      <w:r>
        <w:t>Office Multi Language Pack 2013</w:t>
      </w:r>
      <w:bookmarkEnd w:id="57"/>
      <w:r>
        <w:fldChar w:fldCharType="begin"/>
      </w:r>
      <w:r>
        <w:instrText xml:space="preserve"> XE "Office Multi Language Pack 2013" </w:instrText>
      </w:r>
      <w:r>
        <w:fldChar w:fldCharType="end"/>
      </w:r>
      <w:r>
        <w:fldChar w:fldCharType="begin"/>
      </w:r>
      <w:r>
        <w:instrText xml:space="preserve"> TC "</w:instrText>
      </w:r>
      <w:bookmarkStart w:id="58" w:name="_Toc414962686"/>
      <w:bookmarkStart w:id="59" w:name="_Toc414962739"/>
      <w:r>
        <w:instrText>Office Multi Language Pack 2013</w:instrText>
      </w:r>
      <w:bookmarkEnd w:id="58"/>
      <w:bookmarkEnd w:id="59"/>
      <w:r>
        <w:instrText>" \l 2</w:instrText>
      </w:r>
      <w:r>
        <w:fldChar w:fldCharType="end"/>
      </w:r>
    </w:p>
    <w:p w:rsidR="00F7682B" w:rsidRDefault="0066346E">
      <w:pPr>
        <w:pStyle w:val="PURLicenseTerm"/>
      </w:pPr>
      <w:r>
        <w:t xml:space="preserve">       De licensvilkår, der gælder for Deres brug </w:t>
      </w:r>
      <w:proofErr w:type="gramStart"/>
      <w:r>
        <w:t>af</w:t>
      </w:r>
      <w:proofErr w:type="gramEnd"/>
      <w:r>
        <w:t xml:space="preserve"> dette produkt, er Universelle Licensvilkår, Generelle Licensvilkår for denne Licensmodel og følgende:     </w:t>
      </w:r>
    </w:p>
    <w:p w:rsidR="00F7682B" w:rsidRDefault="00144263">
      <w:pPr>
        <w:pStyle w:val="PURBreadcrumb"/>
      </w:pPr>
      <w:hyperlink w:anchor="_Sec4">
        <w:r w:rsidR="0066346E">
          <w:rPr>
            <w:color w:val="00467F"/>
            <w:u w:val="single"/>
          </w:rPr>
          <w:t>Indholdsfortegnelse</w:t>
        </w:r>
      </w:hyperlink>
      <w:r w:rsidR="0066346E">
        <w:t>/</w:t>
      </w:r>
      <w:hyperlink w:anchor="_Sec6">
        <w:r w:rsidR="0066346E">
          <w:rPr>
            <w:color w:val="00467F"/>
            <w:u w:val="single"/>
          </w:rPr>
          <w:t>Universelle Vilkår</w:t>
        </w:r>
      </w:hyperlink>
    </w:p>
    <w:p w:rsidR="00F7682B" w:rsidRDefault="0066346E">
      <w:pPr>
        <w:pStyle w:val="PURProductName"/>
      </w:pPr>
      <w:bookmarkStart w:id="60" w:name="_Sec469"/>
      <w:r>
        <w:t>Office Professional Plus 2013</w:t>
      </w:r>
      <w:bookmarkEnd w:id="60"/>
      <w:r>
        <w:fldChar w:fldCharType="begin"/>
      </w:r>
      <w:r>
        <w:instrText xml:space="preserve"> XE "Office Professional Plus 2013" </w:instrText>
      </w:r>
      <w:r>
        <w:fldChar w:fldCharType="end"/>
      </w:r>
      <w:r>
        <w:fldChar w:fldCharType="begin"/>
      </w:r>
      <w:r>
        <w:instrText xml:space="preserve"> TC "</w:instrText>
      </w:r>
      <w:bookmarkStart w:id="61" w:name="_Toc414962687"/>
      <w:bookmarkStart w:id="62" w:name="_Toc414962740"/>
      <w:r>
        <w:instrText>Office Professional Plus 2013</w:instrText>
      </w:r>
      <w:bookmarkEnd w:id="61"/>
      <w:bookmarkEnd w:id="62"/>
      <w:r>
        <w:instrText>" \l 2</w:instrText>
      </w:r>
      <w:r>
        <w:fldChar w:fldCharType="end"/>
      </w:r>
    </w:p>
    <w:p w:rsidR="00F7682B" w:rsidRDefault="0066346E">
      <w:pPr>
        <w:pStyle w:val="PURLicenseTerm"/>
      </w:pPr>
      <w:r>
        <w:t xml:space="preserve">       De licensvilkår, der gælder for Deres brug </w:t>
      </w:r>
      <w:proofErr w:type="gramStart"/>
      <w:r>
        <w:t>af</w:t>
      </w:r>
      <w:proofErr w:type="gramEnd"/>
      <w:r>
        <w:t xml:space="preserve"> dette produkt, er Universelle Licensvilkår, Generelle Licensvilkår for denne Licensmodel og følgende:     </w:t>
      </w:r>
    </w:p>
    <w:tbl>
      <w:tblPr>
        <w:tblStyle w:val="ProductAttributesTable"/>
        <w:tblW w:w="0" w:type="auto"/>
        <w:tblLook w:val="04A0" w:firstRow="1" w:lastRow="0" w:firstColumn="1" w:lastColumn="0" w:noHBand="0" w:noVBand="1"/>
      </w:tblPr>
      <w:tblGrid>
        <w:gridCol w:w="5472"/>
        <w:gridCol w:w="5328"/>
      </w:tblGrid>
      <w:tr w:rsidR="00F7682B">
        <w:tc>
          <w:tcPr>
            <w:tcW w:w="6120" w:type="dxa"/>
          </w:tcPr>
          <w:p w:rsidR="00F7682B" w:rsidRDefault="0066346E">
            <w:pPr>
              <w:pStyle w:val="PURBody"/>
            </w:pPr>
            <w:r>
              <w:t xml:space="preserve">Se Gældende Meddelelser: </w:t>
            </w:r>
            <w:r>
              <w:rPr>
                <w:b/>
              </w:rPr>
              <w:t xml:space="preserve">Dataoverførsel, Bing Maps </w:t>
            </w:r>
            <w:r>
              <w:t xml:space="preserve">(se </w:t>
            </w:r>
            <w:hyperlink w:anchor="_Sec10">
              <w:r>
                <w:rPr>
                  <w:color w:val="00467F"/>
                  <w:u w:val="single"/>
                </w:rPr>
                <w:t>Bilag 1</w:t>
              </w:r>
            </w:hyperlink>
            <w:r>
              <w:t>)</w:t>
            </w:r>
          </w:p>
        </w:tc>
        <w:tc>
          <w:tcPr>
            <w:tcW w:w="6120" w:type="dxa"/>
          </w:tcPr>
          <w:p w:rsidR="00F7682B" w:rsidRDefault="00F7682B">
            <w:pPr>
              <w:pStyle w:val="PURBody"/>
            </w:pPr>
          </w:p>
        </w:tc>
      </w:tr>
    </w:tbl>
    <w:p w:rsidR="00F7682B" w:rsidRDefault="0066346E">
      <w:pPr>
        <w:pStyle w:val="PURBlueBGHeader"/>
      </w:pPr>
      <w:r>
        <w:t>Yderligere Vilkår:</w:t>
      </w:r>
    </w:p>
    <w:p w:rsidR="00F7682B" w:rsidRDefault="0066346E">
      <w:pPr>
        <w:pStyle w:val="PURBlueStrong-Indented"/>
      </w:pPr>
      <w:r>
        <w:t>Licensvilkår for Office Web Apps Server 2013</w:t>
      </w:r>
    </w:p>
    <w:p w:rsidR="00F7682B" w:rsidRDefault="0066346E">
      <w:pPr>
        <w:pStyle w:val="PURBody-Indented"/>
      </w:pPr>
      <w:r>
        <w:t xml:space="preserve">Hvis Office Web Apps Server 2013 er inkluderet i softwaren, er Deres brug </w:t>
      </w:r>
      <w:proofErr w:type="gramStart"/>
      <w:r>
        <w:t>af</w:t>
      </w:r>
      <w:proofErr w:type="gramEnd"/>
      <w:r>
        <w:t xml:space="preserve"> den underlagt de vilkår, der følger med Office Web Apps Server 2013-softwaren. De skal acceptere disse licensvilkår for at bruge softwaren.</w:t>
      </w:r>
    </w:p>
    <w:p w:rsidR="00F7682B" w:rsidRDefault="0066346E">
      <w:pPr>
        <w:pStyle w:val="PURBlueStrong-Indented"/>
      </w:pPr>
      <w:r>
        <w:t>Office til Hjemmet og Studiet 2013 RT Kommerciel Brug</w:t>
      </w:r>
    </w:p>
    <w:p w:rsidR="00F7682B" w:rsidRDefault="0066346E">
      <w:pPr>
        <w:pStyle w:val="PURBullet-Indented"/>
        <w:numPr>
          <w:ilvl w:val="0"/>
          <w:numId w:val="24"/>
        </w:numPr>
      </w:pPr>
      <w:r>
        <w:t xml:space="preserve">Deres licens til Office Professional Plus 2013** ændrer Deres ret til at bruge softwaren i henhold til en separat erhvervet licens til Office Home &amp; Student 2013 RT ved at frafalde forbuddet mod kommerciel brug </w:t>
      </w:r>
      <w:proofErr w:type="gramStart"/>
      <w:r>
        <w:t>af</w:t>
      </w:r>
      <w:proofErr w:type="gramEnd"/>
      <w:r>
        <w:t xml:space="preserve"> softwaren.</w:t>
      </w:r>
    </w:p>
    <w:p w:rsidR="00F7682B" w:rsidRDefault="0066346E">
      <w:pPr>
        <w:pStyle w:val="PURBullet-Indented"/>
        <w:numPr>
          <w:ilvl w:val="0"/>
          <w:numId w:val="24"/>
        </w:numPr>
      </w:pPr>
      <w:r>
        <w:t>De må give den primære bruger af den Licenserede Enhed under en licens til Office Professional Plus 2013 tilladelse til at bruge softwaren under en separat erhvervet licens til Office Home &amp; Student 2013 RT, som angivet her.</w:t>
      </w:r>
    </w:p>
    <w:p w:rsidR="00F7682B" w:rsidRDefault="0066346E">
      <w:pPr>
        <w:pStyle w:val="PURBullet-Indented"/>
        <w:numPr>
          <w:ilvl w:val="0"/>
          <w:numId w:val="24"/>
        </w:numPr>
      </w:pPr>
      <w:r>
        <w:t xml:space="preserve">Med undtagelse </w:t>
      </w:r>
      <w:proofErr w:type="gramStart"/>
      <w:r>
        <w:t>af</w:t>
      </w:r>
      <w:proofErr w:type="gramEnd"/>
      <w:r>
        <w:t xml:space="preserve"> tilladelsen til kommerciel brug af softwaren, forbliver al brug underlagt de betingelser og brugervilkår, der er angivet i Licensen til Office til Hjemmet og Studiet 2013 RT.</w:t>
      </w:r>
    </w:p>
    <w:p w:rsidR="00F7682B" w:rsidRDefault="0066346E">
      <w:pPr>
        <w:pStyle w:val="PURBullet-Indented"/>
        <w:numPr>
          <w:ilvl w:val="0"/>
          <w:numId w:val="24"/>
        </w:numPr>
      </w:pPr>
      <w:r>
        <w:t xml:space="preserve">Erhvervelse </w:t>
      </w:r>
      <w:proofErr w:type="gramStart"/>
      <w:r>
        <w:t>af</w:t>
      </w:r>
      <w:proofErr w:type="gramEnd"/>
      <w:r>
        <w:t xml:space="preserve"> licensen til Office Professional Plus 2013 opretter eller forlænger ikke nogen indeståelse eller supportforpligtelse i henhold til licensen til Office Home &amp; Studen 2013 RT.</w:t>
      </w:r>
    </w:p>
    <w:p w:rsidR="00F7682B" w:rsidRDefault="0066346E">
      <w:pPr>
        <w:pStyle w:val="PURBody-Indented"/>
      </w:pPr>
      <w:r>
        <w:t>**Se Produktlisten – en licens til Office Professional Plus 2013 inkluderer en licens til Office Home and Student RT 2013 til Kommerciel Brug.</w:t>
      </w:r>
    </w:p>
    <w:p w:rsidR="00F7682B" w:rsidRDefault="00144263">
      <w:pPr>
        <w:pStyle w:val="PURBreadcrumb"/>
      </w:pPr>
      <w:hyperlink w:anchor="_Sec4">
        <w:r w:rsidR="0066346E">
          <w:rPr>
            <w:color w:val="00467F"/>
            <w:u w:val="single"/>
          </w:rPr>
          <w:t>Indholdsfortegnelse</w:t>
        </w:r>
      </w:hyperlink>
      <w:r w:rsidR="0066346E">
        <w:t>/</w:t>
      </w:r>
      <w:hyperlink w:anchor="_Sec6">
        <w:r w:rsidR="0066346E">
          <w:rPr>
            <w:color w:val="00467F"/>
            <w:u w:val="single"/>
          </w:rPr>
          <w:t>Universelle Vilkår</w:t>
        </w:r>
      </w:hyperlink>
    </w:p>
    <w:p w:rsidR="00F7682B" w:rsidRDefault="0066346E">
      <w:pPr>
        <w:pStyle w:val="PURProductName"/>
      </w:pPr>
      <w:bookmarkStart w:id="63" w:name="_Sec470"/>
      <w:r>
        <w:t>Office Standard 2013</w:t>
      </w:r>
      <w:bookmarkEnd w:id="63"/>
      <w:r>
        <w:fldChar w:fldCharType="begin"/>
      </w:r>
      <w:r>
        <w:instrText xml:space="preserve"> XE "Office Standard 2013" </w:instrText>
      </w:r>
      <w:r>
        <w:fldChar w:fldCharType="end"/>
      </w:r>
      <w:r>
        <w:fldChar w:fldCharType="begin"/>
      </w:r>
      <w:r>
        <w:instrText xml:space="preserve"> TC "</w:instrText>
      </w:r>
      <w:bookmarkStart w:id="64" w:name="_Toc414962688"/>
      <w:bookmarkStart w:id="65" w:name="_Toc414962741"/>
      <w:r>
        <w:instrText>Office Standard 2013</w:instrText>
      </w:r>
      <w:bookmarkEnd w:id="64"/>
      <w:bookmarkEnd w:id="65"/>
      <w:r>
        <w:instrText>" \l 2</w:instrText>
      </w:r>
      <w:r>
        <w:fldChar w:fldCharType="end"/>
      </w:r>
    </w:p>
    <w:p w:rsidR="00F7682B" w:rsidRDefault="0066346E">
      <w:pPr>
        <w:pStyle w:val="PURLicenseTerm"/>
      </w:pPr>
      <w:r>
        <w:t xml:space="preserve">       De licensvilkår, der gælder for Deres brug </w:t>
      </w:r>
      <w:proofErr w:type="gramStart"/>
      <w:r>
        <w:t>af</w:t>
      </w:r>
      <w:proofErr w:type="gramEnd"/>
      <w:r>
        <w:t xml:space="preserve"> dette produkt, er Universelle Licensvilkår, Generelle Licensvilkår for denne Licensmodel og følgende:     </w:t>
      </w:r>
    </w:p>
    <w:tbl>
      <w:tblPr>
        <w:tblStyle w:val="ProductAttributesTable"/>
        <w:tblW w:w="0" w:type="auto"/>
        <w:tblLook w:val="04A0" w:firstRow="1" w:lastRow="0" w:firstColumn="1" w:lastColumn="0" w:noHBand="0" w:noVBand="1"/>
      </w:tblPr>
      <w:tblGrid>
        <w:gridCol w:w="5469"/>
        <w:gridCol w:w="5331"/>
      </w:tblGrid>
      <w:tr w:rsidR="00F7682B">
        <w:tc>
          <w:tcPr>
            <w:tcW w:w="6120" w:type="dxa"/>
          </w:tcPr>
          <w:p w:rsidR="00F7682B" w:rsidRDefault="0066346E">
            <w:pPr>
              <w:pStyle w:val="PURBody"/>
            </w:pPr>
            <w:r>
              <w:t xml:space="preserve">Se Gældende Meddelelser: </w:t>
            </w:r>
            <w:r>
              <w:rPr>
                <w:b/>
              </w:rPr>
              <w:t xml:space="preserve">Dataoverførsel </w:t>
            </w:r>
            <w:r>
              <w:t xml:space="preserve">(se </w:t>
            </w:r>
            <w:hyperlink w:anchor="_Sec10">
              <w:r>
                <w:rPr>
                  <w:color w:val="00467F"/>
                  <w:u w:val="single"/>
                </w:rPr>
                <w:t>Bilag 1</w:t>
              </w:r>
            </w:hyperlink>
            <w:r>
              <w:t>)</w:t>
            </w:r>
          </w:p>
        </w:tc>
        <w:tc>
          <w:tcPr>
            <w:tcW w:w="6120" w:type="dxa"/>
          </w:tcPr>
          <w:p w:rsidR="00F7682B" w:rsidRDefault="00F7682B">
            <w:pPr>
              <w:pStyle w:val="PURBody"/>
            </w:pPr>
          </w:p>
        </w:tc>
      </w:tr>
    </w:tbl>
    <w:p w:rsidR="00F7682B" w:rsidRDefault="0066346E">
      <w:pPr>
        <w:pStyle w:val="PURBlueBGHeader"/>
      </w:pPr>
      <w:r>
        <w:t>Yderligere Vilkår:</w:t>
      </w:r>
    </w:p>
    <w:p w:rsidR="00F7682B" w:rsidRDefault="0066346E">
      <w:pPr>
        <w:pStyle w:val="PURBlueStrong-Indented"/>
      </w:pPr>
      <w:r>
        <w:t>Licensvilkår for Office Web Apps Server 2013</w:t>
      </w:r>
    </w:p>
    <w:p w:rsidR="00F7682B" w:rsidRDefault="0066346E">
      <w:pPr>
        <w:pStyle w:val="PURBody-Indented"/>
      </w:pPr>
      <w:r>
        <w:t xml:space="preserve">Hvis Office Web Apps Server 2013 er inkluderet i softwaren, er Deres brug </w:t>
      </w:r>
      <w:proofErr w:type="gramStart"/>
      <w:r>
        <w:t>af</w:t>
      </w:r>
      <w:proofErr w:type="gramEnd"/>
      <w:r>
        <w:t xml:space="preserve"> den underlagt de vilkår, der følger med Office Web Apps Server 2013-softwaren. De skal acceptere disse licensvilkår for at bruge softwaren.</w:t>
      </w:r>
    </w:p>
    <w:p w:rsidR="00F7682B" w:rsidRDefault="0066346E">
      <w:pPr>
        <w:pStyle w:val="PURBlueStrong-Indented"/>
      </w:pPr>
      <w:r>
        <w:t>Office til Hjemmet og Studiet 2013 RT Kommerciel Brug</w:t>
      </w:r>
    </w:p>
    <w:p w:rsidR="00F7682B" w:rsidRDefault="0066346E">
      <w:pPr>
        <w:pStyle w:val="PURBullet-Indented"/>
        <w:numPr>
          <w:ilvl w:val="0"/>
          <w:numId w:val="25"/>
        </w:numPr>
      </w:pPr>
      <w:r>
        <w:t xml:space="preserve">Deres licens til Office Standard 2013** ændrer Deres ret til at bruge softwaren i henhold til en separat erhvervet licens til Office Home &amp; Student 2013 RT ved at frafalde forbuddet mod kommerciel brug </w:t>
      </w:r>
      <w:proofErr w:type="gramStart"/>
      <w:r>
        <w:t>af</w:t>
      </w:r>
      <w:proofErr w:type="gramEnd"/>
      <w:r>
        <w:t xml:space="preserve"> softwaren. </w:t>
      </w:r>
    </w:p>
    <w:p w:rsidR="00F7682B" w:rsidRDefault="0066346E">
      <w:pPr>
        <w:pStyle w:val="PURBullet-Indented"/>
        <w:numPr>
          <w:ilvl w:val="0"/>
          <w:numId w:val="25"/>
        </w:numPr>
      </w:pPr>
      <w:r>
        <w:t xml:space="preserve">De må give den primære bruger af den Licenserede Enhed under en licens til Office Standard 2013 tilladelse til at bruge softwaren under en separat erhvervet licens til Office Home &amp; Student 2013 RT, som angivet her. </w:t>
      </w:r>
    </w:p>
    <w:p w:rsidR="00F7682B" w:rsidRDefault="0066346E">
      <w:pPr>
        <w:pStyle w:val="PURBullet-Indented"/>
        <w:numPr>
          <w:ilvl w:val="0"/>
          <w:numId w:val="25"/>
        </w:numPr>
      </w:pPr>
      <w:r>
        <w:t xml:space="preserve">Med undtagelse </w:t>
      </w:r>
      <w:proofErr w:type="gramStart"/>
      <w:r>
        <w:t>af</w:t>
      </w:r>
      <w:proofErr w:type="gramEnd"/>
      <w:r>
        <w:t xml:space="preserve"> tilladelsen til kommerciel brug af softwaren, forbliver al brug underlagt de betingelser og brugervilkår, der er angivet i Licensen til Office til Hjemmet og Studiet 2013 RT.</w:t>
      </w:r>
    </w:p>
    <w:p w:rsidR="00F7682B" w:rsidRDefault="0066346E">
      <w:pPr>
        <w:pStyle w:val="PURBullet-Indented"/>
        <w:numPr>
          <w:ilvl w:val="0"/>
          <w:numId w:val="25"/>
        </w:numPr>
      </w:pPr>
      <w:r>
        <w:t xml:space="preserve">Erhvervelse </w:t>
      </w:r>
      <w:proofErr w:type="gramStart"/>
      <w:r>
        <w:t>af</w:t>
      </w:r>
      <w:proofErr w:type="gramEnd"/>
      <w:r>
        <w:t xml:space="preserve"> licensen til Office Standard 2013 opretter eller forlænger ikke nogen indeståelse eller supportforpligtelse i henhold til licensen til Office Home &amp; Student 2013 RT.</w:t>
      </w:r>
    </w:p>
    <w:p w:rsidR="00F7682B" w:rsidRDefault="0066346E">
      <w:pPr>
        <w:pStyle w:val="PURBody-Indented"/>
      </w:pPr>
      <w:r>
        <w:t>**Se Produktlisten – en licens til Office Standard 2013 inkluderer en licens til Office Home and Student RT 2013 til Kommerciel Brug.</w:t>
      </w:r>
    </w:p>
    <w:p w:rsidR="00F7682B" w:rsidRDefault="00144263">
      <w:pPr>
        <w:pStyle w:val="PURBreadcrumb"/>
      </w:pPr>
      <w:hyperlink w:anchor="_Sec4">
        <w:r w:rsidR="0066346E">
          <w:rPr>
            <w:color w:val="00467F"/>
            <w:u w:val="single"/>
          </w:rPr>
          <w:t>Indholdsfortegnelse</w:t>
        </w:r>
      </w:hyperlink>
      <w:r w:rsidR="0066346E">
        <w:t>/</w:t>
      </w:r>
      <w:hyperlink w:anchor="_Sec6">
        <w:r w:rsidR="0066346E">
          <w:rPr>
            <w:color w:val="00467F"/>
            <w:u w:val="single"/>
          </w:rPr>
          <w:t>Universelle Vilkår</w:t>
        </w:r>
      </w:hyperlink>
    </w:p>
    <w:p w:rsidR="00F7682B" w:rsidRDefault="0066346E">
      <w:pPr>
        <w:pStyle w:val="PURProductName"/>
      </w:pPr>
      <w:bookmarkStart w:id="66" w:name="_Sec471"/>
      <w:r>
        <w:t>OneNote 2013</w:t>
      </w:r>
      <w:bookmarkEnd w:id="66"/>
      <w:r>
        <w:fldChar w:fldCharType="begin"/>
      </w:r>
      <w:r>
        <w:instrText xml:space="preserve"> XE "OneNote 2013" </w:instrText>
      </w:r>
      <w:r>
        <w:fldChar w:fldCharType="end"/>
      </w:r>
      <w:r>
        <w:fldChar w:fldCharType="begin"/>
      </w:r>
      <w:r>
        <w:instrText xml:space="preserve"> TC "</w:instrText>
      </w:r>
      <w:bookmarkStart w:id="67" w:name="_Toc414962689"/>
      <w:bookmarkStart w:id="68" w:name="_Toc414962742"/>
      <w:r>
        <w:instrText>OneNote 2013</w:instrText>
      </w:r>
      <w:bookmarkEnd w:id="67"/>
      <w:bookmarkEnd w:id="68"/>
      <w:r>
        <w:instrText>" \l 2</w:instrText>
      </w:r>
      <w:r>
        <w:fldChar w:fldCharType="end"/>
      </w:r>
    </w:p>
    <w:p w:rsidR="00F7682B" w:rsidRDefault="0066346E">
      <w:pPr>
        <w:pStyle w:val="PURLicenseTerm"/>
      </w:pPr>
      <w:r>
        <w:t xml:space="preserve">       De licensvilkår, der gælder for Deres brug </w:t>
      </w:r>
      <w:proofErr w:type="gramStart"/>
      <w:r>
        <w:t>af</w:t>
      </w:r>
      <w:proofErr w:type="gramEnd"/>
      <w:r>
        <w:t xml:space="preserve"> dette produkt, er Universelle Licensvilkår, Generelle Licensvilkår for denne Licensmodel og følgende:     </w:t>
      </w:r>
    </w:p>
    <w:tbl>
      <w:tblPr>
        <w:tblStyle w:val="ProductAttributesTable"/>
        <w:tblW w:w="0" w:type="auto"/>
        <w:tblLook w:val="04A0" w:firstRow="1" w:lastRow="0" w:firstColumn="1" w:lastColumn="0" w:noHBand="0" w:noVBand="1"/>
      </w:tblPr>
      <w:tblGrid>
        <w:gridCol w:w="5469"/>
        <w:gridCol w:w="5331"/>
      </w:tblGrid>
      <w:tr w:rsidR="00F7682B">
        <w:tc>
          <w:tcPr>
            <w:tcW w:w="6120" w:type="dxa"/>
          </w:tcPr>
          <w:p w:rsidR="00F7682B" w:rsidRDefault="0066346E">
            <w:pPr>
              <w:pStyle w:val="PURBody"/>
            </w:pPr>
            <w:r>
              <w:t xml:space="preserve">Se Gældende Meddelelser: </w:t>
            </w:r>
            <w:r>
              <w:rPr>
                <w:b/>
              </w:rPr>
              <w:t xml:space="preserve">Dataoverførsel </w:t>
            </w:r>
            <w:r>
              <w:t xml:space="preserve">(se </w:t>
            </w:r>
            <w:hyperlink w:anchor="_Sec10">
              <w:r>
                <w:rPr>
                  <w:color w:val="00467F"/>
                  <w:u w:val="single"/>
                </w:rPr>
                <w:t>Bilag 1</w:t>
              </w:r>
            </w:hyperlink>
            <w:r>
              <w:t>)</w:t>
            </w:r>
          </w:p>
        </w:tc>
        <w:tc>
          <w:tcPr>
            <w:tcW w:w="6120" w:type="dxa"/>
          </w:tcPr>
          <w:p w:rsidR="00F7682B" w:rsidRDefault="00F7682B">
            <w:pPr>
              <w:pStyle w:val="PURBody"/>
            </w:pPr>
          </w:p>
        </w:tc>
      </w:tr>
    </w:tbl>
    <w:p w:rsidR="00F7682B" w:rsidRDefault="00144263">
      <w:pPr>
        <w:pStyle w:val="PURBreadcrumb"/>
      </w:pPr>
      <w:hyperlink w:anchor="_Sec4">
        <w:r w:rsidR="0066346E">
          <w:rPr>
            <w:color w:val="00467F"/>
            <w:u w:val="single"/>
          </w:rPr>
          <w:t>Indholdsfortegnelse</w:t>
        </w:r>
      </w:hyperlink>
      <w:r w:rsidR="0066346E">
        <w:t>/</w:t>
      </w:r>
      <w:hyperlink w:anchor="_Sec6">
        <w:r w:rsidR="0066346E">
          <w:rPr>
            <w:color w:val="00467F"/>
            <w:u w:val="single"/>
          </w:rPr>
          <w:t>Universelle Vilkår</w:t>
        </w:r>
      </w:hyperlink>
    </w:p>
    <w:p w:rsidR="00F7682B" w:rsidRDefault="0066346E">
      <w:pPr>
        <w:pStyle w:val="PURProductName"/>
      </w:pPr>
      <w:bookmarkStart w:id="69" w:name="_Sec473"/>
      <w:r>
        <w:t>Outlook 2013</w:t>
      </w:r>
      <w:bookmarkEnd w:id="69"/>
      <w:r>
        <w:fldChar w:fldCharType="begin"/>
      </w:r>
      <w:r>
        <w:instrText xml:space="preserve"> XE "Outlook 2013" </w:instrText>
      </w:r>
      <w:r>
        <w:fldChar w:fldCharType="end"/>
      </w:r>
      <w:r>
        <w:fldChar w:fldCharType="begin"/>
      </w:r>
      <w:r>
        <w:instrText xml:space="preserve"> TC "</w:instrText>
      </w:r>
      <w:bookmarkStart w:id="70" w:name="_Toc414962690"/>
      <w:bookmarkStart w:id="71" w:name="_Toc414962743"/>
      <w:r>
        <w:instrText>Outlook 2013</w:instrText>
      </w:r>
      <w:bookmarkEnd w:id="70"/>
      <w:bookmarkEnd w:id="71"/>
      <w:r>
        <w:instrText>" \l 2</w:instrText>
      </w:r>
      <w:r>
        <w:fldChar w:fldCharType="end"/>
      </w:r>
    </w:p>
    <w:p w:rsidR="00F7682B" w:rsidRDefault="0066346E">
      <w:pPr>
        <w:pStyle w:val="PURLicenseTerm"/>
      </w:pPr>
      <w:r>
        <w:t xml:space="preserve">       De licensvilkår, der gælder for Deres brug </w:t>
      </w:r>
      <w:proofErr w:type="gramStart"/>
      <w:r>
        <w:t>af</w:t>
      </w:r>
      <w:proofErr w:type="gramEnd"/>
      <w:r>
        <w:t xml:space="preserve"> dette produkt, er Universelle Licensvilkår, Generelle Licensvilkår for denne Licensmodel og følgende:     </w:t>
      </w:r>
    </w:p>
    <w:tbl>
      <w:tblPr>
        <w:tblStyle w:val="ProductAttributesTable"/>
        <w:tblW w:w="0" w:type="auto"/>
        <w:tblLook w:val="04A0" w:firstRow="1" w:lastRow="0" w:firstColumn="1" w:lastColumn="0" w:noHBand="0" w:noVBand="1"/>
      </w:tblPr>
      <w:tblGrid>
        <w:gridCol w:w="5469"/>
        <w:gridCol w:w="5331"/>
      </w:tblGrid>
      <w:tr w:rsidR="00F7682B">
        <w:tc>
          <w:tcPr>
            <w:tcW w:w="6120" w:type="dxa"/>
          </w:tcPr>
          <w:p w:rsidR="00F7682B" w:rsidRDefault="0066346E">
            <w:pPr>
              <w:pStyle w:val="PURBody"/>
            </w:pPr>
            <w:r>
              <w:t xml:space="preserve">Se Gældende Meddelelser: </w:t>
            </w:r>
            <w:r>
              <w:rPr>
                <w:b/>
              </w:rPr>
              <w:t xml:space="preserve">Dataoverførsel </w:t>
            </w:r>
            <w:r>
              <w:t xml:space="preserve">(se </w:t>
            </w:r>
            <w:hyperlink w:anchor="_Sec10">
              <w:r>
                <w:rPr>
                  <w:color w:val="00467F"/>
                  <w:u w:val="single"/>
                </w:rPr>
                <w:t>Bilag 1</w:t>
              </w:r>
            </w:hyperlink>
            <w:r>
              <w:t>)</w:t>
            </w:r>
          </w:p>
        </w:tc>
        <w:tc>
          <w:tcPr>
            <w:tcW w:w="6120" w:type="dxa"/>
          </w:tcPr>
          <w:p w:rsidR="00F7682B" w:rsidRDefault="00F7682B">
            <w:pPr>
              <w:pStyle w:val="PURBody"/>
            </w:pPr>
          </w:p>
        </w:tc>
      </w:tr>
    </w:tbl>
    <w:p w:rsidR="00F7682B" w:rsidRDefault="00144263">
      <w:pPr>
        <w:pStyle w:val="PURBreadcrumb"/>
      </w:pPr>
      <w:hyperlink w:anchor="_Sec4">
        <w:r w:rsidR="0066346E">
          <w:rPr>
            <w:color w:val="00467F"/>
            <w:u w:val="single"/>
          </w:rPr>
          <w:t>Indholdsfortegnelse</w:t>
        </w:r>
      </w:hyperlink>
      <w:r w:rsidR="0066346E">
        <w:t>/</w:t>
      </w:r>
      <w:hyperlink w:anchor="_Sec6">
        <w:r w:rsidR="0066346E">
          <w:rPr>
            <w:color w:val="00467F"/>
            <w:u w:val="single"/>
          </w:rPr>
          <w:t>Universelle Vilkår</w:t>
        </w:r>
      </w:hyperlink>
    </w:p>
    <w:p w:rsidR="00F7682B" w:rsidRDefault="0066346E">
      <w:pPr>
        <w:pStyle w:val="PURProductName"/>
      </w:pPr>
      <w:bookmarkStart w:id="72" w:name="_Sec389"/>
      <w:r>
        <w:t>Outlook til Mac 2011</w:t>
      </w:r>
      <w:bookmarkEnd w:id="72"/>
      <w:r>
        <w:fldChar w:fldCharType="begin"/>
      </w:r>
      <w:r>
        <w:instrText xml:space="preserve"> XE "Outlook til Mac 2011 " </w:instrText>
      </w:r>
      <w:r>
        <w:fldChar w:fldCharType="end"/>
      </w:r>
      <w:r>
        <w:fldChar w:fldCharType="begin"/>
      </w:r>
      <w:r>
        <w:instrText xml:space="preserve"> TC "</w:instrText>
      </w:r>
      <w:bookmarkStart w:id="73" w:name="_Toc414962691"/>
      <w:bookmarkStart w:id="74" w:name="_Toc414962744"/>
      <w:r>
        <w:instrText>Outlook til Mac 2011</w:instrText>
      </w:r>
      <w:bookmarkEnd w:id="73"/>
      <w:bookmarkEnd w:id="74"/>
      <w:r>
        <w:instrText xml:space="preserve"> " \l 2</w:instrText>
      </w:r>
      <w:r>
        <w:fldChar w:fldCharType="end"/>
      </w:r>
    </w:p>
    <w:p w:rsidR="00F7682B" w:rsidRDefault="0066346E">
      <w:pPr>
        <w:pStyle w:val="PURLicenseTerm"/>
      </w:pPr>
      <w:r>
        <w:t xml:space="preserve">       De licensvilkår, der gælder for Deres brug </w:t>
      </w:r>
      <w:proofErr w:type="gramStart"/>
      <w:r>
        <w:t>af</w:t>
      </w:r>
      <w:proofErr w:type="gramEnd"/>
      <w:r>
        <w:t xml:space="preserve"> dette produkt, er Universelle Licensvilkår, Generelle Licensvilkår for denne Licensmodel og følgende:     </w:t>
      </w:r>
    </w:p>
    <w:tbl>
      <w:tblPr>
        <w:tblStyle w:val="ProductAttributesTable"/>
        <w:tblW w:w="0" w:type="auto"/>
        <w:tblLook w:val="04A0" w:firstRow="1" w:lastRow="0" w:firstColumn="1" w:lastColumn="0" w:noHBand="0" w:noVBand="1"/>
      </w:tblPr>
      <w:tblGrid>
        <w:gridCol w:w="5469"/>
        <w:gridCol w:w="5331"/>
      </w:tblGrid>
      <w:tr w:rsidR="00F7682B">
        <w:tc>
          <w:tcPr>
            <w:tcW w:w="6120" w:type="dxa"/>
          </w:tcPr>
          <w:p w:rsidR="00F7682B" w:rsidRDefault="0066346E">
            <w:pPr>
              <w:pStyle w:val="PURBody"/>
            </w:pPr>
            <w:r>
              <w:t xml:space="preserve">Se Gældende Meddelelser: </w:t>
            </w:r>
            <w:r>
              <w:rPr>
                <w:b/>
              </w:rPr>
              <w:t xml:space="preserve">Dataoverførsel </w:t>
            </w:r>
            <w:r>
              <w:t xml:space="preserve">(se </w:t>
            </w:r>
            <w:hyperlink w:anchor="_Sec10">
              <w:r>
                <w:rPr>
                  <w:color w:val="00467F"/>
                  <w:u w:val="single"/>
                </w:rPr>
                <w:t>Bilag 1</w:t>
              </w:r>
            </w:hyperlink>
            <w:r>
              <w:t>)</w:t>
            </w:r>
          </w:p>
        </w:tc>
        <w:tc>
          <w:tcPr>
            <w:tcW w:w="6120" w:type="dxa"/>
          </w:tcPr>
          <w:p w:rsidR="00F7682B" w:rsidRDefault="00F7682B">
            <w:pPr>
              <w:pStyle w:val="PURBody"/>
            </w:pPr>
          </w:p>
        </w:tc>
      </w:tr>
    </w:tbl>
    <w:p w:rsidR="00F7682B" w:rsidRDefault="00144263">
      <w:pPr>
        <w:pStyle w:val="PURBreadcrumb"/>
      </w:pPr>
      <w:hyperlink w:anchor="_Sec4">
        <w:r w:rsidR="0066346E">
          <w:rPr>
            <w:color w:val="00467F"/>
            <w:u w:val="single"/>
          </w:rPr>
          <w:t>Indholdsfortegnelse</w:t>
        </w:r>
      </w:hyperlink>
      <w:r w:rsidR="0066346E">
        <w:t>/</w:t>
      </w:r>
      <w:hyperlink w:anchor="_Sec6">
        <w:r w:rsidR="0066346E">
          <w:rPr>
            <w:color w:val="00467F"/>
            <w:u w:val="single"/>
          </w:rPr>
          <w:t>Universelle Vilkår</w:t>
        </w:r>
      </w:hyperlink>
    </w:p>
    <w:p w:rsidR="00F7682B" w:rsidRDefault="0066346E">
      <w:pPr>
        <w:pStyle w:val="PURProductName"/>
      </w:pPr>
      <w:bookmarkStart w:id="75" w:name="_Sec474"/>
      <w:r>
        <w:t>PowerPoint 2013</w:t>
      </w:r>
      <w:bookmarkEnd w:id="75"/>
      <w:r>
        <w:fldChar w:fldCharType="begin"/>
      </w:r>
      <w:r>
        <w:instrText xml:space="preserve"> XE "PowerPoint 2013" </w:instrText>
      </w:r>
      <w:r>
        <w:fldChar w:fldCharType="end"/>
      </w:r>
      <w:r>
        <w:fldChar w:fldCharType="begin"/>
      </w:r>
      <w:r>
        <w:instrText xml:space="preserve"> TC "</w:instrText>
      </w:r>
      <w:bookmarkStart w:id="76" w:name="_Toc414962692"/>
      <w:bookmarkStart w:id="77" w:name="_Toc414962745"/>
      <w:r>
        <w:instrText>PowerPoint 2013</w:instrText>
      </w:r>
      <w:bookmarkEnd w:id="76"/>
      <w:bookmarkEnd w:id="77"/>
      <w:r>
        <w:instrText>" \l 2</w:instrText>
      </w:r>
      <w:r>
        <w:fldChar w:fldCharType="end"/>
      </w:r>
    </w:p>
    <w:p w:rsidR="00F7682B" w:rsidRDefault="0066346E">
      <w:pPr>
        <w:pStyle w:val="PURLicenseTerm"/>
      </w:pPr>
      <w:r>
        <w:t xml:space="preserve">       De licensvilkår, der gælder for Deres brug </w:t>
      </w:r>
      <w:proofErr w:type="gramStart"/>
      <w:r>
        <w:t>af</w:t>
      </w:r>
      <w:proofErr w:type="gramEnd"/>
      <w:r>
        <w:t xml:space="preserve"> dette produkt, er Universelle Licensvilkår, Generelle Licensvilkår for denne Licensmodel og følgende:     </w:t>
      </w:r>
    </w:p>
    <w:tbl>
      <w:tblPr>
        <w:tblStyle w:val="ProductAttributesTable"/>
        <w:tblW w:w="0" w:type="auto"/>
        <w:tblLook w:val="04A0" w:firstRow="1" w:lastRow="0" w:firstColumn="1" w:lastColumn="0" w:noHBand="0" w:noVBand="1"/>
      </w:tblPr>
      <w:tblGrid>
        <w:gridCol w:w="5469"/>
        <w:gridCol w:w="5331"/>
      </w:tblGrid>
      <w:tr w:rsidR="00F7682B">
        <w:tc>
          <w:tcPr>
            <w:tcW w:w="6120" w:type="dxa"/>
          </w:tcPr>
          <w:p w:rsidR="00F7682B" w:rsidRDefault="0066346E">
            <w:pPr>
              <w:pStyle w:val="PURBody"/>
            </w:pPr>
            <w:r>
              <w:t xml:space="preserve">Se Gældende Meddelelser: </w:t>
            </w:r>
            <w:r>
              <w:rPr>
                <w:b/>
              </w:rPr>
              <w:t xml:space="preserve">Dataoverførsel </w:t>
            </w:r>
            <w:r>
              <w:t xml:space="preserve">(se </w:t>
            </w:r>
            <w:hyperlink w:anchor="_Sec10">
              <w:r>
                <w:rPr>
                  <w:color w:val="00467F"/>
                  <w:u w:val="single"/>
                </w:rPr>
                <w:t>Bilag 1</w:t>
              </w:r>
            </w:hyperlink>
            <w:r>
              <w:t>)</w:t>
            </w:r>
          </w:p>
        </w:tc>
        <w:tc>
          <w:tcPr>
            <w:tcW w:w="6120" w:type="dxa"/>
          </w:tcPr>
          <w:p w:rsidR="00F7682B" w:rsidRDefault="00F7682B">
            <w:pPr>
              <w:pStyle w:val="PURBody"/>
            </w:pPr>
          </w:p>
        </w:tc>
      </w:tr>
    </w:tbl>
    <w:p w:rsidR="00F7682B" w:rsidRDefault="00144263">
      <w:pPr>
        <w:pStyle w:val="PURBreadcrumb"/>
      </w:pPr>
      <w:hyperlink w:anchor="_Sec4">
        <w:r w:rsidR="0066346E">
          <w:rPr>
            <w:color w:val="00467F"/>
            <w:u w:val="single"/>
          </w:rPr>
          <w:t>Indholdsfortegnelse</w:t>
        </w:r>
      </w:hyperlink>
      <w:r w:rsidR="0066346E">
        <w:t>/</w:t>
      </w:r>
      <w:hyperlink w:anchor="_Sec6">
        <w:r w:rsidR="0066346E">
          <w:rPr>
            <w:color w:val="00467F"/>
            <w:u w:val="single"/>
          </w:rPr>
          <w:t>Universelle Vilkår</w:t>
        </w:r>
      </w:hyperlink>
    </w:p>
    <w:p w:rsidR="00F7682B" w:rsidRDefault="0066346E">
      <w:pPr>
        <w:pStyle w:val="PURProductName"/>
      </w:pPr>
      <w:bookmarkStart w:id="78" w:name="_Sec192"/>
      <w:r>
        <w:t>PowerPoint til Mac 2011</w:t>
      </w:r>
      <w:bookmarkEnd w:id="78"/>
      <w:r>
        <w:fldChar w:fldCharType="begin"/>
      </w:r>
      <w:r>
        <w:instrText xml:space="preserve"> XE "PowerPoint til Mac 2011" </w:instrText>
      </w:r>
      <w:r>
        <w:fldChar w:fldCharType="end"/>
      </w:r>
      <w:r>
        <w:fldChar w:fldCharType="begin"/>
      </w:r>
      <w:r>
        <w:instrText xml:space="preserve"> TC "</w:instrText>
      </w:r>
      <w:bookmarkStart w:id="79" w:name="_Toc414962693"/>
      <w:bookmarkStart w:id="80" w:name="_Toc414962746"/>
      <w:r>
        <w:instrText>PowerPoint til Mac 2011</w:instrText>
      </w:r>
      <w:bookmarkEnd w:id="79"/>
      <w:bookmarkEnd w:id="80"/>
      <w:r>
        <w:instrText>" \l 2</w:instrText>
      </w:r>
      <w:r>
        <w:fldChar w:fldCharType="end"/>
      </w:r>
    </w:p>
    <w:p w:rsidR="00F7682B" w:rsidRDefault="0066346E">
      <w:pPr>
        <w:pStyle w:val="PURLicenseTerm"/>
      </w:pPr>
      <w:r>
        <w:t xml:space="preserve">       De licensvilkår, der gælder for Deres brug </w:t>
      </w:r>
      <w:proofErr w:type="gramStart"/>
      <w:r>
        <w:t>af</w:t>
      </w:r>
      <w:proofErr w:type="gramEnd"/>
      <w:r>
        <w:t xml:space="preserve"> dette produkt, er Universelle Licensvilkår, Generelle Licensvilkår for denne Licensmodel og følgende:     </w:t>
      </w:r>
    </w:p>
    <w:tbl>
      <w:tblPr>
        <w:tblStyle w:val="ProductAttributesTable"/>
        <w:tblW w:w="0" w:type="auto"/>
        <w:tblLook w:val="04A0" w:firstRow="1" w:lastRow="0" w:firstColumn="1" w:lastColumn="0" w:noHBand="0" w:noVBand="1"/>
      </w:tblPr>
      <w:tblGrid>
        <w:gridCol w:w="5469"/>
        <w:gridCol w:w="5331"/>
      </w:tblGrid>
      <w:tr w:rsidR="00F7682B">
        <w:tc>
          <w:tcPr>
            <w:tcW w:w="6120" w:type="dxa"/>
          </w:tcPr>
          <w:p w:rsidR="00F7682B" w:rsidRDefault="0066346E">
            <w:pPr>
              <w:pStyle w:val="PURBody"/>
            </w:pPr>
            <w:r>
              <w:t xml:space="preserve">Se Gældende Meddelelser: </w:t>
            </w:r>
            <w:r>
              <w:rPr>
                <w:b/>
              </w:rPr>
              <w:t xml:space="preserve">Dataoverførsel </w:t>
            </w:r>
            <w:r>
              <w:t xml:space="preserve">(se </w:t>
            </w:r>
            <w:hyperlink w:anchor="_Sec10">
              <w:r>
                <w:rPr>
                  <w:color w:val="00467F"/>
                  <w:u w:val="single"/>
                </w:rPr>
                <w:t>Bilag 1</w:t>
              </w:r>
            </w:hyperlink>
            <w:r>
              <w:t>)</w:t>
            </w:r>
          </w:p>
        </w:tc>
        <w:tc>
          <w:tcPr>
            <w:tcW w:w="6120" w:type="dxa"/>
          </w:tcPr>
          <w:p w:rsidR="00F7682B" w:rsidRDefault="00F7682B">
            <w:pPr>
              <w:pStyle w:val="PURBody"/>
            </w:pPr>
          </w:p>
        </w:tc>
      </w:tr>
    </w:tbl>
    <w:p w:rsidR="00F7682B" w:rsidRDefault="00144263">
      <w:pPr>
        <w:pStyle w:val="PURBreadcrumb"/>
      </w:pPr>
      <w:hyperlink w:anchor="_Sec4">
        <w:r w:rsidR="0066346E">
          <w:rPr>
            <w:color w:val="00467F"/>
            <w:u w:val="single"/>
          </w:rPr>
          <w:t>Indholdsfortegnelse</w:t>
        </w:r>
      </w:hyperlink>
      <w:r w:rsidR="0066346E">
        <w:t>/</w:t>
      </w:r>
      <w:hyperlink w:anchor="_Sec6">
        <w:r w:rsidR="0066346E">
          <w:rPr>
            <w:color w:val="00467F"/>
            <w:u w:val="single"/>
          </w:rPr>
          <w:t>Universelle Vilkår</w:t>
        </w:r>
      </w:hyperlink>
    </w:p>
    <w:p w:rsidR="00F7682B" w:rsidRDefault="0066346E">
      <w:pPr>
        <w:pStyle w:val="PURProductName"/>
      </w:pPr>
      <w:bookmarkStart w:id="81" w:name="_Sec475"/>
      <w:r>
        <w:t>Project Professional 2013</w:t>
      </w:r>
      <w:bookmarkEnd w:id="81"/>
      <w:r>
        <w:fldChar w:fldCharType="begin"/>
      </w:r>
      <w:r>
        <w:instrText xml:space="preserve"> XE "Project Professional 2013" </w:instrText>
      </w:r>
      <w:r>
        <w:fldChar w:fldCharType="end"/>
      </w:r>
      <w:r>
        <w:fldChar w:fldCharType="begin"/>
      </w:r>
      <w:r>
        <w:instrText xml:space="preserve"> TC "</w:instrText>
      </w:r>
      <w:bookmarkStart w:id="82" w:name="_Toc414962694"/>
      <w:bookmarkStart w:id="83" w:name="_Toc414962747"/>
      <w:r>
        <w:instrText>Project Professional 2013</w:instrText>
      </w:r>
      <w:bookmarkEnd w:id="82"/>
      <w:bookmarkEnd w:id="83"/>
      <w:r>
        <w:instrText>" \l 2</w:instrText>
      </w:r>
      <w:r>
        <w:fldChar w:fldCharType="end"/>
      </w:r>
    </w:p>
    <w:p w:rsidR="00F7682B" w:rsidRDefault="0066346E">
      <w:pPr>
        <w:pStyle w:val="PURLicenseTerm"/>
      </w:pPr>
      <w:r>
        <w:t xml:space="preserve">       De licensvilkår, der gælder for Deres brug </w:t>
      </w:r>
      <w:proofErr w:type="gramStart"/>
      <w:r>
        <w:t>af</w:t>
      </w:r>
      <w:proofErr w:type="gramEnd"/>
      <w:r>
        <w:t xml:space="preserve"> dette produkt, er Universelle Licensvilkår, Generelle Licensvilkår for denne Licensmodel og følgende:     </w:t>
      </w:r>
    </w:p>
    <w:tbl>
      <w:tblPr>
        <w:tblStyle w:val="ProductAttributesTable"/>
        <w:tblW w:w="0" w:type="auto"/>
        <w:tblLook w:val="04A0" w:firstRow="1" w:lastRow="0" w:firstColumn="1" w:lastColumn="0" w:noHBand="0" w:noVBand="1"/>
      </w:tblPr>
      <w:tblGrid>
        <w:gridCol w:w="5469"/>
        <w:gridCol w:w="5331"/>
      </w:tblGrid>
      <w:tr w:rsidR="00F7682B">
        <w:tc>
          <w:tcPr>
            <w:tcW w:w="6120" w:type="dxa"/>
          </w:tcPr>
          <w:p w:rsidR="00F7682B" w:rsidRDefault="0066346E">
            <w:pPr>
              <w:pStyle w:val="PURBody"/>
            </w:pPr>
            <w:r>
              <w:t xml:space="preserve">Se Gældende Meddelelser: </w:t>
            </w:r>
            <w:r>
              <w:rPr>
                <w:b/>
              </w:rPr>
              <w:t xml:space="preserve">Dataoverførsel </w:t>
            </w:r>
            <w:r>
              <w:t xml:space="preserve">(se </w:t>
            </w:r>
            <w:hyperlink w:anchor="_Sec10">
              <w:r>
                <w:rPr>
                  <w:color w:val="00467F"/>
                  <w:u w:val="single"/>
                </w:rPr>
                <w:t>Bilag 1</w:t>
              </w:r>
            </w:hyperlink>
            <w:r>
              <w:t>)</w:t>
            </w:r>
          </w:p>
        </w:tc>
        <w:tc>
          <w:tcPr>
            <w:tcW w:w="6120" w:type="dxa"/>
          </w:tcPr>
          <w:p w:rsidR="00F7682B" w:rsidRDefault="00F7682B">
            <w:pPr>
              <w:pStyle w:val="PURBody"/>
            </w:pPr>
          </w:p>
        </w:tc>
      </w:tr>
    </w:tbl>
    <w:p w:rsidR="00F7682B" w:rsidRDefault="00144263">
      <w:pPr>
        <w:pStyle w:val="PURBreadcrumb"/>
      </w:pPr>
      <w:hyperlink w:anchor="_Sec4">
        <w:r w:rsidR="0066346E">
          <w:rPr>
            <w:color w:val="00467F"/>
            <w:u w:val="single"/>
          </w:rPr>
          <w:t>Indholdsfortegnelse</w:t>
        </w:r>
      </w:hyperlink>
      <w:r w:rsidR="0066346E">
        <w:t>/</w:t>
      </w:r>
      <w:hyperlink w:anchor="_Sec6">
        <w:r w:rsidR="0066346E">
          <w:rPr>
            <w:color w:val="00467F"/>
            <w:u w:val="single"/>
          </w:rPr>
          <w:t>Universelle Vilkår</w:t>
        </w:r>
      </w:hyperlink>
    </w:p>
    <w:p w:rsidR="00F7682B" w:rsidRDefault="0066346E">
      <w:pPr>
        <w:pStyle w:val="PURProductName"/>
      </w:pPr>
      <w:bookmarkStart w:id="84" w:name="_Sec476"/>
      <w:r>
        <w:t>Project Standard 2013</w:t>
      </w:r>
      <w:bookmarkEnd w:id="84"/>
      <w:r>
        <w:fldChar w:fldCharType="begin"/>
      </w:r>
      <w:r>
        <w:instrText xml:space="preserve"> XE "Project Standard 2013" </w:instrText>
      </w:r>
      <w:r>
        <w:fldChar w:fldCharType="end"/>
      </w:r>
      <w:r>
        <w:fldChar w:fldCharType="begin"/>
      </w:r>
      <w:r>
        <w:instrText xml:space="preserve"> TC "</w:instrText>
      </w:r>
      <w:bookmarkStart w:id="85" w:name="_Toc414962695"/>
      <w:bookmarkStart w:id="86" w:name="_Toc414962748"/>
      <w:r>
        <w:instrText>Project Standard 2013</w:instrText>
      </w:r>
      <w:bookmarkEnd w:id="85"/>
      <w:bookmarkEnd w:id="86"/>
      <w:r>
        <w:instrText>" \l 2</w:instrText>
      </w:r>
      <w:r>
        <w:fldChar w:fldCharType="end"/>
      </w:r>
    </w:p>
    <w:p w:rsidR="00F7682B" w:rsidRDefault="0066346E">
      <w:pPr>
        <w:pStyle w:val="PURLicenseTerm"/>
      </w:pPr>
      <w:r>
        <w:t xml:space="preserve">       De licensvilkår, der gælder for Deres brug </w:t>
      </w:r>
      <w:proofErr w:type="gramStart"/>
      <w:r>
        <w:t>af</w:t>
      </w:r>
      <w:proofErr w:type="gramEnd"/>
      <w:r>
        <w:t xml:space="preserve"> dette produkt, er Universelle Licensvilkår, Generelle Licensvilkår for denne Licensmodel og følgende:     </w:t>
      </w:r>
    </w:p>
    <w:tbl>
      <w:tblPr>
        <w:tblStyle w:val="ProductAttributesTable"/>
        <w:tblW w:w="0" w:type="auto"/>
        <w:tblLook w:val="04A0" w:firstRow="1" w:lastRow="0" w:firstColumn="1" w:lastColumn="0" w:noHBand="0" w:noVBand="1"/>
      </w:tblPr>
      <w:tblGrid>
        <w:gridCol w:w="5469"/>
        <w:gridCol w:w="5331"/>
      </w:tblGrid>
      <w:tr w:rsidR="00F7682B">
        <w:tc>
          <w:tcPr>
            <w:tcW w:w="6120" w:type="dxa"/>
          </w:tcPr>
          <w:p w:rsidR="00F7682B" w:rsidRDefault="0066346E">
            <w:pPr>
              <w:pStyle w:val="PURBody"/>
            </w:pPr>
            <w:r>
              <w:t xml:space="preserve">Se Gældende Meddelelser: </w:t>
            </w:r>
            <w:r>
              <w:rPr>
                <w:b/>
              </w:rPr>
              <w:t xml:space="preserve">Dataoverførsel </w:t>
            </w:r>
            <w:r>
              <w:t xml:space="preserve">(se </w:t>
            </w:r>
            <w:hyperlink w:anchor="_Sec10">
              <w:r>
                <w:rPr>
                  <w:color w:val="00467F"/>
                  <w:u w:val="single"/>
                </w:rPr>
                <w:t>Bilag 1</w:t>
              </w:r>
            </w:hyperlink>
            <w:r>
              <w:t>)</w:t>
            </w:r>
          </w:p>
        </w:tc>
        <w:tc>
          <w:tcPr>
            <w:tcW w:w="6120" w:type="dxa"/>
          </w:tcPr>
          <w:p w:rsidR="00F7682B" w:rsidRDefault="00F7682B">
            <w:pPr>
              <w:pStyle w:val="PURBody"/>
            </w:pPr>
          </w:p>
        </w:tc>
      </w:tr>
    </w:tbl>
    <w:p w:rsidR="00F7682B" w:rsidRDefault="00144263">
      <w:pPr>
        <w:pStyle w:val="PURBreadcrumb"/>
      </w:pPr>
      <w:hyperlink w:anchor="_Sec4">
        <w:r w:rsidR="0066346E">
          <w:rPr>
            <w:color w:val="00467F"/>
            <w:u w:val="single"/>
          </w:rPr>
          <w:t>Indholdsfortegnelse</w:t>
        </w:r>
      </w:hyperlink>
      <w:r w:rsidR="0066346E">
        <w:t>/</w:t>
      </w:r>
      <w:hyperlink w:anchor="_Sec6">
        <w:r w:rsidR="0066346E">
          <w:rPr>
            <w:color w:val="00467F"/>
            <w:u w:val="single"/>
          </w:rPr>
          <w:t>Universelle Vilkår</w:t>
        </w:r>
      </w:hyperlink>
    </w:p>
    <w:p w:rsidR="00F7682B" w:rsidRDefault="0066346E">
      <w:pPr>
        <w:pStyle w:val="PURProductName"/>
      </w:pPr>
      <w:bookmarkStart w:id="87" w:name="_Sec477"/>
      <w:r>
        <w:t>Publisher 2013</w:t>
      </w:r>
      <w:bookmarkEnd w:id="87"/>
      <w:r>
        <w:fldChar w:fldCharType="begin"/>
      </w:r>
      <w:r>
        <w:instrText xml:space="preserve"> XE "Publisher 2013" </w:instrText>
      </w:r>
      <w:r>
        <w:fldChar w:fldCharType="end"/>
      </w:r>
      <w:r>
        <w:fldChar w:fldCharType="begin"/>
      </w:r>
      <w:r>
        <w:instrText xml:space="preserve"> TC "</w:instrText>
      </w:r>
      <w:bookmarkStart w:id="88" w:name="_Toc414962696"/>
      <w:bookmarkStart w:id="89" w:name="_Toc414962749"/>
      <w:r>
        <w:instrText>Publisher 2013</w:instrText>
      </w:r>
      <w:bookmarkEnd w:id="88"/>
      <w:bookmarkEnd w:id="89"/>
      <w:r>
        <w:instrText>" \l 2</w:instrText>
      </w:r>
      <w:r>
        <w:fldChar w:fldCharType="end"/>
      </w:r>
    </w:p>
    <w:p w:rsidR="00F7682B" w:rsidRDefault="0066346E">
      <w:pPr>
        <w:pStyle w:val="PURLicenseTerm"/>
      </w:pPr>
      <w:r>
        <w:t xml:space="preserve">       De licensvilkår, der gælder for Deres brug </w:t>
      </w:r>
      <w:proofErr w:type="gramStart"/>
      <w:r>
        <w:t>af</w:t>
      </w:r>
      <w:proofErr w:type="gramEnd"/>
      <w:r>
        <w:t xml:space="preserve"> dette produkt, er Universelle Licensvilkår, Generelle Licensvilkår for denne Licensmodel og følgende:     </w:t>
      </w:r>
    </w:p>
    <w:p w:rsidR="00F7682B" w:rsidRDefault="00144263">
      <w:pPr>
        <w:pStyle w:val="PURBreadcrumb"/>
      </w:pPr>
      <w:hyperlink w:anchor="_Sec4">
        <w:r w:rsidR="0066346E">
          <w:rPr>
            <w:color w:val="00467F"/>
            <w:u w:val="single"/>
          </w:rPr>
          <w:t>Indholdsfortegnelse</w:t>
        </w:r>
      </w:hyperlink>
      <w:r w:rsidR="0066346E">
        <w:t>/</w:t>
      </w:r>
      <w:hyperlink w:anchor="_Sec6">
        <w:r w:rsidR="0066346E">
          <w:rPr>
            <w:color w:val="00467F"/>
            <w:u w:val="single"/>
          </w:rPr>
          <w:t>Universelle Vilkår</w:t>
        </w:r>
      </w:hyperlink>
    </w:p>
    <w:p w:rsidR="00F7682B" w:rsidRDefault="0066346E">
      <w:pPr>
        <w:pStyle w:val="PURProductName"/>
      </w:pPr>
      <w:bookmarkStart w:id="90" w:name="_Sec182"/>
      <w:r>
        <w:t>Lejerettigheder til Microsoft Office</w:t>
      </w:r>
      <w:bookmarkEnd w:id="90"/>
      <w:r>
        <w:fldChar w:fldCharType="begin"/>
      </w:r>
      <w:r>
        <w:instrText xml:space="preserve"> XE "Lejerettigheder til Microsoft Office" </w:instrText>
      </w:r>
      <w:r>
        <w:fldChar w:fldCharType="end"/>
      </w:r>
      <w:r>
        <w:fldChar w:fldCharType="begin"/>
      </w:r>
      <w:r>
        <w:instrText xml:space="preserve"> TC "</w:instrText>
      </w:r>
      <w:bookmarkStart w:id="91" w:name="_Toc414962697"/>
      <w:bookmarkStart w:id="92" w:name="_Toc414962750"/>
      <w:r>
        <w:instrText>Lejerettigheder til Microsoft Office</w:instrText>
      </w:r>
      <w:bookmarkEnd w:id="91"/>
      <w:bookmarkEnd w:id="92"/>
      <w:r>
        <w:instrText>" \l 2</w:instrText>
      </w:r>
      <w:r>
        <w:fldChar w:fldCharType="end"/>
      </w:r>
    </w:p>
    <w:p w:rsidR="00F7682B" w:rsidRDefault="0066346E">
      <w:pPr>
        <w:pStyle w:val="PURLicenseTerm"/>
      </w:pPr>
      <w:r>
        <w:t xml:space="preserve">De licensvilkår, der gælder for brugen </w:t>
      </w:r>
      <w:proofErr w:type="gramStart"/>
      <w:r>
        <w:t>af</w:t>
      </w:r>
      <w:proofErr w:type="gramEnd"/>
      <w:r>
        <w:t xml:space="preserve"> dette produkt, er følgende:</w:t>
      </w:r>
    </w:p>
    <w:p w:rsidR="00F7682B" w:rsidRDefault="0066346E">
      <w:pPr>
        <w:pStyle w:val="PURBlueBGHeader"/>
      </w:pPr>
      <w:r>
        <w:t>Yderligere Vilkår:</w:t>
      </w:r>
    </w:p>
    <w:p w:rsidR="00F7682B" w:rsidRDefault="0066346E">
      <w:pPr>
        <w:pStyle w:val="PURBullet-Indented"/>
        <w:numPr>
          <w:ilvl w:val="0"/>
          <w:numId w:val="26"/>
        </w:numPr>
      </w:pPr>
      <w:r>
        <w:t>Lejerettigheder ændrer Deres rettighed til at bruge kvalificerende software</w:t>
      </w:r>
      <w:r>
        <w:rPr>
          <w:vertAlign w:val="superscript"/>
        </w:rPr>
        <w:t xml:space="preserve">1 </w:t>
      </w:r>
      <w:r>
        <w:t>under en eksisterende licens.</w:t>
      </w:r>
    </w:p>
    <w:p w:rsidR="00F7682B" w:rsidRDefault="0066346E">
      <w:pPr>
        <w:pStyle w:val="PURBullet-Indented"/>
        <w:numPr>
          <w:ilvl w:val="0"/>
          <w:numId w:val="26"/>
        </w:numPr>
      </w:pPr>
      <w:r>
        <w:t xml:space="preserve">Lejerettigheder tilsidesætter forbuddet mod leje, leasing eller lån </w:t>
      </w:r>
      <w:proofErr w:type="gramStart"/>
      <w:r>
        <w:t>af</w:t>
      </w:r>
      <w:proofErr w:type="gramEnd"/>
      <w:r>
        <w:t xml:space="preserve"> softwaren.</w:t>
      </w:r>
    </w:p>
    <w:p w:rsidR="00F7682B" w:rsidRDefault="0066346E">
      <w:pPr>
        <w:pStyle w:val="PURBullet-Indented"/>
        <w:numPr>
          <w:ilvl w:val="0"/>
          <w:numId w:val="26"/>
        </w:numPr>
      </w:pPr>
      <w:r>
        <w:t>De skal permanent tildele Lejerettigheder til hver enhed, hvortil De licenserer softwaren, hvis De vil leje enheden.</w:t>
      </w:r>
    </w:p>
    <w:p w:rsidR="00F7682B" w:rsidRDefault="0066346E">
      <w:pPr>
        <w:pStyle w:val="PURBullet-Indented"/>
        <w:numPr>
          <w:ilvl w:val="0"/>
          <w:numId w:val="26"/>
        </w:numPr>
      </w:pPr>
      <w:r>
        <w:t>De skal kræve, at brugere accepterer licensvilkårene til softwaren skriftligt eller elektronisk.</w:t>
      </w:r>
    </w:p>
    <w:p w:rsidR="00F7682B" w:rsidRDefault="0066346E">
      <w:pPr>
        <w:pStyle w:val="PURBullet-Indented"/>
        <w:numPr>
          <w:ilvl w:val="0"/>
          <w:numId w:val="26"/>
        </w:numPr>
      </w:pPr>
      <w:r>
        <w:t xml:space="preserve">De skal informere brugere </w:t>
      </w:r>
      <w:proofErr w:type="gramStart"/>
      <w:r>
        <w:t>om</w:t>
      </w:r>
      <w:proofErr w:type="gramEnd"/>
      <w:r>
        <w:t>, at Microsoft ikke yder garanti på softwaren, ikke forsvarer brugere mod krav fra tredjepart eller ikke kan holdes ansvarlig for krav, der opstår som følge af brug af softwaren.</w:t>
      </w:r>
    </w:p>
    <w:p w:rsidR="00F7682B" w:rsidRDefault="0066346E">
      <w:pPr>
        <w:pStyle w:val="PURBullet-Indented"/>
        <w:numPr>
          <w:ilvl w:val="0"/>
          <w:numId w:val="26"/>
        </w:numPr>
      </w:pPr>
      <w:r>
        <w:t xml:space="preserve">Ved brug </w:t>
      </w:r>
      <w:proofErr w:type="gramStart"/>
      <w:r>
        <w:t>af</w:t>
      </w:r>
      <w:proofErr w:type="gramEnd"/>
      <w:r>
        <w:t xml:space="preserve"> softwaren under Lejerettigheder accepterer De at skadesløsholde og forsvare Microsoft, herunder advokatsalærer, mod krav relateret til brugen af kvalificerende software.</w:t>
      </w:r>
    </w:p>
    <w:p w:rsidR="00F7682B" w:rsidRDefault="0066346E">
      <w:pPr>
        <w:pStyle w:val="PURBullet-Indented"/>
        <w:numPr>
          <w:ilvl w:val="0"/>
          <w:numId w:val="26"/>
        </w:numPr>
      </w:pPr>
      <w:r>
        <w:t xml:space="preserve">Softwaren må ikke benyttes i </w:t>
      </w:r>
      <w:proofErr w:type="gramStart"/>
      <w:r>
        <w:t>et</w:t>
      </w:r>
      <w:proofErr w:type="gramEnd"/>
      <w:r>
        <w:t xml:space="preserve"> virtuelt miljø.</w:t>
      </w:r>
    </w:p>
    <w:p w:rsidR="00F7682B" w:rsidRDefault="0066346E">
      <w:pPr>
        <w:pStyle w:val="PURBullet-Indented"/>
        <w:numPr>
          <w:ilvl w:val="0"/>
          <w:numId w:val="26"/>
        </w:numPr>
      </w:pPr>
      <w:r>
        <w:t xml:space="preserve">Der må ikke opnås fjernadgang til softwaren, med undtagelse </w:t>
      </w:r>
      <w:proofErr w:type="gramStart"/>
      <w:r>
        <w:t>af</w:t>
      </w:r>
      <w:proofErr w:type="gramEnd"/>
      <w:r>
        <w:t xml:space="preserve"> tekniske formål vha. Fjernsupport eller lignende teknologier.</w:t>
      </w:r>
    </w:p>
    <w:p w:rsidR="00F7682B" w:rsidRDefault="0066346E">
      <w:pPr>
        <w:pStyle w:val="PURBullet-Indented"/>
        <w:numPr>
          <w:ilvl w:val="0"/>
          <w:numId w:val="26"/>
        </w:numPr>
      </w:pPr>
      <w:r>
        <w:t xml:space="preserve">Lejerettigheder udløber sammen med den underliggende licens eller ved videreoverdragelse </w:t>
      </w:r>
      <w:proofErr w:type="gramStart"/>
      <w:r>
        <w:t>af</w:t>
      </w:r>
      <w:proofErr w:type="gramEnd"/>
      <w:r>
        <w:t xml:space="preserve"> den underliggende licens eller permanent fejl i den Licenserede Enhed.</w:t>
      </w:r>
    </w:p>
    <w:p w:rsidR="00F7682B" w:rsidRDefault="0066346E">
      <w:pPr>
        <w:pStyle w:val="PURBody-Indented"/>
      </w:pPr>
      <w:r>
        <w:rPr>
          <w:vertAlign w:val="superscript"/>
        </w:rPr>
        <w:t xml:space="preserve">1 </w:t>
      </w:r>
      <w:r>
        <w:t>Se Produktlisten for kvalificerende software for Lejerettigheder.</w:t>
      </w:r>
    </w:p>
    <w:p w:rsidR="00F7682B" w:rsidRDefault="00144263">
      <w:pPr>
        <w:pStyle w:val="PURBreadcrumb"/>
      </w:pPr>
      <w:hyperlink w:anchor="_Sec4">
        <w:r w:rsidR="0066346E">
          <w:rPr>
            <w:color w:val="00467F"/>
            <w:u w:val="single"/>
          </w:rPr>
          <w:t>Indholdsfortegnelse</w:t>
        </w:r>
      </w:hyperlink>
      <w:r w:rsidR="0066346E">
        <w:t>/</w:t>
      </w:r>
      <w:hyperlink w:anchor="_Sec6">
        <w:r w:rsidR="0066346E">
          <w:rPr>
            <w:color w:val="00467F"/>
            <w:u w:val="single"/>
          </w:rPr>
          <w:t>Universelle Vilkår</w:t>
        </w:r>
      </w:hyperlink>
    </w:p>
    <w:p w:rsidR="00F7682B" w:rsidRDefault="0066346E">
      <w:pPr>
        <w:pStyle w:val="PURProductName"/>
      </w:pPr>
      <w:bookmarkStart w:id="93" w:name="_Sec467"/>
      <w:r>
        <w:t>Skype for Business 2015</w:t>
      </w:r>
      <w:bookmarkEnd w:id="93"/>
      <w:r>
        <w:fldChar w:fldCharType="begin"/>
      </w:r>
      <w:r>
        <w:instrText xml:space="preserve"> XE "Skype for Business 2015" </w:instrText>
      </w:r>
      <w:r>
        <w:fldChar w:fldCharType="end"/>
      </w:r>
      <w:r>
        <w:fldChar w:fldCharType="begin"/>
      </w:r>
      <w:r>
        <w:instrText xml:space="preserve"> TC "</w:instrText>
      </w:r>
      <w:bookmarkStart w:id="94" w:name="_Toc414962698"/>
      <w:bookmarkStart w:id="95" w:name="_Toc414962751"/>
      <w:r>
        <w:instrText>Skype for Business 2015</w:instrText>
      </w:r>
      <w:bookmarkEnd w:id="94"/>
      <w:bookmarkEnd w:id="95"/>
      <w:r>
        <w:instrText>" \l 2</w:instrText>
      </w:r>
      <w:r>
        <w:fldChar w:fldCharType="end"/>
      </w:r>
    </w:p>
    <w:p w:rsidR="00F7682B" w:rsidRDefault="0066346E">
      <w:pPr>
        <w:pStyle w:val="PURLicenseTerm"/>
      </w:pPr>
      <w:r>
        <w:t xml:space="preserve">       De licensvilkår, der gælder for Deres brug </w:t>
      </w:r>
      <w:proofErr w:type="gramStart"/>
      <w:r>
        <w:t>af</w:t>
      </w:r>
      <w:proofErr w:type="gramEnd"/>
      <w:r>
        <w:t xml:space="preserve"> dette produkt, er Universelle Licensvilkår, Generelle Licensvilkår for denne Licensmodel og følgende:     </w:t>
      </w:r>
    </w:p>
    <w:tbl>
      <w:tblPr>
        <w:tblStyle w:val="ProductAttributesTable"/>
        <w:tblW w:w="0" w:type="auto"/>
        <w:tblLook w:val="04A0" w:firstRow="1" w:lastRow="0" w:firstColumn="1" w:lastColumn="0" w:noHBand="0" w:noVBand="1"/>
      </w:tblPr>
      <w:tblGrid>
        <w:gridCol w:w="5472"/>
        <w:gridCol w:w="5328"/>
      </w:tblGrid>
      <w:tr w:rsidR="00F7682B">
        <w:tc>
          <w:tcPr>
            <w:tcW w:w="6120" w:type="dxa"/>
          </w:tcPr>
          <w:p w:rsidR="00F7682B" w:rsidRDefault="0066346E">
            <w:pPr>
              <w:pStyle w:val="PURBody"/>
            </w:pPr>
            <w:r>
              <w:t xml:space="preserve">Se Gældende Meddelelser: </w:t>
            </w:r>
            <w:r>
              <w:rPr>
                <w:b/>
              </w:rPr>
              <w:t xml:space="preserve">Dataoverførsel, H.264/MPEG-4 og/eller VC-1 </w:t>
            </w:r>
            <w:r>
              <w:t xml:space="preserve">(se </w:t>
            </w:r>
            <w:hyperlink w:anchor="_Sec10">
              <w:r>
                <w:rPr>
                  <w:color w:val="00467F"/>
                  <w:u w:val="single"/>
                </w:rPr>
                <w:t>Bilag 1</w:t>
              </w:r>
            </w:hyperlink>
            <w:r>
              <w:t>)</w:t>
            </w:r>
          </w:p>
        </w:tc>
        <w:tc>
          <w:tcPr>
            <w:tcW w:w="6120" w:type="dxa"/>
          </w:tcPr>
          <w:p w:rsidR="00F7682B" w:rsidRDefault="00F7682B">
            <w:pPr>
              <w:pStyle w:val="PURBody"/>
            </w:pPr>
          </w:p>
        </w:tc>
      </w:tr>
    </w:tbl>
    <w:p w:rsidR="00F7682B" w:rsidRDefault="00144263">
      <w:pPr>
        <w:pStyle w:val="PURBreadcrumb"/>
      </w:pPr>
      <w:hyperlink w:anchor="_Sec4">
        <w:r w:rsidR="0066346E">
          <w:rPr>
            <w:color w:val="00467F"/>
            <w:u w:val="single"/>
          </w:rPr>
          <w:t>Indholdsfortegnelse</w:t>
        </w:r>
      </w:hyperlink>
      <w:r w:rsidR="0066346E">
        <w:t>/</w:t>
      </w:r>
      <w:hyperlink w:anchor="_Sec6">
        <w:r w:rsidR="0066346E">
          <w:rPr>
            <w:color w:val="00467F"/>
            <w:u w:val="single"/>
          </w:rPr>
          <w:t>Universelle Vilkår</w:t>
        </w:r>
      </w:hyperlink>
    </w:p>
    <w:p w:rsidR="00F7682B" w:rsidRDefault="0066346E">
      <w:pPr>
        <w:pStyle w:val="PURProductName"/>
      </w:pPr>
      <w:bookmarkStart w:id="96" w:name="_Sec478"/>
      <w:r>
        <w:t>Visio 2013 Professional</w:t>
      </w:r>
      <w:bookmarkEnd w:id="96"/>
      <w:r>
        <w:fldChar w:fldCharType="begin"/>
      </w:r>
      <w:r>
        <w:instrText xml:space="preserve"> XE "Visio 2013 Professional" </w:instrText>
      </w:r>
      <w:r>
        <w:fldChar w:fldCharType="end"/>
      </w:r>
      <w:r>
        <w:fldChar w:fldCharType="begin"/>
      </w:r>
      <w:r>
        <w:instrText xml:space="preserve"> TC "</w:instrText>
      </w:r>
      <w:bookmarkStart w:id="97" w:name="_Toc414962699"/>
      <w:bookmarkStart w:id="98" w:name="_Toc414962752"/>
      <w:r>
        <w:instrText>Visio 2013 Professional</w:instrText>
      </w:r>
      <w:bookmarkEnd w:id="97"/>
      <w:bookmarkEnd w:id="98"/>
      <w:r>
        <w:instrText>" \l 2</w:instrText>
      </w:r>
      <w:r>
        <w:fldChar w:fldCharType="end"/>
      </w:r>
    </w:p>
    <w:p w:rsidR="00F7682B" w:rsidRDefault="0066346E">
      <w:pPr>
        <w:pStyle w:val="PURLicenseTerm"/>
      </w:pPr>
      <w:r>
        <w:t xml:space="preserve">       De licensvilkår, der gælder for Deres brug </w:t>
      </w:r>
      <w:proofErr w:type="gramStart"/>
      <w:r>
        <w:t>af</w:t>
      </w:r>
      <w:proofErr w:type="gramEnd"/>
      <w:r>
        <w:t xml:space="preserve"> dette produkt, er Universelle Licensvilkår, Generelle Licensvilkår for denne Licensmodel og følgende:     </w:t>
      </w:r>
    </w:p>
    <w:tbl>
      <w:tblPr>
        <w:tblStyle w:val="ProductAttributesTable"/>
        <w:tblW w:w="0" w:type="auto"/>
        <w:tblLook w:val="04A0" w:firstRow="1" w:lastRow="0" w:firstColumn="1" w:lastColumn="0" w:noHBand="0" w:noVBand="1"/>
      </w:tblPr>
      <w:tblGrid>
        <w:gridCol w:w="5469"/>
        <w:gridCol w:w="5331"/>
      </w:tblGrid>
      <w:tr w:rsidR="00F7682B">
        <w:tc>
          <w:tcPr>
            <w:tcW w:w="6120" w:type="dxa"/>
          </w:tcPr>
          <w:p w:rsidR="00F7682B" w:rsidRDefault="0066346E">
            <w:pPr>
              <w:pStyle w:val="PURBody"/>
            </w:pPr>
            <w:r>
              <w:t xml:space="preserve">Se Gældende Meddelelser: </w:t>
            </w:r>
            <w:r>
              <w:rPr>
                <w:b/>
              </w:rPr>
              <w:t xml:space="preserve">Dataoverførsel </w:t>
            </w:r>
            <w:r>
              <w:t xml:space="preserve">(se </w:t>
            </w:r>
            <w:hyperlink w:anchor="_Sec10">
              <w:r>
                <w:rPr>
                  <w:color w:val="00467F"/>
                  <w:u w:val="single"/>
                </w:rPr>
                <w:t>Bilag 1</w:t>
              </w:r>
            </w:hyperlink>
            <w:r>
              <w:t>)</w:t>
            </w:r>
          </w:p>
        </w:tc>
        <w:tc>
          <w:tcPr>
            <w:tcW w:w="6120" w:type="dxa"/>
          </w:tcPr>
          <w:p w:rsidR="00F7682B" w:rsidRDefault="00F7682B">
            <w:pPr>
              <w:pStyle w:val="PURBody"/>
            </w:pPr>
          </w:p>
        </w:tc>
      </w:tr>
    </w:tbl>
    <w:p w:rsidR="00F7682B" w:rsidRDefault="00144263">
      <w:pPr>
        <w:pStyle w:val="PURBreadcrumb"/>
      </w:pPr>
      <w:hyperlink w:anchor="_Sec4">
        <w:r w:rsidR="0066346E">
          <w:rPr>
            <w:color w:val="00467F"/>
            <w:u w:val="single"/>
          </w:rPr>
          <w:t>Indholdsfortegnelse</w:t>
        </w:r>
      </w:hyperlink>
      <w:r w:rsidR="0066346E">
        <w:t>/</w:t>
      </w:r>
      <w:hyperlink w:anchor="_Sec6">
        <w:r w:rsidR="0066346E">
          <w:rPr>
            <w:color w:val="00467F"/>
            <w:u w:val="single"/>
          </w:rPr>
          <w:t>Universelle Vilkår</w:t>
        </w:r>
      </w:hyperlink>
    </w:p>
    <w:p w:rsidR="00F7682B" w:rsidRDefault="0066346E">
      <w:pPr>
        <w:pStyle w:val="PURProductName"/>
      </w:pPr>
      <w:bookmarkStart w:id="99" w:name="_Sec479"/>
      <w:r>
        <w:t>Visio 2013 Standard</w:t>
      </w:r>
      <w:bookmarkEnd w:id="99"/>
      <w:r>
        <w:fldChar w:fldCharType="begin"/>
      </w:r>
      <w:r>
        <w:instrText xml:space="preserve"> XE "Visio 2013 Standard" </w:instrText>
      </w:r>
      <w:r>
        <w:fldChar w:fldCharType="end"/>
      </w:r>
      <w:r>
        <w:fldChar w:fldCharType="begin"/>
      </w:r>
      <w:r>
        <w:instrText xml:space="preserve"> TC "</w:instrText>
      </w:r>
      <w:bookmarkStart w:id="100" w:name="_Toc414962700"/>
      <w:bookmarkStart w:id="101" w:name="_Toc414962753"/>
      <w:r>
        <w:instrText>Visio 2013 Standard</w:instrText>
      </w:r>
      <w:bookmarkEnd w:id="100"/>
      <w:bookmarkEnd w:id="101"/>
      <w:r>
        <w:instrText>" \l 2</w:instrText>
      </w:r>
      <w:r>
        <w:fldChar w:fldCharType="end"/>
      </w:r>
    </w:p>
    <w:p w:rsidR="00F7682B" w:rsidRDefault="0066346E">
      <w:pPr>
        <w:pStyle w:val="PURLicenseTerm"/>
      </w:pPr>
      <w:r>
        <w:t xml:space="preserve">       De licensvilkår, der gælder for Deres brug </w:t>
      </w:r>
      <w:proofErr w:type="gramStart"/>
      <w:r>
        <w:t>af</w:t>
      </w:r>
      <w:proofErr w:type="gramEnd"/>
      <w:r>
        <w:t xml:space="preserve"> dette produkt, er Universelle Licensvilkår, Generelle Licensvilkår for denne Licensmodel og følgende:     </w:t>
      </w:r>
    </w:p>
    <w:tbl>
      <w:tblPr>
        <w:tblStyle w:val="ProductAttributesTable"/>
        <w:tblW w:w="0" w:type="auto"/>
        <w:tblLook w:val="04A0" w:firstRow="1" w:lastRow="0" w:firstColumn="1" w:lastColumn="0" w:noHBand="0" w:noVBand="1"/>
      </w:tblPr>
      <w:tblGrid>
        <w:gridCol w:w="5469"/>
        <w:gridCol w:w="5331"/>
      </w:tblGrid>
      <w:tr w:rsidR="00F7682B">
        <w:tc>
          <w:tcPr>
            <w:tcW w:w="6120" w:type="dxa"/>
          </w:tcPr>
          <w:p w:rsidR="00F7682B" w:rsidRDefault="0066346E">
            <w:pPr>
              <w:pStyle w:val="PURBody"/>
            </w:pPr>
            <w:r>
              <w:t xml:space="preserve">Se Gældende Meddelelser: </w:t>
            </w:r>
            <w:r>
              <w:rPr>
                <w:b/>
              </w:rPr>
              <w:t xml:space="preserve">Dataoverførsel </w:t>
            </w:r>
            <w:r>
              <w:t xml:space="preserve">(se </w:t>
            </w:r>
            <w:hyperlink w:anchor="_Sec10">
              <w:r>
                <w:rPr>
                  <w:color w:val="00467F"/>
                  <w:u w:val="single"/>
                </w:rPr>
                <w:t>Bilag 1</w:t>
              </w:r>
            </w:hyperlink>
            <w:r>
              <w:t>)</w:t>
            </w:r>
          </w:p>
        </w:tc>
        <w:tc>
          <w:tcPr>
            <w:tcW w:w="6120" w:type="dxa"/>
          </w:tcPr>
          <w:p w:rsidR="00F7682B" w:rsidRDefault="00F7682B">
            <w:pPr>
              <w:pStyle w:val="PURBody"/>
            </w:pPr>
          </w:p>
        </w:tc>
      </w:tr>
    </w:tbl>
    <w:p w:rsidR="00F7682B" w:rsidRDefault="00144263">
      <w:pPr>
        <w:pStyle w:val="PURBreadcrumb"/>
      </w:pPr>
      <w:hyperlink w:anchor="_Sec4">
        <w:r w:rsidR="0066346E">
          <w:rPr>
            <w:color w:val="00467F"/>
            <w:u w:val="single"/>
          </w:rPr>
          <w:t>Indholdsfortegnelse</w:t>
        </w:r>
      </w:hyperlink>
      <w:r w:rsidR="0066346E">
        <w:t>/</w:t>
      </w:r>
      <w:hyperlink w:anchor="_Sec6">
        <w:r w:rsidR="0066346E">
          <w:rPr>
            <w:color w:val="00467F"/>
            <w:u w:val="single"/>
          </w:rPr>
          <w:t>Universelle Vilkår</w:t>
        </w:r>
      </w:hyperlink>
    </w:p>
    <w:p w:rsidR="00F7682B" w:rsidRDefault="0066346E">
      <w:pPr>
        <w:pStyle w:val="PURProductName"/>
      </w:pPr>
      <w:bookmarkStart w:id="102" w:name="_Sec480"/>
      <w:r>
        <w:t>Word 2013</w:t>
      </w:r>
      <w:bookmarkEnd w:id="102"/>
      <w:r>
        <w:fldChar w:fldCharType="begin"/>
      </w:r>
      <w:r>
        <w:instrText xml:space="preserve"> XE "Word 2013" </w:instrText>
      </w:r>
      <w:r>
        <w:fldChar w:fldCharType="end"/>
      </w:r>
      <w:r>
        <w:fldChar w:fldCharType="begin"/>
      </w:r>
      <w:r>
        <w:instrText xml:space="preserve"> TC "</w:instrText>
      </w:r>
      <w:bookmarkStart w:id="103" w:name="_Toc414962701"/>
      <w:bookmarkStart w:id="104" w:name="_Toc414962754"/>
      <w:r>
        <w:instrText>Word 2013</w:instrText>
      </w:r>
      <w:bookmarkEnd w:id="103"/>
      <w:bookmarkEnd w:id="104"/>
      <w:r>
        <w:instrText>" \l 2</w:instrText>
      </w:r>
      <w:r>
        <w:fldChar w:fldCharType="end"/>
      </w:r>
    </w:p>
    <w:p w:rsidR="00F7682B" w:rsidRDefault="0066346E">
      <w:pPr>
        <w:pStyle w:val="PURLicenseTerm"/>
      </w:pPr>
      <w:r>
        <w:t xml:space="preserve">       De licensvilkår, der gælder for Deres brug </w:t>
      </w:r>
      <w:proofErr w:type="gramStart"/>
      <w:r>
        <w:t>af</w:t>
      </w:r>
      <w:proofErr w:type="gramEnd"/>
      <w:r>
        <w:t xml:space="preserve"> dette produkt, er Universelle Licensvilkår, Generelle Licensvilkår for denne Licensmodel og følgende:     </w:t>
      </w:r>
    </w:p>
    <w:tbl>
      <w:tblPr>
        <w:tblStyle w:val="ProductAttributesTable"/>
        <w:tblW w:w="0" w:type="auto"/>
        <w:tblLook w:val="04A0" w:firstRow="1" w:lastRow="0" w:firstColumn="1" w:lastColumn="0" w:noHBand="0" w:noVBand="1"/>
      </w:tblPr>
      <w:tblGrid>
        <w:gridCol w:w="5469"/>
        <w:gridCol w:w="5331"/>
      </w:tblGrid>
      <w:tr w:rsidR="00F7682B">
        <w:tc>
          <w:tcPr>
            <w:tcW w:w="6120" w:type="dxa"/>
          </w:tcPr>
          <w:p w:rsidR="00F7682B" w:rsidRDefault="0066346E">
            <w:pPr>
              <w:pStyle w:val="PURBody"/>
            </w:pPr>
            <w:r>
              <w:t xml:space="preserve">Se Gældende Meddelelser: </w:t>
            </w:r>
            <w:r>
              <w:rPr>
                <w:b/>
              </w:rPr>
              <w:t xml:space="preserve">Dataoverførsel </w:t>
            </w:r>
            <w:r>
              <w:t xml:space="preserve">(se </w:t>
            </w:r>
            <w:hyperlink w:anchor="_Sec10">
              <w:r>
                <w:rPr>
                  <w:color w:val="00467F"/>
                  <w:u w:val="single"/>
                </w:rPr>
                <w:t>Bilag 1</w:t>
              </w:r>
            </w:hyperlink>
            <w:r>
              <w:t>)</w:t>
            </w:r>
          </w:p>
        </w:tc>
        <w:tc>
          <w:tcPr>
            <w:tcW w:w="6120" w:type="dxa"/>
          </w:tcPr>
          <w:p w:rsidR="00F7682B" w:rsidRDefault="00F7682B">
            <w:pPr>
              <w:pStyle w:val="PURBody"/>
            </w:pPr>
          </w:p>
        </w:tc>
      </w:tr>
    </w:tbl>
    <w:p w:rsidR="00F7682B" w:rsidRDefault="00144263">
      <w:pPr>
        <w:pStyle w:val="PURBreadcrumb"/>
      </w:pPr>
      <w:hyperlink w:anchor="_Sec4">
        <w:r w:rsidR="0066346E">
          <w:rPr>
            <w:color w:val="00467F"/>
            <w:u w:val="single"/>
          </w:rPr>
          <w:t>Indholdsfortegnelse</w:t>
        </w:r>
      </w:hyperlink>
      <w:r w:rsidR="0066346E">
        <w:t>/</w:t>
      </w:r>
      <w:hyperlink w:anchor="_Sec6">
        <w:r w:rsidR="0066346E">
          <w:rPr>
            <w:color w:val="00467F"/>
            <w:u w:val="single"/>
          </w:rPr>
          <w:t>Universelle Vilkår</w:t>
        </w:r>
      </w:hyperlink>
    </w:p>
    <w:p w:rsidR="00F7682B" w:rsidRDefault="0066346E">
      <w:pPr>
        <w:pStyle w:val="PURProductName"/>
      </w:pPr>
      <w:bookmarkStart w:id="105" w:name="_Sec180"/>
      <w:r>
        <w:t>Word til Mac 2011</w:t>
      </w:r>
      <w:bookmarkEnd w:id="105"/>
      <w:r>
        <w:fldChar w:fldCharType="begin"/>
      </w:r>
      <w:r>
        <w:instrText xml:space="preserve"> XE "Word til Mac 2011" </w:instrText>
      </w:r>
      <w:r>
        <w:fldChar w:fldCharType="end"/>
      </w:r>
      <w:r>
        <w:fldChar w:fldCharType="begin"/>
      </w:r>
      <w:r>
        <w:instrText xml:space="preserve"> TC "</w:instrText>
      </w:r>
      <w:bookmarkStart w:id="106" w:name="_Toc414962702"/>
      <w:bookmarkStart w:id="107" w:name="_Toc414962755"/>
      <w:r>
        <w:instrText>Word til Mac 2011</w:instrText>
      </w:r>
      <w:bookmarkEnd w:id="106"/>
      <w:bookmarkEnd w:id="107"/>
      <w:r>
        <w:instrText>" \l 2</w:instrText>
      </w:r>
      <w:r>
        <w:fldChar w:fldCharType="end"/>
      </w:r>
    </w:p>
    <w:p w:rsidR="00F7682B" w:rsidRDefault="0066346E">
      <w:pPr>
        <w:pStyle w:val="PURLicenseTerm"/>
      </w:pPr>
      <w:r>
        <w:t xml:space="preserve">       De licensvilkår, der gælder for Deres brug </w:t>
      </w:r>
      <w:proofErr w:type="gramStart"/>
      <w:r>
        <w:t>af</w:t>
      </w:r>
      <w:proofErr w:type="gramEnd"/>
      <w:r>
        <w:t xml:space="preserve"> dette produkt, er Universelle Licensvilkår, Generelle Licensvilkår for denne Licensmodel og følgende:     </w:t>
      </w:r>
    </w:p>
    <w:tbl>
      <w:tblPr>
        <w:tblStyle w:val="ProductAttributesTable"/>
        <w:tblW w:w="0" w:type="auto"/>
        <w:tblLook w:val="04A0" w:firstRow="1" w:lastRow="0" w:firstColumn="1" w:lastColumn="0" w:noHBand="0" w:noVBand="1"/>
      </w:tblPr>
      <w:tblGrid>
        <w:gridCol w:w="5469"/>
        <w:gridCol w:w="5331"/>
      </w:tblGrid>
      <w:tr w:rsidR="00F7682B">
        <w:tc>
          <w:tcPr>
            <w:tcW w:w="6120" w:type="dxa"/>
          </w:tcPr>
          <w:p w:rsidR="00F7682B" w:rsidRDefault="0066346E">
            <w:pPr>
              <w:pStyle w:val="PURBody"/>
            </w:pPr>
            <w:r>
              <w:t xml:space="preserve">Se Gældende Meddelelser: </w:t>
            </w:r>
            <w:r>
              <w:rPr>
                <w:b/>
              </w:rPr>
              <w:t xml:space="preserve">Dataoverførsel </w:t>
            </w:r>
            <w:r>
              <w:t xml:space="preserve">(se </w:t>
            </w:r>
            <w:hyperlink w:anchor="_Sec10">
              <w:r>
                <w:rPr>
                  <w:color w:val="00467F"/>
                  <w:u w:val="single"/>
                </w:rPr>
                <w:t>Bilag 1</w:t>
              </w:r>
            </w:hyperlink>
            <w:r>
              <w:t>)</w:t>
            </w:r>
          </w:p>
        </w:tc>
        <w:tc>
          <w:tcPr>
            <w:tcW w:w="6120" w:type="dxa"/>
          </w:tcPr>
          <w:p w:rsidR="00F7682B" w:rsidRDefault="00F7682B">
            <w:pPr>
              <w:pStyle w:val="PURBody"/>
            </w:pPr>
          </w:p>
        </w:tc>
      </w:tr>
    </w:tbl>
    <w:p w:rsidR="00F7682B" w:rsidRDefault="00144263">
      <w:pPr>
        <w:pStyle w:val="PURBreadcrumb"/>
      </w:pPr>
      <w:hyperlink w:anchor="_Sec4">
        <w:r w:rsidR="0066346E">
          <w:rPr>
            <w:color w:val="00467F"/>
            <w:u w:val="single"/>
          </w:rPr>
          <w:t>Indholdsfortegnelse</w:t>
        </w:r>
      </w:hyperlink>
      <w:r w:rsidR="0066346E">
        <w:t>/</w:t>
      </w:r>
      <w:hyperlink w:anchor="_Sec6">
        <w:r w:rsidR="0066346E">
          <w:rPr>
            <w:color w:val="00467F"/>
            <w:u w:val="single"/>
          </w:rPr>
          <w:t>Universelle Vilkår</w:t>
        </w:r>
      </w:hyperlink>
    </w:p>
    <w:p w:rsidR="00F7682B" w:rsidRDefault="00F7682B">
      <w:pPr>
        <w:sectPr w:rsidR="00F7682B">
          <w:headerReference w:type="default" r:id="rId37"/>
          <w:footerReference w:type="default" r:id="rId38"/>
          <w:type w:val="continuous"/>
          <w:pgSz w:w="12240" w:h="15840" w:code="1"/>
          <w:pgMar w:top="1170" w:right="720" w:bottom="720" w:left="720" w:header="432" w:footer="288" w:gutter="0"/>
          <w:cols w:space="360"/>
        </w:sectPr>
      </w:pPr>
    </w:p>
    <w:p w:rsidR="00F7682B" w:rsidRDefault="0066346E">
      <w:pPr>
        <w:pStyle w:val="PURSectionHeading"/>
        <w:pageBreakBefore/>
      </w:pPr>
      <w:bookmarkStart w:id="108" w:name="_Sec34"/>
      <w:bookmarkEnd w:id="32"/>
      <w:r>
        <w:t>Desktopoperativsystemer (pr. Kopi pr. Enhed)</w:t>
      </w:r>
      <w:r>
        <w:fldChar w:fldCharType="begin"/>
      </w:r>
      <w:r>
        <w:instrText xml:space="preserve"> TC "</w:instrText>
      </w:r>
      <w:bookmarkStart w:id="109" w:name="_Toc414962756"/>
      <w:r>
        <w:instrText>Desktopoperativsystemer (pr. Kopi pr. Enhed)</w:instrText>
      </w:r>
      <w:bookmarkEnd w:id="109"/>
      <w:r>
        <w:instrText>" \l 1</w:instrText>
      </w:r>
      <w:r>
        <w:fldChar w:fldCharType="end"/>
      </w:r>
    </w:p>
    <w:p w:rsidR="00F7682B" w:rsidRDefault="00F7682B">
      <w:pPr>
        <w:pStyle w:val="PURBody-Indented"/>
      </w:pPr>
    </w:p>
    <w:p w:rsidR="00F7682B" w:rsidRDefault="00F7682B">
      <w:pPr>
        <w:sectPr w:rsidR="00F7682B">
          <w:headerReference w:type="default" r:id="rId39"/>
          <w:footerReference w:type="default" r:id="rId40"/>
          <w:type w:val="continuous"/>
          <w:pgSz w:w="12240" w:h="15840" w:code="1"/>
          <w:pgMar w:top="1170" w:right="720" w:bottom="720" w:left="720" w:header="432" w:footer="288" w:gutter="0"/>
          <w:cols w:space="360"/>
        </w:sectPr>
      </w:pPr>
    </w:p>
    <w:p w:rsidR="0066346E" w:rsidRDefault="0066346E">
      <w:pPr>
        <w:pStyle w:val="TOC2"/>
        <w:rPr>
          <w:rFonts w:eastAsiaTheme="minorEastAsia"/>
          <w:noProof/>
          <w:color w:val="auto"/>
          <w:sz w:val="22"/>
        </w:rPr>
      </w:pPr>
      <w:r>
        <w:fldChar w:fldCharType="begin"/>
      </w:r>
      <w:r>
        <w:instrText xml:space="preserve"> TOC \b _Sec34 \f \h \l 2-2 </w:instrText>
      </w:r>
      <w:r>
        <w:fldChar w:fldCharType="separate"/>
      </w:r>
      <w:hyperlink w:anchor="_Toc414962676" w:history="1">
        <w:r w:rsidRPr="006324D4">
          <w:rPr>
            <w:rStyle w:val="Hyperlink"/>
            <w:noProof/>
          </w:rPr>
          <w:t>Lejerettigheder til Microsoft Windows</w:t>
        </w:r>
        <w:r>
          <w:rPr>
            <w:noProof/>
          </w:rPr>
          <w:tab/>
        </w:r>
        <w:r>
          <w:rPr>
            <w:noProof/>
          </w:rPr>
          <w:fldChar w:fldCharType="begin"/>
        </w:r>
        <w:r>
          <w:rPr>
            <w:noProof/>
          </w:rPr>
          <w:instrText xml:space="preserve"> PAGEREF _Toc414962676 \h </w:instrText>
        </w:r>
        <w:r>
          <w:rPr>
            <w:noProof/>
          </w:rPr>
        </w:r>
        <w:r>
          <w:rPr>
            <w:noProof/>
          </w:rPr>
          <w:fldChar w:fldCharType="separate"/>
        </w:r>
        <w:r>
          <w:rPr>
            <w:noProof/>
          </w:rPr>
          <w:t>21</w:t>
        </w:r>
        <w:r>
          <w:rPr>
            <w:noProof/>
          </w:rPr>
          <w:fldChar w:fldCharType="end"/>
        </w:r>
      </w:hyperlink>
    </w:p>
    <w:p w:rsidR="0066346E" w:rsidRDefault="00144263">
      <w:pPr>
        <w:pStyle w:val="TOC2"/>
        <w:rPr>
          <w:rFonts w:eastAsiaTheme="minorEastAsia"/>
          <w:noProof/>
          <w:color w:val="auto"/>
          <w:sz w:val="22"/>
        </w:rPr>
      </w:pPr>
      <w:hyperlink w:anchor="_Toc414962677" w:history="1">
        <w:r w:rsidR="0066346E" w:rsidRPr="006324D4">
          <w:rPr>
            <w:rStyle w:val="Hyperlink"/>
            <w:noProof/>
          </w:rPr>
          <w:t>Windows 8.1 Pro og Enterprise</w:t>
        </w:r>
        <w:r w:rsidR="0066346E">
          <w:rPr>
            <w:noProof/>
          </w:rPr>
          <w:tab/>
        </w:r>
        <w:r w:rsidR="0066346E">
          <w:rPr>
            <w:noProof/>
          </w:rPr>
          <w:fldChar w:fldCharType="begin"/>
        </w:r>
        <w:r w:rsidR="0066346E">
          <w:rPr>
            <w:noProof/>
          </w:rPr>
          <w:instrText xml:space="preserve"> PAGEREF _Toc414962677 \h </w:instrText>
        </w:r>
        <w:r w:rsidR="0066346E">
          <w:rPr>
            <w:noProof/>
          </w:rPr>
        </w:r>
        <w:r w:rsidR="0066346E">
          <w:rPr>
            <w:noProof/>
          </w:rPr>
          <w:fldChar w:fldCharType="separate"/>
        </w:r>
        <w:r w:rsidR="0066346E">
          <w:rPr>
            <w:noProof/>
          </w:rPr>
          <w:t>21</w:t>
        </w:r>
        <w:r w:rsidR="0066346E">
          <w:rPr>
            <w:noProof/>
          </w:rPr>
          <w:fldChar w:fldCharType="end"/>
        </w:r>
      </w:hyperlink>
    </w:p>
    <w:p w:rsidR="0066346E" w:rsidRDefault="00144263">
      <w:pPr>
        <w:pStyle w:val="TOC2"/>
        <w:rPr>
          <w:rFonts w:eastAsiaTheme="minorEastAsia"/>
          <w:noProof/>
          <w:color w:val="auto"/>
          <w:sz w:val="22"/>
        </w:rPr>
      </w:pPr>
      <w:hyperlink w:anchor="_Toc414962678" w:history="1">
        <w:r w:rsidR="0066346E" w:rsidRPr="006324D4">
          <w:rPr>
            <w:rStyle w:val="Hyperlink"/>
            <w:noProof/>
          </w:rPr>
          <w:t>Windows Embedded 8.1 Industry Pro og Enterprise</w:t>
        </w:r>
        <w:r w:rsidR="0066346E">
          <w:rPr>
            <w:noProof/>
          </w:rPr>
          <w:tab/>
        </w:r>
        <w:r w:rsidR="0066346E">
          <w:rPr>
            <w:noProof/>
          </w:rPr>
          <w:fldChar w:fldCharType="begin"/>
        </w:r>
        <w:r w:rsidR="0066346E">
          <w:rPr>
            <w:noProof/>
          </w:rPr>
          <w:instrText xml:space="preserve"> PAGEREF _Toc414962678 \h </w:instrText>
        </w:r>
        <w:r w:rsidR="0066346E">
          <w:rPr>
            <w:noProof/>
          </w:rPr>
        </w:r>
        <w:r w:rsidR="0066346E">
          <w:rPr>
            <w:noProof/>
          </w:rPr>
          <w:fldChar w:fldCharType="separate"/>
        </w:r>
        <w:r w:rsidR="0066346E">
          <w:rPr>
            <w:noProof/>
          </w:rPr>
          <w:t>22</w:t>
        </w:r>
        <w:r w:rsidR="0066346E">
          <w:rPr>
            <w:noProof/>
          </w:rPr>
          <w:fldChar w:fldCharType="end"/>
        </w:r>
      </w:hyperlink>
    </w:p>
    <w:p w:rsidR="00F7682B" w:rsidRDefault="0066346E">
      <w:pPr>
        <w:pStyle w:val="PURBody-Indented"/>
        <w:sectPr w:rsidR="00F7682B">
          <w:headerReference w:type="default" r:id="rId41"/>
          <w:footerReference w:type="default" r:id="rId42"/>
          <w:type w:val="continuous"/>
          <w:pgSz w:w="12240" w:h="15840" w:code="1"/>
          <w:pgMar w:top="1170" w:right="720" w:bottom="720" w:left="720" w:header="432" w:footer="288" w:gutter="0"/>
          <w:cols w:num="2" w:space="360"/>
        </w:sectPr>
      </w:pPr>
      <w:r>
        <w:fldChar w:fldCharType="end"/>
      </w:r>
    </w:p>
    <w:p w:rsidR="00F7682B" w:rsidRDefault="00F7682B">
      <w:pPr>
        <w:pStyle w:val="PURBody-Indented"/>
      </w:pPr>
    </w:p>
    <w:p w:rsidR="00F7682B" w:rsidRDefault="00144263">
      <w:pPr>
        <w:pStyle w:val="PURBreadcrumb"/>
      </w:pPr>
      <w:hyperlink w:anchor="_Sec4">
        <w:r w:rsidR="0066346E">
          <w:rPr>
            <w:color w:val="00467F"/>
            <w:u w:val="single"/>
          </w:rPr>
          <w:t>Indholdsfortegnelse</w:t>
        </w:r>
      </w:hyperlink>
      <w:r w:rsidR="0066346E">
        <w:t>/</w:t>
      </w:r>
      <w:hyperlink w:anchor="_Sec6">
        <w:r w:rsidR="0066346E">
          <w:rPr>
            <w:color w:val="00467F"/>
            <w:u w:val="single"/>
          </w:rPr>
          <w:t>Universelle Vilkår</w:t>
        </w:r>
      </w:hyperlink>
    </w:p>
    <w:p w:rsidR="00F7682B" w:rsidRDefault="0066346E">
      <w:pPr>
        <w:pStyle w:val="PURHeading1"/>
      </w:pPr>
      <w:bookmarkStart w:id="110" w:name="_Sec46"/>
      <w:r>
        <w:t>Generelle Licensvilkår</w:t>
      </w:r>
      <w:bookmarkEnd w:id="110"/>
    </w:p>
    <w:p w:rsidR="00F7682B" w:rsidRDefault="0066346E">
      <w:pPr>
        <w:pStyle w:val="PURBlueStrong-Indented"/>
      </w:pPr>
      <w:r>
        <w:t>Definerede vilkår i denne Licensmodel (Se Universelle Licensvilkår)</w:t>
      </w:r>
    </w:p>
    <w:p w:rsidR="00F7682B" w:rsidRDefault="0066346E">
      <w:pPr>
        <w:pStyle w:val="PURBody-Indented"/>
      </w:pPr>
      <w:r>
        <w:t>Licenseret Enhed</w:t>
      </w:r>
    </w:p>
    <w:p w:rsidR="00F7682B" w:rsidRDefault="0066346E">
      <w:pPr>
        <w:pStyle w:val="PURBody-Indented"/>
      </w:pPr>
      <w:r>
        <w:t xml:space="preserve">“Primær bruger” betyder i dette afsnit den bruger, der benytter enheden mere end 50 % </w:t>
      </w:r>
      <w:proofErr w:type="gramStart"/>
      <w:r>
        <w:t>af</w:t>
      </w:r>
      <w:proofErr w:type="gramEnd"/>
      <w:r>
        <w:t xml:space="preserve"> tiden over en periode på 90 dage. </w:t>
      </w:r>
    </w:p>
    <w:p w:rsidR="00F7682B" w:rsidRDefault="0066346E">
      <w:pPr>
        <w:pStyle w:val="PURBullet-Indented"/>
        <w:numPr>
          <w:ilvl w:val="0"/>
          <w:numId w:val="27"/>
        </w:numPr>
      </w:pPr>
      <w:r>
        <w:t xml:space="preserve">De skal overdrage hver enkelt licens permanent til én enhed. </w:t>
      </w:r>
    </w:p>
    <w:p w:rsidR="00F7682B" w:rsidRDefault="0066346E">
      <w:pPr>
        <w:pStyle w:val="PURBullet-Indented"/>
        <w:numPr>
          <w:ilvl w:val="0"/>
          <w:numId w:val="27"/>
        </w:numPr>
      </w:pPr>
      <w:r>
        <w:t xml:space="preserve">De må installere én kopi </w:t>
      </w:r>
      <w:proofErr w:type="gramStart"/>
      <w:r>
        <w:t>af</w:t>
      </w:r>
      <w:proofErr w:type="gramEnd"/>
      <w:r>
        <w:t xml:space="preserve"> softwaren på den Licenserede enhed i et lokalt virtuelt hardwaresystem på den Licenserede enhed. </w:t>
      </w:r>
    </w:p>
    <w:p w:rsidR="00F7682B" w:rsidRDefault="0066346E">
      <w:pPr>
        <w:pStyle w:val="PURBullet-Indented"/>
        <w:numPr>
          <w:ilvl w:val="0"/>
          <w:numId w:val="27"/>
        </w:numPr>
      </w:pPr>
      <w:r>
        <w:t xml:space="preserve">De må bruge softwaren på op til to processorer. </w:t>
      </w:r>
    </w:p>
    <w:p w:rsidR="00F7682B" w:rsidRDefault="0066346E">
      <w:pPr>
        <w:pStyle w:val="PURBullet-Indented"/>
        <w:numPr>
          <w:ilvl w:val="0"/>
          <w:numId w:val="27"/>
        </w:numPr>
      </w:pPr>
      <w:r>
        <w:t xml:space="preserve">Lokal brug er tilladt for alle brugere. </w:t>
      </w:r>
    </w:p>
    <w:p w:rsidR="00F7682B" w:rsidRDefault="0066346E">
      <w:pPr>
        <w:pStyle w:val="PURBullet-Indented"/>
        <w:numPr>
          <w:ilvl w:val="0"/>
          <w:numId w:val="27"/>
        </w:numPr>
      </w:pPr>
      <w:r>
        <w:t xml:space="preserve">Fjernbrug er tilladt for den primære bruger </w:t>
      </w:r>
      <w:proofErr w:type="gramStart"/>
      <w:r>
        <w:t>af</w:t>
      </w:r>
      <w:proofErr w:type="gramEnd"/>
      <w:r>
        <w:t xml:space="preserve"> den Licenserede Enhed og for alle brugere fra andre Licenserede Enheder eller en Windows VDA-licenseret enhed. </w:t>
      </w:r>
    </w:p>
    <w:p w:rsidR="00F7682B" w:rsidRDefault="0066346E">
      <w:pPr>
        <w:pStyle w:val="PURBullet-Indented"/>
        <w:numPr>
          <w:ilvl w:val="0"/>
          <w:numId w:val="27"/>
        </w:numPr>
      </w:pPr>
      <w:r>
        <w:t xml:space="preserve">Kun én bruger må have adgang til </w:t>
      </w:r>
      <w:proofErr w:type="gramStart"/>
      <w:r>
        <w:t>og</w:t>
      </w:r>
      <w:proofErr w:type="gramEnd"/>
      <w:r>
        <w:t xml:space="preserve"> bruge softwaren på et givent tidspunkt. </w:t>
      </w:r>
    </w:p>
    <w:p w:rsidR="00F7682B" w:rsidRDefault="0066346E">
      <w:pPr>
        <w:pStyle w:val="PURBullet-Indented"/>
        <w:numPr>
          <w:ilvl w:val="0"/>
          <w:numId w:val="27"/>
        </w:numPr>
      </w:pPr>
      <w:r>
        <w:t xml:space="preserve">En anden bruger </w:t>
      </w:r>
      <w:proofErr w:type="gramStart"/>
      <w:r>
        <w:t>kan</w:t>
      </w:r>
      <w:proofErr w:type="gramEnd"/>
      <w:r>
        <w:t xml:space="preserve"> have adgang til softwaren på samme tid vha. Fjernsupport eller lignende teknologier, med udelukkende for at yde teknisk support. </w:t>
      </w:r>
    </w:p>
    <w:p w:rsidR="00F7682B" w:rsidRDefault="0066346E">
      <w:pPr>
        <w:pStyle w:val="PURBullet-Indented"/>
        <w:numPr>
          <w:ilvl w:val="0"/>
          <w:numId w:val="27"/>
        </w:numPr>
      </w:pPr>
      <w:r>
        <w:t xml:space="preserve">De må slutte op til 20 enheder til den Licenserede Enhed for </w:t>
      </w:r>
      <w:proofErr w:type="gramStart"/>
      <w:r>
        <w:t>kun</w:t>
      </w:r>
      <w:proofErr w:type="gramEnd"/>
      <w:r>
        <w:t xml:space="preserve"> at bruge fildeling, udskrivning, Internetoplysningstjenester, Tjenester vedrørende Internetforbindelsesdeling eller telefonitjenester. </w:t>
      </w:r>
    </w:p>
    <w:p w:rsidR="00F7682B" w:rsidRDefault="0066346E">
      <w:pPr>
        <w:pStyle w:val="PURBullet-Indented"/>
        <w:numPr>
          <w:ilvl w:val="0"/>
          <w:numId w:val="27"/>
        </w:numPr>
      </w:pPr>
      <w:proofErr w:type="gramStart"/>
      <w:r>
        <w:t>Et</w:t>
      </w:r>
      <w:proofErr w:type="gramEnd"/>
      <w:r>
        <w:t xml:space="preserve"> ubegrænset antal forbindelser er tilladt for aktivering af KMS eller lignende teknologi.</w:t>
      </w:r>
    </w:p>
    <w:p w:rsidR="00F7682B" w:rsidRDefault="0066346E">
      <w:pPr>
        <w:pStyle w:val="PURBlueStrong-Indented"/>
      </w:pPr>
      <w:r>
        <w:t>Validering</w:t>
      </w:r>
    </w:p>
    <w:p w:rsidR="00F7682B" w:rsidRDefault="0066346E">
      <w:pPr>
        <w:pStyle w:val="PURBody-Indented"/>
      </w:pPr>
      <w:r>
        <w:t xml:space="preserve">Validering bekræfter, at softwaren er blevet aktiveret </w:t>
      </w:r>
      <w:proofErr w:type="gramStart"/>
      <w:r>
        <w:t>og</w:t>
      </w:r>
      <w:proofErr w:type="gramEnd"/>
      <w:r>
        <w:t xml:space="preserve"> er korrekt licenseret. Den bekræfter også, at der ikke er foretaget uautoriserede ændringer i validerings-, licenserings- eller aktiveringsfunktionerne i softwaren. Valideringen </w:t>
      </w:r>
      <w:proofErr w:type="gramStart"/>
      <w:r>
        <w:t>kan</w:t>
      </w:r>
      <w:proofErr w:type="gramEnd"/>
      <w:r>
        <w:t xml:space="preserve"> også kontrollere for en bestemt skadelig eller uautoriseret software vedrørende sådanne uautoriserede ændringer. En validering, der bekræfter, at De er korrekt licenseret, tillader Dem at fortsætte med at bruge softwaren, visse funktioner i softwaren eller at erhverve yderligere fordele. Det er ikke tilladt at omgå valideringen. Dette er for at forhindre ikke-licenseret brug </w:t>
      </w:r>
      <w:proofErr w:type="gramStart"/>
      <w:r>
        <w:t>af</w:t>
      </w:r>
      <w:proofErr w:type="gramEnd"/>
      <w:r>
        <w:t xml:space="preserve"> softwaren. Se </w:t>
      </w:r>
      <w:hyperlink r:id="rId43">
        <w:r>
          <w:rPr>
            <w:color w:val="00467F"/>
            <w:u w:val="single"/>
          </w:rPr>
          <w:t>http://windows.microsoft.com/en-US/windows/help/genuine/faq</w:t>
        </w:r>
      </w:hyperlink>
      <w:r>
        <w:t xml:space="preserve"> for at få flere oplysninger.</w:t>
      </w:r>
    </w:p>
    <w:p w:rsidR="00F7682B" w:rsidRDefault="0066346E">
      <w:pPr>
        <w:pStyle w:val="PURBody-Indented"/>
      </w:pPr>
      <w:r>
        <w:t xml:space="preserve">Softwaren vil med jævne mellemrum udføre en valideringskontrol </w:t>
      </w:r>
      <w:proofErr w:type="gramStart"/>
      <w:r>
        <w:t>af</w:t>
      </w:r>
      <w:proofErr w:type="gramEnd"/>
      <w:r>
        <w:t xml:space="preserve"> softwaren. Denne kontrol </w:t>
      </w:r>
      <w:proofErr w:type="gramStart"/>
      <w:r>
        <w:t>kan</w:t>
      </w:r>
      <w:proofErr w:type="gramEnd"/>
      <w:r>
        <w:t xml:space="preserve"> startes af softwaren eller Microsoft. For at kunne aktivere aktiveringsfunktionen </w:t>
      </w:r>
      <w:proofErr w:type="gramStart"/>
      <w:r>
        <w:t>og</w:t>
      </w:r>
      <w:proofErr w:type="gramEnd"/>
      <w:r>
        <w:t xml:space="preserve"> valideringer, kan det være nødvendigt for softwaren fra tid til anden at hente opdateringer eller yderligere downloads af validerings-, licenserings- eller aktiveringsfunktionerne i softwaren. Opdateringerne </w:t>
      </w:r>
      <w:proofErr w:type="gramStart"/>
      <w:r>
        <w:t>og</w:t>
      </w:r>
      <w:proofErr w:type="gramEnd"/>
      <w:r>
        <w:t xml:space="preserve"> disse downloads er nødvendige for at softwaren fungerer korrekt og kan downloades og installeres uden yderligere besked til Dem. Under eller efter en validering, sender softwaren oplysninger </w:t>
      </w:r>
      <w:proofErr w:type="gramStart"/>
      <w:r>
        <w:t>om</w:t>
      </w:r>
      <w:proofErr w:type="gramEnd"/>
      <w:r>
        <w:t xml:space="preserve"> softwaren, enheden og resultaterne af valideringen til Microsoft. Disse oplysninger inkluderer f.eks. </w:t>
      </w:r>
      <w:proofErr w:type="gramStart"/>
      <w:r>
        <w:t>version</w:t>
      </w:r>
      <w:proofErr w:type="gramEnd"/>
      <w:r>
        <w:t xml:space="preserve"> af og produktnøgle til softwaren, alle uautoriserede ændringer, der er foretaget i softwarens validerings-, licenserings eller aktiveringsfunktioner, alle fundne relaterede ondsindede eller uautoriserede programmer og enhedens IP-adresse. Microsoft bruger ikke oplysningerne til at identificere eller kontakte Dem. Microsoft </w:t>
      </w:r>
      <w:proofErr w:type="gramStart"/>
      <w:r>
        <w:t>kan</w:t>
      </w:r>
      <w:proofErr w:type="gramEnd"/>
      <w:r>
        <w:t xml:space="preserve"> imidlertid bruge og dele oplysningerne for at undgå ikke-licenseret brug af softwaren. Ved at bruge softwaren, accepterer De overførslen </w:t>
      </w:r>
      <w:proofErr w:type="gramStart"/>
      <w:r>
        <w:t>af</w:t>
      </w:r>
      <w:proofErr w:type="gramEnd"/>
      <w:r>
        <w:t xml:space="preserve"> disse oplysninger. Se </w:t>
      </w:r>
      <w:hyperlink r:id="rId44">
        <w:r>
          <w:rPr>
            <w:color w:val="00467F"/>
            <w:u w:val="single"/>
          </w:rPr>
          <w:t>http://windows.microsoft.com/en-US/windows/genuine/privacy-statement</w:t>
        </w:r>
      </w:hyperlink>
      <w:r>
        <w:t xml:space="preserve"> for at få flere oplysninger </w:t>
      </w:r>
      <w:proofErr w:type="gramStart"/>
      <w:r>
        <w:t>om</w:t>
      </w:r>
      <w:proofErr w:type="gramEnd"/>
      <w:r>
        <w:t xml:space="preserve"> validering, og om hvad der sendes under eller efter en valideringskontrol.</w:t>
      </w:r>
    </w:p>
    <w:p w:rsidR="00F7682B" w:rsidRDefault="0066346E">
      <w:pPr>
        <w:pStyle w:val="PURBody-Indented"/>
      </w:pPr>
      <w:r>
        <w:t xml:space="preserve">Hvis det efter en validering konstateres at softwaren er falsk, ukorrekt licenseret, </w:t>
      </w:r>
      <w:proofErr w:type="gramStart"/>
      <w:r>
        <w:t>et</w:t>
      </w:r>
      <w:proofErr w:type="gramEnd"/>
      <w:r>
        <w:t xml:space="preserve"> uægte Windows-produkt eller indeholder uautoriserede ændringer, vil funktionaliteten og oplevelsen ved at bruge softwaren blive påvirket. For eksempel:</w:t>
      </w:r>
    </w:p>
    <w:p w:rsidR="00F7682B" w:rsidRDefault="0066346E">
      <w:pPr>
        <w:pStyle w:val="PURBody-Indented"/>
      </w:pPr>
      <w:r>
        <w:t xml:space="preserve">Microsoft må reparere softwaren, fjerne eller deaktivere uautoriserede ændringer, eller sætte dem i karantæne, som kunne forstyrre korrekt brug </w:t>
      </w:r>
      <w:proofErr w:type="gramStart"/>
      <w:r>
        <w:t>af</w:t>
      </w:r>
      <w:proofErr w:type="gramEnd"/>
      <w:r>
        <w:t xml:space="preserve"> softwaren, herunder omgåelse af funktionerne til aktivering og validering af softwaren, eller kontrollere for og fjerne skadelig eller uautoriseret software, der er kendt for at være relateret til sådanne uautoriserede ændringer. De kan desuden udsende meddelelser om, at der ikke er en korrekt licens til softwaren, eller at det ikke er et ægte Windows-produkt, og De kan modtage påmindelser om at erhverve en korrekt licenseret kopi af softwaren eller følge Microsofts instruktioner om licensering for at kunne bruge softwaren og genaktivere den, og De vil muligvis ikke kunne hente visse opdateringer eller opgraderinger fra Microsoft.</w:t>
      </w:r>
    </w:p>
    <w:p w:rsidR="00F7682B" w:rsidRDefault="0066346E">
      <w:pPr>
        <w:pStyle w:val="PURBlueStrong-Indented"/>
      </w:pPr>
      <w:r>
        <w:t>Ikoner, Billeder og Lyde</w:t>
      </w:r>
    </w:p>
    <w:p w:rsidR="00F7682B" w:rsidRDefault="0066346E">
      <w:pPr>
        <w:pStyle w:val="PURBody-Indented"/>
      </w:pPr>
      <w:r>
        <w:t xml:space="preserve">Mens softwaren kører, må De </w:t>
      </w:r>
      <w:proofErr w:type="gramStart"/>
      <w:r>
        <w:t>kun</w:t>
      </w:r>
      <w:proofErr w:type="gramEnd"/>
      <w:r>
        <w:t xml:space="preserve"> opnå adgang til og bruge dens ikoner, billeder, lyde og medier fra den licenserede computer. De må ikke dele de eksempler på billeder, lyde </w:t>
      </w:r>
      <w:proofErr w:type="gramStart"/>
      <w:r>
        <w:t>og</w:t>
      </w:r>
      <w:proofErr w:type="gramEnd"/>
      <w:r>
        <w:t xml:space="preserve"> medier, som leveres sammen med softwaren, eller bruge dem til noget andet formål.</w:t>
      </w:r>
    </w:p>
    <w:p w:rsidR="00F7682B" w:rsidRDefault="0066346E">
      <w:pPr>
        <w:pStyle w:val="PURBlueStrong-Indented"/>
      </w:pPr>
      <w:r>
        <w:t>Adobe Flash Player</w:t>
      </w:r>
    </w:p>
    <w:p w:rsidR="00F7682B" w:rsidRDefault="0066346E">
      <w:pPr>
        <w:pStyle w:val="PURBody-Indented"/>
      </w:pPr>
      <w:r>
        <w:t xml:space="preserve">Softwaren </w:t>
      </w:r>
      <w:proofErr w:type="gramStart"/>
      <w:r>
        <w:t>kan</w:t>
      </w:r>
      <w:proofErr w:type="gramEnd"/>
      <w:r>
        <w:t xml:space="preserve"> indeholde en version af Adobe Flash Player. De accepterer, at Deres brug </w:t>
      </w:r>
      <w:proofErr w:type="gramStart"/>
      <w:r>
        <w:t>af</w:t>
      </w:r>
      <w:proofErr w:type="gramEnd"/>
      <w:r>
        <w:t xml:space="preserve"> Adobe Flash Player er underlagt licensvilkårene for Adobe Systems Incorporated på </w:t>
      </w:r>
      <w:hyperlink r:id="rId45">
        <w:r>
          <w:rPr>
            <w:color w:val="00467F"/>
            <w:u w:val="single"/>
          </w:rPr>
          <w:t>http://go.microsoft.com/fwlink/?linkid=248532</w:t>
        </w:r>
      </w:hyperlink>
      <w:r>
        <w:t xml:space="preserve">. Adobe </w:t>
      </w:r>
      <w:proofErr w:type="gramStart"/>
      <w:r>
        <w:t>og</w:t>
      </w:r>
      <w:proofErr w:type="gramEnd"/>
      <w:r>
        <w:t xml:space="preserve"> Flash er enten registrerede varemærker eller varemærker tilhørende Adobe Systems Incorporated i USA og/eller andre lande.</w:t>
      </w:r>
    </w:p>
    <w:p w:rsidR="00F7682B" w:rsidRDefault="00144263">
      <w:pPr>
        <w:pStyle w:val="PURBreadcrumb"/>
      </w:pPr>
      <w:hyperlink w:anchor="_Sec4">
        <w:r w:rsidR="0066346E">
          <w:rPr>
            <w:color w:val="00467F"/>
            <w:u w:val="single"/>
          </w:rPr>
          <w:t>Indholdsfortegnelse</w:t>
        </w:r>
      </w:hyperlink>
      <w:r w:rsidR="0066346E">
        <w:t>/</w:t>
      </w:r>
      <w:hyperlink w:anchor="_Sec6">
        <w:r w:rsidR="0066346E">
          <w:rPr>
            <w:color w:val="00467F"/>
            <w:u w:val="single"/>
          </w:rPr>
          <w:t>Universelle Vilkår</w:t>
        </w:r>
      </w:hyperlink>
    </w:p>
    <w:p w:rsidR="00F7682B" w:rsidRDefault="0066346E">
      <w:pPr>
        <w:pStyle w:val="PURHeading1"/>
      </w:pPr>
      <w:bookmarkStart w:id="111" w:name="_Sec58"/>
      <w:r>
        <w:t>Produktspecifikke Licensvilkår</w:t>
      </w:r>
      <w:bookmarkEnd w:id="111"/>
    </w:p>
    <w:p w:rsidR="00F7682B" w:rsidRDefault="00144263">
      <w:pPr>
        <w:pStyle w:val="PURBreadcrumb"/>
      </w:pPr>
      <w:hyperlink w:anchor="_Sec4">
        <w:r w:rsidR="0066346E">
          <w:rPr>
            <w:color w:val="00467F"/>
            <w:u w:val="single"/>
          </w:rPr>
          <w:t>Indholdsfortegnelse</w:t>
        </w:r>
      </w:hyperlink>
      <w:r w:rsidR="0066346E">
        <w:t>/</w:t>
      </w:r>
      <w:hyperlink w:anchor="_Sec6">
        <w:r w:rsidR="0066346E">
          <w:rPr>
            <w:color w:val="00467F"/>
            <w:u w:val="single"/>
          </w:rPr>
          <w:t>Universelle Vilkår</w:t>
        </w:r>
      </w:hyperlink>
    </w:p>
    <w:p w:rsidR="00F7682B" w:rsidRDefault="0066346E">
      <w:pPr>
        <w:pStyle w:val="PURProductName"/>
      </w:pPr>
      <w:bookmarkStart w:id="112" w:name="_Sec210"/>
      <w:r>
        <w:t>Lejerettigheder til Microsoft Windows</w:t>
      </w:r>
      <w:bookmarkEnd w:id="112"/>
      <w:r>
        <w:fldChar w:fldCharType="begin"/>
      </w:r>
      <w:r>
        <w:instrText xml:space="preserve"> XE "Lejerettigheder til Microsoft Windows" </w:instrText>
      </w:r>
      <w:r>
        <w:fldChar w:fldCharType="end"/>
      </w:r>
      <w:r>
        <w:fldChar w:fldCharType="begin"/>
      </w:r>
      <w:r>
        <w:instrText xml:space="preserve"> TC "</w:instrText>
      </w:r>
      <w:bookmarkStart w:id="113" w:name="_Toc414962676"/>
      <w:bookmarkStart w:id="114" w:name="_Toc414962757"/>
      <w:r>
        <w:instrText>Lejerettigheder til Microsoft Windows</w:instrText>
      </w:r>
      <w:bookmarkEnd w:id="113"/>
      <w:bookmarkEnd w:id="114"/>
      <w:r>
        <w:instrText>" \l 2</w:instrText>
      </w:r>
      <w:r>
        <w:fldChar w:fldCharType="end"/>
      </w:r>
    </w:p>
    <w:p w:rsidR="00F7682B" w:rsidRDefault="0066346E">
      <w:pPr>
        <w:pStyle w:val="PURLicenseTerm"/>
      </w:pPr>
      <w:r>
        <w:t xml:space="preserve">De licensvilkår, der gælder for brugen </w:t>
      </w:r>
      <w:proofErr w:type="gramStart"/>
      <w:r>
        <w:t>af</w:t>
      </w:r>
      <w:proofErr w:type="gramEnd"/>
      <w:r>
        <w:t xml:space="preserve"> dette produkt, er følgende:</w:t>
      </w:r>
    </w:p>
    <w:p w:rsidR="00F7682B" w:rsidRDefault="0066346E">
      <w:pPr>
        <w:pStyle w:val="PURBlueBGHeader"/>
      </w:pPr>
      <w:r>
        <w:t>Yderligere Vilkår:</w:t>
      </w:r>
    </w:p>
    <w:p w:rsidR="00F7682B" w:rsidRDefault="0066346E">
      <w:pPr>
        <w:pStyle w:val="PURBullet-Indented"/>
        <w:numPr>
          <w:ilvl w:val="0"/>
          <w:numId w:val="28"/>
        </w:numPr>
      </w:pPr>
      <w:r>
        <w:t>Lejerettigheder ændrer Deres rettighed til at bruge kvalificerende software</w:t>
      </w:r>
      <w:r>
        <w:rPr>
          <w:vertAlign w:val="superscript"/>
        </w:rPr>
        <w:t>1</w:t>
      </w:r>
      <w:r>
        <w:t xml:space="preserve"> under en eksisterende licens. </w:t>
      </w:r>
    </w:p>
    <w:p w:rsidR="00F7682B" w:rsidRDefault="0066346E">
      <w:pPr>
        <w:pStyle w:val="PURBullet-Indented"/>
        <w:numPr>
          <w:ilvl w:val="0"/>
          <w:numId w:val="28"/>
        </w:numPr>
      </w:pPr>
      <w:r>
        <w:t xml:space="preserve">Lejerettigheder tilsidesætter forbuddet mod leje, leasing eller lån </w:t>
      </w:r>
      <w:proofErr w:type="gramStart"/>
      <w:r>
        <w:t>af</w:t>
      </w:r>
      <w:proofErr w:type="gramEnd"/>
      <w:r>
        <w:t xml:space="preserve"> softwaren. </w:t>
      </w:r>
    </w:p>
    <w:p w:rsidR="00F7682B" w:rsidRDefault="0066346E">
      <w:pPr>
        <w:pStyle w:val="PURBullet-Indented"/>
        <w:numPr>
          <w:ilvl w:val="0"/>
          <w:numId w:val="28"/>
        </w:numPr>
      </w:pPr>
      <w:r>
        <w:t>De skal permanent tildele Lejerettigheder til hver enhed, hvortil De licenserer softwaren, hvis De vil leje enheden.</w:t>
      </w:r>
    </w:p>
    <w:p w:rsidR="00F7682B" w:rsidRDefault="0066346E">
      <w:pPr>
        <w:pStyle w:val="PURBullet-Indented"/>
        <w:numPr>
          <w:ilvl w:val="0"/>
          <w:numId w:val="28"/>
        </w:numPr>
      </w:pPr>
      <w:r>
        <w:t xml:space="preserve">De skal kræve, at brugere accepterer licensvilkårene til softwaren skriftligt eller elektronisk. </w:t>
      </w:r>
    </w:p>
    <w:p w:rsidR="00F7682B" w:rsidRDefault="0066346E">
      <w:pPr>
        <w:pStyle w:val="PURBullet-Indented"/>
        <w:numPr>
          <w:ilvl w:val="0"/>
          <w:numId w:val="28"/>
        </w:numPr>
      </w:pPr>
      <w:r>
        <w:t xml:space="preserve">De skal informere brugere </w:t>
      </w:r>
      <w:proofErr w:type="gramStart"/>
      <w:r>
        <w:t>om</w:t>
      </w:r>
      <w:proofErr w:type="gramEnd"/>
      <w:r>
        <w:t>, at Microsoft ikke yder garanti på softwaren, ikke forsvarer brugere mod krav fra tredjepart eller ikke kan holdes ansvarlig for krav, der opstår som følge af brug af softwaren.</w:t>
      </w:r>
    </w:p>
    <w:p w:rsidR="00F7682B" w:rsidRDefault="0066346E">
      <w:pPr>
        <w:pStyle w:val="PURBullet-Indented"/>
        <w:numPr>
          <w:ilvl w:val="0"/>
          <w:numId w:val="28"/>
        </w:numPr>
      </w:pPr>
      <w:r>
        <w:t xml:space="preserve">Ved brug </w:t>
      </w:r>
      <w:proofErr w:type="gramStart"/>
      <w:r>
        <w:t>af</w:t>
      </w:r>
      <w:proofErr w:type="gramEnd"/>
      <w:r>
        <w:t xml:space="preserve"> softwaren under Lejerettigheder accepterer De at skadesløsholde og forsvare Microsoft, herunder advokatsalærer, mod krav relateret til brugen af kvalificerende software. </w:t>
      </w:r>
    </w:p>
    <w:p w:rsidR="00F7682B" w:rsidRDefault="0066346E">
      <w:pPr>
        <w:pStyle w:val="PURBullet-Indented"/>
        <w:numPr>
          <w:ilvl w:val="0"/>
          <w:numId w:val="28"/>
        </w:numPr>
      </w:pPr>
      <w:r>
        <w:t xml:space="preserve">Softwaren må ikke benyttes i </w:t>
      </w:r>
      <w:proofErr w:type="gramStart"/>
      <w:r>
        <w:t>et</w:t>
      </w:r>
      <w:proofErr w:type="gramEnd"/>
      <w:r>
        <w:t xml:space="preserve"> virtuelt miljø.</w:t>
      </w:r>
    </w:p>
    <w:p w:rsidR="00F7682B" w:rsidRDefault="0066346E">
      <w:pPr>
        <w:pStyle w:val="PURBullet-Indented"/>
        <w:numPr>
          <w:ilvl w:val="0"/>
          <w:numId w:val="28"/>
        </w:numPr>
      </w:pPr>
      <w:r>
        <w:t xml:space="preserve">Der må ikke opnås fjernadgang til softwaren, med undtagelse </w:t>
      </w:r>
      <w:proofErr w:type="gramStart"/>
      <w:r>
        <w:t>af</w:t>
      </w:r>
      <w:proofErr w:type="gramEnd"/>
      <w:r>
        <w:t xml:space="preserve"> tekniske formål vha. Fjernsupport eller lignende teknologier.</w:t>
      </w:r>
    </w:p>
    <w:p w:rsidR="00F7682B" w:rsidRDefault="0066346E">
      <w:pPr>
        <w:pStyle w:val="PURBullet-Indented"/>
        <w:numPr>
          <w:ilvl w:val="0"/>
          <w:numId w:val="28"/>
        </w:numPr>
      </w:pPr>
      <w:r>
        <w:t xml:space="preserve">Lejerettigheder udløber sammen med den underliggende licens eller ved videreoverdragelse </w:t>
      </w:r>
      <w:proofErr w:type="gramStart"/>
      <w:r>
        <w:t>af</w:t>
      </w:r>
      <w:proofErr w:type="gramEnd"/>
      <w:r>
        <w:t xml:space="preserve"> den underliggende licens eller permanent fejl i den Licenserede Enhed.</w:t>
      </w:r>
    </w:p>
    <w:p w:rsidR="00F7682B" w:rsidRDefault="0066346E">
      <w:pPr>
        <w:pStyle w:val="PURBody-Indented"/>
      </w:pPr>
      <w:r>
        <w:rPr>
          <w:vertAlign w:val="superscript"/>
        </w:rPr>
        <w:t xml:space="preserve">1 </w:t>
      </w:r>
      <w:r>
        <w:t>Se Produktlisten for kvalificerende software for Lejerettigheder.</w:t>
      </w:r>
    </w:p>
    <w:p w:rsidR="00F7682B" w:rsidRDefault="00144263">
      <w:pPr>
        <w:pStyle w:val="PURBreadcrumb"/>
      </w:pPr>
      <w:hyperlink w:anchor="_Sec4">
        <w:r w:rsidR="0066346E">
          <w:rPr>
            <w:color w:val="00467F"/>
            <w:u w:val="single"/>
          </w:rPr>
          <w:t>Indholdsfortegnelse</w:t>
        </w:r>
      </w:hyperlink>
      <w:r w:rsidR="0066346E">
        <w:t>/</w:t>
      </w:r>
      <w:hyperlink w:anchor="_Sec6">
        <w:r w:rsidR="0066346E">
          <w:rPr>
            <w:color w:val="00467F"/>
            <w:u w:val="single"/>
          </w:rPr>
          <w:t>Universelle Vilkår</w:t>
        </w:r>
      </w:hyperlink>
    </w:p>
    <w:p w:rsidR="00F7682B" w:rsidRDefault="0066346E">
      <w:pPr>
        <w:pStyle w:val="PURProductName"/>
      </w:pPr>
      <w:bookmarkStart w:id="115" w:name="_Sec462"/>
      <w:r>
        <w:t xml:space="preserve">Windows 8.1 Pro </w:t>
      </w:r>
      <w:proofErr w:type="gramStart"/>
      <w:r>
        <w:t>og</w:t>
      </w:r>
      <w:proofErr w:type="gramEnd"/>
      <w:r>
        <w:t xml:space="preserve"> Enterprise</w:t>
      </w:r>
      <w:bookmarkEnd w:id="115"/>
      <w:r>
        <w:fldChar w:fldCharType="begin"/>
      </w:r>
      <w:r>
        <w:instrText xml:space="preserve"> XE "Windows 8.1 Pro og Enterprise" </w:instrText>
      </w:r>
      <w:r>
        <w:fldChar w:fldCharType="end"/>
      </w:r>
      <w:r>
        <w:fldChar w:fldCharType="begin"/>
      </w:r>
      <w:r>
        <w:instrText xml:space="preserve"> TC "</w:instrText>
      </w:r>
      <w:bookmarkStart w:id="116" w:name="_Toc414962677"/>
      <w:bookmarkStart w:id="117" w:name="_Toc414962758"/>
      <w:r>
        <w:instrText>Windows 8.1 Pro og Enterprise</w:instrText>
      </w:r>
      <w:bookmarkEnd w:id="116"/>
      <w:bookmarkEnd w:id="117"/>
      <w:r>
        <w:instrText>" \l 2</w:instrText>
      </w:r>
      <w:r>
        <w:fldChar w:fldCharType="end"/>
      </w:r>
    </w:p>
    <w:p w:rsidR="00F7682B" w:rsidRDefault="0066346E">
      <w:pPr>
        <w:pStyle w:val="PURLicenseTerm"/>
      </w:pPr>
      <w:r>
        <w:t xml:space="preserve">       De licensvilkår, der gælder for Deres brug </w:t>
      </w:r>
      <w:proofErr w:type="gramStart"/>
      <w:r>
        <w:t>af</w:t>
      </w:r>
      <w:proofErr w:type="gramEnd"/>
      <w:r>
        <w:t xml:space="preserve"> dette produkt, er Universelle Licensvilkår, Generelle Licensvilkår for denne Licensmodel og følgende:     </w:t>
      </w:r>
    </w:p>
    <w:tbl>
      <w:tblPr>
        <w:tblStyle w:val="ProductAttributesTable"/>
        <w:tblW w:w="0" w:type="auto"/>
        <w:tblLook w:val="04A0" w:firstRow="1" w:lastRow="0" w:firstColumn="1" w:lastColumn="0" w:noHBand="0" w:noVBand="1"/>
      </w:tblPr>
      <w:tblGrid>
        <w:gridCol w:w="10800"/>
      </w:tblGrid>
      <w:tr w:rsidR="00F7682B">
        <w:tc>
          <w:tcPr>
            <w:tcW w:w="12240" w:type="dxa"/>
          </w:tcPr>
          <w:p w:rsidR="00F7682B" w:rsidRDefault="0066346E">
            <w:pPr>
              <w:pStyle w:val="PURBody"/>
            </w:pPr>
            <w:r>
              <w:t xml:space="preserve">Se Gældende Meddelelser: </w:t>
            </w:r>
            <w:r>
              <w:rPr>
                <w:b/>
              </w:rPr>
              <w:t xml:space="preserve">Dataoverførsel, H.264/AVC, VC-1, MPEG-4 Part 2 og MPEG-2, Potentielt Uønsket Software </w:t>
            </w:r>
            <w:r>
              <w:t xml:space="preserve">(Meddelelse I) (se </w:t>
            </w:r>
            <w:hyperlink w:anchor="_Sec10">
              <w:r>
                <w:rPr>
                  <w:color w:val="00467F"/>
                  <w:u w:val="single"/>
                </w:rPr>
                <w:t>Bilag 1</w:t>
              </w:r>
            </w:hyperlink>
            <w:r>
              <w:t>)</w:t>
            </w:r>
          </w:p>
        </w:tc>
      </w:tr>
    </w:tbl>
    <w:p w:rsidR="00F7682B" w:rsidRDefault="0066346E">
      <w:pPr>
        <w:pStyle w:val="PURBlueBGHeader"/>
      </w:pPr>
      <w:r>
        <w:t>Yderligere Vilkår:</w:t>
      </w:r>
    </w:p>
    <w:p w:rsidR="00F7682B" w:rsidRDefault="0066346E">
      <w:pPr>
        <w:pStyle w:val="PURBlueStrong-Indented"/>
      </w:pPr>
      <w:r>
        <w:t>Windows-apps</w:t>
      </w:r>
    </w:p>
    <w:p w:rsidR="00F7682B" w:rsidRDefault="0066346E">
      <w:pPr>
        <w:pStyle w:val="PURBody-Indented"/>
      </w:pPr>
      <w:r>
        <w:t xml:space="preserve">Windows-apps (som Mail, Kalender </w:t>
      </w:r>
      <w:proofErr w:type="gramStart"/>
      <w:r>
        <w:t>og</w:t>
      </w:r>
      <w:proofErr w:type="gramEnd"/>
      <w:r>
        <w:t xml:space="preserve"> Mennesker) er apps, som er udviklet af Microsoft, inkluderet med Windows og licenseret til Dem i henhold til denne aftale. De </w:t>
      </w:r>
      <w:proofErr w:type="gramStart"/>
      <w:r>
        <w:t>kan</w:t>
      </w:r>
      <w:proofErr w:type="gramEnd"/>
      <w:r>
        <w:t xml:space="preserve"> få adgang til hver enkelt Windows-app fra den tilhørende flise under Start. Nogle Windows-apps indeholder </w:t>
      </w:r>
      <w:proofErr w:type="gramStart"/>
      <w:r>
        <w:t>et</w:t>
      </w:r>
      <w:proofErr w:type="gramEnd"/>
      <w:r>
        <w:t xml:space="preserve"> adgangspunkt til onlinetjenester, og brugen af disse tjenester kan være underlagt separate vilkår og politikker for beskyttelse af personlige oplysninger. De kan få vist disse vilkår og politikker under indstillingerne for den relevante app. Medmindre De får vist andre vilkår i indstillingerne for den relevante app, accepterer De, at de tjenester, De får adgang til fra Windows-apps, er underlagt Microsoft-tjenesteaftalen på </w:t>
      </w:r>
      <w:hyperlink r:id="rId46">
        <w:r>
          <w:rPr>
            <w:color w:val="00467F"/>
            <w:u w:val="single"/>
          </w:rPr>
          <w:t>http://go.microsoft.com/fwlink/?linkid=246338</w:t>
        </w:r>
      </w:hyperlink>
      <w:r>
        <w:t xml:space="preserve"> eller </w:t>
      </w:r>
      <w:hyperlink r:id="rId47">
        <w:r>
          <w:rPr>
            <w:color w:val="00467F"/>
            <w:u w:val="single"/>
          </w:rPr>
          <w:t>http://xbox.com/legal/livetou</w:t>
        </w:r>
      </w:hyperlink>
      <w:r>
        <w:t xml:space="preserve"> i forbindelse med Windows-apps, der benytter Xbox-tjenester. </w:t>
      </w:r>
      <w:proofErr w:type="gramStart"/>
      <w:r>
        <w:t>Vi</w:t>
      </w:r>
      <w:proofErr w:type="gramEnd"/>
      <w:r>
        <w:t xml:space="preserve"> arbejder løbende på at forbedre tjenesterne, og de kan blive ændret når som helst. Tjenesterne er muligvis ikke tilgængelige i alle lande. De </w:t>
      </w:r>
      <w:proofErr w:type="gramStart"/>
      <w:r>
        <w:t>kan</w:t>
      </w:r>
      <w:proofErr w:type="gramEnd"/>
      <w:r>
        <w:t xml:space="preserve"> når som helst vælge at fjerne en Windows-app, og De kan også vælge at installere en Windows-app igen ved at hente den fra Windows Store. Nogle Windows-apps indeholder reklamer. De </w:t>
      </w:r>
      <w:proofErr w:type="gramStart"/>
      <w:r>
        <w:t>kan</w:t>
      </w:r>
      <w:proofErr w:type="gramEnd"/>
      <w:r>
        <w:t xml:space="preserve"> vælge at framelde tilpassede reklamer ved at gå til </w:t>
      </w:r>
      <w:hyperlink r:id="rId48">
        <w:r>
          <w:rPr>
            <w:color w:val="00467F"/>
            <w:u w:val="single"/>
          </w:rPr>
          <w:t>http://choice.live.com</w:t>
        </w:r>
      </w:hyperlink>
      <w:r>
        <w:t>.</w:t>
      </w:r>
    </w:p>
    <w:p w:rsidR="00F7682B" w:rsidRDefault="0066346E">
      <w:pPr>
        <w:pStyle w:val="PURBlueStrong-Indented"/>
      </w:pPr>
      <w:r>
        <w:t xml:space="preserve">For Windows 8.1, Windows 8.1 K, </w:t>
      </w:r>
      <w:proofErr w:type="gramStart"/>
      <w:r>
        <w:t>Windows</w:t>
      </w:r>
      <w:proofErr w:type="gramEnd"/>
      <w:r>
        <w:t xml:space="preserve"> 8.1 KN:</w:t>
      </w:r>
    </w:p>
    <w:p w:rsidR="00F7682B" w:rsidRDefault="0066346E">
      <w:pPr>
        <w:pStyle w:val="PURBody-Indented"/>
      </w:pPr>
      <w:r>
        <w:t xml:space="preserve">Windows 8.1 </w:t>
      </w:r>
      <w:proofErr w:type="gramStart"/>
      <w:r>
        <w:t>og</w:t>
      </w:r>
      <w:proofErr w:type="gramEnd"/>
      <w:r>
        <w:t xml:space="preserve"> Windows 8.1 K inkluderer Windows Media Player og relaterede teknologier som identificeret af Korean Fair Trade Commission (KFTC) og et link til Windows Live Messenger Download. Windows 8.1 KN indeholder ikke Windows Media Player eller relaterede teknologier som identificeret </w:t>
      </w:r>
      <w:proofErr w:type="gramStart"/>
      <w:r>
        <w:t>af</w:t>
      </w:r>
      <w:proofErr w:type="gramEnd"/>
      <w:r>
        <w:t xml:space="preserve"> KFTC. Se Microsofts produktliste på </w:t>
      </w:r>
      <w:hyperlink r:id="rId49">
        <w:r>
          <w:rPr>
            <w:color w:val="00467F"/>
            <w:u w:val="single"/>
          </w:rPr>
          <w:t>http://go.microsoft.com/?linkid=983920</w:t>
        </w:r>
      </w:hyperlink>
      <w:r>
        <w:rPr>
          <w:u w:val="single"/>
        </w:rPr>
        <w:t>7</w:t>
      </w:r>
      <w:r>
        <w:t xml:space="preserve"> for at få flere oplysninger </w:t>
      </w:r>
      <w:proofErr w:type="gramStart"/>
      <w:r>
        <w:t>om</w:t>
      </w:r>
      <w:proofErr w:type="gramEnd"/>
      <w:r>
        <w:t>, hvilke sprogversioner og medieafspilningsmuligheder der er tilgængelige for hver af disse versioner.</w:t>
      </w:r>
    </w:p>
    <w:p w:rsidR="00F7682B" w:rsidRDefault="0066346E">
      <w:pPr>
        <w:pStyle w:val="PURBlueStrong-Indented"/>
      </w:pPr>
      <w:r>
        <w:t>Windows 8.1 K</w:t>
      </w:r>
    </w:p>
    <w:p w:rsidR="00F7682B" w:rsidRDefault="0066346E">
      <w:pPr>
        <w:pStyle w:val="PURBody-Indented"/>
      </w:pPr>
      <w:r>
        <w:t xml:space="preserve">KFTC kræver, at softwaren indeholder links til </w:t>
      </w:r>
      <w:proofErr w:type="gramStart"/>
      <w:r>
        <w:t>et</w:t>
      </w:r>
      <w:proofErr w:type="gramEnd"/>
      <w:r>
        <w:t xml:space="preserve"> Media Player Center-websted og et Messenger Center-websted, der indeholder links til tredjemandswebsteder, så De kan hente og installere tredjemandsmedieafspillere og -onlinemeddelelsessoftware. Tredjeparts-webstederne kontrolleres ikke </w:t>
      </w:r>
      <w:proofErr w:type="gramStart"/>
      <w:r>
        <w:t>af</w:t>
      </w:r>
      <w:proofErr w:type="gramEnd"/>
      <w:r>
        <w:t xml:space="preserve"> Microsoft, og Microsoft er ikke ansvarlig for softwaren eller indholdet på tredjeparters websteder, links på tredjeparters websteder, eller ændringer i eller opdateringer til tredjeparters software eller websteder. Disse links på Media Player Center-webstedet eller Messenger Center-webstedet er ikke ensbetydende med nogen godkendelse </w:t>
      </w:r>
      <w:proofErr w:type="gramStart"/>
      <w:r>
        <w:t>fra</w:t>
      </w:r>
      <w:proofErr w:type="gramEnd"/>
      <w:r>
        <w:t xml:space="preserve"> Microsofts side af tredjeparts-softwaren, webstederne eller deres indhold.</w:t>
      </w:r>
    </w:p>
    <w:p w:rsidR="00F7682B" w:rsidRDefault="0066346E">
      <w:pPr>
        <w:pStyle w:val="PURBody-Indented"/>
      </w:pPr>
      <w:r>
        <w:rPr>
          <w:b/>
        </w:rPr>
        <w:t>Yderligere Garantifraskrivelse:</w:t>
      </w:r>
      <w:r>
        <w:t xml:space="preserve"> Microsoft yder ikke nogen form for garanti med hensyn til den tredjemandssoftware, som der henvises til ovenfor.</w:t>
      </w:r>
    </w:p>
    <w:p w:rsidR="00F7682B" w:rsidRDefault="0066346E">
      <w:pPr>
        <w:pStyle w:val="PURBlueStrong-Indented"/>
      </w:pPr>
      <w:r>
        <w:t>Windows 8.1 KN</w:t>
      </w:r>
    </w:p>
    <w:p w:rsidR="00F7682B" w:rsidRDefault="0066346E">
      <w:pPr>
        <w:pStyle w:val="PURBody-Indented"/>
      </w:pPr>
      <w:r>
        <w:rPr>
          <w:b/>
        </w:rPr>
        <w:t>Ikke-gældende brugervilkår for Windows Media Player:</w:t>
      </w:r>
      <w:r>
        <w:t xml:space="preserve"> Vilkårene for Windows teknologi til administration </w:t>
      </w:r>
      <w:proofErr w:type="gramStart"/>
      <w:r>
        <w:t>af</w:t>
      </w:r>
      <w:proofErr w:type="gramEnd"/>
      <w:r>
        <w:t xml:space="preserve"> digitale rettigheder og Windows Media Player gælder ikke, når denne software køres.</w:t>
      </w:r>
    </w:p>
    <w:p w:rsidR="00F7682B" w:rsidRDefault="0066346E">
      <w:pPr>
        <w:pStyle w:val="PURBody-Indented"/>
      </w:pPr>
      <w:r>
        <w:rPr>
          <w:b/>
        </w:rPr>
        <w:t xml:space="preserve">Meddelelse vedrørende fravær </w:t>
      </w:r>
      <w:proofErr w:type="gramStart"/>
      <w:r>
        <w:rPr>
          <w:b/>
        </w:rPr>
        <w:t>af</w:t>
      </w:r>
      <w:proofErr w:type="gramEnd"/>
      <w:r>
        <w:rPr>
          <w:b/>
        </w:rPr>
        <w:t xml:space="preserve"> Windows Media Player:</w:t>
      </w:r>
      <w:r>
        <w:t xml:space="preserve"> Softwaren inkluderer ikke Windows Media Player (som defineret af Korean Fair Trade Commission (KFTC)) eller Windows Media Player-relaterede teknologier, som f.eks. Windows Media Center. De skal derfor bruge software </w:t>
      </w:r>
      <w:proofErr w:type="gramStart"/>
      <w:r>
        <w:t>fra</w:t>
      </w:r>
      <w:proofErr w:type="gramEnd"/>
      <w:r>
        <w:t xml:space="preserve"> Microsoft eller tredjepart for at afspille eller oprette lyd-cd’er, mediefiler og video-dvd’er, organisere indhold i et mediebibliotek, oprette afspilningslister, konvertere lyd-cd’er til mediefiler, få vist oplysninger om kunstner og titel, få vist albumart for musikfiler, overføre musik til personlige musikafspillere eller optage og afspille tv-udsendelser.</w:t>
      </w:r>
    </w:p>
    <w:p w:rsidR="00F7682B" w:rsidRDefault="0066346E">
      <w:pPr>
        <w:pStyle w:val="PURBody-Indented"/>
      </w:pPr>
      <w:r>
        <w:rPr>
          <w:b/>
        </w:rPr>
        <w:t xml:space="preserve">Yderligere Garantifraskrivelse: </w:t>
      </w:r>
      <w:r>
        <w:t xml:space="preserve">Microsoft yder ikke nogen form for garanti med hensyn til funktionaliteten i forbindelse med Windows Media Player, uanset </w:t>
      </w:r>
      <w:proofErr w:type="gramStart"/>
      <w:r>
        <w:t>om</w:t>
      </w:r>
      <w:proofErr w:type="gramEnd"/>
      <w:r>
        <w:t xml:space="preserve"> andet måtte være anført i Deres volumenlicensaftale.</w:t>
      </w:r>
    </w:p>
    <w:p w:rsidR="00F7682B" w:rsidRDefault="0066346E">
      <w:pPr>
        <w:pStyle w:val="PURBlueStrong-Indented"/>
      </w:pPr>
      <w:r>
        <w:t>Windows 8.1 N</w:t>
      </w:r>
    </w:p>
    <w:p w:rsidR="00F7682B" w:rsidRDefault="0066346E">
      <w:pPr>
        <w:pStyle w:val="PURBody-Indented"/>
      </w:pPr>
      <w:r>
        <w:rPr>
          <w:b/>
        </w:rPr>
        <w:t>Ikke-gældende Brugervilkår for Windows Media Player</w:t>
      </w:r>
      <w:r>
        <w:t xml:space="preserve">: Vilkårene for Windows teknologi til administration </w:t>
      </w:r>
      <w:proofErr w:type="gramStart"/>
      <w:r>
        <w:t>af</w:t>
      </w:r>
      <w:proofErr w:type="gramEnd"/>
      <w:r>
        <w:t xml:space="preserve"> digitale rettigheder og Windows Media Player gælder ikke, når denne software køres.</w:t>
      </w:r>
    </w:p>
    <w:p w:rsidR="00F7682B" w:rsidRDefault="0066346E">
      <w:pPr>
        <w:pStyle w:val="PURBody-Indented"/>
      </w:pPr>
      <w:r>
        <w:rPr>
          <w:b/>
        </w:rPr>
        <w:t xml:space="preserve">Meddelelse vedrørende fravær </w:t>
      </w:r>
      <w:proofErr w:type="gramStart"/>
      <w:r>
        <w:rPr>
          <w:b/>
        </w:rPr>
        <w:t>af</w:t>
      </w:r>
      <w:proofErr w:type="gramEnd"/>
      <w:r>
        <w:rPr>
          <w:b/>
        </w:rPr>
        <w:t xml:space="preserve"> Windows Media-funktionalitet: </w:t>
      </w:r>
      <w:r>
        <w:t xml:space="preserve">Softwaren inkluderer ikke Windows Media Player (som defineret af EU-Kommissionen) og teknologier relateret til Windows Media Player som f.eks. Windows Media Center. De skal derfor bruge software </w:t>
      </w:r>
      <w:proofErr w:type="gramStart"/>
      <w:r>
        <w:t>fra</w:t>
      </w:r>
      <w:proofErr w:type="gramEnd"/>
      <w:r>
        <w:t xml:space="preserve"> Microsoft eller tredjepart for at afspille eller oprette lyd-cd’er, mediefiler og video-dvd’er, organisere indhold i et mediebibliotek, oprette afspilningslister, konvertere lyd-cd’er til mediefiler, få vist oplysninger om kunstner og titel, få vist albumart for musikfiler, overføre musik til personlige musikafspillere eller optage og afspille tv-udsendelser.</w:t>
      </w:r>
    </w:p>
    <w:p w:rsidR="00F7682B" w:rsidRDefault="0066346E">
      <w:pPr>
        <w:pStyle w:val="PURBody-Indented"/>
      </w:pPr>
      <w:r>
        <w:rPr>
          <w:b/>
        </w:rPr>
        <w:t xml:space="preserve">Yderligere Garantifraskrivelse: </w:t>
      </w:r>
      <w:r>
        <w:t xml:space="preserve">Microsoft yder ikke nogen form for garanti med hensyn til funktionaliteten i forbindelse med Windows Media Player, uanset </w:t>
      </w:r>
      <w:proofErr w:type="gramStart"/>
      <w:r>
        <w:t>om</w:t>
      </w:r>
      <w:proofErr w:type="gramEnd"/>
      <w:r>
        <w:t xml:space="preserve"> andet måtte være anført i Deres volumenlicensaftale.</w:t>
      </w:r>
    </w:p>
    <w:p w:rsidR="00F7682B" w:rsidRDefault="00144263">
      <w:pPr>
        <w:pStyle w:val="PURBreadcrumb"/>
      </w:pPr>
      <w:hyperlink w:anchor="_Sec4">
        <w:r w:rsidR="0066346E">
          <w:rPr>
            <w:color w:val="00467F"/>
            <w:u w:val="single"/>
          </w:rPr>
          <w:t>Indholdsfortegnelse</w:t>
        </w:r>
      </w:hyperlink>
      <w:r w:rsidR="0066346E">
        <w:t>/</w:t>
      </w:r>
      <w:hyperlink w:anchor="_Sec6">
        <w:r w:rsidR="0066346E">
          <w:rPr>
            <w:color w:val="00467F"/>
            <w:u w:val="single"/>
          </w:rPr>
          <w:t>Universelle Vilkår</w:t>
        </w:r>
      </w:hyperlink>
    </w:p>
    <w:p w:rsidR="00F7682B" w:rsidRDefault="0066346E">
      <w:pPr>
        <w:pStyle w:val="PURProductName"/>
      </w:pPr>
      <w:bookmarkStart w:id="118" w:name="_Sec519"/>
      <w:r>
        <w:t xml:space="preserve">Windows Embedded 8.1 Industry Pro </w:t>
      </w:r>
      <w:proofErr w:type="gramStart"/>
      <w:r>
        <w:t>og</w:t>
      </w:r>
      <w:proofErr w:type="gramEnd"/>
      <w:r>
        <w:t xml:space="preserve"> Enterprise</w:t>
      </w:r>
      <w:bookmarkEnd w:id="118"/>
      <w:r>
        <w:fldChar w:fldCharType="begin"/>
      </w:r>
      <w:r>
        <w:instrText xml:space="preserve"> XE "Windows Embedded 8.1 Industry Pro og Enterprise" </w:instrText>
      </w:r>
      <w:r>
        <w:fldChar w:fldCharType="end"/>
      </w:r>
      <w:r>
        <w:fldChar w:fldCharType="begin"/>
      </w:r>
      <w:r>
        <w:instrText xml:space="preserve"> TC "</w:instrText>
      </w:r>
      <w:bookmarkStart w:id="119" w:name="_Toc414962678"/>
      <w:bookmarkStart w:id="120" w:name="_Toc414962759"/>
      <w:r>
        <w:instrText>Windows Embedded 8.1 Industry Pro og Enterprise</w:instrText>
      </w:r>
      <w:bookmarkEnd w:id="119"/>
      <w:bookmarkEnd w:id="120"/>
      <w:r>
        <w:instrText>" \l 2</w:instrText>
      </w:r>
      <w:r>
        <w:fldChar w:fldCharType="end"/>
      </w:r>
    </w:p>
    <w:p w:rsidR="00F7682B" w:rsidRDefault="0066346E">
      <w:pPr>
        <w:pStyle w:val="PURLicenseTerm"/>
      </w:pPr>
      <w:r>
        <w:t xml:space="preserve">       De licensvilkår, der gælder for Deres brug </w:t>
      </w:r>
      <w:proofErr w:type="gramStart"/>
      <w:r>
        <w:t>af</w:t>
      </w:r>
      <w:proofErr w:type="gramEnd"/>
      <w:r>
        <w:t xml:space="preserve"> dette produkt, er Universelle Licensvilkår, Generelle Licensvilkår for denne Licensmodel og følgende:     </w:t>
      </w:r>
    </w:p>
    <w:tbl>
      <w:tblPr>
        <w:tblStyle w:val="ProductAttributesTable"/>
        <w:tblW w:w="0" w:type="auto"/>
        <w:tblLook w:val="04A0" w:firstRow="1" w:lastRow="0" w:firstColumn="1" w:lastColumn="0" w:noHBand="0" w:noVBand="1"/>
      </w:tblPr>
      <w:tblGrid>
        <w:gridCol w:w="10800"/>
      </w:tblGrid>
      <w:tr w:rsidR="00F7682B">
        <w:tc>
          <w:tcPr>
            <w:tcW w:w="12240" w:type="dxa"/>
          </w:tcPr>
          <w:p w:rsidR="00F7682B" w:rsidRDefault="0066346E">
            <w:pPr>
              <w:pStyle w:val="PURBody"/>
            </w:pPr>
            <w:r>
              <w:t xml:space="preserve">Se Gældende Meddelelser: </w:t>
            </w:r>
            <w:r>
              <w:rPr>
                <w:b/>
              </w:rPr>
              <w:t xml:space="preserve">Dataoverførsel, Standarder for Visuelle og Lydmæssige Koder, Potentielt Uønsket Software </w:t>
            </w:r>
            <w:r>
              <w:t xml:space="preserve">(Meddelelse I) (se </w:t>
            </w:r>
            <w:hyperlink w:anchor="_Sec10">
              <w:r>
                <w:rPr>
                  <w:color w:val="00467F"/>
                  <w:u w:val="single"/>
                </w:rPr>
                <w:t>Bilag 1</w:t>
              </w:r>
            </w:hyperlink>
            <w:r>
              <w:t>)</w:t>
            </w:r>
          </w:p>
        </w:tc>
      </w:tr>
    </w:tbl>
    <w:p w:rsidR="00F7682B" w:rsidRDefault="00144263">
      <w:pPr>
        <w:pStyle w:val="PURBreadcrumb"/>
      </w:pPr>
      <w:hyperlink w:anchor="_Sec4">
        <w:r w:rsidR="0066346E">
          <w:rPr>
            <w:color w:val="00467F"/>
            <w:u w:val="single"/>
          </w:rPr>
          <w:t>Indholdsfortegnelse</w:t>
        </w:r>
      </w:hyperlink>
      <w:r w:rsidR="0066346E">
        <w:t>/</w:t>
      </w:r>
      <w:hyperlink w:anchor="_Sec6">
        <w:r w:rsidR="0066346E">
          <w:rPr>
            <w:color w:val="00467F"/>
            <w:u w:val="single"/>
          </w:rPr>
          <w:t>Universelle Vilkår</w:t>
        </w:r>
      </w:hyperlink>
    </w:p>
    <w:p w:rsidR="00F7682B" w:rsidRDefault="00F7682B">
      <w:pPr>
        <w:sectPr w:rsidR="00F7682B">
          <w:headerReference w:type="default" r:id="rId50"/>
          <w:footerReference w:type="default" r:id="rId51"/>
          <w:type w:val="continuous"/>
          <w:pgSz w:w="12240" w:h="15840" w:code="1"/>
          <w:pgMar w:top="1170" w:right="720" w:bottom="720" w:left="720" w:header="432" w:footer="288" w:gutter="0"/>
          <w:cols w:space="360"/>
        </w:sectPr>
      </w:pPr>
    </w:p>
    <w:p w:rsidR="00F7682B" w:rsidRDefault="0066346E">
      <w:pPr>
        <w:pStyle w:val="PURSectionHeading"/>
        <w:pageBreakBefore/>
      </w:pPr>
      <w:bookmarkStart w:id="121" w:name="_Sec437"/>
      <w:bookmarkEnd w:id="108"/>
      <w:r>
        <w:t>Servere: Processor/CAL (processorlicens + CAL + valgfri ekstern forbindelse)</w:t>
      </w:r>
      <w:r>
        <w:fldChar w:fldCharType="begin"/>
      </w:r>
      <w:r>
        <w:instrText xml:space="preserve"> TC "</w:instrText>
      </w:r>
      <w:bookmarkStart w:id="122" w:name="_Toc414962760"/>
      <w:r>
        <w:instrText>Servere: Processor/CAL (processorlicens + CAL + valgfri ekstern forbindelse)</w:instrText>
      </w:r>
      <w:bookmarkEnd w:id="122"/>
      <w:r>
        <w:instrText>" \l 1</w:instrText>
      </w:r>
      <w:r>
        <w:fldChar w:fldCharType="end"/>
      </w:r>
    </w:p>
    <w:p w:rsidR="00F7682B" w:rsidRDefault="00F7682B">
      <w:pPr>
        <w:pStyle w:val="PURBody-Indented"/>
      </w:pPr>
    </w:p>
    <w:p w:rsidR="00F7682B" w:rsidRDefault="00F7682B">
      <w:pPr>
        <w:sectPr w:rsidR="00F7682B">
          <w:headerReference w:type="default" r:id="rId52"/>
          <w:footerReference w:type="default" r:id="rId53"/>
          <w:type w:val="continuous"/>
          <w:pgSz w:w="12240" w:h="15840" w:code="1"/>
          <w:pgMar w:top="1170" w:right="720" w:bottom="720" w:left="720" w:header="432" w:footer="288" w:gutter="0"/>
          <w:cols w:space="360"/>
        </w:sectPr>
      </w:pPr>
    </w:p>
    <w:p w:rsidR="0066346E" w:rsidRDefault="0066346E">
      <w:pPr>
        <w:pStyle w:val="TOC2"/>
        <w:rPr>
          <w:rFonts w:eastAsiaTheme="minorEastAsia"/>
          <w:noProof/>
          <w:color w:val="auto"/>
          <w:sz w:val="22"/>
        </w:rPr>
      </w:pPr>
      <w:r>
        <w:fldChar w:fldCharType="begin"/>
      </w:r>
      <w:r>
        <w:instrText xml:space="preserve"> TOC \b _Sec437 \f \h \l 2-2 </w:instrText>
      </w:r>
      <w:r>
        <w:fldChar w:fldCharType="separate"/>
      </w:r>
      <w:hyperlink w:anchor="_Toc414962674" w:history="1">
        <w:r w:rsidRPr="00BD13BF">
          <w:rPr>
            <w:rStyle w:val="Hyperlink"/>
            <w:noProof/>
          </w:rPr>
          <w:t>Windows Server 2012 R2 Datacenter</w:t>
        </w:r>
        <w:r>
          <w:rPr>
            <w:noProof/>
          </w:rPr>
          <w:tab/>
        </w:r>
        <w:r>
          <w:rPr>
            <w:noProof/>
          </w:rPr>
          <w:fldChar w:fldCharType="begin"/>
        </w:r>
        <w:r>
          <w:rPr>
            <w:noProof/>
          </w:rPr>
          <w:instrText xml:space="preserve"> PAGEREF _Toc414962674 \h </w:instrText>
        </w:r>
        <w:r>
          <w:rPr>
            <w:noProof/>
          </w:rPr>
        </w:r>
        <w:r>
          <w:rPr>
            <w:noProof/>
          </w:rPr>
          <w:fldChar w:fldCharType="separate"/>
        </w:r>
        <w:r>
          <w:rPr>
            <w:noProof/>
          </w:rPr>
          <w:t>24</w:t>
        </w:r>
        <w:r>
          <w:rPr>
            <w:noProof/>
          </w:rPr>
          <w:fldChar w:fldCharType="end"/>
        </w:r>
      </w:hyperlink>
    </w:p>
    <w:p w:rsidR="0066346E" w:rsidRDefault="00144263">
      <w:pPr>
        <w:pStyle w:val="TOC2"/>
        <w:rPr>
          <w:rFonts w:eastAsiaTheme="minorEastAsia"/>
          <w:noProof/>
          <w:color w:val="auto"/>
          <w:sz w:val="22"/>
        </w:rPr>
      </w:pPr>
      <w:hyperlink w:anchor="_Toc414962675" w:history="1">
        <w:r w:rsidR="0066346E" w:rsidRPr="00BD13BF">
          <w:rPr>
            <w:rStyle w:val="Hyperlink"/>
            <w:noProof/>
          </w:rPr>
          <w:t>Windows Server 2012 R2 Standard</w:t>
        </w:r>
        <w:r w:rsidR="0066346E">
          <w:rPr>
            <w:noProof/>
          </w:rPr>
          <w:tab/>
        </w:r>
        <w:r w:rsidR="0066346E">
          <w:rPr>
            <w:noProof/>
          </w:rPr>
          <w:fldChar w:fldCharType="begin"/>
        </w:r>
        <w:r w:rsidR="0066346E">
          <w:rPr>
            <w:noProof/>
          </w:rPr>
          <w:instrText xml:space="preserve"> PAGEREF _Toc414962675 \h </w:instrText>
        </w:r>
        <w:r w:rsidR="0066346E">
          <w:rPr>
            <w:noProof/>
          </w:rPr>
        </w:r>
        <w:r w:rsidR="0066346E">
          <w:rPr>
            <w:noProof/>
          </w:rPr>
          <w:fldChar w:fldCharType="separate"/>
        </w:r>
        <w:r w:rsidR="0066346E">
          <w:rPr>
            <w:noProof/>
          </w:rPr>
          <w:t>26</w:t>
        </w:r>
        <w:r w:rsidR="0066346E">
          <w:rPr>
            <w:noProof/>
          </w:rPr>
          <w:fldChar w:fldCharType="end"/>
        </w:r>
      </w:hyperlink>
    </w:p>
    <w:p w:rsidR="00F7682B" w:rsidRDefault="0066346E">
      <w:pPr>
        <w:pStyle w:val="PURBody-Indented"/>
        <w:sectPr w:rsidR="00F7682B">
          <w:headerReference w:type="default" r:id="rId54"/>
          <w:footerReference w:type="default" r:id="rId55"/>
          <w:type w:val="continuous"/>
          <w:pgSz w:w="12240" w:h="15840" w:code="1"/>
          <w:pgMar w:top="1170" w:right="720" w:bottom="720" w:left="720" w:header="432" w:footer="288" w:gutter="0"/>
          <w:cols w:num="2" w:space="360"/>
        </w:sectPr>
      </w:pPr>
      <w:r>
        <w:fldChar w:fldCharType="end"/>
      </w:r>
    </w:p>
    <w:p w:rsidR="00F7682B" w:rsidRDefault="00F7682B">
      <w:pPr>
        <w:pStyle w:val="PURBody-Indented"/>
      </w:pPr>
    </w:p>
    <w:p w:rsidR="00F7682B" w:rsidRDefault="00144263">
      <w:pPr>
        <w:pStyle w:val="PURBreadcrumb"/>
      </w:pPr>
      <w:hyperlink w:anchor="_Sec4">
        <w:r w:rsidR="0066346E">
          <w:rPr>
            <w:color w:val="00467F"/>
            <w:u w:val="single"/>
          </w:rPr>
          <w:t>Indholdsfortegnelse</w:t>
        </w:r>
      </w:hyperlink>
      <w:r w:rsidR="0066346E">
        <w:t>/</w:t>
      </w:r>
      <w:hyperlink w:anchor="_Sec6">
        <w:r w:rsidR="0066346E">
          <w:rPr>
            <w:color w:val="00467F"/>
            <w:u w:val="single"/>
          </w:rPr>
          <w:t>Universelle Vilkår</w:t>
        </w:r>
      </w:hyperlink>
    </w:p>
    <w:p w:rsidR="00F7682B" w:rsidRDefault="0066346E">
      <w:pPr>
        <w:pStyle w:val="PURHeading1"/>
      </w:pPr>
      <w:bookmarkStart w:id="123" w:name="_Sec439"/>
      <w:r>
        <w:t>Generelle Licensvilkår</w:t>
      </w:r>
      <w:bookmarkEnd w:id="123"/>
    </w:p>
    <w:p w:rsidR="00F7682B" w:rsidRDefault="0066346E">
      <w:pPr>
        <w:pStyle w:val="PURBlueStrong-Indented"/>
      </w:pPr>
      <w:r>
        <w:t>Definerede Vilkår i denne Licensmodel (se Universelle Licensvilkår, Definitioner)</w:t>
      </w:r>
    </w:p>
    <w:p w:rsidR="00F7682B" w:rsidRDefault="0066346E">
      <w:pPr>
        <w:pStyle w:val="PURBody-Indented"/>
      </w:pPr>
      <w:r>
        <w:t>CAL, Ekstern Forbindelseslicens, HPC-arbejdsbelastning, Forekomst, Licenseret Server, OSE, Fysisk OSE, Kørende Forekomst, Server, Serverfarm, Virtuelt OSE og Webarbejdsbelastning</w:t>
      </w:r>
    </w:p>
    <w:p w:rsidR="00F7682B" w:rsidRDefault="0066346E">
      <w:pPr>
        <w:pStyle w:val="PURBlueStrong-Indented"/>
      </w:pPr>
      <w:r>
        <w:t>Serverlicenser</w:t>
      </w:r>
    </w:p>
    <w:p w:rsidR="00F7682B" w:rsidRDefault="0066346E">
      <w:pPr>
        <w:pStyle w:val="PURBody-Indented"/>
      </w:pPr>
      <w:r>
        <w:t>De har nedenstående rettigheder for hver server, De licenserer korrekt.</w:t>
      </w:r>
    </w:p>
    <w:p w:rsidR="00F7682B" w:rsidRDefault="0066346E">
      <w:pPr>
        <w:pStyle w:val="PURBullet-Indented"/>
        <w:numPr>
          <w:ilvl w:val="0"/>
          <w:numId w:val="29"/>
        </w:numPr>
      </w:pPr>
      <w:r>
        <w:t xml:space="preserve">De skal overdrage hver enkelt licens til én Server. </w:t>
      </w:r>
    </w:p>
    <w:p w:rsidR="00F7682B" w:rsidRDefault="0066346E">
      <w:pPr>
        <w:pStyle w:val="PURBullet-Indented"/>
        <w:numPr>
          <w:ilvl w:val="0"/>
          <w:numId w:val="29"/>
        </w:numPr>
      </w:pPr>
      <w:r>
        <w:t xml:space="preserve">Der kræves én licens pr. to Fysiske Processorer på Serveren. </w:t>
      </w:r>
    </w:p>
    <w:p w:rsidR="00F7682B" w:rsidRDefault="0066346E">
      <w:pPr>
        <w:pStyle w:val="PURBullet-Indented"/>
        <w:numPr>
          <w:ilvl w:val="0"/>
          <w:numId w:val="29"/>
        </w:numPr>
      </w:pPr>
      <w:r>
        <w:t xml:space="preserve">I forbindelse med Standardlicenser </w:t>
      </w:r>
      <w:proofErr w:type="gramStart"/>
      <w:r>
        <w:t>kan</w:t>
      </w:r>
      <w:proofErr w:type="gramEnd"/>
      <w:r>
        <w:t xml:space="preserve"> De bruge én Kørende Forekomst af serversoftware i det Fysiske OSE og, for hver overdraget licens, én Kørende Forekomst i op til to Virtuelle OSE’er på den Licenserede Server. </w:t>
      </w:r>
    </w:p>
    <w:p w:rsidR="00F7682B" w:rsidRDefault="0066346E">
      <w:pPr>
        <w:pStyle w:val="PURBullet-Indented"/>
        <w:numPr>
          <w:ilvl w:val="0"/>
          <w:numId w:val="29"/>
        </w:numPr>
      </w:pPr>
      <w:r>
        <w:t xml:space="preserve">Hvis alle tilladte, Virtuelle OSE-forekomster benyttes i forbindelse med Standardlicenser, </w:t>
      </w:r>
      <w:proofErr w:type="gramStart"/>
      <w:r>
        <w:t>kan</w:t>
      </w:r>
      <w:proofErr w:type="gramEnd"/>
      <w:r>
        <w:t xml:space="preserve"> De bruge Forekomsten i det Fysiske OSE udelukkende til at være vært for og administrere de Virtuelle OSE’er. </w:t>
      </w:r>
    </w:p>
    <w:p w:rsidR="00F7682B" w:rsidRDefault="0066346E">
      <w:pPr>
        <w:pStyle w:val="PURBullet-Indented"/>
        <w:numPr>
          <w:ilvl w:val="0"/>
          <w:numId w:val="29"/>
        </w:numPr>
      </w:pPr>
      <w:r>
        <w:t xml:space="preserve">I forbindelse med Datacenterlicenser er antallet </w:t>
      </w:r>
      <w:proofErr w:type="gramStart"/>
      <w:r>
        <w:t>af</w:t>
      </w:r>
      <w:proofErr w:type="gramEnd"/>
      <w:r>
        <w:t xml:space="preserve"> Virtuelle OSE’er ubegrænset, og brugen i det Fysiske OSE er ikke begrænset til værtsfunktion og administration. </w:t>
      </w:r>
    </w:p>
    <w:p w:rsidR="00F7682B" w:rsidRDefault="0066346E">
      <w:pPr>
        <w:pStyle w:val="PURBullet-Indented"/>
        <w:numPr>
          <w:ilvl w:val="0"/>
          <w:numId w:val="29"/>
        </w:numPr>
      </w:pPr>
      <w:r>
        <w:t>Såfremt hver hardwarepartition er fuldgyldigt licenseret inden repartitionering, og antallet af licenser og Fysiske Processorer forbliver det samme efter repartitionering, er videreoverdragelse tilladt når som helst (i) Fysiske Processorer flyttes fra én licenseret hardwarepartition til en anden, (ii) to eller flere partitioner oprettes fra én licenseret hardwarepartition, eller (iii) en partition oprettes fra to eller flere licenserede hardwarepartitioner.</w:t>
      </w:r>
    </w:p>
    <w:p w:rsidR="00F7682B" w:rsidRDefault="0066346E">
      <w:pPr>
        <w:pStyle w:val="PURBullet-Indented"/>
        <w:numPr>
          <w:ilvl w:val="0"/>
          <w:numId w:val="29"/>
        </w:numPr>
      </w:pPr>
      <w:r>
        <w:t xml:space="preserve">De </w:t>
      </w:r>
      <w:proofErr w:type="gramStart"/>
      <w:r>
        <w:t>kan</w:t>
      </w:r>
      <w:proofErr w:type="gramEnd"/>
      <w:r>
        <w:t xml:space="preserve"> bruge yderligere software, som angivet i </w:t>
      </w:r>
      <w:hyperlink w:anchor="_Sec37">
        <w:r>
          <w:rPr>
            <w:color w:val="00467F"/>
            <w:u w:val="single"/>
          </w:rPr>
          <w:t>Bilag 3</w:t>
        </w:r>
      </w:hyperlink>
      <w:r>
        <w:t xml:space="preserve">, sammen med serversoftwaren. </w:t>
      </w:r>
    </w:p>
    <w:p w:rsidR="00F7682B" w:rsidRDefault="0066346E">
      <w:pPr>
        <w:pStyle w:val="PURBullet-Indented"/>
        <w:numPr>
          <w:ilvl w:val="0"/>
          <w:numId w:val="29"/>
        </w:numPr>
      </w:pPr>
      <w:r>
        <w:t xml:space="preserve">Som alternativ til at overdrage basis-CAL’er pr. bruger eller pr. enhed, </w:t>
      </w:r>
      <w:proofErr w:type="gramStart"/>
      <w:r>
        <w:t>kan</w:t>
      </w:r>
      <w:proofErr w:type="gramEnd"/>
      <w:r>
        <w:t xml:space="preserve"> et antal basis-CAL’er én gang dedikeres til en Forekomst af serversoftwaren på en enkelt Server (pr. servertilstand) for at tillade, at op til det samme antal brugere eller enheder får adgang til den pågældende Forekomst samtidig.</w:t>
      </w:r>
    </w:p>
    <w:p w:rsidR="00F7682B" w:rsidRDefault="0066346E">
      <w:pPr>
        <w:pStyle w:val="PURBlueStrong-Indented"/>
      </w:pPr>
      <w:r>
        <w:t>Adgangslicenser</w:t>
      </w:r>
    </w:p>
    <w:p w:rsidR="00F7682B" w:rsidRDefault="0066346E">
      <w:pPr>
        <w:pStyle w:val="PURBullet-Indented"/>
        <w:numPr>
          <w:ilvl w:val="0"/>
          <w:numId w:val="30"/>
        </w:numPr>
      </w:pPr>
      <w:r>
        <w:t xml:space="preserve">De skal overdrage hver CAL til en bruger eller en enhed, afhængigt </w:t>
      </w:r>
      <w:proofErr w:type="gramStart"/>
      <w:r>
        <w:t>af</w:t>
      </w:r>
      <w:proofErr w:type="gramEnd"/>
      <w:r>
        <w:t xml:space="preserve"> hvad der er relevant, og hver Ekstern Forbindelseslicens til en server.</w:t>
      </w:r>
    </w:p>
    <w:p w:rsidR="00F7682B" w:rsidRDefault="0066346E">
      <w:pPr>
        <w:pStyle w:val="PURBullet-Indented"/>
        <w:numPr>
          <w:ilvl w:val="0"/>
          <w:numId w:val="30"/>
        </w:numPr>
      </w:pPr>
      <w:r>
        <w:t>CAL’er eller Eksterne Forbindelseslicenser er nødvendige for at få adgang til serversoftware.</w:t>
      </w:r>
    </w:p>
    <w:p w:rsidR="00F7682B" w:rsidRDefault="0066346E">
      <w:pPr>
        <w:pStyle w:val="PURBullet-Indented"/>
        <w:numPr>
          <w:ilvl w:val="0"/>
          <w:numId w:val="30"/>
        </w:numPr>
      </w:pPr>
      <w:r>
        <w:t xml:space="preserve">CAL’er </w:t>
      </w:r>
      <w:proofErr w:type="gramStart"/>
      <w:r>
        <w:t>og</w:t>
      </w:r>
      <w:proofErr w:type="gramEnd"/>
      <w:r>
        <w:t xml:space="preserve"> Eksterne Forbindelseslicenser giver adgang til den tilsvarende version (herunder tidligere versioner brugt under nedgraderingsrettigheder) eller tidligere versioner af serversoftware.</w:t>
      </w:r>
    </w:p>
    <w:p w:rsidR="00F7682B" w:rsidRDefault="0066346E">
      <w:pPr>
        <w:pStyle w:val="PURBullet-Indented"/>
        <w:numPr>
          <w:ilvl w:val="0"/>
          <w:numId w:val="30"/>
        </w:numPr>
      </w:pPr>
      <w:r>
        <w:t xml:space="preserve">CAL’er er ikke nødvendige i forbindelse med adgang via en anden Licenseret Server eller for op til 2 brugere eller enheder, der skal administrere softwaren. </w:t>
      </w:r>
    </w:p>
    <w:p w:rsidR="00F7682B" w:rsidRDefault="0066346E">
      <w:pPr>
        <w:pStyle w:val="PURBullet-Indented"/>
        <w:numPr>
          <w:ilvl w:val="0"/>
          <w:numId w:val="30"/>
        </w:numPr>
      </w:pPr>
      <w:r>
        <w:t>CAL’er er ikke nødvendige for at få adgang til software, der kører en web- eller HPC-arbejdsmængde.</w:t>
      </w:r>
    </w:p>
    <w:p w:rsidR="00F7682B" w:rsidRDefault="0066346E">
      <w:pPr>
        <w:pStyle w:val="PURBullet-Indented"/>
        <w:numPr>
          <w:ilvl w:val="0"/>
          <w:numId w:val="30"/>
        </w:numPr>
      </w:pPr>
      <w:r>
        <w:t xml:space="preserve">CAL’er er ikke nødvendige for at få adgang i en Fysisk OSE, der </w:t>
      </w:r>
      <w:proofErr w:type="gramStart"/>
      <w:r>
        <w:t>bruges</w:t>
      </w:r>
      <w:proofErr w:type="gramEnd"/>
      <w:r>
        <w:t xml:space="preserve"> udelukkende som værtsfunktion og til administration af Virtuelle OSE’er.</w:t>
      </w:r>
    </w:p>
    <w:p w:rsidR="00F7682B" w:rsidRDefault="0066346E">
      <w:pPr>
        <w:pStyle w:val="PURBullet-Indented"/>
        <w:numPr>
          <w:ilvl w:val="0"/>
          <w:numId w:val="30"/>
        </w:numPr>
      </w:pPr>
      <w:r>
        <w:t xml:space="preserve">Deres CAL’er </w:t>
      </w:r>
      <w:proofErr w:type="gramStart"/>
      <w:r>
        <w:t>og</w:t>
      </w:r>
      <w:proofErr w:type="gramEnd"/>
      <w:r>
        <w:t xml:space="preserve"> Eksterne Forbindelseslicenser giver kun adgang til Deres Licenserede Servere (ikke tredjemands).</w:t>
      </w:r>
    </w:p>
    <w:p w:rsidR="00F7682B" w:rsidRDefault="0066346E">
      <w:pPr>
        <w:pStyle w:val="PURHeading2"/>
      </w:pPr>
      <w:r>
        <w:t>Yderligere Licenskrav og/eller Brugervilkår</w:t>
      </w:r>
    </w:p>
    <w:p w:rsidR="00F7682B" w:rsidRDefault="0066346E">
      <w:pPr>
        <w:pStyle w:val="PURBlueStrong-Indented"/>
      </w:pPr>
      <w:r>
        <w:t>Licensmobilitet – Overdragelse af Eksterne Forbindelseslicenser og Brug af Software i og mellem Serverfarme</w:t>
      </w:r>
    </w:p>
    <w:p w:rsidR="00F7682B" w:rsidRDefault="0066346E">
      <w:pPr>
        <w:pStyle w:val="PURBody-Indented"/>
      </w:pPr>
      <w:r>
        <w:t xml:space="preserve">De må videreoverdrage Eksterne Forbindelseslicenser, hvortil De har aktiv Software Assurance, til enhver </w:t>
      </w:r>
      <w:proofErr w:type="gramStart"/>
      <w:r>
        <w:t>af</w:t>
      </w:r>
      <w:proofErr w:type="gramEnd"/>
      <w:r>
        <w:t xml:space="preserve"> Deres servere inden for samme Serverfarm, så ofte som det er nødvendigt. De </w:t>
      </w:r>
      <w:proofErr w:type="gramStart"/>
      <w:r>
        <w:t>kan</w:t>
      </w:r>
      <w:proofErr w:type="gramEnd"/>
      <w:r>
        <w:t xml:space="preserve"> videreoverdrage Eksterne Forbindelseslicenser fra en Serverfarm til en anden, men ikke på kort sigt (dvs. ikke inden for 90 dage fra den seneste overdragelse).</w:t>
      </w:r>
    </w:p>
    <w:p w:rsidR="00F7682B" w:rsidRDefault="0066346E">
      <w:pPr>
        <w:pStyle w:val="PURHeading2"/>
      </w:pPr>
      <w:r>
        <w:t>Validering</w:t>
      </w:r>
    </w:p>
    <w:p w:rsidR="00F7682B" w:rsidRDefault="0066346E">
      <w:pPr>
        <w:pStyle w:val="PURBody-Indented"/>
      </w:pPr>
      <w:r>
        <w:t xml:space="preserve">Softwaren vil med jævne mellemrum validere softwaren, opdatere eller kræve at softwarens valideringsfunktion hentes. Validering bekræfter, at softwaren er blevet aktiveret </w:t>
      </w:r>
      <w:proofErr w:type="gramStart"/>
      <w:r>
        <w:t>og</w:t>
      </w:r>
      <w:proofErr w:type="gramEnd"/>
      <w:r>
        <w:t xml:space="preserve"> er korrekt licenseret. Validering gør det også muligt for Dem at anvende særlige funktioner i softwaren eller at opnå yderligere fordele. Se </w:t>
      </w:r>
      <w:hyperlink r:id="rId56">
        <w:r>
          <w:rPr>
            <w:color w:val="00467F"/>
            <w:u w:val="single"/>
          </w:rPr>
          <w:t>http://go.microsoft.com/fwlink/?linkid=39157</w:t>
        </w:r>
      </w:hyperlink>
      <w:r>
        <w:t xml:space="preserve"> for at få flere oplysninger.</w:t>
      </w:r>
    </w:p>
    <w:p w:rsidR="00F7682B" w:rsidRDefault="0066346E">
      <w:pPr>
        <w:pStyle w:val="PURBody-Indented"/>
      </w:pPr>
      <w:r>
        <w:t xml:space="preserve">Under en valideringskontrol sender softwaren oplysninger </w:t>
      </w:r>
      <w:proofErr w:type="gramStart"/>
      <w:r>
        <w:t>om</w:t>
      </w:r>
      <w:proofErr w:type="gramEnd"/>
      <w:r>
        <w:t xml:space="preserve"> softwaren og enheden til Microsoft. Disse oplysninger omfatter oplysninger </w:t>
      </w:r>
      <w:proofErr w:type="gramStart"/>
      <w:r>
        <w:t>om</w:t>
      </w:r>
      <w:proofErr w:type="gramEnd"/>
      <w:r>
        <w:t xml:space="preserve"> version og produktnøgle for softwaren og enhedens internetprotokoladresse. Microsoft bruger ikke oplysningerne til at identificere eller kontakte Dem. Microsoft </w:t>
      </w:r>
      <w:proofErr w:type="gramStart"/>
      <w:r>
        <w:t>kan</w:t>
      </w:r>
      <w:proofErr w:type="gramEnd"/>
      <w:r>
        <w:t xml:space="preserve"> imidlertid bruge og dele oplysningerne for at undgå ikke-licenseret brug af softwaren. Ved at bruge softwaren, accepterer De overførslen </w:t>
      </w:r>
      <w:proofErr w:type="gramStart"/>
      <w:r>
        <w:t>af</w:t>
      </w:r>
      <w:proofErr w:type="gramEnd"/>
      <w:r>
        <w:t xml:space="preserve"> disse oplysninger. Se </w:t>
      </w:r>
      <w:hyperlink r:id="rId57">
        <w:r>
          <w:rPr>
            <w:color w:val="00467F"/>
            <w:u w:val="single"/>
          </w:rPr>
          <w:t>http://go.microsoft.com/fwlink/?linkid=96551</w:t>
        </w:r>
      </w:hyperlink>
      <w:r>
        <w:t xml:space="preserve"> for at få flere oplysninger </w:t>
      </w:r>
      <w:proofErr w:type="gramStart"/>
      <w:r>
        <w:t>om</w:t>
      </w:r>
      <w:proofErr w:type="gramEnd"/>
      <w:r>
        <w:t xml:space="preserve"> validering, og hvad der sendes under en validering. Hvis softwaren ikke er korrekt licenseret, </w:t>
      </w:r>
      <w:proofErr w:type="gramStart"/>
      <w:r>
        <w:t>kan</w:t>
      </w:r>
      <w:proofErr w:type="gramEnd"/>
      <w:r>
        <w:t xml:space="preserve"> dette påvirke softwarens funktionalitet. Det </w:t>
      </w:r>
      <w:proofErr w:type="gramStart"/>
      <w:r>
        <w:t>kan</w:t>
      </w:r>
      <w:proofErr w:type="gramEnd"/>
      <w:r>
        <w:t xml:space="preserve"> f.eks. </w:t>
      </w:r>
      <w:proofErr w:type="gramStart"/>
      <w:r>
        <w:t>være</w:t>
      </w:r>
      <w:proofErr w:type="gramEnd"/>
    </w:p>
    <w:p w:rsidR="00F7682B" w:rsidRDefault="0066346E">
      <w:pPr>
        <w:pStyle w:val="PURBullet-Indented"/>
        <w:numPr>
          <w:ilvl w:val="0"/>
          <w:numId w:val="31"/>
        </w:numPr>
      </w:pPr>
      <w:r>
        <w:t xml:space="preserve">at De skal aktivere softwaren igen eller </w:t>
      </w:r>
    </w:p>
    <w:p w:rsidR="00F7682B" w:rsidRDefault="0066346E">
      <w:pPr>
        <w:pStyle w:val="PURBullet-Indented"/>
        <w:numPr>
          <w:ilvl w:val="0"/>
          <w:numId w:val="31"/>
        </w:numPr>
      </w:pPr>
      <w:r>
        <w:t>at du vil modtage påmindelser om at anskaffe en korrekt licenseret kopi af softwaren</w:t>
      </w:r>
    </w:p>
    <w:p w:rsidR="00F7682B" w:rsidRDefault="0066346E">
      <w:pPr>
        <w:pStyle w:val="PURBody-Indented"/>
      </w:pPr>
      <w:proofErr w:type="gramStart"/>
      <w:r>
        <w:t>eller</w:t>
      </w:r>
      <w:proofErr w:type="gramEnd"/>
      <w:r>
        <w:t xml:space="preserve"> De vil muligvis ikke kunne få visse opdateringer eller opgraderinger fra Microsoft.</w:t>
      </w:r>
    </w:p>
    <w:p w:rsidR="00F7682B" w:rsidRDefault="0066346E">
      <w:pPr>
        <w:pStyle w:val="PURBody-Indented"/>
      </w:pPr>
      <w:r>
        <w:t xml:space="preserve">Du må </w:t>
      </w:r>
      <w:proofErr w:type="gramStart"/>
      <w:r>
        <w:t>kun</w:t>
      </w:r>
      <w:proofErr w:type="gramEnd"/>
      <w:r>
        <w:t xml:space="preserve"> hente opdateringer eller opgraderinger til softwaren fra Microsoft eller autoriserede kilder. Se </w:t>
      </w:r>
      <w:hyperlink r:id="rId58">
        <w:r>
          <w:rPr>
            <w:color w:val="00467F"/>
            <w:u w:val="single"/>
          </w:rPr>
          <w:t>http://go.microsoft.com/fwlink/?linkid=96552</w:t>
        </w:r>
      </w:hyperlink>
      <w:r>
        <w:t xml:space="preserve"> for at få flere oplysninger </w:t>
      </w:r>
      <w:proofErr w:type="gramStart"/>
      <w:r>
        <w:t>om</w:t>
      </w:r>
      <w:proofErr w:type="gramEnd"/>
      <w:r>
        <w:t>, hvordan De får adgang til opdateringer fra godkendte kilder.</w:t>
      </w:r>
    </w:p>
    <w:p w:rsidR="00F7682B" w:rsidRDefault="0066346E">
      <w:pPr>
        <w:pStyle w:val="PURHeading2"/>
      </w:pPr>
      <w:r>
        <w:t>Datalagringsteknologi</w:t>
      </w:r>
    </w:p>
    <w:p w:rsidR="00F7682B" w:rsidRDefault="0066346E">
      <w:pPr>
        <w:pStyle w:val="PURBody-Indented"/>
      </w:pPr>
      <w:r>
        <w:t xml:space="preserve">Serversoftwaren </w:t>
      </w:r>
      <w:proofErr w:type="gramStart"/>
      <w:r>
        <w:t>kan</w:t>
      </w:r>
      <w:proofErr w:type="gramEnd"/>
      <w:r>
        <w:t xml:space="preserve"> indeholde datalagringsteknologien Windows Internal Database eller Microsoft SQL Server Desktop Engine til Windows. Komponenter i serversoftwaren bruger disse teknologier til lagring </w:t>
      </w:r>
      <w:proofErr w:type="gramStart"/>
      <w:r>
        <w:t>af</w:t>
      </w:r>
      <w:proofErr w:type="gramEnd"/>
      <w:r>
        <w:t xml:space="preserve"> data. De </w:t>
      </w:r>
      <w:proofErr w:type="gramStart"/>
      <w:r>
        <w:t>kan</w:t>
      </w:r>
      <w:proofErr w:type="gramEnd"/>
      <w:r>
        <w:t xml:space="preserve"> ikke på anden måde bruge eller få adgang til disse teknologier under disse Brugervilkår for Produkt.</w:t>
      </w:r>
    </w:p>
    <w:p w:rsidR="00F7682B" w:rsidRDefault="00144263">
      <w:pPr>
        <w:pStyle w:val="PURBreadcrumb"/>
      </w:pPr>
      <w:hyperlink w:anchor="_Sec4">
        <w:r w:rsidR="0066346E">
          <w:rPr>
            <w:color w:val="00467F"/>
            <w:u w:val="single"/>
          </w:rPr>
          <w:t>Indholdsfortegnelse</w:t>
        </w:r>
      </w:hyperlink>
      <w:r w:rsidR="0066346E">
        <w:t>/</w:t>
      </w:r>
      <w:hyperlink w:anchor="_Sec6">
        <w:r w:rsidR="0066346E">
          <w:rPr>
            <w:color w:val="00467F"/>
            <w:u w:val="single"/>
          </w:rPr>
          <w:t>Universelle Vilkår</w:t>
        </w:r>
      </w:hyperlink>
    </w:p>
    <w:p w:rsidR="00F7682B" w:rsidRDefault="0066346E">
      <w:pPr>
        <w:pStyle w:val="PURHeading1"/>
      </w:pPr>
      <w:bookmarkStart w:id="124" w:name="_Sec442"/>
      <w:r>
        <w:t>Produktspecifikke Licensvilkår</w:t>
      </w:r>
      <w:bookmarkEnd w:id="124"/>
    </w:p>
    <w:p w:rsidR="00F7682B" w:rsidRDefault="00144263">
      <w:pPr>
        <w:pStyle w:val="PURBreadcrumb"/>
      </w:pPr>
      <w:hyperlink w:anchor="_Sec4">
        <w:r w:rsidR="0066346E">
          <w:rPr>
            <w:color w:val="00467F"/>
            <w:u w:val="single"/>
          </w:rPr>
          <w:t>Indholdsfortegnelse</w:t>
        </w:r>
      </w:hyperlink>
      <w:r w:rsidR="0066346E">
        <w:t>/</w:t>
      </w:r>
      <w:hyperlink w:anchor="_Sec6">
        <w:r w:rsidR="0066346E">
          <w:rPr>
            <w:color w:val="00467F"/>
            <w:u w:val="single"/>
          </w:rPr>
          <w:t>Universelle Vilkår</w:t>
        </w:r>
      </w:hyperlink>
    </w:p>
    <w:p w:rsidR="00F7682B" w:rsidRDefault="0066346E">
      <w:pPr>
        <w:pStyle w:val="PURProductName"/>
      </w:pPr>
      <w:bookmarkStart w:id="125" w:name="_Sec444"/>
      <w:r>
        <w:t>Windows Server 2012 R2 Datacenter</w:t>
      </w:r>
      <w:bookmarkEnd w:id="125"/>
      <w:r>
        <w:fldChar w:fldCharType="begin"/>
      </w:r>
      <w:r>
        <w:instrText xml:space="preserve"> XE "Windows Server 2012 R2 Datacenter" </w:instrText>
      </w:r>
      <w:r>
        <w:fldChar w:fldCharType="end"/>
      </w:r>
      <w:r>
        <w:fldChar w:fldCharType="begin"/>
      </w:r>
      <w:r>
        <w:instrText xml:space="preserve"> TC "</w:instrText>
      </w:r>
      <w:bookmarkStart w:id="126" w:name="_Toc414962674"/>
      <w:bookmarkStart w:id="127" w:name="_Toc414962761"/>
      <w:r>
        <w:instrText>Windows Server 2012 R2 Datacenter</w:instrText>
      </w:r>
      <w:bookmarkEnd w:id="126"/>
      <w:bookmarkEnd w:id="127"/>
      <w:r>
        <w:instrText>" \l 2</w:instrText>
      </w:r>
      <w:r>
        <w:fldChar w:fldCharType="end"/>
      </w:r>
    </w:p>
    <w:p w:rsidR="00F7682B" w:rsidRDefault="0066346E">
      <w:pPr>
        <w:pStyle w:val="PURLicenseTerm"/>
      </w:pPr>
      <w:r>
        <w:t xml:space="preserve">       De licensvilkår, der gælder for Deres brug </w:t>
      </w:r>
      <w:proofErr w:type="gramStart"/>
      <w:r>
        <w:t>af</w:t>
      </w:r>
      <w:proofErr w:type="gramEnd"/>
      <w:r>
        <w:t xml:space="preserve"> dette produkt, er Universelle Licensvilkår, Generelle Licensvilkår for denne Licensmodel og følgende:     </w:t>
      </w:r>
    </w:p>
    <w:tbl>
      <w:tblPr>
        <w:tblStyle w:val="ProductAttributesTable"/>
        <w:tblW w:w="0" w:type="auto"/>
        <w:tblLook w:val="04A0" w:firstRow="1" w:lastRow="0" w:firstColumn="1" w:lastColumn="0" w:noHBand="0" w:noVBand="1"/>
      </w:tblPr>
      <w:tblGrid>
        <w:gridCol w:w="5407"/>
        <w:gridCol w:w="5393"/>
      </w:tblGrid>
      <w:tr w:rsidR="00F7682B">
        <w:tc>
          <w:tcPr>
            <w:tcW w:w="6120" w:type="dxa"/>
          </w:tcPr>
          <w:p w:rsidR="00F7682B" w:rsidRDefault="0066346E">
            <w:pPr>
              <w:pStyle w:val="PURBody"/>
            </w:pPr>
            <w:r>
              <w:t xml:space="preserve">Egen Hosting af Programmer Tilladt: </w:t>
            </w:r>
            <w:r>
              <w:rPr>
                <w:b/>
              </w:rPr>
              <w:t xml:space="preserve">Ja </w:t>
            </w:r>
            <w:r>
              <w:t xml:space="preserve">(se </w:t>
            </w:r>
            <w:hyperlink w:anchor="_Sec11">
              <w:r>
                <w:rPr>
                  <w:color w:val="00467F"/>
                  <w:u w:val="single"/>
                </w:rPr>
                <w:t>Bilag 2</w:t>
              </w:r>
            </w:hyperlink>
            <w:r>
              <w:t>)</w:t>
            </w:r>
          </w:p>
        </w:tc>
        <w:tc>
          <w:tcPr>
            <w:tcW w:w="6120" w:type="dxa"/>
          </w:tcPr>
          <w:p w:rsidR="00F7682B" w:rsidRDefault="0066346E">
            <w:pPr>
              <w:pStyle w:val="PURBody"/>
            </w:pPr>
            <w:r>
              <w:t xml:space="preserve">Yderligere Software: </w:t>
            </w:r>
            <w:r>
              <w:rPr>
                <w:b/>
              </w:rPr>
              <w:t xml:space="preserve">Ja </w:t>
            </w:r>
            <w:r>
              <w:t xml:space="preserve">(se </w:t>
            </w:r>
            <w:hyperlink w:anchor="_Sec37">
              <w:r>
                <w:rPr>
                  <w:color w:val="00467F"/>
                  <w:u w:val="single"/>
                </w:rPr>
                <w:t>Bilag 3</w:t>
              </w:r>
            </w:hyperlink>
            <w:r>
              <w:t>)</w:t>
            </w:r>
          </w:p>
        </w:tc>
      </w:tr>
      <w:tr w:rsidR="00F7682B">
        <w:tc>
          <w:tcPr>
            <w:tcW w:w="6120" w:type="dxa"/>
          </w:tcPr>
          <w:p w:rsidR="00F7682B" w:rsidRDefault="0066346E">
            <w:pPr>
              <w:pStyle w:val="PURBody"/>
            </w:pPr>
            <w:r>
              <w:t xml:space="preserve">Se Gældende Meddelelser: </w:t>
            </w:r>
            <w:r>
              <w:rPr>
                <w:b/>
              </w:rPr>
              <w:t xml:space="preserve">Dataoverførsel, MPEG-4, VC-1 </w:t>
            </w:r>
            <w:r>
              <w:t xml:space="preserve">(se </w:t>
            </w:r>
            <w:hyperlink w:anchor="_Sec10">
              <w:r>
                <w:rPr>
                  <w:color w:val="00467F"/>
                  <w:u w:val="single"/>
                </w:rPr>
                <w:t>Bilag 1</w:t>
              </w:r>
            </w:hyperlink>
            <w:r>
              <w:t>)</w:t>
            </w:r>
          </w:p>
        </w:tc>
        <w:tc>
          <w:tcPr>
            <w:tcW w:w="6120" w:type="dxa"/>
          </w:tcPr>
          <w:p w:rsidR="00F7682B" w:rsidRDefault="0066346E">
            <w:pPr>
              <w:pStyle w:val="PURBody"/>
            </w:pPr>
            <w:r>
              <w:t xml:space="preserve">Licensmobilitet inden for Serverfarme: </w:t>
            </w:r>
            <w:r>
              <w:rPr>
                <w:b/>
              </w:rPr>
              <w:t xml:space="preserve">Nej </w:t>
            </w:r>
            <w:r>
              <w:t>(bortset fra External Connector-licenser; Se Generelle Licensvilkår)</w:t>
            </w:r>
          </w:p>
        </w:tc>
      </w:tr>
      <w:tr w:rsidR="00F7682B">
        <w:tc>
          <w:tcPr>
            <w:tcW w:w="6120" w:type="dxa"/>
          </w:tcPr>
          <w:p w:rsidR="00F7682B" w:rsidRDefault="00F7682B">
            <w:pPr>
              <w:pStyle w:val="PURBody"/>
            </w:pPr>
          </w:p>
        </w:tc>
        <w:tc>
          <w:tcPr>
            <w:tcW w:w="6120" w:type="dxa"/>
          </w:tcPr>
          <w:p w:rsidR="00F7682B" w:rsidRDefault="0066346E">
            <w:pPr>
              <w:pStyle w:val="PURBody"/>
            </w:pPr>
            <w:r>
              <w:t xml:space="preserve">Adgang for Eksterne Brugere : </w:t>
            </w:r>
            <w:r>
              <w:rPr>
                <w:b/>
              </w:rPr>
              <w:t>CAL’er eller ekstern forbindelse</w:t>
            </w:r>
          </w:p>
        </w:tc>
      </w:tr>
    </w:tbl>
    <w:p w:rsidR="00F7682B" w:rsidRDefault="0066346E">
      <w:pPr>
        <w:pStyle w:val="PURBlueBGHeader"/>
      </w:pPr>
      <w:r>
        <w:t>BASISCAL’er</w:t>
      </w:r>
    </w:p>
    <w:tbl>
      <w:tblPr>
        <w:tblStyle w:val="PURTableNoVertical"/>
        <w:tblW w:w="0" w:type="auto"/>
        <w:tblLook w:val="04A0" w:firstRow="1" w:lastRow="0" w:firstColumn="1" w:lastColumn="0" w:noHBand="0" w:noVBand="1"/>
      </w:tblPr>
      <w:tblGrid>
        <w:gridCol w:w="5262"/>
        <w:gridCol w:w="5264"/>
      </w:tblGrid>
      <w:tr w:rsidR="00F7682B">
        <w:trPr>
          <w:cnfStyle w:val="100000000000" w:firstRow="1" w:lastRow="0" w:firstColumn="0" w:lastColumn="0" w:oddVBand="0" w:evenVBand="0" w:oddHBand="0" w:evenHBand="0" w:firstRowFirstColumn="0" w:firstRowLastColumn="0" w:lastRowFirstColumn="0" w:lastRowLastColumn="0"/>
        </w:trPr>
        <w:tc>
          <w:tcPr>
            <w:tcW w:w="5340" w:type="dxa"/>
          </w:tcPr>
          <w:p w:rsidR="00F7682B" w:rsidRDefault="0066346E">
            <w:pPr>
              <w:pStyle w:val="PURBody"/>
            </w:pPr>
            <w:r>
              <w:rPr>
                <w:b/>
                <w:i/>
              </w:rPr>
              <w:t>Følgende kræves:</w:t>
            </w:r>
          </w:p>
          <w:p w:rsidR="00F7682B" w:rsidRDefault="0066346E">
            <w:pPr>
              <w:pStyle w:val="PURBullet"/>
              <w:numPr>
                <w:ilvl w:val="0"/>
                <w:numId w:val="32"/>
              </w:numPr>
            </w:pPr>
            <w:r>
              <w:t xml:space="preserve">Windows Server 2012 CAL </w:t>
            </w:r>
            <w:r>
              <w:rPr>
                <w:b/>
              </w:rPr>
              <w:t>eller</w:t>
            </w:r>
          </w:p>
          <w:p w:rsidR="00F7682B" w:rsidRDefault="0066346E">
            <w:pPr>
              <w:pStyle w:val="PURBullet"/>
              <w:numPr>
                <w:ilvl w:val="0"/>
                <w:numId w:val="32"/>
              </w:numPr>
            </w:pPr>
            <w:r>
              <w:t>Core CAL Suite</w:t>
            </w:r>
            <w:r>
              <w:rPr>
                <w:vertAlign w:val="superscript"/>
              </w:rPr>
              <w:t>1</w:t>
            </w:r>
            <w:r>
              <w:t xml:space="preserve">, </w:t>
            </w:r>
            <w:r>
              <w:rPr>
                <w:b/>
              </w:rPr>
              <w:t>eller</w:t>
            </w:r>
          </w:p>
          <w:p w:rsidR="00F7682B" w:rsidRDefault="0066346E">
            <w:pPr>
              <w:pStyle w:val="PURBullet"/>
              <w:numPr>
                <w:ilvl w:val="0"/>
                <w:numId w:val="32"/>
              </w:numPr>
            </w:pPr>
            <w:r>
              <w:t>Core CAL-bro til Office 365</w:t>
            </w:r>
            <w:r>
              <w:rPr>
                <w:vertAlign w:val="superscript"/>
              </w:rPr>
              <w:t>1</w:t>
            </w:r>
            <w:r>
              <w:rPr>
                <w:b/>
              </w:rPr>
              <w:t>eller</w:t>
            </w:r>
          </w:p>
          <w:p w:rsidR="00F7682B" w:rsidRDefault="0066346E">
            <w:pPr>
              <w:pStyle w:val="PURBullet"/>
              <w:numPr>
                <w:ilvl w:val="0"/>
                <w:numId w:val="32"/>
              </w:numPr>
            </w:pPr>
            <w:r>
              <w:t xml:space="preserve">Bruger-SL til Core CAL-bro til Office 365 </w:t>
            </w:r>
            <w:r>
              <w:rPr>
                <w:b/>
              </w:rPr>
              <w:t>eller</w:t>
            </w:r>
          </w:p>
          <w:p w:rsidR="00F7682B" w:rsidRDefault="0066346E">
            <w:pPr>
              <w:pStyle w:val="PURBullet"/>
              <w:numPr>
                <w:ilvl w:val="0"/>
                <w:numId w:val="32"/>
              </w:numPr>
            </w:pPr>
            <w:r>
              <w:t>Core CAL-bro til Microsoft Intune</w:t>
            </w:r>
            <w:r>
              <w:rPr>
                <w:vertAlign w:val="superscript"/>
              </w:rPr>
              <w:t>1</w:t>
            </w:r>
            <w:r>
              <w:rPr>
                <w:b/>
              </w:rPr>
              <w:t>eller</w:t>
            </w:r>
          </w:p>
          <w:p w:rsidR="00F7682B" w:rsidRDefault="0066346E">
            <w:pPr>
              <w:pStyle w:val="PURBullet"/>
              <w:numPr>
                <w:ilvl w:val="0"/>
                <w:numId w:val="32"/>
              </w:numPr>
            </w:pPr>
            <w:r>
              <w:t>Core CAL-bro til Office 365 og Microsoft Intune</w:t>
            </w:r>
            <w:r>
              <w:rPr>
                <w:vertAlign w:val="superscript"/>
              </w:rPr>
              <w:t>1</w:t>
            </w:r>
            <w:r>
              <w:rPr>
                <w:b/>
              </w:rPr>
              <w:t>eller</w:t>
            </w:r>
          </w:p>
          <w:p w:rsidR="00F7682B" w:rsidRDefault="0066346E">
            <w:pPr>
              <w:pStyle w:val="PURBullet"/>
              <w:numPr>
                <w:ilvl w:val="0"/>
                <w:numId w:val="32"/>
              </w:numPr>
            </w:pPr>
            <w:r>
              <w:t>Enterprise CAL Suite</w:t>
            </w:r>
            <w:r>
              <w:rPr>
                <w:vertAlign w:val="superscript"/>
              </w:rPr>
              <w:t>1</w:t>
            </w:r>
            <w:r>
              <w:rPr>
                <w:b/>
              </w:rPr>
              <w:t>eller</w:t>
            </w:r>
          </w:p>
          <w:p w:rsidR="00F7682B" w:rsidRDefault="0066346E">
            <w:pPr>
              <w:pStyle w:val="PURBullet"/>
              <w:numPr>
                <w:ilvl w:val="0"/>
                <w:numId w:val="32"/>
              </w:numPr>
            </w:pPr>
            <w:r>
              <w:t>Enterprise CAL-bro til Office 365</w:t>
            </w:r>
            <w:r>
              <w:rPr>
                <w:vertAlign w:val="superscript"/>
              </w:rPr>
              <w:t>1</w:t>
            </w:r>
            <w:r>
              <w:rPr>
                <w:b/>
              </w:rPr>
              <w:t>eller</w:t>
            </w:r>
          </w:p>
          <w:p w:rsidR="00F7682B" w:rsidRDefault="0066346E">
            <w:pPr>
              <w:pStyle w:val="PURBullet"/>
              <w:numPr>
                <w:ilvl w:val="0"/>
                <w:numId w:val="32"/>
              </w:numPr>
            </w:pPr>
            <w:r>
              <w:t xml:space="preserve">Bruger-SL til Enterprise CAL-bro til Office 365 </w:t>
            </w:r>
            <w:r>
              <w:rPr>
                <w:b/>
              </w:rPr>
              <w:t>eller</w:t>
            </w:r>
          </w:p>
          <w:p w:rsidR="00F7682B" w:rsidRDefault="0066346E">
            <w:pPr>
              <w:pStyle w:val="PURBullet"/>
              <w:numPr>
                <w:ilvl w:val="0"/>
                <w:numId w:val="32"/>
              </w:numPr>
            </w:pPr>
            <w:r>
              <w:t>Enterprise CAL-bro til Microsoft Intune</w:t>
            </w:r>
            <w:r>
              <w:rPr>
                <w:vertAlign w:val="superscript"/>
              </w:rPr>
              <w:t>1</w:t>
            </w:r>
            <w:r>
              <w:rPr>
                <w:b/>
              </w:rPr>
              <w:t>eller</w:t>
            </w:r>
          </w:p>
          <w:p w:rsidR="00F7682B" w:rsidRDefault="0066346E">
            <w:pPr>
              <w:pStyle w:val="PURBullet"/>
              <w:numPr>
                <w:ilvl w:val="0"/>
                <w:numId w:val="32"/>
              </w:numPr>
            </w:pPr>
            <w:r>
              <w:t>Enterprise CAL-bro til Office 365 og Microsoft Intune</w:t>
            </w:r>
            <w:r>
              <w:rPr>
                <w:vertAlign w:val="superscript"/>
              </w:rPr>
              <w:t>1</w:t>
            </w:r>
            <w:r>
              <w:rPr>
                <w:b/>
              </w:rPr>
              <w:t>eller</w:t>
            </w:r>
          </w:p>
          <w:p w:rsidR="00F7682B" w:rsidRDefault="0066346E">
            <w:pPr>
              <w:pStyle w:val="PURBullet"/>
              <w:numPr>
                <w:ilvl w:val="0"/>
                <w:numId w:val="32"/>
              </w:numPr>
            </w:pPr>
            <w:r>
              <w:t>Bruger-SL til Enterprise Mobility Suite</w:t>
            </w:r>
            <w:r>
              <w:rPr>
                <w:vertAlign w:val="superscript"/>
              </w:rPr>
              <w:t>2</w:t>
            </w:r>
          </w:p>
        </w:tc>
        <w:tc>
          <w:tcPr>
            <w:tcW w:w="5340" w:type="dxa"/>
          </w:tcPr>
          <w:p w:rsidR="00F7682B" w:rsidRDefault="0066346E">
            <w:pPr>
              <w:pStyle w:val="PURBody"/>
            </w:pPr>
            <w:r>
              <w:rPr>
                <w:vertAlign w:val="superscript"/>
              </w:rPr>
              <w:t xml:space="preserve">1 </w:t>
            </w:r>
            <w:r>
              <w:t>med aktiv Software Assurance-dækning på eller efter den dato, hvor softwaren første gang bliver tilgængelig til download under volumenlicensering</w:t>
            </w:r>
          </w:p>
          <w:p w:rsidR="00F7682B" w:rsidRDefault="0066346E">
            <w:pPr>
              <w:pStyle w:val="PURBody"/>
            </w:pPr>
            <w:r>
              <w:rPr>
                <w:vertAlign w:val="superscript"/>
              </w:rPr>
              <w:t xml:space="preserve">2 </w:t>
            </w:r>
            <w:r>
              <w:t>Kun den fulde Bruger-SL opfylder adgangskravet</w:t>
            </w:r>
          </w:p>
        </w:tc>
      </w:tr>
    </w:tbl>
    <w:p w:rsidR="00F7682B" w:rsidRDefault="0066346E">
      <w:pPr>
        <w:pStyle w:val="PURBlueBGHeader"/>
      </w:pPr>
      <w:r>
        <w:t>TILLÆGS-CAL’er</w:t>
      </w:r>
    </w:p>
    <w:tbl>
      <w:tblPr>
        <w:tblStyle w:val="PURTableNoVertical"/>
        <w:tblW w:w="0" w:type="auto"/>
        <w:tblLook w:val="04A0" w:firstRow="1" w:lastRow="0" w:firstColumn="1" w:lastColumn="0" w:noHBand="0" w:noVBand="1"/>
      </w:tblPr>
      <w:tblGrid>
        <w:gridCol w:w="5094"/>
        <w:gridCol w:w="5432"/>
      </w:tblGrid>
      <w:tr w:rsidR="00F7682B">
        <w:trPr>
          <w:cnfStyle w:val="100000000000" w:firstRow="1" w:lastRow="0" w:firstColumn="0" w:lastColumn="0" w:oddVBand="0" w:evenVBand="0" w:oddHBand="0" w:evenHBand="0" w:firstRowFirstColumn="0" w:firstRowLastColumn="0" w:lastRowFirstColumn="0" w:lastRowLastColumn="0"/>
        </w:trPr>
        <w:tc>
          <w:tcPr>
            <w:tcW w:w="5340" w:type="dxa"/>
          </w:tcPr>
          <w:p w:rsidR="00F7682B" w:rsidRDefault="0066346E">
            <w:pPr>
              <w:pStyle w:val="PURBody"/>
            </w:pPr>
            <w:r>
              <w:rPr>
                <w:b/>
                <w:i/>
              </w:rPr>
              <w:t>Produkt eller Funktionalitet:</w:t>
            </w:r>
          </w:p>
        </w:tc>
        <w:tc>
          <w:tcPr>
            <w:tcW w:w="5700" w:type="dxa"/>
          </w:tcPr>
          <w:p w:rsidR="00F7682B" w:rsidRDefault="0066346E">
            <w:pPr>
              <w:pStyle w:val="PURBody"/>
            </w:pPr>
            <w:r>
              <w:rPr>
                <w:b/>
                <w:i/>
              </w:rPr>
              <w:t>Liste over CAL’er:</w:t>
            </w:r>
          </w:p>
        </w:tc>
      </w:tr>
      <w:tr w:rsidR="00F7682B">
        <w:tc>
          <w:tcPr>
            <w:tcW w:w="5340" w:type="dxa"/>
          </w:tcPr>
          <w:p w:rsidR="00F7682B" w:rsidRDefault="0066346E">
            <w:pPr>
              <w:pStyle w:val="PURBody"/>
            </w:pPr>
            <w:r>
              <w:t>Microsoft Application Virtualization for Remote Desktop Services</w:t>
            </w:r>
          </w:p>
        </w:tc>
        <w:tc>
          <w:tcPr>
            <w:tcW w:w="5700" w:type="dxa"/>
          </w:tcPr>
          <w:p w:rsidR="00F7682B" w:rsidRDefault="0066346E">
            <w:pPr>
              <w:pStyle w:val="PURBullet"/>
              <w:numPr>
                <w:ilvl w:val="0"/>
                <w:numId w:val="33"/>
              </w:numPr>
            </w:pPr>
            <w:r>
              <w:t>Windows Server 2012 Remote Desktop Services CAL</w:t>
            </w:r>
            <w:r>
              <w:rPr>
                <w:b/>
              </w:rPr>
              <w:t xml:space="preserve"> eller</w:t>
            </w:r>
          </w:p>
          <w:p w:rsidR="00F7682B" w:rsidRDefault="0066346E">
            <w:pPr>
              <w:pStyle w:val="PURBullet"/>
              <w:numPr>
                <w:ilvl w:val="0"/>
                <w:numId w:val="33"/>
              </w:numPr>
            </w:pPr>
            <w:r>
              <w:t>Bruger-SL til Windows Server 2012 Remote Desktop Services</w:t>
            </w:r>
          </w:p>
        </w:tc>
      </w:tr>
      <w:tr w:rsidR="00F7682B">
        <w:tc>
          <w:tcPr>
            <w:tcW w:w="5340" w:type="dxa"/>
          </w:tcPr>
          <w:p w:rsidR="00F7682B" w:rsidRDefault="0066346E">
            <w:pPr>
              <w:pStyle w:val="PURBody"/>
            </w:pPr>
            <w:r>
              <w:t>Windows Server 2012 R2 Rights  Management Services</w:t>
            </w:r>
          </w:p>
        </w:tc>
        <w:tc>
          <w:tcPr>
            <w:tcW w:w="5700" w:type="dxa"/>
          </w:tcPr>
          <w:p w:rsidR="00F7682B" w:rsidRDefault="0066346E">
            <w:pPr>
              <w:pStyle w:val="PURBullet"/>
              <w:numPr>
                <w:ilvl w:val="0"/>
                <w:numId w:val="34"/>
              </w:numPr>
            </w:pPr>
            <w:r>
              <w:t xml:space="preserve">Windows Server 2012 Active Directory Rights Management Services CAL </w:t>
            </w:r>
            <w:r>
              <w:rPr>
                <w:b/>
              </w:rPr>
              <w:t>eller</w:t>
            </w:r>
          </w:p>
          <w:p w:rsidR="00F7682B" w:rsidRDefault="0066346E">
            <w:pPr>
              <w:pStyle w:val="PURBullet"/>
              <w:numPr>
                <w:ilvl w:val="0"/>
                <w:numId w:val="34"/>
              </w:numPr>
            </w:pPr>
            <w:r>
              <w:t xml:space="preserve">Azure Rights Management bruger-SL, </w:t>
            </w:r>
            <w:r>
              <w:rPr>
                <w:b/>
              </w:rPr>
              <w:t>eller</w:t>
            </w:r>
          </w:p>
          <w:p w:rsidR="00F7682B" w:rsidRDefault="0066346E">
            <w:pPr>
              <w:pStyle w:val="PURBullet"/>
              <w:numPr>
                <w:ilvl w:val="0"/>
                <w:numId w:val="34"/>
              </w:numPr>
            </w:pPr>
            <w:r>
              <w:t xml:space="preserve">Bruger-SL til Azure Rights Management A, </w:t>
            </w:r>
            <w:r>
              <w:rPr>
                <w:b/>
              </w:rPr>
              <w:t>eller</w:t>
            </w:r>
          </w:p>
          <w:p w:rsidR="00F7682B" w:rsidRDefault="0066346E">
            <w:pPr>
              <w:pStyle w:val="PURBullet"/>
              <w:numPr>
                <w:ilvl w:val="0"/>
                <w:numId w:val="34"/>
              </w:numPr>
            </w:pPr>
            <w:r>
              <w:t>Enterprise CAL Suite</w:t>
            </w:r>
            <w:r>
              <w:rPr>
                <w:vertAlign w:val="superscript"/>
              </w:rPr>
              <w:t>1</w:t>
            </w:r>
            <w:r>
              <w:rPr>
                <w:b/>
              </w:rPr>
              <w:t>eller</w:t>
            </w:r>
          </w:p>
          <w:p w:rsidR="00F7682B" w:rsidRDefault="0066346E">
            <w:pPr>
              <w:pStyle w:val="PURBullet"/>
              <w:numPr>
                <w:ilvl w:val="0"/>
                <w:numId w:val="34"/>
              </w:numPr>
            </w:pPr>
            <w:r>
              <w:t>Enterprise CAL-bro til Office 365</w:t>
            </w:r>
            <w:r>
              <w:rPr>
                <w:vertAlign w:val="superscript"/>
              </w:rPr>
              <w:t>1</w:t>
            </w:r>
            <w:r>
              <w:rPr>
                <w:b/>
              </w:rPr>
              <w:t>eller</w:t>
            </w:r>
          </w:p>
          <w:p w:rsidR="00F7682B" w:rsidRDefault="0066346E">
            <w:pPr>
              <w:pStyle w:val="PURBullet"/>
              <w:numPr>
                <w:ilvl w:val="0"/>
                <w:numId w:val="34"/>
              </w:numPr>
            </w:pPr>
            <w:r>
              <w:t xml:space="preserve">Bruger-SL til Enterprise CAL-bro til Office 365 </w:t>
            </w:r>
            <w:r>
              <w:rPr>
                <w:b/>
              </w:rPr>
              <w:t>eller</w:t>
            </w:r>
          </w:p>
          <w:p w:rsidR="00F7682B" w:rsidRDefault="0066346E">
            <w:pPr>
              <w:pStyle w:val="PURBullet"/>
              <w:numPr>
                <w:ilvl w:val="0"/>
                <w:numId w:val="34"/>
              </w:numPr>
            </w:pPr>
            <w:r>
              <w:t>Enterprise CAL-bro til Microsoft Intune</w:t>
            </w:r>
            <w:r>
              <w:rPr>
                <w:vertAlign w:val="superscript"/>
              </w:rPr>
              <w:t>1</w:t>
            </w:r>
            <w:r>
              <w:rPr>
                <w:b/>
              </w:rPr>
              <w:t>eller</w:t>
            </w:r>
          </w:p>
          <w:p w:rsidR="00F7682B" w:rsidRDefault="0066346E">
            <w:pPr>
              <w:pStyle w:val="PURBullet"/>
              <w:numPr>
                <w:ilvl w:val="0"/>
                <w:numId w:val="34"/>
              </w:numPr>
            </w:pPr>
            <w:r>
              <w:t>Enterprise CAL-bro til Office 365 og Microsoft Intune</w:t>
            </w:r>
            <w:r>
              <w:rPr>
                <w:vertAlign w:val="superscript"/>
              </w:rPr>
              <w:t>1</w:t>
            </w:r>
            <w:r>
              <w:rPr>
                <w:b/>
              </w:rPr>
              <w:t>eller</w:t>
            </w:r>
          </w:p>
          <w:p w:rsidR="00F7682B" w:rsidRDefault="0066346E">
            <w:pPr>
              <w:pStyle w:val="PURBullet"/>
              <w:numPr>
                <w:ilvl w:val="0"/>
                <w:numId w:val="34"/>
              </w:numPr>
            </w:pPr>
            <w:r>
              <w:t>Bruger-SL til Enterprise Mobility Suite</w:t>
            </w:r>
          </w:p>
          <w:p w:rsidR="00F7682B" w:rsidRDefault="0066346E">
            <w:pPr>
              <w:pStyle w:val="PURBody"/>
            </w:pPr>
            <w:r>
              <w:rPr>
                <w:vertAlign w:val="superscript"/>
              </w:rPr>
              <w:t xml:space="preserve">1 </w:t>
            </w:r>
            <w:r>
              <w:t>med aktiv Software Assurance-dækning på eller efter den dato, hvor softwaren første gang bliver tilgængelig til download under volumenlicensering</w:t>
            </w:r>
          </w:p>
        </w:tc>
      </w:tr>
      <w:tr w:rsidR="00F7682B">
        <w:tc>
          <w:tcPr>
            <w:tcW w:w="5340" w:type="dxa"/>
          </w:tcPr>
          <w:p w:rsidR="00F7682B" w:rsidRDefault="0066346E">
            <w:pPr>
              <w:pStyle w:val="PURBody"/>
            </w:pPr>
            <w:r>
              <w:t>Windows Server 2012 R2 Remote Desktop Services-funktionalitet eller Windows Server 2012 R2 med det formål at være vært for en grafisk brugergrænseflade (ved hjælp af Windows Server 2012 R2 Remote Desktop Services-funktionalitet eller anden teknologi).</w:t>
            </w:r>
          </w:p>
        </w:tc>
        <w:tc>
          <w:tcPr>
            <w:tcW w:w="5700" w:type="dxa"/>
          </w:tcPr>
          <w:p w:rsidR="00F7682B" w:rsidRDefault="0066346E">
            <w:pPr>
              <w:pStyle w:val="PURBullet"/>
              <w:numPr>
                <w:ilvl w:val="0"/>
                <w:numId w:val="35"/>
              </w:numPr>
            </w:pPr>
            <w:r>
              <w:t>Windows Server 2012 Remote Desktop Services CAL</w:t>
            </w:r>
            <w:r>
              <w:rPr>
                <w:b/>
              </w:rPr>
              <w:t xml:space="preserve"> eller</w:t>
            </w:r>
          </w:p>
          <w:p w:rsidR="00F7682B" w:rsidRDefault="0066346E">
            <w:pPr>
              <w:pStyle w:val="PURBullet"/>
              <w:numPr>
                <w:ilvl w:val="0"/>
                <w:numId w:val="35"/>
              </w:numPr>
            </w:pPr>
            <w:r>
              <w:t>Bruger-SL til Windows Server 2012 Remote Desktop Services</w:t>
            </w:r>
          </w:p>
        </w:tc>
      </w:tr>
      <w:tr w:rsidR="00F7682B">
        <w:tc>
          <w:tcPr>
            <w:tcW w:w="5340" w:type="dxa"/>
          </w:tcPr>
          <w:p w:rsidR="00F7682B" w:rsidRDefault="0066346E">
            <w:pPr>
              <w:pStyle w:val="PURBody"/>
            </w:pPr>
            <w:r>
              <w:t>Forefront Identity Manager 2010 R2-funktionalitet</w:t>
            </w:r>
          </w:p>
        </w:tc>
        <w:tc>
          <w:tcPr>
            <w:tcW w:w="5700" w:type="dxa"/>
          </w:tcPr>
          <w:p w:rsidR="00F7682B" w:rsidRDefault="0066346E">
            <w:pPr>
              <w:pStyle w:val="PURBullet"/>
              <w:numPr>
                <w:ilvl w:val="0"/>
                <w:numId w:val="36"/>
              </w:numPr>
            </w:pPr>
            <w:r>
              <w:t xml:space="preserve">Bruger-CAL til Forefront Identity Manager 2010 R2 (enheds-CAL’er er ikke tilgængelige) </w:t>
            </w:r>
            <w:r>
              <w:rPr>
                <w:b/>
              </w:rPr>
              <w:t>eller</w:t>
            </w:r>
          </w:p>
          <w:p w:rsidR="00F7682B" w:rsidRDefault="0066346E">
            <w:pPr>
              <w:pStyle w:val="PURBullet"/>
              <w:numPr>
                <w:ilvl w:val="0"/>
                <w:numId w:val="36"/>
              </w:numPr>
            </w:pPr>
            <w:r>
              <w:t xml:space="preserve">Bruger-SL til Enterprise Mobility Suite </w:t>
            </w:r>
            <w:r>
              <w:rPr>
                <w:b/>
              </w:rPr>
              <w:t>eller</w:t>
            </w:r>
          </w:p>
          <w:p w:rsidR="00F7682B" w:rsidRDefault="0066346E">
            <w:pPr>
              <w:pStyle w:val="PURBullet"/>
              <w:numPr>
                <w:ilvl w:val="0"/>
                <w:numId w:val="36"/>
              </w:numPr>
            </w:pPr>
            <w:r>
              <w:t>Microsoft Azure Active Directory Premium</w:t>
            </w:r>
          </w:p>
        </w:tc>
      </w:tr>
    </w:tbl>
    <w:p w:rsidR="00F7682B" w:rsidRDefault="0066346E">
      <w:pPr>
        <w:pStyle w:val="PURBlueBGHeader"/>
      </w:pPr>
      <w:r>
        <w:t>GRUNDLÆGGENDE EKSTERNE FORBINDELSER</w:t>
      </w:r>
    </w:p>
    <w:tbl>
      <w:tblPr>
        <w:tblStyle w:val="PURTableNoVertical"/>
        <w:tblW w:w="0" w:type="auto"/>
        <w:tblLook w:val="04A0" w:firstRow="1" w:lastRow="0" w:firstColumn="1" w:lastColumn="0" w:noHBand="0" w:noVBand="1"/>
      </w:tblPr>
      <w:tblGrid>
        <w:gridCol w:w="5275"/>
        <w:gridCol w:w="5251"/>
      </w:tblGrid>
      <w:tr w:rsidR="00F7682B">
        <w:trPr>
          <w:cnfStyle w:val="100000000000" w:firstRow="1" w:lastRow="0" w:firstColumn="0" w:lastColumn="0" w:oddVBand="0" w:evenVBand="0" w:oddHBand="0" w:evenHBand="0" w:firstRowFirstColumn="0" w:firstRowLastColumn="0" w:lastRowFirstColumn="0" w:lastRowLastColumn="0"/>
        </w:trPr>
        <w:tc>
          <w:tcPr>
            <w:tcW w:w="5340" w:type="dxa"/>
          </w:tcPr>
          <w:p w:rsidR="00F7682B" w:rsidRDefault="0066346E">
            <w:pPr>
              <w:pStyle w:val="PURBullet"/>
              <w:numPr>
                <w:ilvl w:val="0"/>
                <w:numId w:val="37"/>
              </w:numPr>
            </w:pPr>
            <w:r>
              <w:t>Windows Server 2012 Ekstern Forbindelse</w:t>
            </w:r>
          </w:p>
        </w:tc>
        <w:tc>
          <w:tcPr>
            <w:tcW w:w="5340" w:type="dxa"/>
          </w:tcPr>
          <w:p w:rsidR="00F7682B" w:rsidRDefault="00F7682B">
            <w:pPr>
              <w:pStyle w:val="PURBody"/>
            </w:pPr>
          </w:p>
        </w:tc>
      </w:tr>
    </w:tbl>
    <w:p w:rsidR="00F7682B" w:rsidRDefault="0066346E">
      <w:pPr>
        <w:pStyle w:val="PURBlueBGHeader"/>
      </w:pPr>
      <w:r>
        <w:t>TILLÆG TIL EKSTERNE FORBINDELSER</w:t>
      </w:r>
    </w:p>
    <w:tbl>
      <w:tblPr>
        <w:tblStyle w:val="PURTableNoVertical"/>
        <w:tblW w:w="0" w:type="auto"/>
        <w:tblLook w:val="04A0" w:firstRow="1" w:lastRow="0" w:firstColumn="1" w:lastColumn="0" w:noHBand="0" w:noVBand="1"/>
      </w:tblPr>
      <w:tblGrid>
        <w:gridCol w:w="5259"/>
        <w:gridCol w:w="5267"/>
      </w:tblGrid>
      <w:tr w:rsidR="00F7682B">
        <w:trPr>
          <w:cnfStyle w:val="100000000000" w:firstRow="1" w:lastRow="0" w:firstColumn="0" w:lastColumn="0" w:oddVBand="0" w:evenVBand="0" w:oddHBand="0" w:evenHBand="0" w:firstRowFirstColumn="0" w:firstRowLastColumn="0" w:lastRowFirstColumn="0" w:lastRowLastColumn="0"/>
        </w:trPr>
        <w:tc>
          <w:tcPr>
            <w:tcW w:w="5340" w:type="dxa"/>
          </w:tcPr>
          <w:p w:rsidR="00F7682B" w:rsidRDefault="0066346E">
            <w:pPr>
              <w:pStyle w:val="PURBody"/>
            </w:pPr>
            <w:r>
              <w:rPr>
                <w:b/>
                <w:i/>
              </w:rPr>
              <w:t>Produkt eller Funktionalitet:</w:t>
            </w:r>
          </w:p>
        </w:tc>
        <w:tc>
          <w:tcPr>
            <w:tcW w:w="5340" w:type="dxa"/>
          </w:tcPr>
          <w:p w:rsidR="00F7682B" w:rsidRDefault="0066346E">
            <w:pPr>
              <w:pStyle w:val="PURBody"/>
            </w:pPr>
            <w:r>
              <w:rPr>
                <w:b/>
                <w:i/>
              </w:rPr>
              <w:t>Liste over Eksterne Forbindelseslicenser:</w:t>
            </w:r>
          </w:p>
        </w:tc>
      </w:tr>
      <w:tr w:rsidR="00F7682B">
        <w:tc>
          <w:tcPr>
            <w:tcW w:w="5340" w:type="dxa"/>
          </w:tcPr>
          <w:p w:rsidR="00F7682B" w:rsidRDefault="0066346E">
            <w:pPr>
              <w:pStyle w:val="PURBody"/>
            </w:pPr>
            <w:r>
              <w:t>Microsoft Application Virtualization til Fjernskrivebord-tjenester</w:t>
            </w:r>
          </w:p>
        </w:tc>
        <w:tc>
          <w:tcPr>
            <w:tcW w:w="5340" w:type="dxa"/>
          </w:tcPr>
          <w:p w:rsidR="00F7682B" w:rsidRDefault="0066346E">
            <w:pPr>
              <w:pStyle w:val="PURBullet"/>
              <w:numPr>
                <w:ilvl w:val="0"/>
                <w:numId w:val="38"/>
              </w:numPr>
            </w:pPr>
            <w:r>
              <w:t>Windows Server 2012 Remote Desktop Services External Connector</w:t>
            </w:r>
          </w:p>
        </w:tc>
      </w:tr>
      <w:tr w:rsidR="00F7682B">
        <w:tc>
          <w:tcPr>
            <w:tcW w:w="5340" w:type="dxa"/>
          </w:tcPr>
          <w:p w:rsidR="00F7682B" w:rsidRDefault="0066346E">
            <w:pPr>
              <w:pStyle w:val="PURBody"/>
            </w:pPr>
            <w:r>
              <w:t>Windows Server 2012 R2 Rights  Management Services</w:t>
            </w:r>
          </w:p>
        </w:tc>
        <w:tc>
          <w:tcPr>
            <w:tcW w:w="5340" w:type="dxa"/>
          </w:tcPr>
          <w:p w:rsidR="00F7682B" w:rsidRDefault="0066346E">
            <w:pPr>
              <w:pStyle w:val="PURBullet"/>
              <w:numPr>
                <w:ilvl w:val="0"/>
                <w:numId w:val="39"/>
              </w:numPr>
            </w:pPr>
            <w:r>
              <w:t>Windows Server 2012 Active Directory Rights Management Services External Connector</w:t>
            </w:r>
          </w:p>
        </w:tc>
      </w:tr>
      <w:tr w:rsidR="00F7682B">
        <w:tc>
          <w:tcPr>
            <w:tcW w:w="5340" w:type="dxa"/>
          </w:tcPr>
          <w:p w:rsidR="00F7682B" w:rsidRDefault="0066346E">
            <w:pPr>
              <w:pStyle w:val="PURBody"/>
            </w:pPr>
            <w:r>
              <w:t>Windows Server 2012 R2 Remote Desktop Services-funktionalitet eller Windows Server 2012 R2 med det formål at være vært for en grafisk brugergrænseflade (ved hjælp af Windows Server 2012 R2 Remote Desktop Services-funktionalitet eller anden teknologi).</w:t>
            </w:r>
          </w:p>
        </w:tc>
        <w:tc>
          <w:tcPr>
            <w:tcW w:w="5340" w:type="dxa"/>
          </w:tcPr>
          <w:p w:rsidR="00F7682B" w:rsidRDefault="0066346E">
            <w:pPr>
              <w:pStyle w:val="PURBullet"/>
              <w:numPr>
                <w:ilvl w:val="0"/>
                <w:numId w:val="40"/>
              </w:numPr>
            </w:pPr>
            <w:r>
              <w:t>Windows Server 2012 Remote Desktop Services External Connector</w:t>
            </w:r>
          </w:p>
        </w:tc>
      </w:tr>
      <w:tr w:rsidR="00F7682B">
        <w:tc>
          <w:tcPr>
            <w:tcW w:w="5340" w:type="dxa"/>
          </w:tcPr>
          <w:p w:rsidR="00F7682B" w:rsidRDefault="0066346E">
            <w:pPr>
              <w:pStyle w:val="PURBody"/>
            </w:pPr>
            <w:r>
              <w:t>Forefront Identity Manager 2010 R2-funktionalitet</w:t>
            </w:r>
          </w:p>
        </w:tc>
        <w:tc>
          <w:tcPr>
            <w:tcW w:w="5340" w:type="dxa"/>
          </w:tcPr>
          <w:p w:rsidR="00F7682B" w:rsidRDefault="0066346E">
            <w:pPr>
              <w:pStyle w:val="PURBullet"/>
              <w:numPr>
                <w:ilvl w:val="0"/>
                <w:numId w:val="41"/>
              </w:numPr>
            </w:pPr>
            <w:r>
              <w:t>Forefront Identity Manager 2010 R2 External Connector</w:t>
            </w:r>
          </w:p>
        </w:tc>
      </w:tr>
    </w:tbl>
    <w:p w:rsidR="00F7682B" w:rsidRDefault="0066346E">
      <w:pPr>
        <w:pStyle w:val="PURBlueBGHeader"/>
      </w:pPr>
      <w:r>
        <w:t>Yderligere Vilkår:</w:t>
      </w:r>
    </w:p>
    <w:p w:rsidR="00F7682B" w:rsidRDefault="0066346E">
      <w:pPr>
        <w:pStyle w:val="PURBlueStrong-Indented"/>
      </w:pPr>
      <w:r>
        <w:t>Rettigheder i forbindelse med Tidligere Versioner</w:t>
      </w:r>
    </w:p>
    <w:p w:rsidR="00F7682B" w:rsidRDefault="0066346E">
      <w:pPr>
        <w:pStyle w:val="PURBody-Indented"/>
      </w:pPr>
      <w:r>
        <w:t xml:space="preserve">De må Køre en Forekomst </w:t>
      </w:r>
      <w:proofErr w:type="gramStart"/>
      <w:r>
        <w:t>af</w:t>
      </w:r>
      <w:proofErr w:type="gramEnd"/>
      <w:r>
        <w:t xml:space="preserve"> Windows Server Enterprise, Standard, Essentials, Web, HPC eller en tidligere version af de kvalificerende versioner i stedet for Datacenter på alle OSE’er.</w:t>
      </w:r>
    </w:p>
    <w:p w:rsidR="00F7682B" w:rsidRDefault="0066346E">
      <w:pPr>
        <w:pStyle w:val="PURBlueStrong-Indented"/>
      </w:pPr>
      <w:r>
        <w:t>Administration af Certifikater og Identiteter</w:t>
      </w:r>
    </w:p>
    <w:p w:rsidR="00F7682B" w:rsidRDefault="0066346E">
      <w:pPr>
        <w:pStyle w:val="PURBody-Indented"/>
      </w:pPr>
      <w:r>
        <w:t xml:space="preserve">Der kræves også en CAL for enhver person, for hvem der udstedes eller administreres identitetsoplysninger ved hjælp </w:t>
      </w:r>
      <w:proofErr w:type="gramStart"/>
      <w:r>
        <w:t>af</w:t>
      </w:r>
      <w:proofErr w:type="gramEnd"/>
      <w:r>
        <w:t xml:space="preserve"> softwaren.</w:t>
      </w:r>
    </w:p>
    <w:p w:rsidR="00F7682B" w:rsidRDefault="0066346E">
      <w:pPr>
        <w:pStyle w:val="PURBlueStrong-Indented"/>
      </w:pPr>
      <w:r>
        <w:t>Synkroniseringstjeneste</w:t>
      </w:r>
    </w:p>
    <w:p w:rsidR="00F7682B" w:rsidRDefault="0066346E">
      <w:pPr>
        <w:pStyle w:val="PURBody-Indented"/>
      </w:pPr>
      <w:r>
        <w:t xml:space="preserve">En CAL er ikke påkrævede for brugere, der </w:t>
      </w:r>
      <w:proofErr w:type="gramStart"/>
      <w:r>
        <w:t>kun</w:t>
      </w:r>
      <w:proofErr w:type="gramEnd"/>
      <w:r>
        <w:t xml:space="preserve"> bruger Forefront Identity Manager-synkroniseringstjenesten.</w:t>
      </w:r>
    </w:p>
    <w:p w:rsidR="00F7682B" w:rsidRDefault="00144263">
      <w:pPr>
        <w:pStyle w:val="PURBreadcrumb"/>
      </w:pPr>
      <w:hyperlink w:anchor="_Sec4">
        <w:r w:rsidR="0066346E">
          <w:rPr>
            <w:color w:val="00467F"/>
            <w:u w:val="single"/>
          </w:rPr>
          <w:t>Indholdsfortegnelse</w:t>
        </w:r>
      </w:hyperlink>
      <w:r w:rsidR="0066346E">
        <w:t>/</w:t>
      </w:r>
      <w:hyperlink w:anchor="_Sec6">
        <w:r w:rsidR="0066346E">
          <w:rPr>
            <w:color w:val="00467F"/>
            <w:u w:val="single"/>
          </w:rPr>
          <w:t>Universelle Vilkår</w:t>
        </w:r>
      </w:hyperlink>
    </w:p>
    <w:p w:rsidR="00F7682B" w:rsidRDefault="0066346E">
      <w:pPr>
        <w:pStyle w:val="PURProductName"/>
      </w:pPr>
      <w:bookmarkStart w:id="128" w:name="_Sec443"/>
      <w:r>
        <w:t>Windows Server 2012 R2 Standard</w:t>
      </w:r>
      <w:bookmarkEnd w:id="128"/>
      <w:r>
        <w:fldChar w:fldCharType="begin"/>
      </w:r>
      <w:r>
        <w:instrText xml:space="preserve"> XE "Windows Server 2012 R2 Standard" </w:instrText>
      </w:r>
      <w:r>
        <w:fldChar w:fldCharType="end"/>
      </w:r>
      <w:r>
        <w:fldChar w:fldCharType="begin"/>
      </w:r>
      <w:r>
        <w:instrText xml:space="preserve"> TC "</w:instrText>
      </w:r>
      <w:bookmarkStart w:id="129" w:name="_Toc414962675"/>
      <w:bookmarkStart w:id="130" w:name="_Toc414962762"/>
      <w:r>
        <w:instrText>Windows Server 2012 R2 Standard</w:instrText>
      </w:r>
      <w:bookmarkEnd w:id="129"/>
      <w:bookmarkEnd w:id="130"/>
      <w:r>
        <w:instrText>" \l 2</w:instrText>
      </w:r>
      <w:r>
        <w:fldChar w:fldCharType="end"/>
      </w:r>
    </w:p>
    <w:p w:rsidR="00F7682B" w:rsidRDefault="0066346E">
      <w:pPr>
        <w:pStyle w:val="PURLicenseTerm"/>
      </w:pPr>
      <w:r>
        <w:t xml:space="preserve">       De licensvilkår, der gælder for Deres brug </w:t>
      </w:r>
      <w:proofErr w:type="gramStart"/>
      <w:r>
        <w:t>af</w:t>
      </w:r>
      <w:proofErr w:type="gramEnd"/>
      <w:r>
        <w:t xml:space="preserve"> dette produkt, er Universelle Licensvilkår, Generelle Licensvilkår for denne Licensmodel og følgende:     </w:t>
      </w:r>
    </w:p>
    <w:tbl>
      <w:tblPr>
        <w:tblStyle w:val="ProductAttributesTable"/>
        <w:tblW w:w="0" w:type="auto"/>
        <w:tblLook w:val="04A0" w:firstRow="1" w:lastRow="0" w:firstColumn="1" w:lastColumn="0" w:noHBand="0" w:noVBand="1"/>
      </w:tblPr>
      <w:tblGrid>
        <w:gridCol w:w="5407"/>
        <w:gridCol w:w="5393"/>
      </w:tblGrid>
      <w:tr w:rsidR="00F7682B">
        <w:tc>
          <w:tcPr>
            <w:tcW w:w="6120" w:type="dxa"/>
          </w:tcPr>
          <w:p w:rsidR="00F7682B" w:rsidRDefault="0066346E">
            <w:pPr>
              <w:pStyle w:val="PURBody"/>
            </w:pPr>
            <w:r>
              <w:t xml:space="preserve">Egen Hosting af Programmer Tilladt: </w:t>
            </w:r>
            <w:r>
              <w:rPr>
                <w:b/>
              </w:rPr>
              <w:t xml:space="preserve">Ja </w:t>
            </w:r>
            <w:r>
              <w:t xml:space="preserve">(se </w:t>
            </w:r>
            <w:hyperlink w:anchor="_Sec11">
              <w:r>
                <w:rPr>
                  <w:color w:val="00467F"/>
                  <w:u w:val="single"/>
                </w:rPr>
                <w:t>Bilag 2</w:t>
              </w:r>
            </w:hyperlink>
            <w:r>
              <w:t>)</w:t>
            </w:r>
          </w:p>
        </w:tc>
        <w:tc>
          <w:tcPr>
            <w:tcW w:w="6120" w:type="dxa"/>
          </w:tcPr>
          <w:p w:rsidR="00F7682B" w:rsidRDefault="0066346E">
            <w:pPr>
              <w:pStyle w:val="PURBody"/>
            </w:pPr>
            <w:r>
              <w:t xml:space="preserve">Yderligere Software: </w:t>
            </w:r>
            <w:r>
              <w:rPr>
                <w:b/>
              </w:rPr>
              <w:t xml:space="preserve">Ja </w:t>
            </w:r>
            <w:r>
              <w:t xml:space="preserve">(se </w:t>
            </w:r>
            <w:hyperlink w:anchor="_Sec37">
              <w:r>
                <w:rPr>
                  <w:color w:val="00467F"/>
                  <w:u w:val="single"/>
                </w:rPr>
                <w:t>Bilag 3</w:t>
              </w:r>
            </w:hyperlink>
            <w:r>
              <w:t>)</w:t>
            </w:r>
          </w:p>
        </w:tc>
      </w:tr>
      <w:tr w:rsidR="00F7682B">
        <w:tc>
          <w:tcPr>
            <w:tcW w:w="6120" w:type="dxa"/>
          </w:tcPr>
          <w:p w:rsidR="00F7682B" w:rsidRDefault="0066346E">
            <w:pPr>
              <w:pStyle w:val="PURBody"/>
            </w:pPr>
            <w:r>
              <w:t xml:space="preserve">Se Gældende Meddelelser: </w:t>
            </w:r>
            <w:r>
              <w:rPr>
                <w:b/>
              </w:rPr>
              <w:t xml:space="preserve">Dataoverførsel, MPEG-4, VC-1 </w:t>
            </w:r>
            <w:r>
              <w:t xml:space="preserve">(se </w:t>
            </w:r>
            <w:hyperlink w:anchor="_Sec10">
              <w:r>
                <w:rPr>
                  <w:color w:val="00467F"/>
                  <w:u w:val="single"/>
                </w:rPr>
                <w:t>Bilag 1</w:t>
              </w:r>
            </w:hyperlink>
            <w:r>
              <w:t>)</w:t>
            </w:r>
          </w:p>
        </w:tc>
        <w:tc>
          <w:tcPr>
            <w:tcW w:w="6120" w:type="dxa"/>
          </w:tcPr>
          <w:p w:rsidR="00F7682B" w:rsidRDefault="0066346E">
            <w:pPr>
              <w:pStyle w:val="PURBody"/>
            </w:pPr>
            <w:r>
              <w:t xml:space="preserve">Licensmobilitet inden for Serverfarme: </w:t>
            </w:r>
            <w:r>
              <w:rPr>
                <w:b/>
              </w:rPr>
              <w:t xml:space="preserve">Nej </w:t>
            </w:r>
            <w:r>
              <w:t>(bortset fra External Connector-licenser; Se Generelle Licensvilkår)</w:t>
            </w:r>
          </w:p>
        </w:tc>
      </w:tr>
      <w:tr w:rsidR="00F7682B">
        <w:tc>
          <w:tcPr>
            <w:tcW w:w="6120" w:type="dxa"/>
          </w:tcPr>
          <w:p w:rsidR="00F7682B" w:rsidRDefault="00F7682B">
            <w:pPr>
              <w:pStyle w:val="PURBody"/>
            </w:pPr>
          </w:p>
        </w:tc>
        <w:tc>
          <w:tcPr>
            <w:tcW w:w="6120" w:type="dxa"/>
          </w:tcPr>
          <w:p w:rsidR="00F7682B" w:rsidRDefault="0066346E">
            <w:pPr>
              <w:pStyle w:val="PURBody"/>
            </w:pPr>
            <w:r>
              <w:t xml:space="preserve">Adgang for Eksterne Brugere : </w:t>
            </w:r>
            <w:r>
              <w:rPr>
                <w:b/>
              </w:rPr>
              <w:t>CAL’er eller ekstern forbindelse</w:t>
            </w:r>
          </w:p>
        </w:tc>
      </w:tr>
    </w:tbl>
    <w:p w:rsidR="00F7682B" w:rsidRDefault="0066346E">
      <w:pPr>
        <w:pStyle w:val="PURBlueBGHeader"/>
      </w:pPr>
      <w:r>
        <w:t>BASISCAL’er</w:t>
      </w:r>
    </w:p>
    <w:tbl>
      <w:tblPr>
        <w:tblStyle w:val="PURTableNoVertical"/>
        <w:tblW w:w="0" w:type="auto"/>
        <w:tblLook w:val="04A0" w:firstRow="1" w:lastRow="0" w:firstColumn="1" w:lastColumn="0" w:noHBand="0" w:noVBand="1"/>
      </w:tblPr>
      <w:tblGrid>
        <w:gridCol w:w="5262"/>
        <w:gridCol w:w="5264"/>
      </w:tblGrid>
      <w:tr w:rsidR="00F7682B">
        <w:trPr>
          <w:cnfStyle w:val="100000000000" w:firstRow="1" w:lastRow="0" w:firstColumn="0" w:lastColumn="0" w:oddVBand="0" w:evenVBand="0" w:oddHBand="0" w:evenHBand="0" w:firstRowFirstColumn="0" w:firstRowLastColumn="0" w:lastRowFirstColumn="0" w:lastRowLastColumn="0"/>
        </w:trPr>
        <w:tc>
          <w:tcPr>
            <w:tcW w:w="5340" w:type="dxa"/>
          </w:tcPr>
          <w:p w:rsidR="00F7682B" w:rsidRDefault="0066346E">
            <w:pPr>
              <w:pStyle w:val="PURBody"/>
            </w:pPr>
            <w:r>
              <w:rPr>
                <w:b/>
                <w:i/>
              </w:rPr>
              <w:t>Følgende kræves:</w:t>
            </w:r>
          </w:p>
          <w:p w:rsidR="00F7682B" w:rsidRDefault="0066346E">
            <w:pPr>
              <w:pStyle w:val="PURBullet"/>
              <w:numPr>
                <w:ilvl w:val="0"/>
                <w:numId w:val="42"/>
              </w:numPr>
            </w:pPr>
            <w:r>
              <w:t xml:space="preserve">Windows Server 2012 CAL </w:t>
            </w:r>
            <w:r>
              <w:rPr>
                <w:b/>
              </w:rPr>
              <w:t>eller</w:t>
            </w:r>
          </w:p>
          <w:p w:rsidR="00F7682B" w:rsidRDefault="0066346E">
            <w:pPr>
              <w:pStyle w:val="PURBullet"/>
              <w:numPr>
                <w:ilvl w:val="0"/>
                <w:numId w:val="42"/>
              </w:numPr>
            </w:pPr>
            <w:r>
              <w:t>Core CAL Suite</w:t>
            </w:r>
            <w:r>
              <w:rPr>
                <w:vertAlign w:val="superscript"/>
              </w:rPr>
              <w:t>1</w:t>
            </w:r>
            <w:r>
              <w:t xml:space="preserve">, </w:t>
            </w:r>
            <w:r>
              <w:rPr>
                <w:b/>
              </w:rPr>
              <w:t>eller</w:t>
            </w:r>
          </w:p>
          <w:p w:rsidR="00F7682B" w:rsidRDefault="0066346E">
            <w:pPr>
              <w:pStyle w:val="PURBullet"/>
              <w:numPr>
                <w:ilvl w:val="0"/>
                <w:numId w:val="42"/>
              </w:numPr>
            </w:pPr>
            <w:r>
              <w:t>Core CAL-bro til Office 365</w:t>
            </w:r>
            <w:r>
              <w:rPr>
                <w:vertAlign w:val="superscript"/>
              </w:rPr>
              <w:t>1</w:t>
            </w:r>
            <w:r>
              <w:rPr>
                <w:b/>
              </w:rPr>
              <w:t>eller</w:t>
            </w:r>
          </w:p>
          <w:p w:rsidR="00F7682B" w:rsidRDefault="0066346E">
            <w:pPr>
              <w:pStyle w:val="PURBullet"/>
              <w:numPr>
                <w:ilvl w:val="0"/>
                <w:numId w:val="42"/>
              </w:numPr>
            </w:pPr>
            <w:r>
              <w:t xml:space="preserve">Bruger-SL til Core CAL-bro til Office 365 </w:t>
            </w:r>
            <w:r>
              <w:rPr>
                <w:b/>
              </w:rPr>
              <w:t>eller</w:t>
            </w:r>
          </w:p>
          <w:p w:rsidR="00F7682B" w:rsidRDefault="0066346E">
            <w:pPr>
              <w:pStyle w:val="PURBullet"/>
              <w:numPr>
                <w:ilvl w:val="0"/>
                <w:numId w:val="42"/>
              </w:numPr>
            </w:pPr>
            <w:r>
              <w:t>Core CAL-bro til Microsoft Intune</w:t>
            </w:r>
            <w:r>
              <w:rPr>
                <w:vertAlign w:val="superscript"/>
              </w:rPr>
              <w:t>1</w:t>
            </w:r>
            <w:r>
              <w:rPr>
                <w:b/>
              </w:rPr>
              <w:t>eller</w:t>
            </w:r>
          </w:p>
          <w:p w:rsidR="00F7682B" w:rsidRDefault="0066346E">
            <w:pPr>
              <w:pStyle w:val="PURBullet"/>
              <w:numPr>
                <w:ilvl w:val="0"/>
                <w:numId w:val="42"/>
              </w:numPr>
            </w:pPr>
            <w:r>
              <w:t>Core CAL-bro til Office 365 og Microsoft Intune</w:t>
            </w:r>
            <w:r>
              <w:rPr>
                <w:vertAlign w:val="superscript"/>
              </w:rPr>
              <w:t>1</w:t>
            </w:r>
            <w:r>
              <w:rPr>
                <w:b/>
              </w:rPr>
              <w:t>eller</w:t>
            </w:r>
          </w:p>
          <w:p w:rsidR="00F7682B" w:rsidRDefault="0066346E">
            <w:pPr>
              <w:pStyle w:val="PURBullet"/>
              <w:numPr>
                <w:ilvl w:val="0"/>
                <w:numId w:val="42"/>
              </w:numPr>
            </w:pPr>
            <w:r>
              <w:t>Enterprise CAL Suite</w:t>
            </w:r>
            <w:r>
              <w:rPr>
                <w:vertAlign w:val="superscript"/>
              </w:rPr>
              <w:t>1</w:t>
            </w:r>
            <w:r>
              <w:rPr>
                <w:b/>
              </w:rPr>
              <w:t>eller</w:t>
            </w:r>
          </w:p>
          <w:p w:rsidR="00F7682B" w:rsidRDefault="0066346E">
            <w:pPr>
              <w:pStyle w:val="PURBullet"/>
              <w:numPr>
                <w:ilvl w:val="0"/>
                <w:numId w:val="42"/>
              </w:numPr>
            </w:pPr>
            <w:r>
              <w:t>Enterprise CAL-bro til Office 365</w:t>
            </w:r>
            <w:r>
              <w:rPr>
                <w:vertAlign w:val="superscript"/>
              </w:rPr>
              <w:t>1</w:t>
            </w:r>
            <w:r>
              <w:rPr>
                <w:b/>
              </w:rPr>
              <w:t>eller</w:t>
            </w:r>
          </w:p>
          <w:p w:rsidR="00F7682B" w:rsidRDefault="0066346E">
            <w:pPr>
              <w:pStyle w:val="PURBullet"/>
              <w:numPr>
                <w:ilvl w:val="0"/>
                <w:numId w:val="42"/>
              </w:numPr>
            </w:pPr>
            <w:r>
              <w:t xml:space="preserve">Bruger-SL til Enterprise CAL-bro til Office 365 </w:t>
            </w:r>
            <w:r>
              <w:rPr>
                <w:b/>
              </w:rPr>
              <w:t>eller</w:t>
            </w:r>
          </w:p>
          <w:p w:rsidR="00F7682B" w:rsidRDefault="0066346E">
            <w:pPr>
              <w:pStyle w:val="PURBullet"/>
              <w:numPr>
                <w:ilvl w:val="0"/>
                <w:numId w:val="42"/>
              </w:numPr>
            </w:pPr>
            <w:r>
              <w:t>Enterprise CAL-bro til Microsoft Intune</w:t>
            </w:r>
            <w:r>
              <w:rPr>
                <w:vertAlign w:val="superscript"/>
              </w:rPr>
              <w:t>1</w:t>
            </w:r>
            <w:r>
              <w:rPr>
                <w:b/>
              </w:rPr>
              <w:t>eller</w:t>
            </w:r>
          </w:p>
          <w:p w:rsidR="00F7682B" w:rsidRDefault="0066346E">
            <w:pPr>
              <w:pStyle w:val="PURBullet"/>
              <w:numPr>
                <w:ilvl w:val="0"/>
                <w:numId w:val="42"/>
              </w:numPr>
            </w:pPr>
            <w:r>
              <w:t>Enterprise CAL-bro til Office 365 og Microsoft Intune</w:t>
            </w:r>
            <w:r>
              <w:rPr>
                <w:vertAlign w:val="superscript"/>
              </w:rPr>
              <w:t>1</w:t>
            </w:r>
            <w:r>
              <w:rPr>
                <w:b/>
              </w:rPr>
              <w:t>eller</w:t>
            </w:r>
          </w:p>
          <w:p w:rsidR="00F7682B" w:rsidRDefault="0066346E">
            <w:pPr>
              <w:pStyle w:val="PURBullet"/>
              <w:numPr>
                <w:ilvl w:val="0"/>
                <w:numId w:val="42"/>
              </w:numPr>
            </w:pPr>
            <w:r>
              <w:t>Bruger-SL til Enterprise Mobility Suite</w:t>
            </w:r>
            <w:r>
              <w:rPr>
                <w:vertAlign w:val="superscript"/>
              </w:rPr>
              <w:t>2</w:t>
            </w:r>
          </w:p>
          <w:p w:rsidR="00F7682B" w:rsidRDefault="00F7682B">
            <w:pPr>
              <w:pStyle w:val="PURBody"/>
            </w:pPr>
          </w:p>
        </w:tc>
        <w:tc>
          <w:tcPr>
            <w:tcW w:w="5340" w:type="dxa"/>
          </w:tcPr>
          <w:p w:rsidR="00F7682B" w:rsidRDefault="0066346E">
            <w:pPr>
              <w:pStyle w:val="PURBody"/>
            </w:pPr>
            <w:r>
              <w:rPr>
                <w:vertAlign w:val="superscript"/>
              </w:rPr>
              <w:t xml:space="preserve">1 </w:t>
            </w:r>
            <w:r>
              <w:t>med aktiv Software Assurance-dækning på eller efter den dato, hvor softwaren første gang bliver tilgængelig til download under volumenlicensering</w:t>
            </w:r>
          </w:p>
          <w:p w:rsidR="00F7682B" w:rsidRDefault="0066346E">
            <w:pPr>
              <w:pStyle w:val="PURBody"/>
            </w:pPr>
            <w:r>
              <w:rPr>
                <w:vertAlign w:val="superscript"/>
              </w:rPr>
              <w:t>2</w:t>
            </w:r>
            <w:r>
              <w:t xml:space="preserve"> Kun den fulde Bruger-SL opfylder adgangskravet</w:t>
            </w:r>
          </w:p>
        </w:tc>
      </w:tr>
    </w:tbl>
    <w:p w:rsidR="00F7682B" w:rsidRDefault="0066346E">
      <w:pPr>
        <w:pStyle w:val="PURBlueBGHeader"/>
      </w:pPr>
      <w:r>
        <w:t>TILLÆGS-CAL’er</w:t>
      </w:r>
    </w:p>
    <w:tbl>
      <w:tblPr>
        <w:tblStyle w:val="PURTableNoVertical"/>
        <w:tblW w:w="0" w:type="auto"/>
        <w:tblLook w:val="04A0" w:firstRow="1" w:lastRow="0" w:firstColumn="1" w:lastColumn="0" w:noHBand="0" w:noVBand="1"/>
      </w:tblPr>
      <w:tblGrid>
        <w:gridCol w:w="5205"/>
        <w:gridCol w:w="5321"/>
      </w:tblGrid>
      <w:tr w:rsidR="00F7682B">
        <w:trPr>
          <w:cnfStyle w:val="100000000000" w:firstRow="1" w:lastRow="0" w:firstColumn="0" w:lastColumn="0" w:oddVBand="0" w:evenVBand="0" w:oddHBand="0" w:evenHBand="0" w:firstRowFirstColumn="0" w:firstRowLastColumn="0" w:lastRowFirstColumn="0" w:lastRowLastColumn="0"/>
        </w:trPr>
        <w:tc>
          <w:tcPr>
            <w:tcW w:w="5340" w:type="dxa"/>
          </w:tcPr>
          <w:p w:rsidR="00F7682B" w:rsidRDefault="0066346E">
            <w:pPr>
              <w:pStyle w:val="PURBody"/>
            </w:pPr>
            <w:r>
              <w:rPr>
                <w:b/>
                <w:i/>
              </w:rPr>
              <w:t>Produkt eller Funktionalitet:</w:t>
            </w:r>
          </w:p>
        </w:tc>
        <w:tc>
          <w:tcPr>
            <w:tcW w:w="5460" w:type="dxa"/>
          </w:tcPr>
          <w:p w:rsidR="00F7682B" w:rsidRDefault="0066346E">
            <w:pPr>
              <w:pStyle w:val="PURBody"/>
            </w:pPr>
            <w:r>
              <w:rPr>
                <w:b/>
                <w:i/>
              </w:rPr>
              <w:t>Liste over CAL’er:</w:t>
            </w:r>
          </w:p>
        </w:tc>
      </w:tr>
      <w:tr w:rsidR="00F7682B">
        <w:tc>
          <w:tcPr>
            <w:tcW w:w="5340" w:type="dxa"/>
          </w:tcPr>
          <w:p w:rsidR="00F7682B" w:rsidRDefault="0066346E">
            <w:pPr>
              <w:pStyle w:val="PURBody"/>
            </w:pPr>
            <w:r>
              <w:t>Microsoft Application Virtualization til Fjernskrivebord-tjenester</w:t>
            </w:r>
          </w:p>
        </w:tc>
        <w:tc>
          <w:tcPr>
            <w:tcW w:w="5460" w:type="dxa"/>
          </w:tcPr>
          <w:p w:rsidR="00F7682B" w:rsidRDefault="0066346E">
            <w:pPr>
              <w:pStyle w:val="PURBullet"/>
              <w:numPr>
                <w:ilvl w:val="0"/>
                <w:numId w:val="43"/>
              </w:numPr>
            </w:pPr>
            <w:r>
              <w:t>Windows Server 2012 Remote Desktop Services CAL</w:t>
            </w:r>
            <w:r>
              <w:rPr>
                <w:b/>
              </w:rPr>
              <w:t xml:space="preserve"> eller</w:t>
            </w:r>
          </w:p>
          <w:p w:rsidR="00F7682B" w:rsidRDefault="0066346E">
            <w:pPr>
              <w:pStyle w:val="PURBullet"/>
              <w:numPr>
                <w:ilvl w:val="0"/>
                <w:numId w:val="43"/>
              </w:numPr>
            </w:pPr>
            <w:r>
              <w:t>Bruger-SL til Windows Server 2012 Remote Desktop Services</w:t>
            </w:r>
          </w:p>
        </w:tc>
      </w:tr>
      <w:tr w:rsidR="00F7682B">
        <w:tc>
          <w:tcPr>
            <w:tcW w:w="5340" w:type="dxa"/>
          </w:tcPr>
          <w:p w:rsidR="00F7682B" w:rsidRDefault="0066346E">
            <w:pPr>
              <w:pStyle w:val="PURBody"/>
            </w:pPr>
            <w:r>
              <w:t>Windows Server 2012 R2 Rights  Management Services</w:t>
            </w:r>
          </w:p>
        </w:tc>
        <w:tc>
          <w:tcPr>
            <w:tcW w:w="5460" w:type="dxa"/>
          </w:tcPr>
          <w:p w:rsidR="00F7682B" w:rsidRDefault="0066346E">
            <w:pPr>
              <w:pStyle w:val="PURBullet"/>
              <w:numPr>
                <w:ilvl w:val="0"/>
                <w:numId w:val="44"/>
              </w:numPr>
            </w:pPr>
            <w:r>
              <w:t xml:space="preserve">Windows Server 2012 Active Directory Rights Management Services CAL </w:t>
            </w:r>
            <w:r>
              <w:rPr>
                <w:b/>
              </w:rPr>
              <w:t>eller</w:t>
            </w:r>
          </w:p>
          <w:p w:rsidR="00F7682B" w:rsidRDefault="0066346E">
            <w:pPr>
              <w:pStyle w:val="PURBullet"/>
              <w:numPr>
                <w:ilvl w:val="0"/>
                <w:numId w:val="44"/>
              </w:numPr>
            </w:pPr>
            <w:r>
              <w:t xml:space="preserve">Azure Rights Management bruger-SL, </w:t>
            </w:r>
            <w:r>
              <w:rPr>
                <w:b/>
              </w:rPr>
              <w:t>eller</w:t>
            </w:r>
          </w:p>
          <w:p w:rsidR="00F7682B" w:rsidRDefault="0066346E">
            <w:pPr>
              <w:pStyle w:val="PURBullet"/>
              <w:numPr>
                <w:ilvl w:val="0"/>
                <w:numId w:val="44"/>
              </w:numPr>
            </w:pPr>
            <w:r>
              <w:t xml:space="preserve">Bruger-SL til Azure Rights Management A, </w:t>
            </w:r>
            <w:r>
              <w:rPr>
                <w:b/>
              </w:rPr>
              <w:t>eller</w:t>
            </w:r>
          </w:p>
          <w:p w:rsidR="00F7682B" w:rsidRDefault="0066346E">
            <w:pPr>
              <w:pStyle w:val="PURBullet"/>
              <w:numPr>
                <w:ilvl w:val="0"/>
                <w:numId w:val="44"/>
              </w:numPr>
            </w:pPr>
            <w:r>
              <w:t>Enterprise CAL Suite</w:t>
            </w:r>
            <w:r>
              <w:rPr>
                <w:vertAlign w:val="superscript"/>
              </w:rPr>
              <w:t>1</w:t>
            </w:r>
            <w:r>
              <w:rPr>
                <w:b/>
              </w:rPr>
              <w:t>eller</w:t>
            </w:r>
          </w:p>
          <w:p w:rsidR="00F7682B" w:rsidRDefault="0066346E">
            <w:pPr>
              <w:pStyle w:val="PURBullet"/>
              <w:numPr>
                <w:ilvl w:val="0"/>
                <w:numId w:val="44"/>
              </w:numPr>
            </w:pPr>
            <w:r>
              <w:t>Enterprise CAL-bro til Office 365</w:t>
            </w:r>
            <w:r>
              <w:rPr>
                <w:vertAlign w:val="superscript"/>
              </w:rPr>
              <w:t>1</w:t>
            </w:r>
            <w:r>
              <w:rPr>
                <w:b/>
              </w:rPr>
              <w:t>eller</w:t>
            </w:r>
          </w:p>
          <w:p w:rsidR="00F7682B" w:rsidRDefault="0066346E">
            <w:pPr>
              <w:pStyle w:val="PURBullet"/>
              <w:numPr>
                <w:ilvl w:val="0"/>
                <w:numId w:val="44"/>
              </w:numPr>
            </w:pPr>
            <w:r>
              <w:t xml:space="preserve">Bruger-SL til Enterprise CAL-bro til Office 365 </w:t>
            </w:r>
            <w:r>
              <w:rPr>
                <w:b/>
              </w:rPr>
              <w:t>eller</w:t>
            </w:r>
          </w:p>
          <w:p w:rsidR="00F7682B" w:rsidRDefault="0066346E">
            <w:pPr>
              <w:pStyle w:val="PURBullet"/>
              <w:numPr>
                <w:ilvl w:val="0"/>
                <w:numId w:val="44"/>
              </w:numPr>
            </w:pPr>
            <w:r>
              <w:t>Enterprise CAL-bro til Microsoft Intune</w:t>
            </w:r>
            <w:r>
              <w:rPr>
                <w:vertAlign w:val="superscript"/>
              </w:rPr>
              <w:t>1</w:t>
            </w:r>
            <w:r>
              <w:rPr>
                <w:b/>
              </w:rPr>
              <w:t>eller</w:t>
            </w:r>
          </w:p>
          <w:p w:rsidR="00F7682B" w:rsidRDefault="0066346E">
            <w:pPr>
              <w:pStyle w:val="PURBullet"/>
              <w:numPr>
                <w:ilvl w:val="0"/>
                <w:numId w:val="44"/>
              </w:numPr>
            </w:pPr>
            <w:r>
              <w:t>Enterprise CAL-bro til Office 365 og Microsoft Intune</w:t>
            </w:r>
            <w:r>
              <w:rPr>
                <w:vertAlign w:val="superscript"/>
              </w:rPr>
              <w:t>1</w:t>
            </w:r>
            <w:r>
              <w:rPr>
                <w:b/>
              </w:rPr>
              <w:t>eller</w:t>
            </w:r>
          </w:p>
          <w:p w:rsidR="00F7682B" w:rsidRDefault="0066346E">
            <w:pPr>
              <w:pStyle w:val="PURBullet"/>
              <w:numPr>
                <w:ilvl w:val="0"/>
                <w:numId w:val="44"/>
              </w:numPr>
            </w:pPr>
            <w:r>
              <w:t>Bruger-SL til Enterprise Mobility Suite</w:t>
            </w:r>
          </w:p>
          <w:p w:rsidR="00F7682B" w:rsidRDefault="0066346E">
            <w:pPr>
              <w:pStyle w:val="PURBody"/>
            </w:pPr>
            <w:r>
              <w:rPr>
                <w:vertAlign w:val="superscript"/>
              </w:rPr>
              <w:t xml:space="preserve">1 </w:t>
            </w:r>
            <w:r>
              <w:t>med aktiv Software Assurance-dækning på eller efter den dato, hvor softwaren første gang bliver tilgængelig til download under volumenlicensering</w:t>
            </w:r>
          </w:p>
        </w:tc>
      </w:tr>
      <w:tr w:rsidR="00F7682B">
        <w:tc>
          <w:tcPr>
            <w:tcW w:w="5340" w:type="dxa"/>
          </w:tcPr>
          <w:p w:rsidR="00F7682B" w:rsidRDefault="0066346E">
            <w:pPr>
              <w:pStyle w:val="PURBody"/>
            </w:pPr>
            <w:r>
              <w:t>Windows Server 2012 R2 Remote Desktop Services-funktionalitet eller Windows Server 2012 R2 med det formål at være vært for en grafisk brugergrænseflade (ved hjælp af Windows Server 2012 R2 Remote Desktop Services-funktionalitet eller anden teknologi).</w:t>
            </w:r>
          </w:p>
        </w:tc>
        <w:tc>
          <w:tcPr>
            <w:tcW w:w="5460" w:type="dxa"/>
          </w:tcPr>
          <w:p w:rsidR="00F7682B" w:rsidRDefault="0066346E">
            <w:pPr>
              <w:pStyle w:val="PURBullet"/>
              <w:numPr>
                <w:ilvl w:val="0"/>
                <w:numId w:val="45"/>
              </w:numPr>
            </w:pPr>
            <w:r>
              <w:t>Windows Server 2012 Remote Desktop Services CAL</w:t>
            </w:r>
            <w:r>
              <w:rPr>
                <w:b/>
              </w:rPr>
              <w:t xml:space="preserve"> eller</w:t>
            </w:r>
          </w:p>
          <w:p w:rsidR="00F7682B" w:rsidRDefault="0066346E">
            <w:pPr>
              <w:pStyle w:val="PURBullet"/>
              <w:numPr>
                <w:ilvl w:val="0"/>
                <w:numId w:val="45"/>
              </w:numPr>
            </w:pPr>
            <w:r>
              <w:t>Bruger-SL til Windows Server 2012 Remote Desktop Services</w:t>
            </w:r>
          </w:p>
        </w:tc>
      </w:tr>
      <w:tr w:rsidR="00F7682B">
        <w:tc>
          <w:tcPr>
            <w:tcW w:w="5340" w:type="dxa"/>
          </w:tcPr>
          <w:p w:rsidR="00F7682B" w:rsidRDefault="0066346E">
            <w:pPr>
              <w:pStyle w:val="PURBody"/>
            </w:pPr>
            <w:r>
              <w:t>Forefront Identity Manager 2010 R2-funktionalitet</w:t>
            </w:r>
          </w:p>
        </w:tc>
        <w:tc>
          <w:tcPr>
            <w:tcW w:w="5460" w:type="dxa"/>
          </w:tcPr>
          <w:p w:rsidR="00F7682B" w:rsidRDefault="0066346E">
            <w:pPr>
              <w:pStyle w:val="PURBullet"/>
              <w:numPr>
                <w:ilvl w:val="0"/>
                <w:numId w:val="46"/>
              </w:numPr>
            </w:pPr>
            <w:r>
              <w:t xml:space="preserve">Bruger-CAL til Forefront Identity Manager 2010 R2 (enheds-CAL’er er ikke tilgængelige) </w:t>
            </w:r>
            <w:r>
              <w:rPr>
                <w:b/>
              </w:rPr>
              <w:t>eller</w:t>
            </w:r>
          </w:p>
          <w:p w:rsidR="00F7682B" w:rsidRDefault="0066346E">
            <w:pPr>
              <w:pStyle w:val="PURBullet"/>
              <w:numPr>
                <w:ilvl w:val="0"/>
                <w:numId w:val="46"/>
              </w:numPr>
            </w:pPr>
            <w:r>
              <w:t xml:space="preserve">Bruger-SL til Enterprise Mobility Suite </w:t>
            </w:r>
            <w:r>
              <w:rPr>
                <w:b/>
              </w:rPr>
              <w:t>eller</w:t>
            </w:r>
          </w:p>
          <w:p w:rsidR="00F7682B" w:rsidRDefault="0066346E">
            <w:pPr>
              <w:pStyle w:val="PURBullet"/>
              <w:numPr>
                <w:ilvl w:val="0"/>
                <w:numId w:val="46"/>
              </w:numPr>
            </w:pPr>
            <w:r>
              <w:t>Microsoft Azure Active Directory Premium</w:t>
            </w:r>
          </w:p>
        </w:tc>
      </w:tr>
    </w:tbl>
    <w:p w:rsidR="00F7682B" w:rsidRDefault="0066346E">
      <w:pPr>
        <w:pStyle w:val="PURBlueBGHeader"/>
      </w:pPr>
      <w:r>
        <w:t>GRUNDLÆGGENDE EKSTERNE FORBINDELSER</w:t>
      </w:r>
    </w:p>
    <w:tbl>
      <w:tblPr>
        <w:tblStyle w:val="PURTableNoVertical"/>
        <w:tblW w:w="0" w:type="auto"/>
        <w:tblLook w:val="04A0" w:firstRow="1" w:lastRow="0" w:firstColumn="1" w:lastColumn="0" w:noHBand="0" w:noVBand="1"/>
      </w:tblPr>
      <w:tblGrid>
        <w:gridCol w:w="5275"/>
        <w:gridCol w:w="5251"/>
      </w:tblGrid>
      <w:tr w:rsidR="00F7682B">
        <w:trPr>
          <w:cnfStyle w:val="100000000000" w:firstRow="1" w:lastRow="0" w:firstColumn="0" w:lastColumn="0" w:oddVBand="0" w:evenVBand="0" w:oddHBand="0" w:evenHBand="0" w:firstRowFirstColumn="0" w:firstRowLastColumn="0" w:lastRowFirstColumn="0" w:lastRowLastColumn="0"/>
        </w:trPr>
        <w:tc>
          <w:tcPr>
            <w:tcW w:w="5340" w:type="dxa"/>
          </w:tcPr>
          <w:p w:rsidR="00F7682B" w:rsidRDefault="0066346E">
            <w:pPr>
              <w:pStyle w:val="PURBullet"/>
              <w:numPr>
                <w:ilvl w:val="0"/>
                <w:numId w:val="47"/>
              </w:numPr>
            </w:pPr>
            <w:r>
              <w:t>Windows Server 2012 Ekstern Forbindelse</w:t>
            </w:r>
          </w:p>
        </w:tc>
        <w:tc>
          <w:tcPr>
            <w:tcW w:w="5340" w:type="dxa"/>
          </w:tcPr>
          <w:p w:rsidR="00F7682B" w:rsidRDefault="00F7682B">
            <w:pPr>
              <w:pStyle w:val="PURBody"/>
            </w:pPr>
          </w:p>
        </w:tc>
      </w:tr>
    </w:tbl>
    <w:p w:rsidR="00F7682B" w:rsidRDefault="0066346E">
      <w:pPr>
        <w:pStyle w:val="PURBlueBGHeader"/>
      </w:pPr>
      <w:r>
        <w:t>TILLÆG TIL EKSTERNE FORBINDELSER</w:t>
      </w:r>
    </w:p>
    <w:tbl>
      <w:tblPr>
        <w:tblStyle w:val="PURTableNoVertical"/>
        <w:tblW w:w="0" w:type="auto"/>
        <w:tblLook w:val="04A0" w:firstRow="1" w:lastRow="0" w:firstColumn="1" w:lastColumn="0" w:noHBand="0" w:noVBand="1"/>
      </w:tblPr>
      <w:tblGrid>
        <w:gridCol w:w="5259"/>
        <w:gridCol w:w="5267"/>
      </w:tblGrid>
      <w:tr w:rsidR="00F7682B">
        <w:trPr>
          <w:cnfStyle w:val="100000000000" w:firstRow="1" w:lastRow="0" w:firstColumn="0" w:lastColumn="0" w:oddVBand="0" w:evenVBand="0" w:oddHBand="0" w:evenHBand="0" w:firstRowFirstColumn="0" w:firstRowLastColumn="0" w:lastRowFirstColumn="0" w:lastRowLastColumn="0"/>
        </w:trPr>
        <w:tc>
          <w:tcPr>
            <w:tcW w:w="5340" w:type="dxa"/>
          </w:tcPr>
          <w:p w:rsidR="00F7682B" w:rsidRDefault="0066346E">
            <w:pPr>
              <w:pStyle w:val="PURBody"/>
            </w:pPr>
            <w:r>
              <w:rPr>
                <w:b/>
                <w:i/>
              </w:rPr>
              <w:t>Produkt eller Funktionalitet:</w:t>
            </w:r>
          </w:p>
        </w:tc>
        <w:tc>
          <w:tcPr>
            <w:tcW w:w="5340" w:type="dxa"/>
          </w:tcPr>
          <w:p w:rsidR="00F7682B" w:rsidRDefault="0066346E">
            <w:pPr>
              <w:pStyle w:val="PURBody"/>
            </w:pPr>
            <w:r>
              <w:rPr>
                <w:b/>
                <w:i/>
              </w:rPr>
              <w:t>Liste over Eksterne Forbindelseslicenser:</w:t>
            </w:r>
          </w:p>
        </w:tc>
      </w:tr>
      <w:tr w:rsidR="00F7682B">
        <w:tc>
          <w:tcPr>
            <w:tcW w:w="5340" w:type="dxa"/>
          </w:tcPr>
          <w:p w:rsidR="00F7682B" w:rsidRDefault="0066346E">
            <w:pPr>
              <w:pStyle w:val="PURBody"/>
            </w:pPr>
            <w:r>
              <w:t>Microsoft Application Virtualization for Remote Desktop Services</w:t>
            </w:r>
          </w:p>
        </w:tc>
        <w:tc>
          <w:tcPr>
            <w:tcW w:w="5340" w:type="dxa"/>
          </w:tcPr>
          <w:p w:rsidR="00F7682B" w:rsidRDefault="0066346E">
            <w:pPr>
              <w:pStyle w:val="PURBullet"/>
              <w:numPr>
                <w:ilvl w:val="0"/>
                <w:numId w:val="48"/>
              </w:numPr>
            </w:pPr>
            <w:r>
              <w:t>Windows Server 2012 Remote Desktop Services External Connector</w:t>
            </w:r>
          </w:p>
        </w:tc>
      </w:tr>
      <w:tr w:rsidR="00F7682B">
        <w:tc>
          <w:tcPr>
            <w:tcW w:w="5340" w:type="dxa"/>
          </w:tcPr>
          <w:p w:rsidR="00F7682B" w:rsidRDefault="0066346E">
            <w:pPr>
              <w:pStyle w:val="PURBody"/>
            </w:pPr>
            <w:r>
              <w:t>Windows Server 2012 Rights Management Services</w:t>
            </w:r>
          </w:p>
        </w:tc>
        <w:tc>
          <w:tcPr>
            <w:tcW w:w="5340" w:type="dxa"/>
          </w:tcPr>
          <w:p w:rsidR="00F7682B" w:rsidRDefault="0066346E">
            <w:pPr>
              <w:pStyle w:val="PURBullet"/>
              <w:numPr>
                <w:ilvl w:val="0"/>
                <w:numId w:val="49"/>
              </w:numPr>
            </w:pPr>
            <w:r>
              <w:t>Windows Server 2012 Active Directory Rights Management Services External Connector</w:t>
            </w:r>
          </w:p>
        </w:tc>
      </w:tr>
      <w:tr w:rsidR="00F7682B">
        <w:tc>
          <w:tcPr>
            <w:tcW w:w="5340" w:type="dxa"/>
          </w:tcPr>
          <w:p w:rsidR="00F7682B" w:rsidRDefault="0066346E">
            <w:pPr>
              <w:pStyle w:val="PURBody"/>
            </w:pPr>
            <w:r>
              <w:t>Windows Server 2012 R2 Remote Desktop Services-funktionalitet eller Windows Server 2012 R2 med det formål at være vært for en grafisk brugergrænseflade (ved hjælp af Windows Server 2012 R2 Remote Desktop Services-funktionalitet eller anden teknologi).</w:t>
            </w:r>
          </w:p>
        </w:tc>
        <w:tc>
          <w:tcPr>
            <w:tcW w:w="5340" w:type="dxa"/>
          </w:tcPr>
          <w:p w:rsidR="00F7682B" w:rsidRDefault="0066346E">
            <w:pPr>
              <w:pStyle w:val="PURBullet"/>
              <w:numPr>
                <w:ilvl w:val="0"/>
                <w:numId w:val="50"/>
              </w:numPr>
            </w:pPr>
            <w:r>
              <w:t>Windows Server 2012 Remote Desktop Services External Connector</w:t>
            </w:r>
          </w:p>
        </w:tc>
      </w:tr>
      <w:tr w:rsidR="00F7682B">
        <w:tc>
          <w:tcPr>
            <w:tcW w:w="5340" w:type="dxa"/>
          </w:tcPr>
          <w:p w:rsidR="00F7682B" w:rsidRDefault="0066346E">
            <w:pPr>
              <w:pStyle w:val="PURBody"/>
            </w:pPr>
            <w:r>
              <w:t>Forefront Identity Manager 2010 R2-funktionalitet</w:t>
            </w:r>
          </w:p>
        </w:tc>
        <w:tc>
          <w:tcPr>
            <w:tcW w:w="5340" w:type="dxa"/>
          </w:tcPr>
          <w:p w:rsidR="00F7682B" w:rsidRDefault="0066346E">
            <w:pPr>
              <w:pStyle w:val="PURBullet"/>
              <w:numPr>
                <w:ilvl w:val="0"/>
                <w:numId w:val="51"/>
              </w:numPr>
            </w:pPr>
            <w:r>
              <w:t>Forefront Identity Manager 2010 R2 External Connector</w:t>
            </w:r>
          </w:p>
        </w:tc>
      </w:tr>
    </w:tbl>
    <w:p w:rsidR="00F7682B" w:rsidRDefault="0066346E">
      <w:pPr>
        <w:pStyle w:val="PURBlueBGHeader"/>
      </w:pPr>
      <w:r>
        <w:t>Yderligere Vilkår:</w:t>
      </w:r>
    </w:p>
    <w:p w:rsidR="00F7682B" w:rsidRDefault="0066346E">
      <w:pPr>
        <w:pStyle w:val="PURBlueStrong-Indented"/>
      </w:pPr>
      <w:r>
        <w:t>Rettigheder i forbindelse med Tidligere Versioner</w:t>
      </w:r>
    </w:p>
    <w:p w:rsidR="00F7682B" w:rsidRDefault="0066346E">
      <w:pPr>
        <w:pStyle w:val="PURBody-Indented"/>
      </w:pPr>
      <w:r>
        <w:t xml:space="preserve">De må Køre en Forekomst </w:t>
      </w:r>
      <w:proofErr w:type="gramStart"/>
      <w:r>
        <w:t>af</w:t>
      </w:r>
      <w:proofErr w:type="gramEnd"/>
      <w:r>
        <w:t xml:space="preserve"> Windows Server Enterprise, Essentials, Web, HPC eller en tidligere version af de kvalificerende versioner i stedet for Standard på alle OSE’er.</w:t>
      </w:r>
    </w:p>
    <w:p w:rsidR="00F7682B" w:rsidRDefault="0066346E">
      <w:pPr>
        <w:pStyle w:val="PURBlueStrong-Indented"/>
      </w:pPr>
      <w:r>
        <w:t>Administration af Certifikater og Identiteter</w:t>
      </w:r>
    </w:p>
    <w:p w:rsidR="00F7682B" w:rsidRDefault="0066346E">
      <w:pPr>
        <w:pStyle w:val="PURBody-Indented"/>
      </w:pPr>
      <w:r>
        <w:t xml:space="preserve">Der kræves også en CAL for enhver person, for hvem der udstedes eller administreres identitetsoplysninger ved hjælp </w:t>
      </w:r>
      <w:proofErr w:type="gramStart"/>
      <w:r>
        <w:t>af</w:t>
      </w:r>
      <w:proofErr w:type="gramEnd"/>
      <w:r>
        <w:t xml:space="preserve"> softwaren.</w:t>
      </w:r>
    </w:p>
    <w:p w:rsidR="00F7682B" w:rsidRDefault="0066346E">
      <w:pPr>
        <w:pStyle w:val="PURBlueStrong-Indented"/>
      </w:pPr>
      <w:r>
        <w:t>Synkroniseringstjeneste</w:t>
      </w:r>
    </w:p>
    <w:p w:rsidR="00F7682B" w:rsidRDefault="0066346E">
      <w:pPr>
        <w:pStyle w:val="PURBody-Indented"/>
      </w:pPr>
      <w:r>
        <w:t xml:space="preserve">En CAL er ikke påkrævede for brugere, der </w:t>
      </w:r>
      <w:proofErr w:type="gramStart"/>
      <w:r>
        <w:t>kun</w:t>
      </w:r>
      <w:proofErr w:type="gramEnd"/>
      <w:r>
        <w:t xml:space="preserve"> bruger Forefront Identity Manager-synkroniseringstjenesten.</w:t>
      </w:r>
    </w:p>
    <w:p w:rsidR="00F7682B" w:rsidRDefault="00144263">
      <w:pPr>
        <w:pStyle w:val="PURBreadcrumb"/>
      </w:pPr>
      <w:hyperlink w:anchor="_Sec4">
        <w:r w:rsidR="0066346E">
          <w:rPr>
            <w:color w:val="00467F"/>
            <w:u w:val="single"/>
          </w:rPr>
          <w:t>Indholdsfortegnelse</w:t>
        </w:r>
      </w:hyperlink>
      <w:r w:rsidR="0066346E">
        <w:t>/</w:t>
      </w:r>
      <w:hyperlink w:anchor="_Sec6">
        <w:r w:rsidR="0066346E">
          <w:rPr>
            <w:color w:val="00467F"/>
            <w:u w:val="single"/>
          </w:rPr>
          <w:t>Universelle Vilkår</w:t>
        </w:r>
      </w:hyperlink>
    </w:p>
    <w:p w:rsidR="00F7682B" w:rsidRDefault="00F7682B">
      <w:pPr>
        <w:sectPr w:rsidR="00F7682B">
          <w:headerReference w:type="default" r:id="rId59"/>
          <w:footerReference w:type="default" r:id="rId60"/>
          <w:type w:val="continuous"/>
          <w:pgSz w:w="12240" w:h="15840" w:code="1"/>
          <w:pgMar w:top="1170" w:right="720" w:bottom="720" w:left="720" w:header="432" w:footer="288" w:gutter="0"/>
          <w:cols w:space="360"/>
        </w:sectPr>
      </w:pPr>
    </w:p>
    <w:p w:rsidR="00F7682B" w:rsidRDefault="0066346E">
      <w:pPr>
        <w:pStyle w:val="PURSectionHeading"/>
        <w:pageBreakBefore/>
      </w:pPr>
      <w:bookmarkStart w:id="131" w:name="_Sec38"/>
      <w:bookmarkEnd w:id="121"/>
      <w:r>
        <w:t>Servere: Server/CAL (Serverlicens + CAL + Valgfri Ekstern Forbindelse)</w:t>
      </w:r>
      <w:r>
        <w:fldChar w:fldCharType="begin"/>
      </w:r>
      <w:r>
        <w:instrText xml:space="preserve"> TC "</w:instrText>
      </w:r>
      <w:bookmarkStart w:id="132" w:name="_Toc414962763"/>
      <w:r>
        <w:instrText>Servere: Server/CAL (Serverlicens + CAL + Valgfri Ekstern Forbindelse)</w:instrText>
      </w:r>
      <w:bookmarkEnd w:id="132"/>
      <w:r>
        <w:instrText>" \l 1</w:instrText>
      </w:r>
      <w:r>
        <w:fldChar w:fldCharType="end"/>
      </w:r>
    </w:p>
    <w:p w:rsidR="00F7682B" w:rsidRDefault="00F7682B">
      <w:pPr>
        <w:pStyle w:val="PURBody-Indented"/>
      </w:pPr>
    </w:p>
    <w:p w:rsidR="00F7682B" w:rsidRDefault="00F7682B">
      <w:pPr>
        <w:sectPr w:rsidR="00F7682B">
          <w:headerReference w:type="default" r:id="rId61"/>
          <w:footerReference w:type="default" r:id="rId62"/>
          <w:type w:val="continuous"/>
          <w:pgSz w:w="12240" w:h="15840" w:code="1"/>
          <w:pgMar w:top="1170" w:right="720" w:bottom="720" w:left="720" w:header="432" w:footer="288" w:gutter="0"/>
          <w:cols w:space="360"/>
        </w:sectPr>
      </w:pPr>
    </w:p>
    <w:p w:rsidR="0066346E" w:rsidRDefault="0066346E">
      <w:pPr>
        <w:pStyle w:val="TOC2"/>
        <w:rPr>
          <w:rFonts w:eastAsiaTheme="minorEastAsia"/>
          <w:noProof/>
          <w:color w:val="auto"/>
          <w:sz w:val="22"/>
        </w:rPr>
      </w:pPr>
      <w:r>
        <w:fldChar w:fldCharType="begin"/>
      </w:r>
      <w:r>
        <w:instrText xml:space="preserve"> TOC \b _Sec38 \f \h \l 2-2 </w:instrText>
      </w:r>
      <w:r>
        <w:fldChar w:fldCharType="separate"/>
      </w:r>
      <w:hyperlink w:anchor="_Toc414962659" w:history="1">
        <w:r w:rsidRPr="008170E2">
          <w:rPr>
            <w:rStyle w:val="Hyperlink"/>
            <w:noProof/>
          </w:rPr>
          <w:t>Exchange Server 2013 Enterprise</w:t>
        </w:r>
        <w:r>
          <w:rPr>
            <w:noProof/>
          </w:rPr>
          <w:tab/>
        </w:r>
        <w:r>
          <w:rPr>
            <w:noProof/>
          </w:rPr>
          <w:fldChar w:fldCharType="begin"/>
        </w:r>
        <w:r>
          <w:rPr>
            <w:noProof/>
          </w:rPr>
          <w:instrText xml:space="preserve"> PAGEREF _Toc414962659 \h </w:instrText>
        </w:r>
        <w:r>
          <w:rPr>
            <w:noProof/>
          </w:rPr>
        </w:r>
        <w:r>
          <w:rPr>
            <w:noProof/>
          </w:rPr>
          <w:fldChar w:fldCharType="separate"/>
        </w:r>
        <w:r>
          <w:rPr>
            <w:noProof/>
          </w:rPr>
          <w:t>29</w:t>
        </w:r>
        <w:r>
          <w:rPr>
            <w:noProof/>
          </w:rPr>
          <w:fldChar w:fldCharType="end"/>
        </w:r>
      </w:hyperlink>
    </w:p>
    <w:p w:rsidR="0066346E" w:rsidRDefault="00144263">
      <w:pPr>
        <w:pStyle w:val="TOC2"/>
        <w:rPr>
          <w:rFonts w:eastAsiaTheme="minorEastAsia"/>
          <w:noProof/>
          <w:color w:val="auto"/>
          <w:sz w:val="22"/>
        </w:rPr>
      </w:pPr>
      <w:hyperlink w:anchor="_Toc414962660" w:history="1">
        <w:r w:rsidR="0066346E" w:rsidRPr="008170E2">
          <w:rPr>
            <w:rStyle w:val="Hyperlink"/>
            <w:noProof/>
          </w:rPr>
          <w:t>Exchange Server 2013 Standard</w:t>
        </w:r>
        <w:r w:rsidR="0066346E">
          <w:rPr>
            <w:noProof/>
          </w:rPr>
          <w:tab/>
        </w:r>
        <w:r w:rsidR="0066346E">
          <w:rPr>
            <w:noProof/>
          </w:rPr>
          <w:fldChar w:fldCharType="begin"/>
        </w:r>
        <w:r w:rsidR="0066346E">
          <w:rPr>
            <w:noProof/>
          </w:rPr>
          <w:instrText xml:space="preserve"> PAGEREF _Toc414962660 \h </w:instrText>
        </w:r>
        <w:r w:rsidR="0066346E">
          <w:rPr>
            <w:noProof/>
          </w:rPr>
        </w:r>
        <w:r w:rsidR="0066346E">
          <w:rPr>
            <w:noProof/>
          </w:rPr>
          <w:fldChar w:fldCharType="separate"/>
        </w:r>
        <w:r w:rsidR="0066346E">
          <w:rPr>
            <w:noProof/>
          </w:rPr>
          <w:t>30</w:t>
        </w:r>
        <w:r w:rsidR="0066346E">
          <w:rPr>
            <w:noProof/>
          </w:rPr>
          <w:fldChar w:fldCharType="end"/>
        </w:r>
      </w:hyperlink>
    </w:p>
    <w:p w:rsidR="0066346E" w:rsidRDefault="00144263">
      <w:pPr>
        <w:pStyle w:val="TOC2"/>
        <w:rPr>
          <w:rFonts w:eastAsiaTheme="minorEastAsia"/>
          <w:noProof/>
          <w:color w:val="auto"/>
          <w:sz w:val="22"/>
        </w:rPr>
      </w:pPr>
      <w:hyperlink w:anchor="_Toc414962661" w:history="1">
        <w:r w:rsidR="0066346E" w:rsidRPr="008170E2">
          <w:rPr>
            <w:rStyle w:val="Hyperlink"/>
            <w:noProof/>
          </w:rPr>
          <w:t>Microsoft Dynamics AX 2012 R3 Server</w:t>
        </w:r>
        <w:r w:rsidR="0066346E">
          <w:rPr>
            <w:noProof/>
          </w:rPr>
          <w:tab/>
        </w:r>
        <w:r w:rsidR="0066346E">
          <w:rPr>
            <w:noProof/>
          </w:rPr>
          <w:fldChar w:fldCharType="begin"/>
        </w:r>
        <w:r w:rsidR="0066346E">
          <w:rPr>
            <w:noProof/>
          </w:rPr>
          <w:instrText xml:space="preserve"> PAGEREF _Toc414962661 \h </w:instrText>
        </w:r>
        <w:r w:rsidR="0066346E">
          <w:rPr>
            <w:noProof/>
          </w:rPr>
        </w:r>
        <w:r w:rsidR="0066346E">
          <w:rPr>
            <w:noProof/>
          </w:rPr>
          <w:fldChar w:fldCharType="separate"/>
        </w:r>
        <w:r w:rsidR="0066346E">
          <w:rPr>
            <w:noProof/>
          </w:rPr>
          <w:t>31</w:t>
        </w:r>
        <w:r w:rsidR="0066346E">
          <w:rPr>
            <w:noProof/>
          </w:rPr>
          <w:fldChar w:fldCharType="end"/>
        </w:r>
      </w:hyperlink>
    </w:p>
    <w:p w:rsidR="0066346E" w:rsidRDefault="00144263">
      <w:pPr>
        <w:pStyle w:val="TOC2"/>
        <w:rPr>
          <w:rFonts w:eastAsiaTheme="minorEastAsia"/>
          <w:noProof/>
          <w:color w:val="auto"/>
          <w:sz w:val="22"/>
        </w:rPr>
      </w:pPr>
      <w:hyperlink w:anchor="_Toc414962662" w:history="1">
        <w:r w:rsidR="0066346E" w:rsidRPr="008170E2">
          <w:rPr>
            <w:rStyle w:val="Hyperlink"/>
            <w:noProof/>
          </w:rPr>
          <w:t>Microsoft Dynamics AX 2012 R3 Store Server</w:t>
        </w:r>
        <w:r w:rsidR="0066346E">
          <w:rPr>
            <w:noProof/>
          </w:rPr>
          <w:tab/>
        </w:r>
        <w:r w:rsidR="0066346E">
          <w:rPr>
            <w:noProof/>
          </w:rPr>
          <w:fldChar w:fldCharType="begin"/>
        </w:r>
        <w:r w:rsidR="0066346E">
          <w:rPr>
            <w:noProof/>
          </w:rPr>
          <w:instrText xml:space="preserve"> PAGEREF _Toc414962662 \h </w:instrText>
        </w:r>
        <w:r w:rsidR="0066346E">
          <w:rPr>
            <w:noProof/>
          </w:rPr>
        </w:r>
        <w:r w:rsidR="0066346E">
          <w:rPr>
            <w:noProof/>
          </w:rPr>
          <w:fldChar w:fldCharType="separate"/>
        </w:r>
        <w:r w:rsidR="0066346E">
          <w:rPr>
            <w:noProof/>
          </w:rPr>
          <w:t>31</w:t>
        </w:r>
        <w:r w:rsidR="0066346E">
          <w:rPr>
            <w:noProof/>
          </w:rPr>
          <w:fldChar w:fldCharType="end"/>
        </w:r>
      </w:hyperlink>
    </w:p>
    <w:p w:rsidR="0066346E" w:rsidRDefault="00144263">
      <w:pPr>
        <w:pStyle w:val="TOC2"/>
        <w:rPr>
          <w:rFonts w:eastAsiaTheme="minorEastAsia"/>
          <w:noProof/>
          <w:color w:val="auto"/>
          <w:sz w:val="22"/>
        </w:rPr>
      </w:pPr>
      <w:hyperlink w:anchor="_Toc414962663" w:history="1">
        <w:r w:rsidR="0066346E" w:rsidRPr="008170E2">
          <w:rPr>
            <w:rStyle w:val="Hyperlink"/>
            <w:noProof/>
          </w:rPr>
          <w:t>Microsoft Dynamics CRM 2015 Server</w:t>
        </w:r>
        <w:r w:rsidR="0066346E">
          <w:rPr>
            <w:noProof/>
          </w:rPr>
          <w:tab/>
        </w:r>
        <w:r w:rsidR="0066346E">
          <w:rPr>
            <w:noProof/>
          </w:rPr>
          <w:fldChar w:fldCharType="begin"/>
        </w:r>
        <w:r w:rsidR="0066346E">
          <w:rPr>
            <w:noProof/>
          </w:rPr>
          <w:instrText xml:space="preserve"> PAGEREF _Toc414962663 \h </w:instrText>
        </w:r>
        <w:r w:rsidR="0066346E">
          <w:rPr>
            <w:noProof/>
          </w:rPr>
        </w:r>
        <w:r w:rsidR="0066346E">
          <w:rPr>
            <w:noProof/>
          </w:rPr>
          <w:fldChar w:fldCharType="separate"/>
        </w:r>
        <w:r w:rsidR="0066346E">
          <w:rPr>
            <w:noProof/>
          </w:rPr>
          <w:t>32</w:t>
        </w:r>
        <w:r w:rsidR="0066346E">
          <w:rPr>
            <w:noProof/>
          </w:rPr>
          <w:fldChar w:fldCharType="end"/>
        </w:r>
      </w:hyperlink>
    </w:p>
    <w:p w:rsidR="0066346E" w:rsidRDefault="00144263">
      <w:pPr>
        <w:pStyle w:val="TOC2"/>
        <w:rPr>
          <w:rFonts w:eastAsiaTheme="minorEastAsia"/>
          <w:noProof/>
          <w:color w:val="auto"/>
          <w:sz w:val="22"/>
        </w:rPr>
      </w:pPr>
      <w:hyperlink w:anchor="_Toc414962664" w:history="1">
        <w:r w:rsidR="0066346E" w:rsidRPr="008170E2">
          <w:rPr>
            <w:rStyle w:val="Hyperlink"/>
            <w:noProof/>
          </w:rPr>
          <w:t>Microsoft Office Audit and Control Management Server 2013</w:t>
        </w:r>
        <w:r w:rsidR="0066346E">
          <w:rPr>
            <w:noProof/>
          </w:rPr>
          <w:tab/>
        </w:r>
        <w:r w:rsidR="0066346E">
          <w:rPr>
            <w:noProof/>
          </w:rPr>
          <w:fldChar w:fldCharType="begin"/>
        </w:r>
        <w:r w:rsidR="0066346E">
          <w:rPr>
            <w:noProof/>
          </w:rPr>
          <w:instrText xml:space="preserve"> PAGEREF _Toc414962664 \h </w:instrText>
        </w:r>
        <w:r w:rsidR="0066346E">
          <w:rPr>
            <w:noProof/>
          </w:rPr>
        </w:r>
        <w:r w:rsidR="0066346E">
          <w:rPr>
            <w:noProof/>
          </w:rPr>
          <w:fldChar w:fldCharType="separate"/>
        </w:r>
        <w:r w:rsidR="0066346E">
          <w:rPr>
            <w:noProof/>
          </w:rPr>
          <w:t>33</w:t>
        </w:r>
        <w:r w:rsidR="0066346E">
          <w:rPr>
            <w:noProof/>
          </w:rPr>
          <w:fldChar w:fldCharType="end"/>
        </w:r>
      </w:hyperlink>
    </w:p>
    <w:p w:rsidR="0066346E" w:rsidRDefault="00144263">
      <w:pPr>
        <w:pStyle w:val="TOC2"/>
        <w:rPr>
          <w:rFonts w:eastAsiaTheme="minorEastAsia"/>
          <w:noProof/>
          <w:color w:val="auto"/>
          <w:sz w:val="22"/>
        </w:rPr>
      </w:pPr>
      <w:hyperlink w:anchor="_Toc414962665" w:history="1">
        <w:r w:rsidR="0066346E" w:rsidRPr="008170E2">
          <w:rPr>
            <w:rStyle w:val="Hyperlink"/>
            <w:noProof/>
          </w:rPr>
          <w:t>Project Server 2013</w:t>
        </w:r>
        <w:r w:rsidR="0066346E">
          <w:rPr>
            <w:noProof/>
          </w:rPr>
          <w:tab/>
        </w:r>
        <w:r w:rsidR="0066346E">
          <w:rPr>
            <w:noProof/>
          </w:rPr>
          <w:fldChar w:fldCharType="begin"/>
        </w:r>
        <w:r w:rsidR="0066346E">
          <w:rPr>
            <w:noProof/>
          </w:rPr>
          <w:instrText xml:space="preserve"> PAGEREF _Toc414962665 \h </w:instrText>
        </w:r>
        <w:r w:rsidR="0066346E">
          <w:rPr>
            <w:noProof/>
          </w:rPr>
        </w:r>
        <w:r w:rsidR="0066346E">
          <w:rPr>
            <w:noProof/>
          </w:rPr>
          <w:fldChar w:fldCharType="separate"/>
        </w:r>
        <w:r w:rsidR="0066346E">
          <w:rPr>
            <w:noProof/>
          </w:rPr>
          <w:t>34</w:t>
        </w:r>
        <w:r w:rsidR="0066346E">
          <w:rPr>
            <w:noProof/>
          </w:rPr>
          <w:fldChar w:fldCharType="end"/>
        </w:r>
      </w:hyperlink>
    </w:p>
    <w:p w:rsidR="0066346E" w:rsidRDefault="00144263">
      <w:pPr>
        <w:pStyle w:val="TOC2"/>
        <w:rPr>
          <w:rFonts w:eastAsiaTheme="minorEastAsia"/>
          <w:noProof/>
          <w:color w:val="auto"/>
          <w:sz w:val="22"/>
        </w:rPr>
      </w:pPr>
      <w:hyperlink w:anchor="_Toc414962666" w:history="1">
        <w:r w:rsidR="0066346E" w:rsidRPr="008170E2">
          <w:rPr>
            <w:rStyle w:val="Hyperlink"/>
            <w:noProof/>
          </w:rPr>
          <w:t>SharePoint Server 2013</w:t>
        </w:r>
        <w:r w:rsidR="0066346E">
          <w:rPr>
            <w:noProof/>
          </w:rPr>
          <w:tab/>
        </w:r>
        <w:r w:rsidR="0066346E">
          <w:rPr>
            <w:noProof/>
          </w:rPr>
          <w:fldChar w:fldCharType="begin"/>
        </w:r>
        <w:r w:rsidR="0066346E">
          <w:rPr>
            <w:noProof/>
          </w:rPr>
          <w:instrText xml:space="preserve"> PAGEREF _Toc414962666 \h </w:instrText>
        </w:r>
        <w:r w:rsidR="0066346E">
          <w:rPr>
            <w:noProof/>
          </w:rPr>
        </w:r>
        <w:r w:rsidR="0066346E">
          <w:rPr>
            <w:noProof/>
          </w:rPr>
          <w:fldChar w:fldCharType="separate"/>
        </w:r>
        <w:r w:rsidR="0066346E">
          <w:rPr>
            <w:noProof/>
          </w:rPr>
          <w:t>34</w:t>
        </w:r>
        <w:r w:rsidR="0066346E">
          <w:rPr>
            <w:noProof/>
          </w:rPr>
          <w:fldChar w:fldCharType="end"/>
        </w:r>
      </w:hyperlink>
    </w:p>
    <w:p w:rsidR="0066346E" w:rsidRDefault="00144263">
      <w:pPr>
        <w:pStyle w:val="TOC2"/>
        <w:rPr>
          <w:rFonts w:eastAsiaTheme="minorEastAsia"/>
          <w:noProof/>
          <w:color w:val="auto"/>
          <w:sz w:val="22"/>
        </w:rPr>
      </w:pPr>
      <w:hyperlink w:anchor="_Toc414962667" w:history="1">
        <w:r w:rsidR="0066346E" w:rsidRPr="008170E2">
          <w:rPr>
            <w:rStyle w:val="Hyperlink"/>
            <w:noProof/>
          </w:rPr>
          <w:t>Skype til Business Server 2015</w:t>
        </w:r>
        <w:r w:rsidR="0066346E">
          <w:rPr>
            <w:noProof/>
          </w:rPr>
          <w:tab/>
        </w:r>
        <w:r w:rsidR="0066346E">
          <w:rPr>
            <w:noProof/>
          </w:rPr>
          <w:fldChar w:fldCharType="begin"/>
        </w:r>
        <w:r w:rsidR="0066346E">
          <w:rPr>
            <w:noProof/>
          </w:rPr>
          <w:instrText xml:space="preserve"> PAGEREF _Toc414962667 \h </w:instrText>
        </w:r>
        <w:r w:rsidR="0066346E">
          <w:rPr>
            <w:noProof/>
          </w:rPr>
        </w:r>
        <w:r w:rsidR="0066346E">
          <w:rPr>
            <w:noProof/>
          </w:rPr>
          <w:fldChar w:fldCharType="separate"/>
        </w:r>
        <w:r w:rsidR="0066346E">
          <w:rPr>
            <w:noProof/>
          </w:rPr>
          <w:t>35</w:t>
        </w:r>
        <w:r w:rsidR="0066346E">
          <w:rPr>
            <w:noProof/>
          </w:rPr>
          <w:fldChar w:fldCharType="end"/>
        </w:r>
      </w:hyperlink>
    </w:p>
    <w:p w:rsidR="0066346E" w:rsidRDefault="00144263">
      <w:pPr>
        <w:pStyle w:val="TOC2"/>
        <w:rPr>
          <w:rFonts w:eastAsiaTheme="minorEastAsia"/>
          <w:noProof/>
          <w:color w:val="auto"/>
          <w:sz w:val="22"/>
        </w:rPr>
      </w:pPr>
      <w:hyperlink w:anchor="_Toc414962668" w:history="1">
        <w:r w:rsidR="0066346E" w:rsidRPr="008170E2">
          <w:rPr>
            <w:rStyle w:val="Hyperlink"/>
            <w:noProof/>
          </w:rPr>
          <w:t>SQL Server 2014 Business Intelligence</w:t>
        </w:r>
        <w:r w:rsidR="0066346E">
          <w:rPr>
            <w:noProof/>
          </w:rPr>
          <w:tab/>
        </w:r>
        <w:r w:rsidR="0066346E">
          <w:rPr>
            <w:noProof/>
          </w:rPr>
          <w:fldChar w:fldCharType="begin"/>
        </w:r>
        <w:r w:rsidR="0066346E">
          <w:rPr>
            <w:noProof/>
          </w:rPr>
          <w:instrText xml:space="preserve"> PAGEREF _Toc414962668 \h </w:instrText>
        </w:r>
        <w:r w:rsidR="0066346E">
          <w:rPr>
            <w:noProof/>
          </w:rPr>
        </w:r>
        <w:r w:rsidR="0066346E">
          <w:rPr>
            <w:noProof/>
          </w:rPr>
          <w:fldChar w:fldCharType="separate"/>
        </w:r>
        <w:r w:rsidR="0066346E">
          <w:rPr>
            <w:noProof/>
          </w:rPr>
          <w:t>36</w:t>
        </w:r>
        <w:r w:rsidR="0066346E">
          <w:rPr>
            <w:noProof/>
          </w:rPr>
          <w:fldChar w:fldCharType="end"/>
        </w:r>
      </w:hyperlink>
    </w:p>
    <w:p w:rsidR="0066346E" w:rsidRDefault="00144263">
      <w:pPr>
        <w:pStyle w:val="TOC2"/>
        <w:rPr>
          <w:rFonts w:eastAsiaTheme="minorEastAsia"/>
          <w:noProof/>
          <w:color w:val="auto"/>
          <w:sz w:val="22"/>
        </w:rPr>
      </w:pPr>
      <w:hyperlink w:anchor="_Toc414962669" w:history="1">
        <w:r w:rsidR="0066346E" w:rsidRPr="008170E2">
          <w:rPr>
            <w:rStyle w:val="Hyperlink"/>
            <w:noProof/>
          </w:rPr>
          <w:t>SQL Server 2014 Enterprise</w:t>
        </w:r>
        <w:r w:rsidR="0066346E">
          <w:rPr>
            <w:noProof/>
          </w:rPr>
          <w:tab/>
        </w:r>
        <w:r w:rsidR="0066346E">
          <w:rPr>
            <w:noProof/>
          </w:rPr>
          <w:fldChar w:fldCharType="begin"/>
        </w:r>
        <w:r w:rsidR="0066346E">
          <w:rPr>
            <w:noProof/>
          </w:rPr>
          <w:instrText xml:space="preserve"> PAGEREF _Toc414962669 \h </w:instrText>
        </w:r>
        <w:r w:rsidR="0066346E">
          <w:rPr>
            <w:noProof/>
          </w:rPr>
        </w:r>
        <w:r w:rsidR="0066346E">
          <w:rPr>
            <w:noProof/>
          </w:rPr>
          <w:fldChar w:fldCharType="separate"/>
        </w:r>
        <w:r w:rsidR="0066346E">
          <w:rPr>
            <w:noProof/>
          </w:rPr>
          <w:t>37</w:t>
        </w:r>
        <w:r w:rsidR="0066346E">
          <w:rPr>
            <w:noProof/>
          </w:rPr>
          <w:fldChar w:fldCharType="end"/>
        </w:r>
      </w:hyperlink>
    </w:p>
    <w:p w:rsidR="0066346E" w:rsidRDefault="00144263">
      <w:pPr>
        <w:pStyle w:val="TOC2"/>
        <w:rPr>
          <w:rFonts w:eastAsiaTheme="minorEastAsia"/>
          <w:noProof/>
          <w:color w:val="auto"/>
          <w:sz w:val="22"/>
        </w:rPr>
      </w:pPr>
      <w:hyperlink w:anchor="_Toc414962670" w:history="1">
        <w:r w:rsidR="0066346E" w:rsidRPr="008170E2">
          <w:rPr>
            <w:rStyle w:val="Hyperlink"/>
            <w:noProof/>
          </w:rPr>
          <w:t>SQL Server 2014 Standard</w:t>
        </w:r>
        <w:r w:rsidR="0066346E">
          <w:rPr>
            <w:noProof/>
          </w:rPr>
          <w:tab/>
        </w:r>
        <w:r w:rsidR="0066346E">
          <w:rPr>
            <w:noProof/>
          </w:rPr>
          <w:fldChar w:fldCharType="begin"/>
        </w:r>
        <w:r w:rsidR="0066346E">
          <w:rPr>
            <w:noProof/>
          </w:rPr>
          <w:instrText xml:space="preserve"> PAGEREF _Toc414962670 \h </w:instrText>
        </w:r>
        <w:r w:rsidR="0066346E">
          <w:rPr>
            <w:noProof/>
          </w:rPr>
        </w:r>
        <w:r w:rsidR="0066346E">
          <w:rPr>
            <w:noProof/>
          </w:rPr>
          <w:fldChar w:fldCharType="separate"/>
        </w:r>
        <w:r w:rsidR="0066346E">
          <w:rPr>
            <w:noProof/>
          </w:rPr>
          <w:t>37</w:t>
        </w:r>
        <w:r w:rsidR="0066346E">
          <w:rPr>
            <w:noProof/>
          </w:rPr>
          <w:fldChar w:fldCharType="end"/>
        </w:r>
      </w:hyperlink>
    </w:p>
    <w:p w:rsidR="0066346E" w:rsidRDefault="00144263">
      <w:pPr>
        <w:pStyle w:val="TOC2"/>
        <w:rPr>
          <w:rFonts w:eastAsiaTheme="minorEastAsia"/>
          <w:noProof/>
          <w:color w:val="auto"/>
          <w:sz w:val="22"/>
        </w:rPr>
      </w:pPr>
      <w:hyperlink w:anchor="_Toc414962671" w:history="1">
        <w:r w:rsidR="0066346E" w:rsidRPr="008170E2">
          <w:rPr>
            <w:rStyle w:val="Hyperlink"/>
            <w:noProof/>
          </w:rPr>
          <w:t>Visual Studio Team Foundation Server 2013 med SQL Server 2014-teknologi</w:t>
        </w:r>
        <w:r w:rsidR="0066346E">
          <w:rPr>
            <w:noProof/>
          </w:rPr>
          <w:tab/>
        </w:r>
        <w:r w:rsidR="0066346E">
          <w:rPr>
            <w:noProof/>
          </w:rPr>
          <w:fldChar w:fldCharType="begin"/>
        </w:r>
        <w:r w:rsidR="0066346E">
          <w:rPr>
            <w:noProof/>
          </w:rPr>
          <w:instrText xml:space="preserve"> PAGEREF _Toc414962671 \h </w:instrText>
        </w:r>
        <w:r w:rsidR="0066346E">
          <w:rPr>
            <w:noProof/>
          </w:rPr>
        </w:r>
        <w:r w:rsidR="0066346E">
          <w:rPr>
            <w:noProof/>
          </w:rPr>
          <w:fldChar w:fldCharType="separate"/>
        </w:r>
        <w:r w:rsidR="0066346E">
          <w:rPr>
            <w:noProof/>
          </w:rPr>
          <w:t>38</w:t>
        </w:r>
        <w:r w:rsidR="0066346E">
          <w:rPr>
            <w:noProof/>
          </w:rPr>
          <w:fldChar w:fldCharType="end"/>
        </w:r>
      </w:hyperlink>
    </w:p>
    <w:p w:rsidR="0066346E" w:rsidRDefault="00144263">
      <w:pPr>
        <w:pStyle w:val="TOC2"/>
        <w:rPr>
          <w:rFonts w:eastAsiaTheme="minorEastAsia"/>
          <w:noProof/>
          <w:color w:val="auto"/>
          <w:sz w:val="22"/>
        </w:rPr>
      </w:pPr>
      <w:hyperlink w:anchor="_Toc414962672" w:history="1">
        <w:r w:rsidR="0066346E" w:rsidRPr="008170E2">
          <w:rPr>
            <w:rStyle w:val="Hyperlink"/>
            <w:noProof/>
          </w:rPr>
          <w:t>Windows MultiPoint Server 2012 Premium</w:t>
        </w:r>
        <w:r w:rsidR="0066346E">
          <w:rPr>
            <w:noProof/>
          </w:rPr>
          <w:tab/>
        </w:r>
        <w:r w:rsidR="0066346E">
          <w:rPr>
            <w:noProof/>
          </w:rPr>
          <w:fldChar w:fldCharType="begin"/>
        </w:r>
        <w:r w:rsidR="0066346E">
          <w:rPr>
            <w:noProof/>
          </w:rPr>
          <w:instrText xml:space="preserve"> PAGEREF _Toc414962672 \h </w:instrText>
        </w:r>
        <w:r w:rsidR="0066346E">
          <w:rPr>
            <w:noProof/>
          </w:rPr>
        </w:r>
        <w:r w:rsidR="0066346E">
          <w:rPr>
            <w:noProof/>
          </w:rPr>
          <w:fldChar w:fldCharType="separate"/>
        </w:r>
        <w:r w:rsidR="0066346E">
          <w:rPr>
            <w:noProof/>
          </w:rPr>
          <w:t>39</w:t>
        </w:r>
        <w:r w:rsidR="0066346E">
          <w:rPr>
            <w:noProof/>
          </w:rPr>
          <w:fldChar w:fldCharType="end"/>
        </w:r>
      </w:hyperlink>
    </w:p>
    <w:p w:rsidR="0066346E" w:rsidRDefault="00144263">
      <w:pPr>
        <w:pStyle w:val="TOC2"/>
        <w:rPr>
          <w:rFonts w:eastAsiaTheme="minorEastAsia"/>
          <w:noProof/>
          <w:color w:val="auto"/>
          <w:sz w:val="22"/>
        </w:rPr>
      </w:pPr>
      <w:hyperlink w:anchor="_Toc414962673" w:history="1">
        <w:r w:rsidR="0066346E" w:rsidRPr="008170E2">
          <w:rPr>
            <w:rStyle w:val="Hyperlink"/>
            <w:noProof/>
          </w:rPr>
          <w:t>Windows MultiPoint Server 2012 Standard</w:t>
        </w:r>
        <w:r w:rsidR="0066346E">
          <w:rPr>
            <w:noProof/>
          </w:rPr>
          <w:tab/>
        </w:r>
        <w:r w:rsidR="0066346E">
          <w:rPr>
            <w:noProof/>
          </w:rPr>
          <w:fldChar w:fldCharType="begin"/>
        </w:r>
        <w:r w:rsidR="0066346E">
          <w:rPr>
            <w:noProof/>
          </w:rPr>
          <w:instrText xml:space="preserve"> PAGEREF _Toc414962673 \h </w:instrText>
        </w:r>
        <w:r w:rsidR="0066346E">
          <w:rPr>
            <w:noProof/>
          </w:rPr>
        </w:r>
        <w:r w:rsidR="0066346E">
          <w:rPr>
            <w:noProof/>
          </w:rPr>
          <w:fldChar w:fldCharType="separate"/>
        </w:r>
        <w:r w:rsidR="0066346E">
          <w:rPr>
            <w:noProof/>
          </w:rPr>
          <w:t>40</w:t>
        </w:r>
        <w:r w:rsidR="0066346E">
          <w:rPr>
            <w:noProof/>
          </w:rPr>
          <w:fldChar w:fldCharType="end"/>
        </w:r>
      </w:hyperlink>
    </w:p>
    <w:p w:rsidR="00F7682B" w:rsidRDefault="0066346E">
      <w:pPr>
        <w:pStyle w:val="PURBody-Indented"/>
        <w:sectPr w:rsidR="00F7682B">
          <w:headerReference w:type="default" r:id="rId63"/>
          <w:footerReference w:type="default" r:id="rId64"/>
          <w:type w:val="continuous"/>
          <w:pgSz w:w="12240" w:h="15840" w:code="1"/>
          <w:pgMar w:top="1170" w:right="720" w:bottom="720" w:left="720" w:header="432" w:footer="288" w:gutter="0"/>
          <w:cols w:num="2" w:space="360"/>
        </w:sectPr>
      </w:pPr>
      <w:r>
        <w:fldChar w:fldCharType="end"/>
      </w:r>
    </w:p>
    <w:p w:rsidR="00F7682B" w:rsidRDefault="00F7682B">
      <w:pPr>
        <w:pStyle w:val="PURBody-Indented"/>
      </w:pPr>
    </w:p>
    <w:p w:rsidR="00F7682B" w:rsidRDefault="00144263">
      <w:pPr>
        <w:pStyle w:val="PURBreadcrumb"/>
      </w:pPr>
      <w:hyperlink w:anchor="_Sec4">
        <w:r w:rsidR="0066346E">
          <w:rPr>
            <w:color w:val="00467F"/>
            <w:u w:val="single"/>
          </w:rPr>
          <w:t>Indholdsfortegnelse</w:t>
        </w:r>
      </w:hyperlink>
      <w:r w:rsidR="0066346E">
        <w:t>/</w:t>
      </w:r>
      <w:hyperlink w:anchor="_Sec6">
        <w:r w:rsidR="0066346E">
          <w:rPr>
            <w:color w:val="00467F"/>
            <w:u w:val="single"/>
          </w:rPr>
          <w:t>Universelle Vilkår</w:t>
        </w:r>
      </w:hyperlink>
    </w:p>
    <w:p w:rsidR="00F7682B" w:rsidRDefault="0066346E">
      <w:pPr>
        <w:pStyle w:val="PURHeading1"/>
      </w:pPr>
      <w:bookmarkStart w:id="133" w:name="_Sec47"/>
      <w:r>
        <w:t>Generelle Licensvilkår</w:t>
      </w:r>
      <w:bookmarkEnd w:id="133"/>
    </w:p>
    <w:p w:rsidR="00F7682B" w:rsidRDefault="0066346E">
      <w:pPr>
        <w:pStyle w:val="PURBlueStrong-Indented"/>
      </w:pPr>
      <w:r>
        <w:t>Definerede Vilkår i denne Licensmodel (se Universelle Licensvilkår)</w:t>
      </w:r>
    </w:p>
    <w:p w:rsidR="00F7682B" w:rsidRDefault="0066346E">
      <w:pPr>
        <w:pStyle w:val="PURBody-Indented"/>
      </w:pPr>
      <w:r>
        <w:t>CAL, Ekstern Forbindelseslicens, Ekstern Bruger, Forekomst, Licenseret Server, OSE, Fysisk OSE, Kørende Forekomst, Server, Serverfarm og Virtuelt OSE</w:t>
      </w:r>
    </w:p>
    <w:p w:rsidR="00F7682B" w:rsidRDefault="0066346E">
      <w:pPr>
        <w:pStyle w:val="PURBlueStrong-Indented"/>
      </w:pPr>
      <w:r>
        <w:t>Serverlicenser</w:t>
      </w:r>
    </w:p>
    <w:p w:rsidR="00F7682B" w:rsidRDefault="0066346E">
      <w:pPr>
        <w:pStyle w:val="PURBody-Indented"/>
      </w:pPr>
      <w:r>
        <w:t>De har nedenstående rettigheder for hver licens, De erhverver.</w:t>
      </w:r>
    </w:p>
    <w:p w:rsidR="00F7682B" w:rsidRDefault="0066346E">
      <w:pPr>
        <w:pStyle w:val="PURBullet-Indented"/>
        <w:numPr>
          <w:ilvl w:val="0"/>
          <w:numId w:val="52"/>
        </w:numPr>
      </w:pPr>
      <w:r>
        <w:t xml:space="preserve">De skal overdrage hver enkelt licens til én Server. </w:t>
      </w:r>
    </w:p>
    <w:p w:rsidR="00F7682B" w:rsidRDefault="0066346E">
      <w:pPr>
        <w:pStyle w:val="PURBullet-Indented"/>
        <w:numPr>
          <w:ilvl w:val="0"/>
          <w:numId w:val="52"/>
        </w:numPr>
      </w:pPr>
      <w:r>
        <w:t xml:space="preserve">De må bruge én Kørende Forekomst </w:t>
      </w:r>
      <w:proofErr w:type="gramStart"/>
      <w:r>
        <w:t>af</w:t>
      </w:r>
      <w:proofErr w:type="gramEnd"/>
      <w:r>
        <w:t xml:space="preserve"> serversoftwaren for hver licens på den Licenserede Server i et Fysisk eller Virtuelt OSE.</w:t>
      </w:r>
    </w:p>
    <w:p w:rsidR="00F7682B" w:rsidRDefault="0066346E">
      <w:pPr>
        <w:pStyle w:val="PURBullet-Indented"/>
        <w:numPr>
          <w:ilvl w:val="0"/>
          <w:numId w:val="52"/>
        </w:numPr>
      </w:pPr>
      <w:r>
        <w:t xml:space="preserve">De </w:t>
      </w:r>
      <w:proofErr w:type="gramStart"/>
      <w:r>
        <w:t>kan</w:t>
      </w:r>
      <w:proofErr w:type="gramEnd"/>
      <w:r>
        <w:t xml:space="preserve"> bruge den yderligere software, som er angivet i </w:t>
      </w:r>
      <w:hyperlink w:anchor="_Sec37">
        <w:r>
          <w:rPr>
            <w:color w:val="00467F"/>
            <w:u w:val="single"/>
          </w:rPr>
          <w:t>Bilag 3</w:t>
        </w:r>
      </w:hyperlink>
      <w:r>
        <w:t>, sammen med serversoftwaren.</w:t>
      </w:r>
    </w:p>
    <w:p w:rsidR="00F7682B" w:rsidRDefault="0066346E">
      <w:pPr>
        <w:pStyle w:val="PURBlueStrong-Indented"/>
      </w:pPr>
      <w:r>
        <w:t>Adgangslicenser</w:t>
      </w:r>
    </w:p>
    <w:p w:rsidR="00F7682B" w:rsidRDefault="0066346E">
      <w:pPr>
        <w:pStyle w:val="PURBullet-Indented"/>
        <w:numPr>
          <w:ilvl w:val="0"/>
          <w:numId w:val="53"/>
        </w:numPr>
      </w:pPr>
      <w:r>
        <w:t xml:space="preserve">Al adgang til serversoftware kræver CAL’er, medmindre det er beskrevet her </w:t>
      </w:r>
      <w:proofErr w:type="gramStart"/>
      <w:r>
        <w:t>og</w:t>
      </w:r>
      <w:proofErr w:type="gramEnd"/>
      <w:r>
        <w:t xml:space="preserve"> angivet i de Produktspecifikke licensvilkår.</w:t>
      </w:r>
    </w:p>
    <w:p w:rsidR="00F7682B" w:rsidRDefault="0066346E">
      <w:pPr>
        <w:pStyle w:val="PURBullet-Indented"/>
        <w:numPr>
          <w:ilvl w:val="0"/>
          <w:numId w:val="53"/>
        </w:numPr>
      </w:pPr>
      <w:r>
        <w:t xml:space="preserve">Adgangskrav for en Ekstern Bruger afhænger </w:t>
      </w:r>
      <w:proofErr w:type="gramStart"/>
      <w:r>
        <w:t>af</w:t>
      </w:r>
      <w:proofErr w:type="gramEnd"/>
      <w:r>
        <w:t xml:space="preserve"> produktet, som det er angivet i de Produktspecifikke licensvilkår. </w:t>
      </w:r>
    </w:p>
    <w:p w:rsidR="00F7682B" w:rsidRDefault="0066346E">
      <w:pPr>
        <w:pStyle w:val="PURBullet-Indented"/>
        <w:numPr>
          <w:ilvl w:val="0"/>
          <w:numId w:val="53"/>
        </w:numPr>
      </w:pPr>
      <w:r>
        <w:t xml:space="preserve">Afhængigt </w:t>
      </w:r>
      <w:proofErr w:type="gramStart"/>
      <w:r>
        <w:t>af</w:t>
      </w:r>
      <w:proofErr w:type="gramEnd"/>
      <w:r>
        <w:t xml:space="preserve"> produktet og den funktionalitet, der opnås adgang til, er adgang for Eksterne Brugere tilladt i henhold til CAL’er, Eksterne Forbindelseslicenser eller den softwarelicens, der er overdraget til Serveren. </w:t>
      </w:r>
    </w:p>
    <w:p w:rsidR="00F7682B" w:rsidRDefault="0066346E">
      <w:pPr>
        <w:pStyle w:val="PURBullet-Indented"/>
        <w:numPr>
          <w:ilvl w:val="0"/>
          <w:numId w:val="53"/>
        </w:numPr>
      </w:pPr>
      <w:r>
        <w:t xml:space="preserve">De skal overdrage hver CAL til en bruger eller en enhed, afhængigt </w:t>
      </w:r>
      <w:proofErr w:type="gramStart"/>
      <w:r>
        <w:t>af</w:t>
      </w:r>
      <w:proofErr w:type="gramEnd"/>
      <w:r>
        <w:t xml:space="preserve"> hvad der er relevant, og hver Ekstern Forbindelseslicens til en server. </w:t>
      </w:r>
    </w:p>
    <w:p w:rsidR="00F7682B" w:rsidRDefault="0066346E">
      <w:pPr>
        <w:pStyle w:val="PURBullet-Indented"/>
        <w:numPr>
          <w:ilvl w:val="0"/>
          <w:numId w:val="53"/>
        </w:numPr>
      </w:pPr>
      <w:r>
        <w:t xml:space="preserve">CAL’er </w:t>
      </w:r>
      <w:proofErr w:type="gramStart"/>
      <w:r>
        <w:t>og</w:t>
      </w:r>
      <w:proofErr w:type="gramEnd"/>
      <w:r>
        <w:t xml:space="preserve"> Eksterne Forbindelseslicenser giver adgang til den tilsvarende version (herunder tidligere versioner brugt under nedgraderingsrettigheder) eller tidligere versioner af serversoftware.</w:t>
      </w:r>
    </w:p>
    <w:p w:rsidR="00F7682B" w:rsidRDefault="0066346E">
      <w:pPr>
        <w:pStyle w:val="PURBullet-Indented"/>
        <w:numPr>
          <w:ilvl w:val="0"/>
          <w:numId w:val="53"/>
        </w:numPr>
      </w:pPr>
      <w:r>
        <w:t>CAL’er er ikke nødvendige i forbindelse med adgang via en anden Licenseret Server eller for op til 2 brugere eller enheder, der skal administrere softwaren.</w:t>
      </w:r>
    </w:p>
    <w:p w:rsidR="00F7682B" w:rsidRDefault="0066346E">
      <w:pPr>
        <w:pStyle w:val="PURBullet-Indented"/>
        <w:numPr>
          <w:ilvl w:val="0"/>
          <w:numId w:val="53"/>
        </w:numPr>
      </w:pPr>
      <w:r>
        <w:t xml:space="preserve">Deres CAL’er </w:t>
      </w:r>
      <w:proofErr w:type="gramStart"/>
      <w:r>
        <w:t>og</w:t>
      </w:r>
      <w:proofErr w:type="gramEnd"/>
      <w:r>
        <w:t xml:space="preserve"> Eksterne Forbindelseslicenser giver kun adgang til Deres Licenserede Servere (ikke tredjemands).</w:t>
      </w:r>
    </w:p>
    <w:p w:rsidR="00F7682B" w:rsidRDefault="0066346E">
      <w:pPr>
        <w:pStyle w:val="PURHeading2"/>
      </w:pPr>
      <w:r>
        <w:t>Yderligere Licenskrav og/eller Brugervilkår</w:t>
      </w:r>
    </w:p>
    <w:p w:rsidR="00F7682B" w:rsidRDefault="0066346E">
      <w:pPr>
        <w:pStyle w:val="PURBlueStrong-Indented"/>
      </w:pPr>
      <w:r>
        <w:t>Licensmobilitet – Overdragelse af Serverlicenser og Eksterne Forbindelseslicenser og Brug af Software i og mellem Serverfarme</w:t>
      </w:r>
    </w:p>
    <w:p w:rsidR="00F7682B" w:rsidRDefault="0066346E">
      <w:pPr>
        <w:pStyle w:val="PURBody-Indented"/>
      </w:pPr>
      <w:r>
        <w:t xml:space="preserve">For produkter, der er angivet som havende Licensmobilitet, må De videreoverdrage Serverlicenser </w:t>
      </w:r>
      <w:proofErr w:type="gramStart"/>
      <w:r>
        <w:t>og</w:t>
      </w:r>
      <w:proofErr w:type="gramEnd"/>
      <w:r>
        <w:t xml:space="preserve"> Eksterne Forbindelseslicenser til enhver af Deres Servere, der er inden for samme Serverfarm, så ofte som det er nødvendigt. Der kræves muligvis Software Assurance for at få disse rettigheder for visse produkter. De må videreoverdrage Serverlicenser </w:t>
      </w:r>
      <w:proofErr w:type="gramStart"/>
      <w:r>
        <w:t>og</w:t>
      </w:r>
      <w:proofErr w:type="gramEnd"/>
      <w:r>
        <w:t xml:space="preserve"> Eksterne Forbindelseslicenser fra en serverfarm til en anden, men ikke på kort sigt (dvs. ikke inden for 90 dage fra den seneste overdragelse).</w:t>
      </w:r>
    </w:p>
    <w:p w:rsidR="00F7682B" w:rsidRDefault="00144263">
      <w:pPr>
        <w:pStyle w:val="PURBreadcrumb"/>
      </w:pPr>
      <w:hyperlink w:anchor="_Sec4">
        <w:r w:rsidR="0066346E">
          <w:rPr>
            <w:color w:val="00467F"/>
            <w:u w:val="single"/>
          </w:rPr>
          <w:t>Indholdsfortegnelse</w:t>
        </w:r>
      </w:hyperlink>
      <w:r w:rsidR="0066346E">
        <w:t>/</w:t>
      </w:r>
      <w:hyperlink w:anchor="_Sec6">
        <w:r w:rsidR="0066346E">
          <w:rPr>
            <w:color w:val="00467F"/>
            <w:u w:val="single"/>
          </w:rPr>
          <w:t>Universelle Vilkår</w:t>
        </w:r>
      </w:hyperlink>
    </w:p>
    <w:p w:rsidR="00F7682B" w:rsidRDefault="0066346E">
      <w:pPr>
        <w:pStyle w:val="PURHeading1"/>
      </w:pPr>
      <w:bookmarkStart w:id="134" w:name="_Sec62"/>
      <w:r>
        <w:t>Produktspecifikke Licensvilkår</w:t>
      </w:r>
      <w:bookmarkEnd w:id="134"/>
    </w:p>
    <w:p w:rsidR="00F7682B" w:rsidRDefault="00144263">
      <w:pPr>
        <w:pStyle w:val="PURBreadcrumb"/>
      </w:pPr>
      <w:hyperlink w:anchor="_Sec4">
        <w:r w:rsidR="0066346E">
          <w:rPr>
            <w:color w:val="00467F"/>
            <w:u w:val="single"/>
          </w:rPr>
          <w:t>Indholdsfortegnelse</w:t>
        </w:r>
      </w:hyperlink>
      <w:r w:rsidR="0066346E">
        <w:t>/</w:t>
      </w:r>
      <w:hyperlink w:anchor="_Sec6">
        <w:r w:rsidR="0066346E">
          <w:rPr>
            <w:color w:val="00467F"/>
            <w:u w:val="single"/>
          </w:rPr>
          <w:t>Universelle Vilkår</w:t>
        </w:r>
      </w:hyperlink>
    </w:p>
    <w:p w:rsidR="00F7682B" w:rsidRDefault="0066346E">
      <w:pPr>
        <w:pStyle w:val="PURProductName"/>
      </w:pPr>
      <w:bookmarkStart w:id="135" w:name="_Sec486"/>
      <w:r>
        <w:t>Exchange Server 2013 Enterprise</w:t>
      </w:r>
      <w:bookmarkEnd w:id="135"/>
      <w:r>
        <w:fldChar w:fldCharType="begin"/>
      </w:r>
      <w:r>
        <w:instrText xml:space="preserve"> XE "Exchange Server 2013 Enterprise" </w:instrText>
      </w:r>
      <w:r>
        <w:fldChar w:fldCharType="end"/>
      </w:r>
      <w:r>
        <w:fldChar w:fldCharType="begin"/>
      </w:r>
      <w:r>
        <w:instrText xml:space="preserve"> TC "</w:instrText>
      </w:r>
      <w:bookmarkStart w:id="136" w:name="_Toc414962659"/>
      <w:bookmarkStart w:id="137" w:name="_Toc414962764"/>
      <w:r>
        <w:instrText>Exchange Server 2013 Enterprise</w:instrText>
      </w:r>
      <w:bookmarkEnd w:id="136"/>
      <w:bookmarkEnd w:id="137"/>
      <w:r>
        <w:instrText>" \l 2</w:instrText>
      </w:r>
      <w:r>
        <w:fldChar w:fldCharType="end"/>
      </w:r>
    </w:p>
    <w:p w:rsidR="00F7682B" w:rsidRDefault="0066346E">
      <w:pPr>
        <w:pStyle w:val="PURLicenseTerm"/>
      </w:pPr>
      <w:r>
        <w:t xml:space="preserve">       De licensvilkår, der gælder for Deres brug </w:t>
      </w:r>
      <w:proofErr w:type="gramStart"/>
      <w:r>
        <w:t>af</w:t>
      </w:r>
      <w:proofErr w:type="gramEnd"/>
      <w:r>
        <w:t xml:space="preserve"> dette produkt, er Universelle Licensvilkår, Generelle Licensvilkår for denne Licensmodel og følgende:     </w:t>
      </w:r>
    </w:p>
    <w:tbl>
      <w:tblPr>
        <w:tblStyle w:val="ProductAttributesTable"/>
        <w:tblW w:w="0" w:type="auto"/>
        <w:tblLook w:val="04A0" w:firstRow="1" w:lastRow="0" w:firstColumn="1" w:lastColumn="0" w:noHBand="0" w:noVBand="1"/>
      </w:tblPr>
      <w:tblGrid>
        <w:gridCol w:w="5407"/>
        <w:gridCol w:w="5393"/>
      </w:tblGrid>
      <w:tr w:rsidR="00F7682B">
        <w:tc>
          <w:tcPr>
            <w:tcW w:w="6120" w:type="dxa"/>
          </w:tcPr>
          <w:p w:rsidR="00F7682B" w:rsidRDefault="0066346E">
            <w:pPr>
              <w:pStyle w:val="PURBody"/>
            </w:pPr>
            <w:r>
              <w:t xml:space="preserve">Egen Hosting af Programmer Tilladt: </w:t>
            </w:r>
            <w:r>
              <w:rPr>
                <w:b/>
              </w:rPr>
              <w:t xml:space="preserve">Ja </w:t>
            </w:r>
            <w:r>
              <w:t xml:space="preserve">(se </w:t>
            </w:r>
            <w:hyperlink w:anchor="_Sec11">
              <w:r>
                <w:rPr>
                  <w:color w:val="00467F"/>
                  <w:u w:val="single"/>
                </w:rPr>
                <w:t>Bilag 2</w:t>
              </w:r>
            </w:hyperlink>
            <w:r>
              <w:t>)</w:t>
            </w:r>
          </w:p>
        </w:tc>
        <w:tc>
          <w:tcPr>
            <w:tcW w:w="6120" w:type="dxa"/>
          </w:tcPr>
          <w:p w:rsidR="00F7682B" w:rsidRDefault="0066346E">
            <w:pPr>
              <w:pStyle w:val="PURBody"/>
            </w:pPr>
            <w:r>
              <w:t xml:space="preserve">Yderligere Software: </w:t>
            </w:r>
            <w:r>
              <w:rPr>
                <w:b/>
              </w:rPr>
              <w:t xml:space="preserve">Ja </w:t>
            </w:r>
            <w:r>
              <w:t xml:space="preserve">(se </w:t>
            </w:r>
            <w:hyperlink w:anchor="_Sec37">
              <w:r>
                <w:rPr>
                  <w:color w:val="00467F"/>
                  <w:u w:val="single"/>
                </w:rPr>
                <w:t>Bilag 3</w:t>
              </w:r>
            </w:hyperlink>
            <w:r>
              <w:t>)</w:t>
            </w:r>
          </w:p>
        </w:tc>
      </w:tr>
      <w:tr w:rsidR="00F7682B">
        <w:tc>
          <w:tcPr>
            <w:tcW w:w="6120" w:type="dxa"/>
          </w:tcPr>
          <w:p w:rsidR="00F7682B" w:rsidRDefault="0066346E">
            <w:pPr>
              <w:pStyle w:val="PURBody"/>
            </w:pPr>
            <w:r>
              <w:t xml:space="preserve">Licensmobilitet inden for Serverfarme: </w:t>
            </w:r>
            <w:r>
              <w:rPr>
                <w:b/>
              </w:rPr>
              <w:t xml:space="preserve">Ja </w:t>
            </w:r>
            <w:r>
              <w:t>(se Generelle Licensvilkår)</w:t>
            </w:r>
          </w:p>
        </w:tc>
        <w:tc>
          <w:tcPr>
            <w:tcW w:w="6120" w:type="dxa"/>
          </w:tcPr>
          <w:p w:rsidR="00F7682B" w:rsidRDefault="0066346E">
            <w:pPr>
              <w:pStyle w:val="PURBody"/>
            </w:pPr>
            <w:r>
              <w:t xml:space="preserve">Adgang for Eksterne Brugere : </w:t>
            </w:r>
            <w:r>
              <w:rPr>
                <w:b/>
              </w:rPr>
              <w:t xml:space="preserve">Licenseret med Server </w:t>
            </w:r>
            <w:r>
              <w:t>(Adgang til Yderligere Funktionalitet kræver både Basis- og Tillægs-CAL’er)</w:t>
            </w:r>
          </w:p>
        </w:tc>
      </w:tr>
    </w:tbl>
    <w:p w:rsidR="00F7682B" w:rsidRDefault="0066346E">
      <w:pPr>
        <w:pStyle w:val="PURBlueBGHeader"/>
      </w:pPr>
      <w:r>
        <w:t>BASISCAL’er</w:t>
      </w:r>
    </w:p>
    <w:tbl>
      <w:tblPr>
        <w:tblStyle w:val="PURTableNoVertical"/>
        <w:tblW w:w="0" w:type="auto"/>
        <w:tblLook w:val="04A0" w:firstRow="1" w:lastRow="0" w:firstColumn="1" w:lastColumn="0" w:noHBand="0" w:noVBand="1"/>
      </w:tblPr>
      <w:tblGrid>
        <w:gridCol w:w="5132"/>
        <w:gridCol w:w="5394"/>
      </w:tblGrid>
      <w:tr w:rsidR="00F7682B">
        <w:trPr>
          <w:cnfStyle w:val="100000000000" w:firstRow="1" w:lastRow="0" w:firstColumn="0" w:lastColumn="0" w:oddVBand="0" w:evenVBand="0" w:oddHBand="0" w:evenHBand="0" w:firstRowFirstColumn="0" w:firstRowLastColumn="0" w:lastRowFirstColumn="0" w:lastRowLastColumn="0"/>
        </w:trPr>
        <w:tc>
          <w:tcPr>
            <w:tcW w:w="6820" w:type="dxa"/>
          </w:tcPr>
          <w:p w:rsidR="00F7682B" w:rsidRDefault="0066346E">
            <w:pPr>
              <w:pStyle w:val="PURBody"/>
            </w:pPr>
            <w:r>
              <w:rPr>
                <w:b/>
                <w:i/>
              </w:rPr>
              <w:t>Følgende kræves:</w:t>
            </w:r>
          </w:p>
          <w:p w:rsidR="00F7682B" w:rsidRDefault="0066346E">
            <w:pPr>
              <w:pStyle w:val="PURBullet"/>
              <w:numPr>
                <w:ilvl w:val="0"/>
                <w:numId w:val="54"/>
              </w:numPr>
            </w:pPr>
            <w:r>
              <w:t xml:space="preserve">Exchange Server 2013 Standard CAL </w:t>
            </w:r>
            <w:r>
              <w:rPr>
                <w:b/>
              </w:rPr>
              <w:t>eller</w:t>
            </w:r>
          </w:p>
          <w:p w:rsidR="00F7682B" w:rsidRDefault="0066346E">
            <w:pPr>
              <w:pStyle w:val="PURBullet"/>
              <w:numPr>
                <w:ilvl w:val="0"/>
                <w:numId w:val="54"/>
              </w:numPr>
            </w:pPr>
            <w:r>
              <w:t>BackOffice CAL</w:t>
            </w:r>
            <w:r>
              <w:rPr>
                <w:vertAlign w:val="superscript"/>
              </w:rPr>
              <w:t>1</w:t>
            </w:r>
            <w:r>
              <w:t xml:space="preserve">, </w:t>
            </w:r>
            <w:r>
              <w:rPr>
                <w:b/>
              </w:rPr>
              <w:t>eller</w:t>
            </w:r>
          </w:p>
          <w:p w:rsidR="00F7682B" w:rsidRDefault="0066346E">
            <w:pPr>
              <w:pStyle w:val="PURBullet"/>
              <w:numPr>
                <w:ilvl w:val="0"/>
                <w:numId w:val="54"/>
              </w:numPr>
            </w:pPr>
            <w:r>
              <w:t>Core CAL Suite</w:t>
            </w:r>
            <w:r>
              <w:rPr>
                <w:vertAlign w:val="superscript"/>
              </w:rPr>
              <w:t>1</w:t>
            </w:r>
            <w:r>
              <w:t xml:space="preserve">, </w:t>
            </w:r>
            <w:r>
              <w:rPr>
                <w:b/>
              </w:rPr>
              <w:t>eller</w:t>
            </w:r>
          </w:p>
          <w:p w:rsidR="00F7682B" w:rsidRDefault="0066346E">
            <w:pPr>
              <w:pStyle w:val="PURBullet"/>
              <w:numPr>
                <w:ilvl w:val="0"/>
                <w:numId w:val="54"/>
              </w:numPr>
            </w:pPr>
            <w:r>
              <w:t>Core CAL-bro til Microsoft Intune</w:t>
            </w:r>
            <w:r>
              <w:rPr>
                <w:vertAlign w:val="superscript"/>
              </w:rPr>
              <w:t>1</w:t>
            </w:r>
            <w:r>
              <w:rPr>
                <w:b/>
              </w:rPr>
              <w:t>eller</w:t>
            </w:r>
          </w:p>
          <w:p w:rsidR="00F7682B" w:rsidRDefault="0066346E">
            <w:pPr>
              <w:pStyle w:val="PURBullet"/>
              <w:numPr>
                <w:ilvl w:val="0"/>
                <w:numId w:val="54"/>
              </w:numPr>
            </w:pPr>
            <w:r>
              <w:t>Core CAL-bro til Enterprise Mobility Suite</w:t>
            </w:r>
            <w:r>
              <w:rPr>
                <w:vertAlign w:val="superscript"/>
              </w:rPr>
              <w:t>2</w:t>
            </w:r>
            <w:r>
              <w:rPr>
                <w:b/>
              </w:rPr>
              <w:t>eller</w:t>
            </w:r>
          </w:p>
          <w:p w:rsidR="00F7682B" w:rsidRDefault="0066346E">
            <w:pPr>
              <w:pStyle w:val="PURBullet"/>
              <w:numPr>
                <w:ilvl w:val="0"/>
                <w:numId w:val="54"/>
              </w:numPr>
            </w:pPr>
            <w:r>
              <w:t xml:space="preserve">Bruger-SL til Core CAL-bro til Enterprise Mobility Suite </w:t>
            </w:r>
            <w:r>
              <w:rPr>
                <w:b/>
              </w:rPr>
              <w:t>eller</w:t>
            </w:r>
          </w:p>
          <w:p w:rsidR="00F7682B" w:rsidRDefault="0066346E">
            <w:pPr>
              <w:pStyle w:val="PURBullet"/>
              <w:numPr>
                <w:ilvl w:val="0"/>
                <w:numId w:val="54"/>
              </w:numPr>
            </w:pPr>
            <w:r>
              <w:t xml:space="preserve">Bruger-SL til Exchange Online Plan 1, </w:t>
            </w:r>
            <w:r>
              <w:rPr>
                <w:b/>
              </w:rPr>
              <w:t>eller</w:t>
            </w:r>
          </w:p>
          <w:p w:rsidR="00F7682B" w:rsidRDefault="0066346E">
            <w:pPr>
              <w:pStyle w:val="PURBullet"/>
              <w:numPr>
                <w:ilvl w:val="0"/>
                <w:numId w:val="54"/>
              </w:numPr>
            </w:pPr>
            <w:r>
              <w:t xml:space="preserve">Bruger-SL til Exchange Online Plan 1G </w:t>
            </w:r>
            <w:r>
              <w:rPr>
                <w:b/>
              </w:rPr>
              <w:t>eller</w:t>
            </w:r>
          </w:p>
          <w:p w:rsidR="00F7682B" w:rsidRDefault="0066346E">
            <w:pPr>
              <w:pStyle w:val="PURBullet"/>
              <w:numPr>
                <w:ilvl w:val="0"/>
                <w:numId w:val="54"/>
              </w:numPr>
            </w:pPr>
            <w:r>
              <w:t xml:space="preserve">Bruger-SL til Exchange Online Plan 2, </w:t>
            </w:r>
            <w:r>
              <w:rPr>
                <w:b/>
              </w:rPr>
              <w:t>eller</w:t>
            </w:r>
          </w:p>
          <w:p w:rsidR="00F7682B" w:rsidRDefault="0066346E">
            <w:pPr>
              <w:pStyle w:val="PURBullet"/>
              <w:numPr>
                <w:ilvl w:val="0"/>
                <w:numId w:val="54"/>
              </w:numPr>
            </w:pPr>
            <w:r>
              <w:t xml:space="preserve">Bruger-SL til Exchange Online Plan 2A </w:t>
            </w:r>
            <w:r>
              <w:rPr>
                <w:b/>
              </w:rPr>
              <w:t>eller</w:t>
            </w:r>
          </w:p>
          <w:p w:rsidR="00F7682B" w:rsidRDefault="0066346E">
            <w:pPr>
              <w:pStyle w:val="PURBullet"/>
              <w:numPr>
                <w:ilvl w:val="0"/>
                <w:numId w:val="54"/>
              </w:numPr>
            </w:pPr>
            <w:r>
              <w:t xml:space="preserve">Bruger-SL til Exchange Online Plan 2G </w:t>
            </w:r>
            <w:r>
              <w:rPr>
                <w:b/>
              </w:rPr>
              <w:t>eller</w:t>
            </w:r>
          </w:p>
          <w:p w:rsidR="00F7682B" w:rsidRDefault="0066346E">
            <w:pPr>
              <w:pStyle w:val="PURBullet"/>
              <w:numPr>
                <w:ilvl w:val="0"/>
                <w:numId w:val="54"/>
              </w:numPr>
            </w:pPr>
            <w:r>
              <w:t>Enterprise CAL Suite</w:t>
            </w:r>
            <w:r>
              <w:rPr>
                <w:vertAlign w:val="superscript"/>
              </w:rPr>
              <w:t>1</w:t>
            </w:r>
            <w:r>
              <w:rPr>
                <w:b/>
              </w:rPr>
              <w:t>eller</w:t>
            </w:r>
          </w:p>
          <w:p w:rsidR="00F7682B" w:rsidRDefault="0066346E">
            <w:pPr>
              <w:pStyle w:val="PURBullet"/>
              <w:numPr>
                <w:ilvl w:val="0"/>
                <w:numId w:val="54"/>
              </w:numPr>
            </w:pPr>
            <w:r>
              <w:t>Enterprise CAL-bro til Microsoft Intune</w:t>
            </w:r>
            <w:r>
              <w:rPr>
                <w:vertAlign w:val="superscript"/>
              </w:rPr>
              <w:t>1</w:t>
            </w:r>
            <w:r>
              <w:rPr>
                <w:b/>
              </w:rPr>
              <w:t>eller</w:t>
            </w:r>
          </w:p>
          <w:p w:rsidR="00F7682B" w:rsidRDefault="0066346E">
            <w:pPr>
              <w:pStyle w:val="PURBullet"/>
              <w:numPr>
                <w:ilvl w:val="0"/>
                <w:numId w:val="54"/>
              </w:numPr>
            </w:pPr>
            <w:r>
              <w:t>Enterprise CAL-bro til Enterprise Mobility Suite</w:t>
            </w:r>
            <w:r>
              <w:rPr>
                <w:vertAlign w:val="superscript"/>
              </w:rPr>
              <w:t>2</w:t>
            </w:r>
            <w:r>
              <w:rPr>
                <w:b/>
              </w:rPr>
              <w:t>eller</w:t>
            </w:r>
          </w:p>
        </w:tc>
        <w:tc>
          <w:tcPr>
            <w:tcW w:w="7160" w:type="dxa"/>
          </w:tcPr>
          <w:p w:rsidR="00F7682B" w:rsidRDefault="0066346E">
            <w:pPr>
              <w:pStyle w:val="PURBullet"/>
              <w:numPr>
                <w:ilvl w:val="0"/>
                <w:numId w:val="55"/>
              </w:numPr>
            </w:pPr>
            <w:r>
              <w:t xml:space="preserve">Bruger-SL til Enterprise CAL-bro til Enterprise Mobility Suite </w:t>
            </w:r>
            <w:r>
              <w:rPr>
                <w:b/>
              </w:rPr>
              <w:t>eller</w:t>
            </w:r>
          </w:p>
          <w:p w:rsidR="00F7682B" w:rsidRDefault="0066346E">
            <w:pPr>
              <w:pStyle w:val="PURBullet"/>
              <w:numPr>
                <w:ilvl w:val="0"/>
                <w:numId w:val="55"/>
              </w:numPr>
            </w:pPr>
            <w:r>
              <w:t xml:space="preserve">Bruger-SL til Office 365 Enterprise E1, E3 eller E4 </w:t>
            </w:r>
            <w:r>
              <w:rPr>
                <w:b/>
              </w:rPr>
              <w:t>eller</w:t>
            </w:r>
          </w:p>
          <w:p w:rsidR="00F7682B" w:rsidRDefault="0066346E">
            <w:pPr>
              <w:pStyle w:val="PURBullet"/>
              <w:numPr>
                <w:ilvl w:val="0"/>
                <w:numId w:val="55"/>
              </w:numPr>
            </w:pPr>
            <w:r>
              <w:t xml:space="preserve">Bruger-SL til Office 365 Enterprise E3-E4 uden ProPlus </w:t>
            </w:r>
            <w:r>
              <w:rPr>
                <w:b/>
              </w:rPr>
              <w:t>eller</w:t>
            </w:r>
          </w:p>
          <w:p w:rsidR="00F7682B" w:rsidRDefault="0066346E">
            <w:pPr>
              <w:pStyle w:val="PURBullet"/>
              <w:numPr>
                <w:ilvl w:val="0"/>
                <w:numId w:val="55"/>
              </w:numPr>
            </w:pPr>
            <w:r>
              <w:t xml:space="preserve">Bruger-SL til Office 365 Nonprofit E3 </w:t>
            </w:r>
            <w:r>
              <w:rPr>
                <w:b/>
              </w:rPr>
              <w:t>eller</w:t>
            </w:r>
          </w:p>
          <w:p w:rsidR="00F7682B" w:rsidRDefault="0066346E">
            <w:pPr>
              <w:pStyle w:val="PURBullet"/>
              <w:numPr>
                <w:ilvl w:val="0"/>
                <w:numId w:val="55"/>
              </w:numPr>
            </w:pPr>
            <w:r>
              <w:t xml:space="preserve">Bruger-SL til Office 365 Education E3-E4 </w:t>
            </w:r>
            <w:r>
              <w:rPr>
                <w:b/>
              </w:rPr>
              <w:t>eller</w:t>
            </w:r>
          </w:p>
          <w:p w:rsidR="00F7682B" w:rsidRDefault="0066346E">
            <w:pPr>
              <w:pStyle w:val="PURBullet"/>
              <w:numPr>
                <w:ilvl w:val="0"/>
                <w:numId w:val="55"/>
              </w:numPr>
            </w:pPr>
            <w:r>
              <w:t xml:space="preserve">Bruger-SL til Office 365 til offentlig brug E1, E3 eller E4 </w:t>
            </w:r>
            <w:r>
              <w:rPr>
                <w:b/>
              </w:rPr>
              <w:t>eller</w:t>
            </w:r>
          </w:p>
          <w:p w:rsidR="00F7682B" w:rsidRDefault="0066346E">
            <w:pPr>
              <w:pStyle w:val="PURBullet"/>
              <w:numPr>
                <w:ilvl w:val="0"/>
                <w:numId w:val="55"/>
              </w:numPr>
            </w:pPr>
            <w:r>
              <w:t>Bruger SL til Office 365 Government E3-E4 uden ProPlus</w:t>
            </w:r>
          </w:p>
          <w:p w:rsidR="00F7682B" w:rsidRDefault="0066346E">
            <w:pPr>
              <w:pStyle w:val="PURBody"/>
            </w:pPr>
            <w:r>
              <w:rPr>
                <w:vertAlign w:val="superscript"/>
              </w:rPr>
              <w:t xml:space="preserve">1 </w:t>
            </w:r>
            <w:r>
              <w:t>Med aktiv Software Assurance-dækning den 1. oktober 2012 eller senere</w:t>
            </w:r>
          </w:p>
          <w:p w:rsidR="00F7682B" w:rsidRDefault="0066346E">
            <w:pPr>
              <w:pStyle w:val="PURBody"/>
            </w:pPr>
            <w:r>
              <w:rPr>
                <w:vertAlign w:val="superscript"/>
              </w:rPr>
              <w:t xml:space="preserve">2 </w:t>
            </w:r>
            <w:r>
              <w:t>med aktiv Software Assurance-dækning på eller efter den dato, hvor softwaren første gang bliver tilgængelig til download under volumenlicensering</w:t>
            </w:r>
          </w:p>
        </w:tc>
      </w:tr>
    </w:tbl>
    <w:p w:rsidR="00F7682B" w:rsidRDefault="0066346E">
      <w:pPr>
        <w:pStyle w:val="PURBlueBGHeader"/>
      </w:pPr>
      <w:r>
        <w:t>TILLÆGS-CAL’er</w:t>
      </w:r>
    </w:p>
    <w:tbl>
      <w:tblPr>
        <w:tblStyle w:val="PURTableNoVertical"/>
        <w:tblW w:w="0" w:type="auto"/>
        <w:tblLook w:val="04A0" w:firstRow="1" w:lastRow="0" w:firstColumn="1" w:lastColumn="0" w:noHBand="0" w:noVBand="1"/>
      </w:tblPr>
      <w:tblGrid>
        <w:gridCol w:w="5336"/>
        <w:gridCol w:w="5190"/>
      </w:tblGrid>
      <w:tr w:rsidR="00F7682B">
        <w:trPr>
          <w:cnfStyle w:val="100000000000" w:firstRow="1" w:lastRow="0" w:firstColumn="0" w:lastColumn="0" w:oddVBand="0" w:evenVBand="0" w:oddHBand="0" w:evenHBand="0" w:firstRowFirstColumn="0" w:firstRowLastColumn="0" w:lastRowFirstColumn="0" w:lastRowLastColumn="0"/>
        </w:trPr>
        <w:tc>
          <w:tcPr>
            <w:tcW w:w="6660" w:type="dxa"/>
          </w:tcPr>
          <w:p w:rsidR="00F7682B" w:rsidRDefault="0066346E">
            <w:pPr>
              <w:pStyle w:val="PURBody"/>
            </w:pPr>
            <w:r>
              <w:rPr>
                <w:b/>
                <w:i/>
              </w:rPr>
              <w:t>Yderligere funktionalitet:</w:t>
            </w:r>
          </w:p>
          <w:p w:rsidR="00F7682B" w:rsidRDefault="0066346E">
            <w:pPr>
              <w:pStyle w:val="PURBullet"/>
              <w:numPr>
                <w:ilvl w:val="0"/>
                <w:numId w:val="56"/>
              </w:numPr>
            </w:pPr>
            <w:r>
              <w:t xml:space="preserve">Unified Messaging </w:t>
            </w:r>
          </w:p>
          <w:p w:rsidR="00F7682B" w:rsidRDefault="0066346E">
            <w:pPr>
              <w:pStyle w:val="PURBullet"/>
              <w:numPr>
                <w:ilvl w:val="0"/>
                <w:numId w:val="56"/>
              </w:numPr>
            </w:pPr>
            <w:r>
              <w:t xml:space="preserve">Originalarkiv </w:t>
            </w:r>
          </w:p>
          <w:p w:rsidR="00F7682B" w:rsidRDefault="0066346E">
            <w:pPr>
              <w:pStyle w:val="PURBullet"/>
              <w:numPr>
                <w:ilvl w:val="0"/>
                <w:numId w:val="56"/>
              </w:numPr>
            </w:pPr>
            <w:r>
              <w:t xml:space="preserve">Originalarkiver (Ubestemt, Forespørgselsbaseret og Tidsbaseret) </w:t>
            </w:r>
          </w:p>
          <w:p w:rsidR="00F7682B" w:rsidRDefault="0066346E">
            <w:pPr>
              <w:pStyle w:val="PURBullet"/>
              <w:numPr>
                <w:ilvl w:val="0"/>
                <w:numId w:val="56"/>
              </w:numPr>
            </w:pPr>
            <w:r>
              <w:t xml:space="preserve">Avancerede mobilpolitikker </w:t>
            </w:r>
          </w:p>
          <w:p w:rsidR="00F7682B" w:rsidRDefault="0066346E">
            <w:pPr>
              <w:pStyle w:val="PURBullet"/>
              <w:numPr>
                <w:ilvl w:val="0"/>
                <w:numId w:val="56"/>
              </w:numPr>
            </w:pPr>
            <w:r>
              <w:t xml:space="preserve">Informationsbeskyttelse og overensstemmelse </w:t>
            </w:r>
          </w:p>
          <w:p w:rsidR="00F7682B" w:rsidRDefault="0066346E">
            <w:pPr>
              <w:pStyle w:val="PURBullet"/>
              <w:numPr>
                <w:ilvl w:val="0"/>
                <w:numId w:val="56"/>
              </w:numPr>
            </w:pPr>
            <w:r>
              <w:t xml:space="preserve">Kundetilbageholdelsespolitikker </w:t>
            </w:r>
          </w:p>
          <w:p w:rsidR="00F7682B" w:rsidRDefault="0066346E">
            <w:pPr>
              <w:pStyle w:val="PURBullet"/>
              <w:numPr>
                <w:ilvl w:val="0"/>
                <w:numId w:val="56"/>
              </w:numPr>
            </w:pPr>
            <w:r>
              <w:t xml:space="preserve">Pr. bruger/Distributionslisteoversigt </w:t>
            </w:r>
          </w:p>
          <w:p w:rsidR="00F7682B" w:rsidRDefault="0066346E">
            <w:pPr>
              <w:pStyle w:val="PURBullet"/>
              <w:numPr>
                <w:ilvl w:val="0"/>
                <w:numId w:val="56"/>
              </w:numPr>
            </w:pPr>
            <w:r>
              <w:t xml:space="preserve">Webstedspostkasser – Overholdelse af standarder </w:t>
            </w:r>
          </w:p>
          <w:p w:rsidR="00F7682B" w:rsidRDefault="0066346E">
            <w:pPr>
              <w:pStyle w:val="PURBullet"/>
              <w:numPr>
                <w:ilvl w:val="0"/>
                <w:numId w:val="56"/>
              </w:numPr>
            </w:pPr>
            <w:r>
              <w:t>Forhindring af Datatab</w:t>
            </w:r>
          </w:p>
        </w:tc>
        <w:tc>
          <w:tcPr>
            <w:tcW w:w="7320" w:type="dxa"/>
          </w:tcPr>
          <w:p w:rsidR="00F7682B" w:rsidRDefault="0066346E">
            <w:pPr>
              <w:pStyle w:val="PURBody"/>
            </w:pPr>
            <w:r>
              <w:rPr>
                <w:b/>
                <w:i/>
              </w:rPr>
              <w:t>Påkrævet Tillægs-CAL:</w:t>
            </w:r>
          </w:p>
          <w:p w:rsidR="00F7682B" w:rsidRDefault="0066346E">
            <w:pPr>
              <w:pStyle w:val="PURBullet"/>
              <w:numPr>
                <w:ilvl w:val="0"/>
                <w:numId w:val="57"/>
              </w:numPr>
            </w:pPr>
            <w:r>
              <w:t xml:space="preserve">Exchange Server 2013 Enterprise CAL </w:t>
            </w:r>
            <w:r>
              <w:rPr>
                <w:b/>
              </w:rPr>
              <w:t>eller</w:t>
            </w:r>
          </w:p>
          <w:p w:rsidR="00F7682B" w:rsidRDefault="0066346E">
            <w:pPr>
              <w:pStyle w:val="PURBullet"/>
              <w:numPr>
                <w:ilvl w:val="0"/>
                <w:numId w:val="57"/>
              </w:numPr>
            </w:pPr>
            <w:r>
              <w:t>Enterprise CAL Suite</w:t>
            </w:r>
            <w:r>
              <w:rPr>
                <w:vertAlign w:val="superscript"/>
              </w:rPr>
              <w:t>1</w:t>
            </w:r>
            <w:r>
              <w:rPr>
                <w:b/>
              </w:rPr>
              <w:t>eller</w:t>
            </w:r>
          </w:p>
          <w:p w:rsidR="00F7682B" w:rsidRDefault="0066346E">
            <w:pPr>
              <w:pStyle w:val="PURBullet"/>
              <w:numPr>
                <w:ilvl w:val="0"/>
                <w:numId w:val="57"/>
              </w:numPr>
            </w:pPr>
            <w:r>
              <w:t>Enterprise CAL-bro til Microsoft Intune</w:t>
            </w:r>
            <w:r>
              <w:rPr>
                <w:vertAlign w:val="superscript"/>
              </w:rPr>
              <w:t>1</w:t>
            </w:r>
            <w:r>
              <w:rPr>
                <w:b/>
              </w:rPr>
              <w:t>eller</w:t>
            </w:r>
          </w:p>
          <w:p w:rsidR="00F7682B" w:rsidRDefault="0066346E">
            <w:pPr>
              <w:pStyle w:val="PURBullet"/>
              <w:numPr>
                <w:ilvl w:val="0"/>
                <w:numId w:val="57"/>
              </w:numPr>
            </w:pPr>
            <w:r>
              <w:t>Enterprise CAL-bro til Enterprise Mobility Suite</w:t>
            </w:r>
            <w:r>
              <w:rPr>
                <w:vertAlign w:val="superscript"/>
              </w:rPr>
              <w:t>2</w:t>
            </w:r>
            <w:r>
              <w:rPr>
                <w:b/>
              </w:rPr>
              <w:t>eller</w:t>
            </w:r>
          </w:p>
          <w:p w:rsidR="00F7682B" w:rsidRDefault="0066346E">
            <w:pPr>
              <w:pStyle w:val="PURBullet"/>
              <w:numPr>
                <w:ilvl w:val="0"/>
                <w:numId w:val="57"/>
              </w:numPr>
            </w:pPr>
            <w:r>
              <w:t xml:space="preserve">Bruger-SL til Enterprise CAL-bro til Enterprise Mobility Suite </w:t>
            </w:r>
            <w:r>
              <w:rPr>
                <w:b/>
              </w:rPr>
              <w:t>eller</w:t>
            </w:r>
          </w:p>
          <w:p w:rsidR="00F7682B" w:rsidRDefault="0066346E">
            <w:pPr>
              <w:pStyle w:val="PURBullet"/>
              <w:numPr>
                <w:ilvl w:val="0"/>
                <w:numId w:val="57"/>
              </w:numPr>
            </w:pPr>
            <w:r>
              <w:t xml:space="preserve">Bruger-SL til Exchange Online Plan 2, </w:t>
            </w:r>
            <w:r>
              <w:rPr>
                <w:b/>
              </w:rPr>
              <w:t>eller</w:t>
            </w:r>
          </w:p>
          <w:p w:rsidR="00F7682B" w:rsidRDefault="0066346E">
            <w:pPr>
              <w:pStyle w:val="PURBullet"/>
              <w:numPr>
                <w:ilvl w:val="0"/>
                <w:numId w:val="57"/>
              </w:numPr>
            </w:pPr>
            <w:r>
              <w:t xml:space="preserve">Bruger-SL til Exchange Online Plan 2A </w:t>
            </w:r>
            <w:r>
              <w:rPr>
                <w:b/>
              </w:rPr>
              <w:t>eller</w:t>
            </w:r>
          </w:p>
          <w:p w:rsidR="00F7682B" w:rsidRDefault="0066346E">
            <w:pPr>
              <w:pStyle w:val="PURBullet"/>
              <w:numPr>
                <w:ilvl w:val="0"/>
                <w:numId w:val="57"/>
              </w:numPr>
            </w:pPr>
            <w:r>
              <w:t xml:space="preserve">Bruger-SL til Exchange Online Plan 2G </w:t>
            </w:r>
            <w:r>
              <w:rPr>
                <w:b/>
              </w:rPr>
              <w:t>eller</w:t>
            </w:r>
          </w:p>
          <w:p w:rsidR="00F7682B" w:rsidRDefault="0066346E">
            <w:pPr>
              <w:pStyle w:val="PURBullet"/>
              <w:numPr>
                <w:ilvl w:val="0"/>
                <w:numId w:val="57"/>
              </w:numPr>
            </w:pPr>
            <w:r>
              <w:t xml:space="preserve">Bruger-SL til Office 365 Enterprise E3-E4 </w:t>
            </w:r>
            <w:r>
              <w:rPr>
                <w:b/>
              </w:rPr>
              <w:t>eller</w:t>
            </w:r>
          </w:p>
          <w:p w:rsidR="00F7682B" w:rsidRDefault="0066346E">
            <w:pPr>
              <w:pStyle w:val="PURBullet"/>
              <w:numPr>
                <w:ilvl w:val="0"/>
                <w:numId w:val="57"/>
              </w:numPr>
            </w:pPr>
            <w:r>
              <w:t xml:space="preserve">Bruger-SL til Office 365 Enterprise E3-E4 uden ProPlus </w:t>
            </w:r>
            <w:r>
              <w:rPr>
                <w:b/>
              </w:rPr>
              <w:t>eller</w:t>
            </w:r>
          </w:p>
          <w:p w:rsidR="00F7682B" w:rsidRDefault="0066346E">
            <w:pPr>
              <w:pStyle w:val="PURBullet"/>
              <w:numPr>
                <w:ilvl w:val="0"/>
                <w:numId w:val="57"/>
              </w:numPr>
            </w:pPr>
            <w:r>
              <w:t xml:space="preserve">Bruger-SL til Office 365 Nonprofit E3 </w:t>
            </w:r>
            <w:r>
              <w:rPr>
                <w:b/>
              </w:rPr>
              <w:t>eller</w:t>
            </w:r>
          </w:p>
          <w:p w:rsidR="00F7682B" w:rsidRDefault="0066346E">
            <w:pPr>
              <w:pStyle w:val="PURBullet"/>
              <w:numPr>
                <w:ilvl w:val="0"/>
                <w:numId w:val="57"/>
              </w:numPr>
            </w:pPr>
            <w:r>
              <w:t xml:space="preserve">Bruger-SL til Office 365 Education E3-E4 </w:t>
            </w:r>
            <w:r>
              <w:rPr>
                <w:b/>
              </w:rPr>
              <w:t>eller</w:t>
            </w:r>
          </w:p>
          <w:p w:rsidR="00F7682B" w:rsidRDefault="0066346E">
            <w:pPr>
              <w:pStyle w:val="PURBullet"/>
              <w:numPr>
                <w:ilvl w:val="0"/>
                <w:numId w:val="57"/>
              </w:numPr>
            </w:pPr>
            <w:r>
              <w:t xml:space="preserve">Bruger-SL til Office 365 til offentlig brug E3-E4 </w:t>
            </w:r>
            <w:r>
              <w:rPr>
                <w:b/>
              </w:rPr>
              <w:t>eller</w:t>
            </w:r>
          </w:p>
          <w:p w:rsidR="00F7682B" w:rsidRDefault="0066346E">
            <w:pPr>
              <w:pStyle w:val="PURBullet"/>
              <w:numPr>
                <w:ilvl w:val="0"/>
                <w:numId w:val="57"/>
              </w:numPr>
            </w:pPr>
            <w:r>
              <w:t>Bruger SL til Office 365 Government E3-E4 uden ProPlus</w:t>
            </w:r>
          </w:p>
          <w:p w:rsidR="00F7682B" w:rsidRDefault="0066346E">
            <w:pPr>
              <w:pStyle w:val="PURBody"/>
            </w:pPr>
            <w:r>
              <w:rPr>
                <w:vertAlign w:val="superscript"/>
              </w:rPr>
              <w:t xml:space="preserve">1 </w:t>
            </w:r>
            <w:r>
              <w:t>Med aktiv Software Assurance-dækning den 1. oktober 2012 eller senere</w:t>
            </w:r>
          </w:p>
          <w:p w:rsidR="00F7682B" w:rsidRDefault="0066346E">
            <w:pPr>
              <w:pStyle w:val="PURBody"/>
            </w:pPr>
            <w:r>
              <w:rPr>
                <w:vertAlign w:val="superscript"/>
              </w:rPr>
              <w:t xml:space="preserve">2 </w:t>
            </w:r>
            <w:r>
              <w:t>med aktiv Software Assurance-dækning på eller efter den dato, hvor softwaren første gang bliver tilgængelig til download under volumenlicensering</w:t>
            </w:r>
          </w:p>
        </w:tc>
      </w:tr>
    </w:tbl>
    <w:p w:rsidR="00F7682B" w:rsidRDefault="0066346E">
      <w:pPr>
        <w:pStyle w:val="PURBlueBGHeader"/>
      </w:pPr>
      <w:r>
        <w:t>Yderligere Vilkår:</w:t>
      </w:r>
    </w:p>
    <w:p w:rsidR="00F7682B" w:rsidRDefault="0066346E">
      <w:pPr>
        <w:pStyle w:val="PURBlueStrong-Indented"/>
      </w:pPr>
      <w:r>
        <w:t>Ikke-godkendt Adgang</w:t>
      </w:r>
    </w:p>
    <w:p w:rsidR="00F7682B" w:rsidRDefault="0066346E">
      <w:pPr>
        <w:pStyle w:val="PURBody-Indented"/>
      </w:pPr>
      <w:r>
        <w:t xml:space="preserve">Du behøver ikke CAL’er for en bruger eller enhed, der får adgang til Deres Forekomster </w:t>
      </w:r>
      <w:proofErr w:type="gramStart"/>
      <w:r>
        <w:t>af</w:t>
      </w:r>
      <w:proofErr w:type="gramEnd"/>
      <w:r>
        <w:t xml:space="preserve"> serversoftwaren uden at blive direkte eller indirekte godkendt af Active Directory eller Skype for Business Server.</w:t>
      </w:r>
    </w:p>
    <w:p w:rsidR="00F7682B" w:rsidRDefault="0066346E">
      <w:pPr>
        <w:pStyle w:val="PURBlueStrong-Indented"/>
      </w:pPr>
      <w:r>
        <w:t>Licensmobilitet – Overdragelse af Serverlicenser og Brug af Software i og mellem Serverfarme</w:t>
      </w:r>
    </w:p>
    <w:p w:rsidR="00F7682B" w:rsidRDefault="0066346E">
      <w:pPr>
        <w:pStyle w:val="PURBody-Indented"/>
      </w:pPr>
      <w:r>
        <w:t xml:space="preserve">De har </w:t>
      </w:r>
      <w:proofErr w:type="gramStart"/>
      <w:r>
        <w:t>kun</w:t>
      </w:r>
      <w:proofErr w:type="gramEnd"/>
      <w:r>
        <w:t xml:space="preserve"> ret til at overflytte serverlicenser som beskrevet under “Licensmobilitet – Overdragelse af Serverlicenser og Eksterne Forbindelseslicenser og Brug af Software i og mellem Serverfarme” i forbindelse med licenser med aktiv Software Assurance.</w:t>
      </w:r>
    </w:p>
    <w:p w:rsidR="00F7682B" w:rsidRDefault="00144263">
      <w:pPr>
        <w:pStyle w:val="PURBreadcrumb"/>
      </w:pPr>
      <w:hyperlink w:anchor="_Sec4">
        <w:r w:rsidR="0066346E">
          <w:rPr>
            <w:color w:val="00467F"/>
            <w:u w:val="single"/>
          </w:rPr>
          <w:t>Indholdsfortegnelse</w:t>
        </w:r>
      </w:hyperlink>
      <w:r w:rsidR="0066346E">
        <w:t>/</w:t>
      </w:r>
      <w:hyperlink w:anchor="_Sec6">
        <w:r w:rsidR="0066346E">
          <w:rPr>
            <w:color w:val="00467F"/>
            <w:u w:val="single"/>
          </w:rPr>
          <w:t>Universelle Vilkår</w:t>
        </w:r>
      </w:hyperlink>
    </w:p>
    <w:p w:rsidR="00F7682B" w:rsidRDefault="0066346E">
      <w:pPr>
        <w:pStyle w:val="PURProductName"/>
      </w:pPr>
      <w:bookmarkStart w:id="138" w:name="_Sec487"/>
      <w:r>
        <w:t>Exchange Server 2013 Standard</w:t>
      </w:r>
      <w:bookmarkEnd w:id="138"/>
      <w:r>
        <w:fldChar w:fldCharType="begin"/>
      </w:r>
      <w:r>
        <w:instrText xml:space="preserve"> XE "Exchange Server 2013 Standard" </w:instrText>
      </w:r>
      <w:r>
        <w:fldChar w:fldCharType="end"/>
      </w:r>
      <w:r>
        <w:fldChar w:fldCharType="begin"/>
      </w:r>
      <w:r>
        <w:instrText xml:space="preserve"> TC "</w:instrText>
      </w:r>
      <w:bookmarkStart w:id="139" w:name="_Toc414962660"/>
      <w:bookmarkStart w:id="140" w:name="_Toc414962765"/>
      <w:r>
        <w:instrText>Exchange Server 2013 Standard</w:instrText>
      </w:r>
      <w:bookmarkEnd w:id="139"/>
      <w:bookmarkEnd w:id="140"/>
      <w:r>
        <w:instrText>" \l 2</w:instrText>
      </w:r>
      <w:r>
        <w:fldChar w:fldCharType="end"/>
      </w:r>
    </w:p>
    <w:p w:rsidR="00F7682B" w:rsidRDefault="0066346E">
      <w:pPr>
        <w:pStyle w:val="PURLicenseTerm"/>
      </w:pPr>
      <w:r>
        <w:t xml:space="preserve">       De licensvilkår, der gælder for Deres brug </w:t>
      </w:r>
      <w:proofErr w:type="gramStart"/>
      <w:r>
        <w:t>af</w:t>
      </w:r>
      <w:proofErr w:type="gramEnd"/>
      <w:r>
        <w:t xml:space="preserve"> dette produkt, er Universelle Licensvilkår, Generelle Licensvilkår for denne Licensmodel og følgende:     </w:t>
      </w:r>
    </w:p>
    <w:tbl>
      <w:tblPr>
        <w:tblStyle w:val="ProductAttributesTable"/>
        <w:tblW w:w="0" w:type="auto"/>
        <w:tblLook w:val="04A0" w:firstRow="1" w:lastRow="0" w:firstColumn="1" w:lastColumn="0" w:noHBand="0" w:noVBand="1"/>
      </w:tblPr>
      <w:tblGrid>
        <w:gridCol w:w="5407"/>
        <w:gridCol w:w="5393"/>
      </w:tblGrid>
      <w:tr w:rsidR="00F7682B">
        <w:tc>
          <w:tcPr>
            <w:tcW w:w="6120" w:type="dxa"/>
          </w:tcPr>
          <w:p w:rsidR="00F7682B" w:rsidRDefault="0066346E">
            <w:pPr>
              <w:pStyle w:val="PURBody"/>
            </w:pPr>
            <w:r>
              <w:t xml:space="preserve">Egen Hosting af Programmer Tilladt: </w:t>
            </w:r>
            <w:r>
              <w:rPr>
                <w:b/>
              </w:rPr>
              <w:t xml:space="preserve">Ja </w:t>
            </w:r>
            <w:r>
              <w:t xml:space="preserve">(se </w:t>
            </w:r>
            <w:hyperlink w:anchor="_Sec11">
              <w:r>
                <w:rPr>
                  <w:color w:val="00467F"/>
                  <w:u w:val="single"/>
                </w:rPr>
                <w:t>Bilag 2</w:t>
              </w:r>
            </w:hyperlink>
            <w:r>
              <w:t>)</w:t>
            </w:r>
          </w:p>
        </w:tc>
        <w:tc>
          <w:tcPr>
            <w:tcW w:w="6120" w:type="dxa"/>
          </w:tcPr>
          <w:p w:rsidR="00F7682B" w:rsidRDefault="0066346E">
            <w:pPr>
              <w:pStyle w:val="PURBody"/>
            </w:pPr>
            <w:r>
              <w:t xml:space="preserve">Yderligere Software: </w:t>
            </w:r>
            <w:r>
              <w:rPr>
                <w:b/>
              </w:rPr>
              <w:t xml:space="preserve">Ja </w:t>
            </w:r>
            <w:r>
              <w:t xml:space="preserve">(se </w:t>
            </w:r>
            <w:hyperlink w:anchor="_Sec37">
              <w:r>
                <w:rPr>
                  <w:color w:val="00467F"/>
                  <w:u w:val="single"/>
                </w:rPr>
                <w:t>Bilag 3</w:t>
              </w:r>
            </w:hyperlink>
            <w:r>
              <w:t>)</w:t>
            </w:r>
          </w:p>
        </w:tc>
      </w:tr>
      <w:tr w:rsidR="00F7682B">
        <w:tc>
          <w:tcPr>
            <w:tcW w:w="6120" w:type="dxa"/>
          </w:tcPr>
          <w:p w:rsidR="00F7682B" w:rsidRDefault="0066346E">
            <w:pPr>
              <w:pStyle w:val="PURBody"/>
            </w:pPr>
            <w:r>
              <w:t xml:space="preserve">Licensmobilitet inden for Serverfarme: </w:t>
            </w:r>
            <w:r>
              <w:rPr>
                <w:b/>
              </w:rPr>
              <w:t xml:space="preserve">Ja </w:t>
            </w:r>
            <w:r>
              <w:t>(se Generelle Licensvilkår)</w:t>
            </w:r>
          </w:p>
        </w:tc>
        <w:tc>
          <w:tcPr>
            <w:tcW w:w="6120" w:type="dxa"/>
          </w:tcPr>
          <w:p w:rsidR="00F7682B" w:rsidRDefault="0066346E">
            <w:pPr>
              <w:pStyle w:val="PURBody"/>
            </w:pPr>
            <w:r>
              <w:t xml:space="preserve">Adgang for Eksterne Brugere : </w:t>
            </w:r>
            <w:r>
              <w:rPr>
                <w:b/>
              </w:rPr>
              <w:t xml:space="preserve">Licenseret med Server </w:t>
            </w:r>
            <w:r>
              <w:t>(Adgang til Yderligere Funktionalitet kræver både Basis- og Tillægs-CAL’er)</w:t>
            </w:r>
          </w:p>
        </w:tc>
      </w:tr>
    </w:tbl>
    <w:p w:rsidR="00F7682B" w:rsidRDefault="0066346E">
      <w:pPr>
        <w:pStyle w:val="PURBlueBGHeader"/>
      </w:pPr>
      <w:r>
        <w:t>BASISCAL’er</w:t>
      </w:r>
    </w:p>
    <w:tbl>
      <w:tblPr>
        <w:tblStyle w:val="PURTableNoVertical"/>
        <w:tblW w:w="0" w:type="auto"/>
        <w:tblLook w:val="04A0" w:firstRow="1" w:lastRow="0" w:firstColumn="1" w:lastColumn="0" w:noHBand="0" w:noVBand="1"/>
      </w:tblPr>
      <w:tblGrid>
        <w:gridCol w:w="5154"/>
        <w:gridCol w:w="5372"/>
      </w:tblGrid>
      <w:tr w:rsidR="00F7682B">
        <w:trPr>
          <w:cnfStyle w:val="100000000000" w:firstRow="1" w:lastRow="0" w:firstColumn="0" w:lastColumn="0" w:oddVBand="0" w:evenVBand="0" w:oddHBand="0" w:evenHBand="0" w:firstRowFirstColumn="0" w:firstRowLastColumn="0" w:lastRowFirstColumn="0" w:lastRowLastColumn="0"/>
        </w:trPr>
        <w:tc>
          <w:tcPr>
            <w:tcW w:w="7000" w:type="dxa"/>
          </w:tcPr>
          <w:p w:rsidR="00F7682B" w:rsidRDefault="0066346E">
            <w:pPr>
              <w:pStyle w:val="PURBody"/>
            </w:pPr>
            <w:r>
              <w:rPr>
                <w:b/>
                <w:i/>
              </w:rPr>
              <w:t>Følgende kræves:</w:t>
            </w:r>
          </w:p>
          <w:p w:rsidR="00F7682B" w:rsidRDefault="0066346E">
            <w:pPr>
              <w:pStyle w:val="PURBullet"/>
              <w:numPr>
                <w:ilvl w:val="0"/>
                <w:numId w:val="58"/>
              </w:numPr>
            </w:pPr>
            <w:r>
              <w:t xml:space="preserve">Exchange Server 2013 Standard CAL </w:t>
            </w:r>
            <w:r>
              <w:rPr>
                <w:b/>
              </w:rPr>
              <w:t>eller</w:t>
            </w:r>
          </w:p>
          <w:p w:rsidR="00F7682B" w:rsidRDefault="0066346E">
            <w:pPr>
              <w:pStyle w:val="PURBullet"/>
              <w:numPr>
                <w:ilvl w:val="0"/>
                <w:numId w:val="58"/>
              </w:numPr>
            </w:pPr>
            <w:r>
              <w:t>BackOffice CAL</w:t>
            </w:r>
            <w:r>
              <w:rPr>
                <w:vertAlign w:val="superscript"/>
              </w:rPr>
              <w:t>1</w:t>
            </w:r>
            <w:r>
              <w:t xml:space="preserve">, </w:t>
            </w:r>
            <w:r>
              <w:rPr>
                <w:b/>
              </w:rPr>
              <w:t>eller</w:t>
            </w:r>
          </w:p>
          <w:p w:rsidR="00F7682B" w:rsidRDefault="0066346E">
            <w:pPr>
              <w:pStyle w:val="PURBullet"/>
              <w:numPr>
                <w:ilvl w:val="0"/>
                <w:numId w:val="58"/>
              </w:numPr>
            </w:pPr>
            <w:r>
              <w:t>Core CAL Suite</w:t>
            </w:r>
            <w:r>
              <w:rPr>
                <w:vertAlign w:val="superscript"/>
              </w:rPr>
              <w:t>1</w:t>
            </w:r>
            <w:r>
              <w:t xml:space="preserve">, </w:t>
            </w:r>
            <w:r>
              <w:rPr>
                <w:b/>
              </w:rPr>
              <w:t>eller</w:t>
            </w:r>
          </w:p>
          <w:p w:rsidR="00F7682B" w:rsidRDefault="0066346E">
            <w:pPr>
              <w:pStyle w:val="PURBullet"/>
              <w:numPr>
                <w:ilvl w:val="0"/>
                <w:numId w:val="58"/>
              </w:numPr>
            </w:pPr>
            <w:r>
              <w:t>Core CAL-bro til Microsoft Intune</w:t>
            </w:r>
            <w:r>
              <w:rPr>
                <w:vertAlign w:val="superscript"/>
              </w:rPr>
              <w:t>1</w:t>
            </w:r>
            <w:r>
              <w:rPr>
                <w:b/>
              </w:rPr>
              <w:t>eller</w:t>
            </w:r>
          </w:p>
          <w:p w:rsidR="00F7682B" w:rsidRDefault="0066346E">
            <w:pPr>
              <w:pStyle w:val="PURBullet"/>
              <w:numPr>
                <w:ilvl w:val="0"/>
                <w:numId w:val="58"/>
              </w:numPr>
            </w:pPr>
            <w:r>
              <w:t>Core CAL-bro til Enterprise Mobility Suite</w:t>
            </w:r>
            <w:r>
              <w:rPr>
                <w:vertAlign w:val="superscript"/>
              </w:rPr>
              <w:t>2</w:t>
            </w:r>
            <w:r>
              <w:rPr>
                <w:b/>
              </w:rPr>
              <w:t>eller</w:t>
            </w:r>
          </w:p>
          <w:p w:rsidR="00F7682B" w:rsidRDefault="0066346E">
            <w:pPr>
              <w:pStyle w:val="PURBullet"/>
              <w:numPr>
                <w:ilvl w:val="0"/>
                <w:numId w:val="58"/>
              </w:numPr>
            </w:pPr>
            <w:r>
              <w:t xml:space="preserve">Bruger-SL til Core CAL-bro til Enterprise Mobility Suite </w:t>
            </w:r>
            <w:r>
              <w:rPr>
                <w:b/>
              </w:rPr>
              <w:t>eller</w:t>
            </w:r>
          </w:p>
          <w:p w:rsidR="00F7682B" w:rsidRDefault="0066346E">
            <w:pPr>
              <w:pStyle w:val="PURBullet"/>
              <w:numPr>
                <w:ilvl w:val="0"/>
                <w:numId w:val="58"/>
              </w:numPr>
            </w:pPr>
            <w:r>
              <w:t xml:space="preserve">Bruger-SL til Exchange Online Plan 1, </w:t>
            </w:r>
            <w:r>
              <w:rPr>
                <w:b/>
              </w:rPr>
              <w:t>eller</w:t>
            </w:r>
          </w:p>
          <w:p w:rsidR="00F7682B" w:rsidRDefault="0066346E">
            <w:pPr>
              <w:pStyle w:val="PURBullet"/>
              <w:numPr>
                <w:ilvl w:val="0"/>
                <w:numId w:val="58"/>
              </w:numPr>
            </w:pPr>
            <w:r>
              <w:t xml:space="preserve">Bruger-SL til Exchange Online Plan 1G </w:t>
            </w:r>
            <w:r>
              <w:rPr>
                <w:b/>
              </w:rPr>
              <w:t>eller</w:t>
            </w:r>
          </w:p>
          <w:p w:rsidR="00F7682B" w:rsidRDefault="0066346E">
            <w:pPr>
              <w:pStyle w:val="PURBullet"/>
              <w:numPr>
                <w:ilvl w:val="0"/>
                <w:numId w:val="58"/>
              </w:numPr>
            </w:pPr>
            <w:r>
              <w:t xml:space="preserve">Bruger-SL til Exchange Online Plan 2, </w:t>
            </w:r>
            <w:r>
              <w:rPr>
                <w:b/>
              </w:rPr>
              <w:t>eller</w:t>
            </w:r>
          </w:p>
          <w:p w:rsidR="00F7682B" w:rsidRDefault="0066346E">
            <w:pPr>
              <w:pStyle w:val="PURBullet"/>
              <w:numPr>
                <w:ilvl w:val="0"/>
                <w:numId w:val="58"/>
              </w:numPr>
            </w:pPr>
            <w:r>
              <w:t xml:space="preserve">Bruger-SL til Exchange Online Plan 2A </w:t>
            </w:r>
            <w:r>
              <w:rPr>
                <w:b/>
              </w:rPr>
              <w:t>eller</w:t>
            </w:r>
          </w:p>
          <w:p w:rsidR="00F7682B" w:rsidRDefault="0066346E">
            <w:pPr>
              <w:pStyle w:val="PURBullet"/>
              <w:numPr>
                <w:ilvl w:val="0"/>
                <w:numId w:val="58"/>
              </w:numPr>
            </w:pPr>
            <w:r>
              <w:t xml:space="preserve">Bruger-SL til Exchange Online Plan 2G </w:t>
            </w:r>
            <w:r>
              <w:rPr>
                <w:b/>
              </w:rPr>
              <w:t>eller</w:t>
            </w:r>
          </w:p>
          <w:p w:rsidR="00F7682B" w:rsidRDefault="0066346E">
            <w:pPr>
              <w:pStyle w:val="PURBullet"/>
              <w:numPr>
                <w:ilvl w:val="0"/>
                <w:numId w:val="58"/>
              </w:numPr>
            </w:pPr>
            <w:r>
              <w:t>Enterprise CAL Suite</w:t>
            </w:r>
            <w:r>
              <w:rPr>
                <w:vertAlign w:val="superscript"/>
              </w:rPr>
              <w:t>1</w:t>
            </w:r>
            <w:r>
              <w:rPr>
                <w:b/>
              </w:rPr>
              <w:t>eller</w:t>
            </w:r>
          </w:p>
          <w:p w:rsidR="00F7682B" w:rsidRDefault="0066346E">
            <w:pPr>
              <w:pStyle w:val="PURBullet"/>
              <w:numPr>
                <w:ilvl w:val="0"/>
                <w:numId w:val="58"/>
              </w:numPr>
            </w:pPr>
            <w:r>
              <w:t>Enterprise CAL-bro til Microsoft Intune</w:t>
            </w:r>
            <w:r>
              <w:rPr>
                <w:vertAlign w:val="superscript"/>
              </w:rPr>
              <w:t>1</w:t>
            </w:r>
            <w:r>
              <w:rPr>
                <w:b/>
              </w:rPr>
              <w:t>eller</w:t>
            </w:r>
          </w:p>
          <w:p w:rsidR="00F7682B" w:rsidRDefault="0066346E">
            <w:pPr>
              <w:pStyle w:val="PURBullet"/>
              <w:numPr>
                <w:ilvl w:val="0"/>
                <w:numId w:val="58"/>
              </w:numPr>
            </w:pPr>
            <w:r>
              <w:t>Enterprise CAL-bro til Enterprise Mobility Suite</w:t>
            </w:r>
            <w:r>
              <w:rPr>
                <w:vertAlign w:val="superscript"/>
              </w:rPr>
              <w:t>2</w:t>
            </w:r>
            <w:r>
              <w:rPr>
                <w:b/>
              </w:rPr>
              <w:t>eller</w:t>
            </w:r>
          </w:p>
        </w:tc>
        <w:tc>
          <w:tcPr>
            <w:tcW w:w="7280" w:type="dxa"/>
          </w:tcPr>
          <w:p w:rsidR="00F7682B" w:rsidRDefault="0066346E">
            <w:pPr>
              <w:pStyle w:val="PURBullet"/>
              <w:numPr>
                <w:ilvl w:val="0"/>
                <w:numId w:val="59"/>
              </w:numPr>
            </w:pPr>
            <w:r>
              <w:t xml:space="preserve">Bruger-SL til Enterprise CAL-bro til Enterprise Mobility Suite </w:t>
            </w:r>
            <w:r>
              <w:rPr>
                <w:b/>
              </w:rPr>
              <w:t>eller</w:t>
            </w:r>
          </w:p>
          <w:p w:rsidR="00F7682B" w:rsidRDefault="0066346E">
            <w:pPr>
              <w:pStyle w:val="PURBullet"/>
              <w:numPr>
                <w:ilvl w:val="0"/>
                <w:numId w:val="59"/>
              </w:numPr>
            </w:pPr>
            <w:r>
              <w:t xml:space="preserve">Bruger-SL til Office 365 Enterprise E1, E3 eller E4 </w:t>
            </w:r>
            <w:r>
              <w:rPr>
                <w:b/>
              </w:rPr>
              <w:t>eller</w:t>
            </w:r>
          </w:p>
          <w:p w:rsidR="00F7682B" w:rsidRDefault="0066346E">
            <w:pPr>
              <w:pStyle w:val="PURBullet"/>
              <w:numPr>
                <w:ilvl w:val="0"/>
                <w:numId w:val="59"/>
              </w:numPr>
            </w:pPr>
            <w:r>
              <w:t xml:space="preserve">Bruger-SL til Office 365 Enterprise E3-E4 uden ProPlus </w:t>
            </w:r>
            <w:r>
              <w:rPr>
                <w:b/>
              </w:rPr>
              <w:t>eller</w:t>
            </w:r>
          </w:p>
          <w:p w:rsidR="00F7682B" w:rsidRDefault="0066346E">
            <w:pPr>
              <w:pStyle w:val="PURBullet"/>
              <w:numPr>
                <w:ilvl w:val="0"/>
                <w:numId w:val="59"/>
              </w:numPr>
            </w:pPr>
            <w:r>
              <w:t xml:space="preserve">Bruger-SL til Office 365 Nonprofit E3 </w:t>
            </w:r>
            <w:r>
              <w:rPr>
                <w:b/>
              </w:rPr>
              <w:t>eller</w:t>
            </w:r>
          </w:p>
          <w:p w:rsidR="00F7682B" w:rsidRDefault="0066346E">
            <w:pPr>
              <w:pStyle w:val="PURBullet"/>
              <w:numPr>
                <w:ilvl w:val="0"/>
                <w:numId w:val="59"/>
              </w:numPr>
            </w:pPr>
            <w:r>
              <w:t xml:space="preserve">Bruger-SL til Office 365 Education E3-E4 </w:t>
            </w:r>
            <w:r>
              <w:rPr>
                <w:b/>
              </w:rPr>
              <w:t>eller</w:t>
            </w:r>
          </w:p>
          <w:p w:rsidR="00F7682B" w:rsidRDefault="0066346E">
            <w:pPr>
              <w:pStyle w:val="PURBullet"/>
              <w:numPr>
                <w:ilvl w:val="0"/>
                <w:numId w:val="59"/>
              </w:numPr>
            </w:pPr>
            <w:r>
              <w:t xml:space="preserve">Bruger-SL til Office 365 til offentlig brug E1, E3 eller E4 </w:t>
            </w:r>
            <w:r>
              <w:rPr>
                <w:b/>
              </w:rPr>
              <w:t>eller</w:t>
            </w:r>
          </w:p>
          <w:p w:rsidR="00F7682B" w:rsidRDefault="0066346E">
            <w:pPr>
              <w:pStyle w:val="PURBullet"/>
              <w:numPr>
                <w:ilvl w:val="0"/>
                <w:numId w:val="59"/>
              </w:numPr>
            </w:pPr>
            <w:r>
              <w:t>Bruger SL til Office 365 Government E3-E4 uden ProPlus</w:t>
            </w:r>
          </w:p>
          <w:p w:rsidR="00F7682B" w:rsidRDefault="0066346E">
            <w:pPr>
              <w:pStyle w:val="PURBody"/>
            </w:pPr>
            <w:r>
              <w:rPr>
                <w:vertAlign w:val="superscript"/>
              </w:rPr>
              <w:t xml:space="preserve">1 </w:t>
            </w:r>
            <w:r>
              <w:t>Med aktiv Software Assurance-dækning den 1. oktober 2012 eller senere</w:t>
            </w:r>
          </w:p>
          <w:p w:rsidR="00F7682B" w:rsidRDefault="0066346E">
            <w:pPr>
              <w:pStyle w:val="PURBody"/>
            </w:pPr>
            <w:r>
              <w:rPr>
                <w:vertAlign w:val="superscript"/>
              </w:rPr>
              <w:t xml:space="preserve">2 </w:t>
            </w:r>
            <w:r>
              <w:t>med aktiv Software Assurance-dækning på eller efter den dato, hvor softwaren første gang bliver tilgængelig til download under volumenlicensering</w:t>
            </w:r>
          </w:p>
        </w:tc>
      </w:tr>
    </w:tbl>
    <w:p w:rsidR="00F7682B" w:rsidRDefault="0066346E">
      <w:pPr>
        <w:pStyle w:val="PURBlueBGHeader"/>
      </w:pPr>
      <w:r>
        <w:t>TILLÆGS-CAL’er</w:t>
      </w:r>
    </w:p>
    <w:tbl>
      <w:tblPr>
        <w:tblStyle w:val="PURTableNoVertical"/>
        <w:tblW w:w="0" w:type="auto"/>
        <w:tblLook w:val="04A0" w:firstRow="1" w:lastRow="0" w:firstColumn="1" w:lastColumn="0" w:noHBand="0" w:noVBand="1"/>
      </w:tblPr>
      <w:tblGrid>
        <w:gridCol w:w="5472"/>
        <w:gridCol w:w="5054"/>
      </w:tblGrid>
      <w:tr w:rsidR="00F7682B">
        <w:trPr>
          <w:cnfStyle w:val="100000000000" w:firstRow="1" w:lastRow="0" w:firstColumn="0" w:lastColumn="0" w:oddVBand="0" w:evenVBand="0" w:oddHBand="0" w:evenHBand="0" w:firstRowFirstColumn="0" w:firstRowLastColumn="0" w:lastRowFirstColumn="0" w:lastRowLastColumn="0"/>
        </w:trPr>
        <w:tc>
          <w:tcPr>
            <w:tcW w:w="7000" w:type="dxa"/>
          </w:tcPr>
          <w:p w:rsidR="00F7682B" w:rsidRDefault="0066346E">
            <w:pPr>
              <w:pStyle w:val="PURBody"/>
            </w:pPr>
            <w:r>
              <w:rPr>
                <w:b/>
                <w:i/>
              </w:rPr>
              <w:t>Yderligere funktionalitet:</w:t>
            </w:r>
          </w:p>
          <w:p w:rsidR="00F7682B" w:rsidRDefault="0066346E">
            <w:pPr>
              <w:pStyle w:val="PURBullet"/>
              <w:numPr>
                <w:ilvl w:val="0"/>
                <w:numId w:val="60"/>
              </w:numPr>
            </w:pPr>
            <w:r>
              <w:t>Unified Messaging</w:t>
            </w:r>
          </w:p>
          <w:p w:rsidR="00F7682B" w:rsidRDefault="0066346E">
            <w:pPr>
              <w:pStyle w:val="PURBullet"/>
              <w:numPr>
                <w:ilvl w:val="0"/>
                <w:numId w:val="60"/>
              </w:numPr>
            </w:pPr>
            <w:r>
              <w:t xml:space="preserve">Originalarkiv </w:t>
            </w:r>
          </w:p>
          <w:p w:rsidR="00F7682B" w:rsidRDefault="0066346E">
            <w:pPr>
              <w:pStyle w:val="PURBullet"/>
              <w:numPr>
                <w:ilvl w:val="0"/>
                <w:numId w:val="60"/>
              </w:numPr>
            </w:pPr>
            <w:r>
              <w:t xml:space="preserve">Originalarkiver (Ubestemt, Forespørgselsbaseret og Tidsbaseret) </w:t>
            </w:r>
          </w:p>
          <w:p w:rsidR="00F7682B" w:rsidRDefault="0066346E">
            <w:pPr>
              <w:pStyle w:val="PURBullet"/>
              <w:numPr>
                <w:ilvl w:val="0"/>
                <w:numId w:val="60"/>
              </w:numPr>
            </w:pPr>
            <w:r>
              <w:t xml:space="preserve">Avancerede mobilpolitikker </w:t>
            </w:r>
          </w:p>
          <w:p w:rsidR="00F7682B" w:rsidRDefault="0066346E">
            <w:pPr>
              <w:pStyle w:val="PURBullet"/>
              <w:numPr>
                <w:ilvl w:val="0"/>
                <w:numId w:val="60"/>
              </w:numPr>
            </w:pPr>
            <w:r>
              <w:t xml:space="preserve">Informationsbeskyttelse og overensstemmelse </w:t>
            </w:r>
          </w:p>
          <w:p w:rsidR="00F7682B" w:rsidRDefault="0066346E">
            <w:pPr>
              <w:pStyle w:val="PURBullet"/>
              <w:numPr>
                <w:ilvl w:val="0"/>
                <w:numId w:val="60"/>
              </w:numPr>
            </w:pPr>
            <w:r>
              <w:t xml:space="preserve">Kundetilbageholdelsespolitikker </w:t>
            </w:r>
          </w:p>
          <w:p w:rsidR="00F7682B" w:rsidRDefault="0066346E">
            <w:pPr>
              <w:pStyle w:val="PURBullet"/>
              <w:numPr>
                <w:ilvl w:val="0"/>
                <w:numId w:val="60"/>
              </w:numPr>
            </w:pPr>
            <w:r>
              <w:t>Pr. bruger/Distributionslisteoversigt</w:t>
            </w:r>
          </w:p>
          <w:p w:rsidR="00F7682B" w:rsidRDefault="0066346E">
            <w:pPr>
              <w:pStyle w:val="PURBullet"/>
              <w:numPr>
                <w:ilvl w:val="0"/>
                <w:numId w:val="60"/>
              </w:numPr>
            </w:pPr>
            <w:r>
              <w:t xml:space="preserve">Webstedspostkasser – Overholdelse af standarder </w:t>
            </w:r>
          </w:p>
          <w:p w:rsidR="00F7682B" w:rsidRDefault="0066346E">
            <w:pPr>
              <w:pStyle w:val="PURBullet"/>
              <w:numPr>
                <w:ilvl w:val="0"/>
                <w:numId w:val="60"/>
              </w:numPr>
            </w:pPr>
            <w:r>
              <w:t>Forhindring af Datatab</w:t>
            </w:r>
          </w:p>
        </w:tc>
        <w:tc>
          <w:tcPr>
            <w:tcW w:w="7280" w:type="dxa"/>
          </w:tcPr>
          <w:p w:rsidR="00F7682B" w:rsidRDefault="0066346E">
            <w:pPr>
              <w:pStyle w:val="PURBody"/>
            </w:pPr>
            <w:r>
              <w:rPr>
                <w:b/>
                <w:i/>
              </w:rPr>
              <w:t>Påkrævet Tillægs-CAL:</w:t>
            </w:r>
          </w:p>
          <w:p w:rsidR="00F7682B" w:rsidRDefault="0066346E">
            <w:pPr>
              <w:pStyle w:val="PURBullet"/>
              <w:numPr>
                <w:ilvl w:val="0"/>
                <w:numId w:val="61"/>
              </w:numPr>
            </w:pPr>
            <w:r>
              <w:t xml:space="preserve">Exchange Server 2013 Enterprise CAL </w:t>
            </w:r>
            <w:r>
              <w:rPr>
                <w:b/>
              </w:rPr>
              <w:t>eller</w:t>
            </w:r>
          </w:p>
          <w:p w:rsidR="00F7682B" w:rsidRDefault="0066346E">
            <w:pPr>
              <w:pStyle w:val="PURBullet"/>
              <w:numPr>
                <w:ilvl w:val="0"/>
                <w:numId w:val="61"/>
              </w:numPr>
            </w:pPr>
            <w:r>
              <w:t>Enterprise CAL Suite</w:t>
            </w:r>
            <w:r>
              <w:rPr>
                <w:vertAlign w:val="superscript"/>
              </w:rPr>
              <w:t>1</w:t>
            </w:r>
            <w:r>
              <w:rPr>
                <w:b/>
              </w:rPr>
              <w:t>eller</w:t>
            </w:r>
          </w:p>
          <w:p w:rsidR="00F7682B" w:rsidRDefault="0066346E">
            <w:pPr>
              <w:pStyle w:val="PURBullet"/>
              <w:numPr>
                <w:ilvl w:val="0"/>
                <w:numId w:val="61"/>
              </w:numPr>
            </w:pPr>
            <w:r>
              <w:t>Enterprise CAL-bro til Microsoft Intune</w:t>
            </w:r>
            <w:r>
              <w:rPr>
                <w:vertAlign w:val="superscript"/>
              </w:rPr>
              <w:t>1</w:t>
            </w:r>
            <w:r>
              <w:rPr>
                <w:b/>
              </w:rPr>
              <w:t>eller</w:t>
            </w:r>
          </w:p>
          <w:p w:rsidR="00F7682B" w:rsidRDefault="0066346E">
            <w:pPr>
              <w:pStyle w:val="PURBullet"/>
              <w:numPr>
                <w:ilvl w:val="0"/>
                <w:numId w:val="61"/>
              </w:numPr>
            </w:pPr>
            <w:r>
              <w:t>Enterprise CAL-bro til Enterprise Mobility Suite</w:t>
            </w:r>
            <w:r>
              <w:rPr>
                <w:vertAlign w:val="superscript"/>
              </w:rPr>
              <w:t>2</w:t>
            </w:r>
            <w:r>
              <w:rPr>
                <w:b/>
              </w:rPr>
              <w:t>eller</w:t>
            </w:r>
          </w:p>
          <w:p w:rsidR="00F7682B" w:rsidRDefault="0066346E">
            <w:pPr>
              <w:pStyle w:val="PURBullet"/>
              <w:numPr>
                <w:ilvl w:val="0"/>
                <w:numId w:val="61"/>
              </w:numPr>
            </w:pPr>
            <w:r>
              <w:t xml:space="preserve">Bruger-SL til Enterprise CAL-bro til Enterprise Mobility Suite </w:t>
            </w:r>
            <w:r>
              <w:rPr>
                <w:b/>
              </w:rPr>
              <w:t>eller</w:t>
            </w:r>
          </w:p>
          <w:p w:rsidR="00F7682B" w:rsidRDefault="0066346E">
            <w:pPr>
              <w:pStyle w:val="PURBullet"/>
              <w:numPr>
                <w:ilvl w:val="0"/>
                <w:numId w:val="61"/>
              </w:numPr>
            </w:pPr>
            <w:r>
              <w:t xml:space="preserve">Bruger-SL til Exchange Online Plan 2, </w:t>
            </w:r>
            <w:r>
              <w:rPr>
                <w:b/>
              </w:rPr>
              <w:t>eller</w:t>
            </w:r>
          </w:p>
          <w:p w:rsidR="00F7682B" w:rsidRDefault="0066346E">
            <w:pPr>
              <w:pStyle w:val="PURBullet"/>
              <w:numPr>
                <w:ilvl w:val="0"/>
                <w:numId w:val="61"/>
              </w:numPr>
            </w:pPr>
            <w:r>
              <w:t xml:space="preserve">Bruger-SL til Exchange Online Plan 2A </w:t>
            </w:r>
            <w:r>
              <w:rPr>
                <w:b/>
              </w:rPr>
              <w:t>eller</w:t>
            </w:r>
          </w:p>
          <w:p w:rsidR="00F7682B" w:rsidRDefault="0066346E">
            <w:pPr>
              <w:pStyle w:val="PURBullet"/>
              <w:numPr>
                <w:ilvl w:val="0"/>
                <w:numId w:val="61"/>
              </w:numPr>
            </w:pPr>
            <w:r>
              <w:t xml:space="preserve">Bruger-SL til Exchange Online Plan 2G </w:t>
            </w:r>
            <w:r>
              <w:rPr>
                <w:b/>
              </w:rPr>
              <w:t>eller</w:t>
            </w:r>
          </w:p>
          <w:p w:rsidR="00F7682B" w:rsidRDefault="0066346E">
            <w:pPr>
              <w:pStyle w:val="PURBullet"/>
              <w:numPr>
                <w:ilvl w:val="0"/>
                <w:numId w:val="61"/>
              </w:numPr>
            </w:pPr>
            <w:r>
              <w:t xml:space="preserve">Bruger-SL til Office 365 Enterprise E3-E4 </w:t>
            </w:r>
            <w:r>
              <w:rPr>
                <w:b/>
              </w:rPr>
              <w:t>eller</w:t>
            </w:r>
          </w:p>
          <w:p w:rsidR="00F7682B" w:rsidRDefault="0066346E">
            <w:pPr>
              <w:pStyle w:val="PURBullet"/>
              <w:numPr>
                <w:ilvl w:val="0"/>
                <w:numId w:val="61"/>
              </w:numPr>
            </w:pPr>
            <w:r>
              <w:t xml:space="preserve">Bruger-SL til Office 365 Enterprise E3-E4 uden ProPlus </w:t>
            </w:r>
            <w:r>
              <w:rPr>
                <w:b/>
              </w:rPr>
              <w:t>eller</w:t>
            </w:r>
          </w:p>
          <w:p w:rsidR="00F7682B" w:rsidRDefault="0066346E">
            <w:pPr>
              <w:pStyle w:val="PURBullet"/>
              <w:numPr>
                <w:ilvl w:val="0"/>
                <w:numId w:val="61"/>
              </w:numPr>
            </w:pPr>
            <w:r>
              <w:t xml:space="preserve">Bruger-SL til Office 365 Nonprofit E3 </w:t>
            </w:r>
            <w:r>
              <w:rPr>
                <w:b/>
              </w:rPr>
              <w:t>eller</w:t>
            </w:r>
          </w:p>
          <w:p w:rsidR="00F7682B" w:rsidRDefault="0066346E">
            <w:pPr>
              <w:pStyle w:val="PURBullet"/>
              <w:numPr>
                <w:ilvl w:val="0"/>
                <w:numId w:val="61"/>
              </w:numPr>
            </w:pPr>
            <w:r>
              <w:t xml:space="preserve">Bruger-SL til Office 365 Education E3-E4 </w:t>
            </w:r>
            <w:r>
              <w:rPr>
                <w:b/>
              </w:rPr>
              <w:t>eller</w:t>
            </w:r>
          </w:p>
          <w:p w:rsidR="00F7682B" w:rsidRDefault="0066346E">
            <w:pPr>
              <w:pStyle w:val="PURBullet"/>
              <w:numPr>
                <w:ilvl w:val="0"/>
                <w:numId w:val="61"/>
              </w:numPr>
            </w:pPr>
            <w:r>
              <w:t xml:space="preserve">Bruger-SL til Office 365 til offentlig brug E3-E4 </w:t>
            </w:r>
            <w:r>
              <w:rPr>
                <w:b/>
              </w:rPr>
              <w:t>eller</w:t>
            </w:r>
          </w:p>
          <w:p w:rsidR="00F7682B" w:rsidRDefault="0066346E">
            <w:pPr>
              <w:pStyle w:val="PURBullet"/>
              <w:numPr>
                <w:ilvl w:val="0"/>
                <w:numId w:val="61"/>
              </w:numPr>
            </w:pPr>
            <w:r>
              <w:t>Bruger SL til Office 365 Government E3-E4 uden ProPlus</w:t>
            </w:r>
          </w:p>
          <w:p w:rsidR="00F7682B" w:rsidRDefault="0066346E">
            <w:pPr>
              <w:pStyle w:val="PURBody"/>
            </w:pPr>
            <w:r>
              <w:rPr>
                <w:vertAlign w:val="superscript"/>
              </w:rPr>
              <w:t xml:space="preserve">1 </w:t>
            </w:r>
            <w:r>
              <w:t>Med aktiv Software Assurance-dækning den 1. oktober 2012 eller senere</w:t>
            </w:r>
          </w:p>
          <w:p w:rsidR="00F7682B" w:rsidRDefault="0066346E">
            <w:pPr>
              <w:pStyle w:val="PURBody"/>
            </w:pPr>
            <w:r>
              <w:rPr>
                <w:vertAlign w:val="superscript"/>
              </w:rPr>
              <w:t xml:space="preserve">2 </w:t>
            </w:r>
            <w:r>
              <w:t>med aktiv Software Assurance-dækning på eller efter den dato, hvor softwaren første gang bliver tilgængelig til download under volumenlicensering</w:t>
            </w:r>
          </w:p>
        </w:tc>
      </w:tr>
    </w:tbl>
    <w:p w:rsidR="00F7682B" w:rsidRDefault="0066346E">
      <w:pPr>
        <w:pStyle w:val="PURBlueBGHeader"/>
      </w:pPr>
      <w:r>
        <w:t>Yderligere Vilkår:</w:t>
      </w:r>
    </w:p>
    <w:p w:rsidR="00F7682B" w:rsidRDefault="0066346E">
      <w:pPr>
        <w:pStyle w:val="PURBlueStrong-Indented"/>
      </w:pPr>
      <w:r>
        <w:t>Ikke-godkendt Adgang</w:t>
      </w:r>
    </w:p>
    <w:p w:rsidR="00F7682B" w:rsidRDefault="0066346E">
      <w:pPr>
        <w:pStyle w:val="PURBody-Indented"/>
      </w:pPr>
      <w:r>
        <w:t xml:space="preserve">Du behøver ikke CAL’er for en bruger eller enhed, der får adgang til Deres Forekomster </w:t>
      </w:r>
      <w:proofErr w:type="gramStart"/>
      <w:r>
        <w:t>af</w:t>
      </w:r>
      <w:proofErr w:type="gramEnd"/>
      <w:r>
        <w:t xml:space="preserve"> serversoftwaren uden at blive direkte eller indirekte godkendt af Active Directory eller Skype for Business Server.</w:t>
      </w:r>
    </w:p>
    <w:p w:rsidR="00F7682B" w:rsidRDefault="0066346E">
      <w:pPr>
        <w:pStyle w:val="PURBlueStrong-Indented"/>
      </w:pPr>
      <w:r>
        <w:t>Licensmobilitet – Overdragelse af Serverlicenser og Brug af Software i og mellem Serverfarme</w:t>
      </w:r>
    </w:p>
    <w:p w:rsidR="00F7682B" w:rsidRDefault="0066346E">
      <w:pPr>
        <w:pStyle w:val="PURBody-Indented"/>
      </w:pPr>
      <w:r>
        <w:t xml:space="preserve">De har </w:t>
      </w:r>
      <w:proofErr w:type="gramStart"/>
      <w:r>
        <w:t>kun</w:t>
      </w:r>
      <w:proofErr w:type="gramEnd"/>
      <w:r>
        <w:t xml:space="preserve"> ret til at overflytte serverlicenser som beskrevet under “Licensmobilitet – Overdragelse af Serverlicenser og Eksterne Forbindelseslicenser og Brug af Software i og mellem Serverfarme” i forbindelse med licenser med aktiv Software Assurance.</w:t>
      </w:r>
    </w:p>
    <w:p w:rsidR="00F7682B" w:rsidRDefault="00144263">
      <w:pPr>
        <w:pStyle w:val="PURBreadcrumb"/>
      </w:pPr>
      <w:hyperlink w:anchor="_Sec4">
        <w:r w:rsidR="0066346E">
          <w:rPr>
            <w:color w:val="00467F"/>
            <w:u w:val="single"/>
          </w:rPr>
          <w:t>Indholdsfortegnelse</w:t>
        </w:r>
      </w:hyperlink>
      <w:r w:rsidR="0066346E">
        <w:t>/</w:t>
      </w:r>
      <w:hyperlink w:anchor="_Sec6">
        <w:r w:rsidR="0066346E">
          <w:rPr>
            <w:color w:val="00467F"/>
            <w:u w:val="single"/>
          </w:rPr>
          <w:t>Universelle Vilkår</w:t>
        </w:r>
      </w:hyperlink>
    </w:p>
    <w:p w:rsidR="00F7682B" w:rsidRDefault="0066346E">
      <w:pPr>
        <w:pStyle w:val="PURProductName"/>
      </w:pPr>
      <w:bookmarkStart w:id="141" w:name="_Sec450"/>
      <w:r>
        <w:t>Microsoft Dynamics AX 2012 R3 Server</w:t>
      </w:r>
      <w:bookmarkEnd w:id="141"/>
      <w:r>
        <w:fldChar w:fldCharType="begin"/>
      </w:r>
      <w:r>
        <w:instrText xml:space="preserve"> XE "Microsoft Dynamics AX 2012 R3 Server" </w:instrText>
      </w:r>
      <w:r>
        <w:fldChar w:fldCharType="end"/>
      </w:r>
      <w:r>
        <w:fldChar w:fldCharType="begin"/>
      </w:r>
      <w:r>
        <w:instrText xml:space="preserve"> TC "</w:instrText>
      </w:r>
      <w:bookmarkStart w:id="142" w:name="_Toc414962661"/>
      <w:bookmarkStart w:id="143" w:name="_Toc414962766"/>
      <w:r>
        <w:instrText>Microsoft Dynamics AX 2012 R3 Server</w:instrText>
      </w:r>
      <w:bookmarkEnd w:id="142"/>
      <w:bookmarkEnd w:id="143"/>
      <w:r>
        <w:instrText>" \l 2</w:instrText>
      </w:r>
      <w:r>
        <w:fldChar w:fldCharType="end"/>
      </w:r>
    </w:p>
    <w:p w:rsidR="00F7682B" w:rsidRDefault="0066346E">
      <w:pPr>
        <w:pStyle w:val="PURLicenseTerm"/>
      </w:pPr>
      <w:r>
        <w:t xml:space="preserve">       De licensvilkår, der gælder for Deres brug </w:t>
      </w:r>
      <w:proofErr w:type="gramStart"/>
      <w:r>
        <w:t>af</w:t>
      </w:r>
      <w:proofErr w:type="gramEnd"/>
      <w:r>
        <w:t xml:space="preserve"> dette produkt, er Universelle Licensvilkår, Generelle Licensvilkår for denne Licensmodel og følgende:     </w:t>
      </w:r>
    </w:p>
    <w:tbl>
      <w:tblPr>
        <w:tblStyle w:val="ProductAttributesTable"/>
        <w:tblW w:w="0" w:type="auto"/>
        <w:tblLook w:val="04A0" w:firstRow="1" w:lastRow="0" w:firstColumn="1" w:lastColumn="0" w:noHBand="0" w:noVBand="1"/>
      </w:tblPr>
      <w:tblGrid>
        <w:gridCol w:w="5417"/>
        <w:gridCol w:w="5383"/>
      </w:tblGrid>
      <w:tr w:rsidR="00F7682B">
        <w:tc>
          <w:tcPr>
            <w:tcW w:w="6120" w:type="dxa"/>
          </w:tcPr>
          <w:p w:rsidR="00F7682B" w:rsidRDefault="0066346E">
            <w:pPr>
              <w:pStyle w:val="PURBody"/>
            </w:pPr>
            <w:r>
              <w:t xml:space="preserve">Egen Hosting af Programmer Tilladt: </w:t>
            </w:r>
            <w:r>
              <w:rPr>
                <w:b/>
              </w:rPr>
              <w:t xml:space="preserve">Ja </w:t>
            </w:r>
            <w:r>
              <w:t xml:space="preserve">(se </w:t>
            </w:r>
            <w:hyperlink w:anchor="_Sec11">
              <w:r>
                <w:rPr>
                  <w:color w:val="00467F"/>
                  <w:u w:val="single"/>
                </w:rPr>
                <w:t>Bilag 2</w:t>
              </w:r>
            </w:hyperlink>
            <w:r>
              <w:t>)</w:t>
            </w:r>
          </w:p>
        </w:tc>
        <w:tc>
          <w:tcPr>
            <w:tcW w:w="6120" w:type="dxa"/>
          </w:tcPr>
          <w:p w:rsidR="00F7682B" w:rsidRDefault="0066346E">
            <w:pPr>
              <w:pStyle w:val="PURBody"/>
            </w:pPr>
            <w:r>
              <w:t xml:space="preserve">Yderligere Software: </w:t>
            </w:r>
            <w:r>
              <w:rPr>
                <w:b/>
              </w:rPr>
              <w:t xml:space="preserve">Ja </w:t>
            </w:r>
            <w:r>
              <w:t xml:space="preserve">(se </w:t>
            </w:r>
            <w:hyperlink w:anchor="_Sec37">
              <w:r>
                <w:rPr>
                  <w:color w:val="00467F"/>
                  <w:u w:val="single"/>
                </w:rPr>
                <w:t>Bilag 3</w:t>
              </w:r>
            </w:hyperlink>
            <w:r>
              <w:t>)</w:t>
            </w:r>
          </w:p>
        </w:tc>
      </w:tr>
      <w:tr w:rsidR="00F7682B">
        <w:tc>
          <w:tcPr>
            <w:tcW w:w="6120" w:type="dxa"/>
          </w:tcPr>
          <w:p w:rsidR="00F7682B" w:rsidRDefault="0066346E">
            <w:pPr>
              <w:pStyle w:val="PURBody"/>
            </w:pPr>
            <w:r>
              <w:t xml:space="preserve">Licensmobilitet inden for Serverfarme: </w:t>
            </w:r>
            <w:r>
              <w:rPr>
                <w:b/>
              </w:rPr>
              <w:t xml:space="preserve">Ja </w:t>
            </w:r>
            <w:r>
              <w:t>(se Generelle Licensvilkår)</w:t>
            </w:r>
          </w:p>
        </w:tc>
        <w:tc>
          <w:tcPr>
            <w:tcW w:w="6120" w:type="dxa"/>
          </w:tcPr>
          <w:p w:rsidR="00F7682B" w:rsidRDefault="0066346E">
            <w:pPr>
              <w:pStyle w:val="PURBody"/>
            </w:pPr>
            <w:r>
              <w:t xml:space="preserve">Adgang for Eksterne Brugere : </w:t>
            </w:r>
            <w:r>
              <w:rPr>
                <w:b/>
              </w:rPr>
              <w:t>Licenseret med Server</w:t>
            </w:r>
          </w:p>
        </w:tc>
      </w:tr>
    </w:tbl>
    <w:p w:rsidR="00F7682B" w:rsidRDefault="0066346E">
      <w:pPr>
        <w:pStyle w:val="PURBlueBGHeader"/>
      </w:pPr>
      <w:r>
        <w:t>BASISCAL’er</w:t>
      </w:r>
    </w:p>
    <w:tbl>
      <w:tblPr>
        <w:tblStyle w:val="PURTableNoVertical"/>
        <w:tblW w:w="0" w:type="auto"/>
        <w:tblLook w:val="04A0" w:firstRow="1" w:lastRow="0" w:firstColumn="1" w:lastColumn="0" w:noHBand="0" w:noVBand="1"/>
      </w:tblPr>
      <w:tblGrid>
        <w:gridCol w:w="5363"/>
        <w:gridCol w:w="5163"/>
      </w:tblGrid>
      <w:tr w:rsidR="00F7682B">
        <w:trPr>
          <w:cnfStyle w:val="100000000000" w:firstRow="1" w:lastRow="0" w:firstColumn="0" w:lastColumn="0" w:oddVBand="0" w:evenVBand="0" w:oddHBand="0" w:evenHBand="0" w:firstRowFirstColumn="0" w:firstRowLastColumn="0" w:lastRowFirstColumn="0" w:lastRowLastColumn="0"/>
        </w:trPr>
        <w:tc>
          <w:tcPr>
            <w:tcW w:w="6120" w:type="dxa"/>
          </w:tcPr>
          <w:p w:rsidR="00F7682B" w:rsidRDefault="0066346E">
            <w:pPr>
              <w:pStyle w:val="PURBody"/>
            </w:pPr>
            <w:r>
              <w:rPr>
                <w:b/>
                <w:i/>
              </w:rPr>
              <w:t>Funktionalitet:</w:t>
            </w:r>
          </w:p>
          <w:p w:rsidR="00F7682B" w:rsidRDefault="0066346E">
            <w:pPr>
              <w:pStyle w:val="PURBullet"/>
              <w:numPr>
                <w:ilvl w:val="0"/>
                <w:numId w:val="62"/>
              </w:numPr>
            </w:pPr>
            <w:r>
              <w:t>Selvbetjeningsbaseret begrænset adgang til Microsoft Dynamics AX 2012 R3 Server</w:t>
            </w:r>
          </w:p>
        </w:tc>
        <w:tc>
          <w:tcPr>
            <w:tcW w:w="6120" w:type="dxa"/>
          </w:tcPr>
          <w:p w:rsidR="00F7682B" w:rsidRDefault="0066346E">
            <w:pPr>
              <w:pStyle w:val="PURBody"/>
            </w:pPr>
            <w:r>
              <w:rPr>
                <w:b/>
                <w:i/>
              </w:rPr>
              <w:t>Påkrævet CAL:</w:t>
            </w:r>
          </w:p>
          <w:p w:rsidR="00F7682B" w:rsidRDefault="0066346E">
            <w:pPr>
              <w:pStyle w:val="PURBullet"/>
              <w:numPr>
                <w:ilvl w:val="0"/>
                <w:numId w:val="63"/>
              </w:numPr>
            </w:pPr>
            <w:r>
              <w:t>Microsoft Dynamics AX 2012 R3 Self-Serve CAL</w:t>
            </w:r>
          </w:p>
        </w:tc>
      </w:tr>
    </w:tbl>
    <w:p w:rsidR="00F7682B" w:rsidRDefault="0066346E">
      <w:pPr>
        <w:pStyle w:val="PURBlueBGHeader"/>
      </w:pPr>
      <w:r>
        <w:t>TILLÆGS-CAL’er</w:t>
      </w:r>
    </w:p>
    <w:tbl>
      <w:tblPr>
        <w:tblStyle w:val="PURTableNoVertical"/>
        <w:tblW w:w="0" w:type="auto"/>
        <w:tblLook w:val="04A0" w:firstRow="1" w:lastRow="0" w:firstColumn="1" w:lastColumn="0" w:noHBand="0" w:noVBand="1"/>
      </w:tblPr>
      <w:tblGrid>
        <w:gridCol w:w="5418"/>
        <w:gridCol w:w="5108"/>
      </w:tblGrid>
      <w:tr w:rsidR="00F7682B">
        <w:trPr>
          <w:cnfStyle w:val="100000000000" w:firstRow="1" w:lastRow="0" w:firstColumn="0" w:lastColumn="0" w:oddVBand="0" w:evenVBand="0" w:oddHBand="0" w:evenHBand="0" w:firstRowFirstColumn="0" w:firstRowLastColumn="0" w:lastRowFirstColumn="0" w:lastRowLastColumn="0"/>
        </w:trPr>
        <w:tc>
          <w:tcPr>
            <w:tcW w:w="6900" w:type="dxa"/>
          </w:tcPr>
          <w:p w:rsidR="00F7682B" w:rsidRDefault="0066346E">
            <w:pPr>
              <w:pStyle w:val="PURBody"/>
            </w:pPr>
            <w:r>
              <w:rPr>
                <w:b/>
                <w:i/>
              </w:rPr>
              <w:t>Yderligere funktionalitet:</w:t>
            </w:r>
          </w:p>
          <w:p w:rsidR="00F7682B" w:rsidRDefault="0066346E">
            <w:pPr>
              <w:pStyle w:val="PURBullet"/>
              <w:numPr>
                <w:ilvl w:val="0"/>
                <w:numId w:val="64"/>
              </w:numPr>
            </w:pPr>
            <w:r>
              <w:t>Opgavebrugsbegrænset adgang til Microsoft Dynamics AX 2012 R3 Server (Tillægs-CAL til Self-Serve)</w:t>
            </w:r>
          </w:p>
        </w:tc>
        <w:tc>
          <w:tcPr>
            <w:tcW w:w="6940" w:type="dxa"/>
          </w:tcPr>
          <w:p w:rsidR="00F7682B" w:rsidRDefault="0066346E">
            <w:pPr>
              <w:pStyle w:val="PURBody"/>
            </w:pPr>
            <w:r>
              <w:rPr>
                <w:b/>
                <w:i/>
              </w:rPr>
              <w:t>Påkrævet Tillægs-CAL:</w:t>
            </w:r>
          </w:p>
          <w:p w:rsidR="00F7682B" w:rsidRDefault="0066346E">
            <w:pPr>
              <w:pStyle w:val="PURBullet"/>
              <w:numPr>
                <w:ilvl w:val="0"/>
                <w:numId w:val="65"/>
              </w:numPr>
            </w:pPr>
            <w:r>
              <w:t xml:space="preserve">Tillægs-CAL til Opgavebrug til Microsoft Dynamics AX 2012 R3 </w:t>
            </w:r>
          </w:p>
        </w:tc>
      </w:tr>
      <w:tr w:rsidR="00F7682B">
        <w:tc>
          <w:tcPr>
            <w:tcW w:w="6900" w:type="dxa"/>
          </w:tcPr>
          <w:p w:rsidR="00F7682B" w:rsidRDefault="0066346E">
            <w:pPr>
              <w:pStyle w:val="PURBody"/>
            </w:pPr>
            <w:r>
              <w:rPr>
                <w:b/>
                <w:i/>
              </w:rPr>
              <w:t>Yderligere funktionalitet:</w:t>
            </w:r>
          </w:p>
          <w:p w:rsidR="00F7682B" w:rsidRDefault="0066346E">
            <w:pPr>
              <w:pStyle w:val="PURBullet"/>
              <w:numPr>
                <w:ilvl w:val="0"/>
                <w:numId w:val="66"/>
              </w:numPr>
            </w:pPr>
            <w:r>
              <w:t>Funktionsbrugsbegrænset adgang til Microsoft Dynamics AX 2012 R3 Server (Tillægs-CAL til Opgavebrug)</w:t>
            </w:r>
          </w:p>
        </w:tc>
        <w:tc>
          <w:tcPr>
            <w:tcW w:w="6940" w:type="dxa"/>
          </w:tcPr>
          <w:p w:rsidR="00F7682B" w:rsidRDefault="0066346E">
            <w:pPr>
              <w:pStyle w:val="PURBody"/>
            </w:pPr>
            <w:r>
              <w:rPr>
                <w:b/>
                <w:i/>
              </w:rPr>
              <w:t>Påkrævet Tillægs-CAL:</w:t>
            </w:r>
          </w:p>
          <w:p w:rsidR="00F7682B" w:rsidRDefault="0066346E">
            <w:pPr>
              <w:pStyle w:val="PURBullet"/>
              <w:numPr>
                <w:ilvl w:val="0"/>
                <w:numId w:val="67"/>
              </w:numPr>
            </w:pPr>
            <w:r>
              <w:t>Tillægs-CAL til Funktionsbrug til Microsoft Dynamics AX 2012 R3</w:t>
            </w:r>
          </w:p>
        </w:tc>
      </w:tr>
      <w:tr w:rsidR="00F7682B">
        <w:tc>
          <w:tcPr>
            <w:tcW w:w="6900" w:type="dxa"/>
          </w:tcPr>
          <w:p w:rsidR="00F7682B" w:rsidRDefault="0066346E">
            <w:pPr>
              <w:pStyle w:val="PURBody"/>
            </w:pPr>
            <w:r>
              <w:rPr>
                <w:b/>
                <w:i/>
              </w:rPr>
              <w:t>Yderligere funktionalitet:</w:t>
            </w:r>
          </w:p>
          <w:p w:rsidR="00F7682B" w:rsidRDefault="0066346E">
            <w:pPr>
              <w:pStyle w:val="PURBullet"/>
              <w:numPr>
                <w:ilvl w:val="0"/>
                <w:numId w:val="68"/>
              </w:numPr>
            </w:pPr>
            <w:r>
              <w:t>Enterprisebrugsadgang til Microsoft Dynamics AX 2012 R3 Server (Tillægs-CAL til Funktionsbrug)</w:t>
            </w:r>
          </w:p>
        </w:tc>
        <w:tc>
          <w:tcPr>
            <w:tcW w:w="6940" w:type="dxa"/>
          </w:tcPr>
          <w:p w:rsidR="00F7682B" w:rsidRDefault="0066346E">
            <w:pPr>
              <w:pStyle w:val="PURBody"/>
            </w:pPr>
            <w:r>
              <w:rPr>
                <w:b/>
                <w:i/>
              </w:rPr>
              <w:t>Påkrævet Tillægs-CAL:</w:t>
            </w:r>
          </w:p>
          <w:p w:rsidR="00F7682B" w:rsidRDefault="0066346E">
            <w:pPr>
              <w:pStyle w:val="PURBullet"/>
              <w:numPr>
                <w:ilvl w:val="0"/>
                <w:numId w:val="69"/>
              </w:numPr>
            </w:pPr>
            <w:r>
              <w:t>Microsoft Dynamics AX 2012 R3 Tillægs-CAL til Enterprise-brug</w:t>
            </w:r>
          </w:p>
        </w:tc>
      </w:tr>
    </w:tbl>
    <w:p w:rsidR="00F7682B" w:rsidRDefault="0066346E">
      <w:pPr>
        <w:pStyle w:val="PURBlueBGHeader"/>
      </w:pPr>
      <w:r>
        <w:t>Yderligere Vilkår:</w:t>
      </w:r>
    </w:p>
    <w:p w:rsidR="00F7682B" w:rsidRDefault="0066346E">
      <w:pPr>
        <w:pStyle w:val="PURBlueStrong-Indented"/>
      </w:pPr>
      <w:r>
        <w:t>Modifikationsrettighed</w:t>
      </w:r>
    </w:p>
    <w:p w:rsidR="00F7682B" w:rsidRDefault="0066346E">
      <w:pPr>
        <w:pStyle w:val="PURBody-Indented"/>
      </w:pPr>
      <w:r>
        <w:t xml:space="preserve">Softwaren indeholder muligvis plug-ins, runtime </w:t>
      </w:r>
      <w:proofErr w:type="gramStart"/>
      <w:r>
        <w:t>og</w:t>
      </w:r>
      <w:proofErr w:type="gramEnd"/>
      <w:r>
        <w:t xml:space="preserve"> andre komponenter, der er identificeret i trykt dokumentation eller onlinedokumentation, og som De kan anvende til at udvide funktionaliteten. De må modificere eller oprette afledte værker </w:t>
      </w:r>
      <w:proofErr w:type="gramStart"/>
      <w:r>
        <w:t>af</w:t>
      </w:r>
      <w:proofErr w:type="gramEnd"/>
      <w:r>
        <w:t xml:space="preserve"> disse komponenter og bruge de afledte værker, men udelukkende internt sammen med softwaren.</w:t>
      </w:r>
    </w:p>
    <w:p w:rsidR="00F7682B" w:rsidRDefault="0066346E">
      <w:pPr>
        <w:pStyle w:val="PURBlueStrong-Indented"/>
      </w:pPr>
      <w:r>
        <w:t>Licensmobilitet – Overdragelse af Serverlicenser og Brug af Software i og mellem Serverfarme</w:t>
      </w:r>
    </w:p>
    <w:p w:rsidR="00F7682B" w:rsidRDefault="0066346E">
      <w:pPr>
        <w:pStyle w:val="PURBody-Indented"/>
      </w:pPr>
      <w:r>
        <w:t xml:space="preserve">De har </w:t>
      </w:r>
      <w:proofErr w:type="gramStart"/>
      <w:r>
        <w:t>kun</w:t>
      </w:r>
      <w:proofErr w:type="gramEnd"/>
      <w:r>
        <w:t xml:space="preserve"> ret til at overflytte serverlicenser som beskrevet under “Licensmobilitet – Overdragelse af Serverlicenser og Eksterne Forbindelseslicenser og Brug af Software i og mellem Serverfarme” i forbindelse med licenser med aktiv Software Assurance.</w:t>
      </w:r>
    </w:p>
    <w:p w:rsidR="00F7682B" w:rsidRDefault="00144263">
      <w:pPr>
        <w:pStyle w:val="PURBreadcrumb"/>
      </w:pPr>
      <w:hyperlink w:anchor="_Sec4">
        <w:r w:rsidR="0066346E">
          <w:rPr>
            <w:color w:val="00467F"/>
            <w:u w:val="single"/>
          </w:rPr>
          <w:t>Indholdsfortegnelse</w:t>
        </w:r>
      </w:hyperlink>
      <w:r w:rsidR="0066346E">
        <w:t>/</w:t>
      </w:r>
      <w:hyperlink w:anchor="_Sec6">
        <w:r w:rsidR="0066346E">
          <w:rPr>
            <w:color w:val="00467F"/>
            <w:u w:val="single"/>
          </w:rPr>
          <w:t>Universelle Vilkår</w:t>
        </w:r>
      </w:hyperlink>
    </w:p>
    <w:p w:rsidR="00F7682B" w:rsidRDefault="0066346E">
      <w:pPr>
        <w:pStyle w:val="PURProductName"/>
      </w:pPr>
      <w:bookmarkStart w:id="144" w:name="_Sec528"/>
      <w:r>
        <w:t>Microsoft Dynamics AX 2012 R3 Store Server</w:t>
      </w:r>
      <w:bookmarkEnd w:id="144"/>
      <w:r>
        <w:fldChar w:fldCharType="begin"/>
      </w:r>
      <w:r>
        <w:instrText xml:space="preserve"> XE "Microsoft Dynamics AX 2012 R3 Store Server" </w:instrText>
      </w:r>
      <w:r>
        <w:fldChar w:fldCharType="end"/>
      </w:r>
      <w:r>
        <w:fldChar w:fldCharType="begin"/>
      </w:r>
      <w:r>
        <w:instrText xml:space="preserve"> TC "</w:instrText>
      </w:r>
      <w:bookmarkStart w:id="145" w:name="_Toc414962662"/>
      <w:bookmarkStart w:id="146" w:name="_Toc414962767"/>
      <w:r>
        <w:instrText>Microsoft Dynamics AX 2012 R3 Store Server</w:instrText>
      </w:r>
      <w:bookmarkEnd w:id="145"/>
      <w:bookmarkEnd w:id="146"/>
      <w:r>
        <w:instrText>" \l 2</w:instrText>
      </w:r>
      <w:r>
        <w:fldChar w:fldCharType="end"/>
      </w:r>
    </w:p>
    <w:p w:rsidR="00F7682B" w:rsidRDefault="0066346E">
      <w:pPr>
        <w:pStyle w:val="PURLicenseTerm"/>
      </w:pPr>
      <w:r>
        <w:t xml:space="preserve">       De licensvilkår, der gælder for Deres brug </w:t>
      </w:r>
      <w:proofErr w:type="gramStart"/>
      <w:r>
        <w:t>af</w:t>
      </w:r>
      <w:proofErr w:type="gramEnd"/>
      <w:r>
        <w:t xml:space="preserve"> dette produkt, er Universelle Licensvilkår, Generelle Licensvilkår for denne Licensmodel og følgende:     </w:t>
      </w:r>
    </w:p>
    <w:tbl>
      <w:tblPr>
        <w:tblStyle w:val="ProductAttributesTable"/>
        <w:tblW w:w="0" w:type="auto"/>
        <w:tblLook w:val="04A0" w:firstRow="1" w:lastRow="0" w:firstColumn="1" w:lastColumn="0" w:noHBand="0" w:noVBand="1"/>
      </w:tblPr>
      <w:tblGrid>
        <w:gridCol w:w="5417"/>
        <w:gridCol w:w="5383"/>
      </w:tblGrid>
      <w:tr w:rsidR="00F7682B">
        <w:tc>
          <w:tcPr>
            <w:tcW w:w="6120" w:type="dxa"/>
          </w:tcPr>
          <w:p w:rsidR="00F7682B" w:rsidRDefault="0066346E">
            <w:pPr>
              <w:pStyle w:val="PURBody"/>
            </w:pPr>
            <w:r>
              <w:t xml:space="preserve">Egen Hosting af Programmer Tilladt: </w:t>
            </w:r>
            <w:r>
              <w:rPr>
                <w:b/>
              </w:rPr>
              <w:t xml:space="preserve">Ja </w:t>
            </w:r>
            <w:r>
              <w:t xml:space="preserve">(se </w:t>
            </w:r>
            <w:hyperlink w:anchor="_Sec11">
              <w:r>
                <w:rPr>
                  <w:color w:val="00467F"/>
                  <w:u w:val="single"/>
                </w:rPr>
                <w:t>Bilag 2</w:t>
              </w:r>
            </w:hyperlink>
            <w:r>
              <w:t>)</w:t>
            </w:r>
          </w:p>
        </w:tc>
        <w:tc>
          <w:tcPr>
            <w:tcW w:w="6120" w:type="dxa"/>
          </w:tcPr>
          <w:p w:rsidR="00F7682B" w:rsidRDefault="0066346E">
            <w:pPr>
              <w:pStyle w:val="PURBody"/>
            </w:pPr>
            <w:r>
              <w:t xml:space="preserve">Yderligere Software: </w:t>
            </w:r>
            <w:r>
              <w:rPr>
                <w:b/>
              </w:rPr>
              <w:t xml:space="preserve">Ja </w:t>
            </w:r>
            <w:r>
              <w:t xml:space="preserve">(se </w:t>
            </w:r>
            <w:hyperlink w:anchor="_Sec37">
              <w:r>
                <w:rPr>
                  <w:color w:val="00467F"/>
                  <w:u w:val="single"/>
                </w:rPr>
                <w:t>Bilag 3</w:t>
              </w:r>
            </w:hyperlink>
            <w:r>
              <w:t>)</w:t>
            </w:r>
          </w:p>
        </w:tc>
      </w:tr>
      <w:tr w:rsidR="00F7682B">
        <w:tc>
          <w:tcPr>
            <w:tcW w:w="6120" w:type="dxa"/>
          </w:tcPr>
          <w:p w:rsidR="00F7682B" w:rsidRDefault="0066346E">
            <w:pPr>
              <w:pStyle w:val="PURBody"/>
            </w:pPr>
            <w:r>
              <w:t xml:space="preserve">Licensmobilitet inden for Serverfarme: </w:t>
            </w:r>
            <w:r>
              <w:rPr>
                <w:b/>
              </w:rPr>
              <w:t xml:space="preserve">Ja </w:t>
            </w:r>
            <w:r>
              <w:t>(se Generelle Licensvilkår)</w:t>
            </w:r>
          </w:p>
        </w:tc>
        <w:tc>
          <w:tcPr>
            <w:tcW w:w="6120" w:type="dxa"/>
          </w:tcPr>
          <w:p w:rsidR="00F7682B" w:rsidRDefault="0066346E">
            <w:pPr>
              <w:pStyle w:val="PURBody"/>
            </w:pPr>
            <w:r>
              <w:t xml:space="preserve">Adgang for Eksterne Brugere : </w:t>
            </w:r>
            <w:r>
              <w:rPr>
                <w:b/>
              </w:rPr>
              <w:t>Licenseret med Server</w:t>
            </w:r>
          </w:p>
        </w:tc>
      </w:tr>
    </w:tbl>
    <w:p w:rsidR="00F7682B" w:rsidRDefault="0066346E">
      <w:pPr>
        <w:pStyle w:val="PURBlueBGHeader"/>
      </w:pPr>
      <w:r>
        <w:t>BASISCAL’er</w:t>
      </w:r>
    </w:p>
    <w:tbl>
      <w:tblPr>
        <w:tblStyle w:val="PURTableNoVertical"/>
        <w:tblW w:w="0" w:type="auto"/>
        <w:tblLook w:val="04A0" w:firstRow="1" w:lastRow="0" w:firstColumn="1" w:lastColumn="0" w:noHBand="0" w:noVBand="1"/>
      </w:tblPr>
      <w:tblGrid>
        <w:gridCol w:w="5347"/>
        <w:gridCol w:w="5179"/>
      </w:tblGrid>
      <w:tr w:rsidR="00F7682B">
        <w:trPr>
          <w:cnfStyle w:val="100000000000" w:firstRow="1" w:lastRow="0" w:firstColumn="0" w:lastColumn="0" w:oddVBand="0" w:evenVBand="0" w:oddHBand="0" w:evenHBand="0" w:firstRowFirstColumn="0" w:firstRowLastColumn="0" w:lastRowFirstColumn="0" w:lastRowLastColumn="0"/>
        </w:trPr>
        <w:tc>
          <w:tcPr>
            <w:tcW w:w="6100" w:type="dxa"/>
          </w:tcPr>
          <w:p w:rsidR="00F7682B" w:rsidRDefault="0066346E">
            <w:pPr>
              <w:pStyle w:val="PURBody"/>
            </w:pPr>
            <w:r>
              <w:rPr>
                <w:b/>
                <w:i/>
              </w:rPr>
              <w:t>Funktionalitet:</w:t>
            </w:r>
          </w:p>
          <w:p w:rsidR="00F7682B" w:rsidRDefault="0066346E">
            <w:pPr>
              <w:pStyle w:val="PURBullet"/>
              <w:numPr>
                <w:ilvl w:val="0"/>
                <w:numId w:val="70"/>
              </w:numPr>
            </w:pPr>
            <w:r>
              <w:t>Selvbetjeningsbaseret begrænset adgang til Microsoft Dynamics AX 2012 R3 Store Server</w:t>
            </w:r>
          </w:p>
        </w:tc>
        <w:tc>
          <w:tcPr>
            <w:tcW w:w="6140" w:type="dxa"/>
          </w:tcPr>
          <w:p w:rsidR="00F7682B" w:rsidRDefault="0066346E">
            <w:pPr>
              <w:pStyle w:val="PURBody"/>
            </w:pPr>
            <w:r>
              <w:rPr>
                <w:b/>
                <w:i/>
              </w:rPr>
              <w:t>Påkrævet CAL:</w:t>
            </w:r>
          </w:p>
          <w:p w:rsidR="00F7682B" w:rsidRDefault="0066346E">
            <w:pPr>
              <w:pStyle w:val="PURBullet"/>
              <w:numPr>
                <w:ilvl w:val="0"/>
                <w:numId w:val="71"/>
              </w:numPr>
            </w:pPr>
            <w:r>
              <w:t>Microsoft Dynamics AX 2012 R3 Self-Serve CAL</w:t>
            </w:r>
          </w:p>
        </w:tc>
      </w:tr>
    </w:tbl>
    <w:p w:rsidR="00F7682B" w:rsidRDefault="0066346E">
      <w:pPr>
        <w:pStyle w:val="PURBlueBGHeader"/>
      </w:pPr>
      <w:r>
        <w:t>TILLÆGS-CAL’er</w:t>
      </w:r>
    </w:p>
    <w:tbl>
      <w:tblPr>
        <w:tblStyle w:val="PURTableNoVertical"/>
        <w:tblW w:w="0" w:type="auto"/>
        <w:tblLook w:val="04A0" w:firstRow="1" w:lastRow="0" w:firstColumn="1" w:lastColumn="0" w:noHBand="0" w:noVBand="1"/>
      </w:tblPr>
      <w:tblGrid>
        <w:gridCol w:w="5357"/>
        <w:gridCol w:w="5169"/>
      </w:tblGrid>
      <w:tr w:rsidR="00F7682B">
        <w:trPr>
          <w:cnfStyle w:val="100000000000" w:firstRow="1" w:lastRow="0" w:firstColumn="0" w:lastColumn="0" w:oddVBand="0" w:evenVBand="0" w:oddHBand="0" w:evenHBand="0" w:firstRowFirstColumn="0" w:firstRowLastColumn="0" w:lastRowFirstColumn="0" w:lastRowLastColumn="0"/>
        </w:trPr>
        <w:tc>
          <w:tcPr>
            <w:tcW w:w="6080" w:type="dxa"/>
          </w:tcPr>
          <w:p w:rsidR="00F7682B" w:rsidRDefault="0066346E">
            <w:pPr>
              <w:pStyle w:val="PURBody"/>
            </w:pPr>
            <w:r>
              <w:rPr>
                <w:b/>
                <w:i/>
              </w:rPr>
              <w:t>Yderligere funktionalitet:</w:t>
            </w:r>
          </w:p>
          <w:p w:rsidR="00F7682B" w:rsidRDefault="0066346E">
            <w:pPr>
              <w:pStyle w:val="PURBullet"/>
              <w:numPr>
                <w:ilvl w:val="0"/>
                <w:numId w:val="72"/>
              </w:numPr>
            </w:pPr>
            <w:r>
              <w:t>Opgavebrugsbegrænset adgang til Microsoft Dynamics AX 2012 R3 Store Server (Tillægs-CAL til Self-Serve)</w:t>
            </w:r>
          </w:p>
        </w:tc>
        <w:tc>
          <w:tcPr>
            <w:tcW w:w="6100" w:type="dxa"/>
          </w:tcPr>
          <w:p w:rsidR="00F7682B" w:rsidRDefault="0066346E">
            <w:pPr>
              <w:pStyle w:val="PURBody"/>
            </w:pPr>
            <w:r>
              <w:rPr>
                <w:b/>
                <w:i/>
              </w:rPr>
              <w:t>Påkrævet Tillægs-CAL:</w:t>
            </w:r>
          </w:p>
          <w:p w:rsidR="00F7682B" w:rsidRDefault="0066346E">
            <w:pPr>
              <w:pStyle w:val="PURBullet"/>
              <w:numPr>
                <w:ilvl w:val="0"/>
                <w:numId w:val="73"/>
              </w:numPr>
            </w:pPr>
            <w:r>
              <w:t xml:space="preserve">Microsoft Dynamics AX 2012 R3 Tillægs-CAL til Opgavebrug </w:t>
            </w:r>
          </w:p>
        </w:tc>
      </w:tr>
      <w:tr w:rsidR="00F7682B">
        <w:tc>
          <w:tcPr>
            <w:tcW w:w="6080" w:type="dxa"/>
          </w:tcPr>
          <w:p w:rsidR="00F7682B" w:rsidRDefault="0066346E">
            <w:pPr>
              <w:pStyle w:val="PURBody"/>
            </w:pPr>
            <w:r>
              <w:rPr>
                <w:b/>
                <w:i/>
              </w:rPr>
              <w:t>Yderligere funktionalitet:</w:t>
            </w:r>
          </w:p>
          <w:p w:rsidR="00F7682B" w:rsidRDefault="0066346E">
            <w:pPr>
              <w:pStyle w:val="PURBullet"/>
              <w:numPr>
                <w:ilvl w:val="0"/>
                <w:numId w:val="74"/>
              </w:numPr>
            </w:pPr>
            <w:r>
              <w:t xml:space="preserve">Funktionsbrugsbegrænset adgang til Microsoft Dynamics AX 2012 R3 Store Server (Tillægs-CAL til Opgavebrug) </w:t>
            </w:r>
          </w:p>
        </w:tc>
        <w:tc>
          <w:tcPr>
            <w:tcW w:w="6100" w:type="dxa"/>
          </w:tcPr>
          <w:p w:rsidR="00F7682B" w:rsidRDefault="0066346E">
            <w:pPr>
              <w:pStyle w:val="PURBody"/>
            </w:pPr>
            <w:r>
              <w:rPr>
                <w:b/>
                <w:i/>
              </w:rPr>
              <w:t>Påkrævet Tillægs-CAL:</w:t>
            </w:r>
          </w:p>
          <w:p w:rsidR="00F7682B" w:rsidRDefault="0066346E">
            <w:pPr>
              <w:pStyle w:val="PURBullet"/>
              <w:numPr>
                <w:ilvl w:val="0"/>
                <w:numId w:val="75"/>
              </w:numPr>
            </w:pPr>
            <w:r>
              <w:t>Microsoft Dynamics AX 2012 R3 Tillægs-CAL til Funktionsbrug</w:t>
            </w:r>
          </w:p>
          <w:p w:rsidR="00F7682B" w:rsidRDefault="00F7682B">
            <w:pPr>
              <w:pStyle w:val="PURBody"/>
            </w:pPr>
          </w:p>
        </w:tc>
      </w:tr>
      <w:tr w:rsidR="00F7682B">
        <w:tc>
          <w:tcPr>
            <w:tcW w:w="6080" w:type="dxa"/>
          </w:tcPr>
          <w:p w:rsidR="00F7682B" w:rsidRDefault="0066346E">
            <w:pPr>
              <w:pStyle w:val="PURBody"/>
            </w:pPr>
            <w:r>
              <w:rPr>
                <w:b/>
                <w:i/>
              </w:rPr>
              <w:t>Yderligere funktionalitet:</w:t>
            </w:r>
          </w:p>
          <w:p w:rsidR="00F7682B" w:rsidRDefault="0066346E">
            <w:pPr>
              <w:pStyle w:val="PURBullet"/>
              <w:numPr>
                <w:ilvl w:val="0"/>
                <w:numId w:val="76"/>
              </w:numPr>
            </w:pPr>
            <w:r>
              <w:t>Enterprisebrugsadgang til Microsoft Dynamics AX 2012 R3 Store Server (Tillægs-CAL til Funktionsbrug)</w:t>
            </w:r>
          </w:p>
          <w:p w:rsidR="00F7682B" w:rsidRDefault="00F7682B">
            <w:pPr>
              <w:pStyle w:val="PURBody"/>
            </w:pPr>
          </w:p>
        </w:tc>
        <w:tc>
          <w:tcPr>
            <w:tcW w:w="6100" w:type="dxa"/>
          </w:tcPr>
          <w:p w:rsidR="00F7682B" w:rsidRDefault="0066346E">
            <w:pPr>
              <w:pStyle w:val="PURBody"/>
            </w:pPr>
            <w:r>
              <w:rPr>
                <w:b/>
                <w:i/>
              </w:rPr>
              <w:t>Påkrævet Tillægs-CAL:</w:t>
            </w:r>
          </w:p>
          <w:p w:rsidR="00F7682B" w:rsidRDefault="0066346E">
            <w:pPr>
              <w:pStyle w:val="PURBullet"/>
              <w:numPr>
                <w:ilvl w:val="0"/>
                <w:numId w:val="77"/>
              </w:numPr>
            </w:pPr>
            <w:r>
              <w:t>Microsoft Dynamics AX 2012 R3 Tillægs-CAL til Enterprise-brug</w:t>
            </w:r>
          </w:p>
        </w:tc>
      </w:tr>
    </w:tbl>
    <w:p w:rsidR="00F7682B" w:rsidRDefault="0066346E">
      <w:pPr>
        <w:pStyle w:val="PURBlueBGHeader"/>
      </w:pPr>
      <w:r>
        <w:t>Yderligere Vilkår:</w:t>
      </w:r>
    </w:p>
    <w:p w:rsidR="00F7682B" w:rsidRDefault="0066346E">
      <w:pPr>
        <w:pStyle w:val="PURBlueStrong-Indented"/>
      </w:pPr>
      <w:r>
        <w:t>Modifikationsrettighed</w:t>
      </w:r>
    </w:p>
    <w:p w:rsidR="00F7682B" w:rsidRDefault="0066346E">
      <w:pPr>
        <w:pStyle w:val="PURBody-Indented"/>
      </w:pPr>
      <w:r>
        <w:t xml:space="preserve">Softwaren indeholder muligvis plug-ins, runtime </w:t>
      </w:r>
      <w:proofErr w:type="gramStart"/>
      <w:r>
        <w:t>og</w:t>
      </w:r>
      <w:proofErr w:type="gramEnd"/>
      <w:r>
        <w:t xml:space="preserve"> andre komponenter, der er identificeret i trykt dokumentation eller onlinedokumentation, og som De kan anvende til at udvide funktionaliteten. De må modificere eller oprette afledte værker </w:t>
      </w:r>
      <w:proofErr w:type="gramStart"/>
      <w:r>
        <w:t>af</w:t>
      </w:r>
      <w:proofErr w:type="gramEnd"/>
      <w:r>
        <w:t xml:space="preserve"> disse komponenter og bruge de afledte værker, men udelukkende internt sammen med softwaren.</w:t>
      </w:r>
    </w:p>
    <w:p w:rsidR="00F7682B" w:rsidRDefault="0066346E">
      <w:pPr>
        <w:pStyle w:val="PURBlueStrong-Indented"/>
      </w:pPr>
      <w:r>
        <w:t>Licensmobilitet – Overdragelse af Serverlicenser og Brug af Software i og mellem Serverfarme</w:t>
      </w:r>
    </w:p>
    <w:p w:rsidR="00F7682B" w:rsidRDefault="0066346E">
      <w:pPr>
        <w:pStyle w:val="PURBody-Indented"/>
      </w:pPr>
      <w:r>
        <w:t xml:space="preserve">De har </w:t>
      </w:r>
      <w:proofErr w:type="gramStart"/>
      <w:r>
        <w:t>kun</w:t>
      </w:r>
      <w:proofErr w:type="gramEnd"/>
      <w:r>
        <w:t xml:space="preserve"> ret til at overflytte serverlicenser som beskrevet under “Licensmobilitet – Overdragelse af Serverlicenser og Eksterne Forbindelseslicenser og Brug af Software i og mellem Serverfarme” i forbindelse med licenser med aktiv Software Assurance.</w:t>
      </w:r>
    </w:p>
    <w:p w:rsidR="00F7682B" w:rsidRDefault="00144263">
      <w:pPr>
        <w:pStyle w:val="PURBreadcrumb"/>
      </w:pPr>
      <w:hyperlink w:anchor="_Sec4">
        <w:r w:rsidR="0066346E">
          <w:rPr>
            <w:color w:val="00467F"/>
            <w:u w:val="single"/>
          </w:rPr>
          <w:t>Indholdsfortegnelse</w:t>
        </w:r>
      </w:hyperlink>
      <w:r w:rsidR="0066346E">
        <w:t>/</w:t>
      </w:r>
      <w:hyperlink w:anchor="_Sec6">
        <w:r w:rsidR="0066346E">
          <w:rPr>
            <w:color w:val="00467F"/>
            <w:u w:val="single"/>
          </w:rPr>
          <w:t>Universelle Vilkår</w:t>
        </w:r>
      </w:hyperlink>
    </w:p>
    <w:p w:rsidR="00F7682B" w:rsidRDefault="0066346E">
      <w:pPr>
        <w:pStyle w:val="PURProductName"/>
      </w:pPr>
      <w:bookmarkStart w:id="147" w:name="_Sec297"/>
      <w:r>
        <w:t>Microsoft Dynamics CRM 2015 Server</w:t>
      </w:r>
      <w:bookmarkEnd w:id="147"/>
      <w:r>
        <w:fldChar w:fldCharType="begin"/>
      </w:r>
      <w:r>
        <w:instrText xml:space="preserve"> XE "Microsoft Dynamics CRM 2015 Server" </w:instrText>
      </w:r>
      <w:r>
        <w:fldChar w:fldCharType="end"/>
      </w:r>
      <w:r>
        <w:fldChar w:fldCharType="begin"/>
      </w:r>
      <w:r>
        <w:instrText xml:space="preserve"> TC "</w:instrText>
      </w:r>
      <w:bookmarkStart w:id="148" w:name="_Toc414962663"/>
      <w:bookmarkStart w:id="149" w:name="_Toc414962768"/>
      <w:r>
        <w:instrText>Microsoft Dynamics CRM 2015 Server</w:instrText>
      </w:r>
      <w:bookmarkEnd w:id="148"/>
      <w:bookmarkEnd w:id="149"/>
      <w:r>
        <w:instrText>" \l 2</w:instrText>
      </w:r>
      <w:r>
        <w:fldChar w:fldCharType="end"/>
      </w:r>
    </w:p>
    <w:p w:rsidR="00F7682B" w:rsidRDefault="0066346E">
      <w:pPr>
        <w:pStyle w:val="PURLicenseTerm"/>
      </w:pPr>
      <w:r>
        <w:t xml:space="preserve">       De licensvilkår, der gælder for Deres brug </w:t>
      </w:r>
      <w:proofErr w:type="gramStart"/>
      <w:r>
        <w:t>af</w:t>
      </w:r>
      <w:proofErr w:type="gramEnd"/>
      <w:r>
        <w:t xml:space="preserve"> dette produkt, er Universelle Licensvilkår, Generelle Licensvilkår for denne Licensmodel og følgende:     </w:t>
      </w:r>
    </w:p>
    <w:tbl>
      <w:tblPr>
        <w:tblStyle w:val="ProductAttributesTable"/>
        <w:tblW w:w="0" w:type="auto"/>
        <w:tblLook w:val="04A0" w:firstRow="1" w:lastRow="0" w:firstColumn="1" w:lastColumn="0" w:noHBand="0" w:noVBand="1"/>
      </w:tblPr>
      <w:tblGrid>
        <w:gridCol w:w="5393"/>
        <w:gridCol w:w="5407"/>
      </w:tblGrid>
      <w:tr w:rsidR="00F7682B">
        <w:tc>
          <w:tcPr>
            <w:tcW w:w="6120" w:type="dxa"/>
          </w:tcPr>
          <w:p w:rsidR="00F7682B" w:rsidRDefault="0066346E">
            <w:pPr>
              <w:pStyle w:val="PURBody"/>
            </w:pPr>
            <w:r>
              <w:t xml:space="preserve">Egen Hosting af Programmer Tilladt: </w:t>
            </w:r>
            <w:r>
              <w:rPr>
                <w:b/>
              </w:rPr>
              <w:t xml:space="preserve">Ja </w:t>
            </w:r>
            <w:r>
              <w:t xml:space="preserve">(se </w:t>
            </w:r>
            <w:hyperlink w:anchor="_Sec11">
              <w:r>
                <w:rPr>
                  <w:color w:val="00467F"/>
                  <w:u w:val="single"/>
                </w:rPr>
                <w:t>Bilag 2</w:t>
              </w:r>
            </w:hyperlink>
            <w:r>
              <w:t>)</w:t>
            </w:r>
          </w:p>
        </w:tc>
        <w:tc>
          <w:tcPr>
            <w:tcW w:w="6120" w:type="dxa"/>
          </w:tcPr>
          <w:p w:rsidR="00F7682B" w:rsidRDefault="0066346E">
            <w:pPr>
              <w:pStyle w:val="PURBody"/>
            </w:pPr>
            <w:r>
              <w:t xml:space="preserve">Yderligere Software: </w:t>
            </w:r>
            <w:r>
              <w:rPr>
                <w:b/>
              </w:rPr>
              <w:t xml:space="preserve">Ja </w:t>
            </w:r>
            <w:r>
              <w:t xml:space="preserve">(se </w:t>
            </w:r>
            <w:hyperlink w:anchor="_Sec37">
              <w:r>
                <w:rPr>
                  <w:color w:val="00467F"/>
                  <w:u w:val="single"/>
                </w:rPr>
                <w:t>Bilag 3</w:t>
              </w:r>
            </w:hyperlink>
            <w:r>
              <w:t>)</w:t>
            </w:r>
          </w:p>
        </w:tc>
      </w:tr>
      <w:tr w:rsidR="00F7682B">
        <w:tc>
          <w:tcPr>
            <w:tcW w:w="6120" w:type="dxa"/>
          </w:tcPr>
          <w:p w:rsidR="00F7682B" w:rsidRDefault="0066346E">
            <w:pPr>
              <w:pStyle w:val="PURBody"/>
            </w:pPr>
            <w:r>
              <w:t xml:space="preserve">Licensmobilitet inden for Serverfarme: </w:t>
            </w:r>
            <w:r>
              <w:rPr>
                <w:b/>
              </w:rPr>
              <w:t xml:space="preserve">Ja </w:t>
            </w:r>
            <w:r>
              <w:t>(se Generelle Licensvilkår)</w:t>
            </w:r>
          </w:p>
        </w:tc>
        <w:tc>
          <w:tcPr>
            <w:tcW w:w="6120" w:type="dxa"/>
          </w:tcPr>
          <w:p w:rsidR="00F7682B" w:rsidRDefault="0066346E">
            <w:pPr>
              <w:pStyle w:val="PURBody"/>
            </w:pPr>
            <w:r>
              <w:t xml:space="preserve">Se Gældende Meddelelser: </w:t>
            </w:r>
            <w:r>
              <w:rPr>
                <w:b/>
              </w:rPr>
              <w:t xml:space="preserve">Dataoverførsel, Bing Maps og Yammer </w:t>
            </w:r>
            <w:r>
              <w:t xml:space="preserve">(se </w:t>
            </w:r>
            <w:hyperlink w:anchor="_Sec10">
              <w:r>
                <w:rPr>
                  <w:color w:val="00467F"/>
                  <w:u w:val="single"/>
                </w:rPr>
                <w:t>Bilag 1</w:t>
              </w:r>
            </w:hyperlink>
            <w:r>
              <w:t>)</w:t>
            </w:r>
          </w:p>
        </w:tc>
      </w:tr>
      <w:tr w:rsidR="00F7682B">
        <w:tc>
          <w:tcPr>
            <w:tcW w:w="6120" w:type="dxa"/>
          </w:tcPr>
          <w:p w:rsidR="00F7682B" w:rsidRDefault="00F7682B">
            <w:pPr>
              <w:pStyle w:val="PURBody"/>
            </w:pPr>
          </w:p>
        </w:tc>
        <w:tc>
          <w:tcPr>
            <w:tcW w:w="6120" w:type="dxa"/>
          </w:tcPr>
          <w:p w:rsidR="00F7682B" w:rsidRDefault="0066346E">
            <w:pPr>
              <w:pStyle w:val="PURBody"/>
            </w:pPr>
            <w:r>
              <w:t xml:space="preserve">Adgang for Eksterne Brugere : </w:t>
            </w:r>
            <w:r>
              <w:rPr>
                <w:b/>
              </w:rPr>
              <w:t>Licenseret med Server; CAL’er kræves til adgang via Microsoft Dynamics CRM 2015-klienter</w:t>
            </w:r>
          </w:p>
        </w:tc>
      </w:tr>
    </w:tbl>
    <w:p w:rsidR="00F7682B" w:rsidRDefault="0066346E">
      <w:pPr>
        <w:pStyle w:val="PURBlueBGHeader"/>
      </w:pPr>
      <w:r>
        <w:t>BASISCAL’er</w:t>
      </w:r>
    </w:p>
    <w:tbl>
      <w:tblPr>
        <w:tblStyle w:val="PURTableNoVertical"/>
        <w:tblW w:w="0" w:type="auto"/>
        <w:tblLook w:val="04A0" w:firstRow="1" w:lastRow="0" w:firstColumn="1" w:lastColumn="0" w:noHBand="0" w:noVBand="1"/>
      </w:tblPr>
      <w:tblGrid>
        <w:gridCol w:w="5381"/>
        <w:gridCol w:w="5145"/>
      </w:tblGrid>
      <w:tr w:rsidR="00F7682B">
        <w:trPr>
          <w:cnfStyle w:val="100000000000" w:firstRow="1" w:lastRow="0" w:firstColumn="0" w:lastColumn="0" w:oddVBand="0" w:evenVBand="0" w:oddHBand="0" w:evenHBand="0" w:firstRowFirstColumn="0" w:firstRowLastColumn="0" w:lastRowFirstColumn="0" w:lastRowLastColumn="0"/>
        </w:trPr>
        <w:tc>
          <w:tcPr>
            <w:tcW w:w="7080" w:type="dxa"/>
          </w:tcPr>
          <w:p w:rsidR="00F7682B" w:rsidRDefault="0066346E">
            <w:pPr>
              <w:pStyle w:val="PURBody"/>
            </w:pPr>
            <w:r>
              <w:rPr>
                <w:b/>
                <w:i/>
              </w:rPr>
              <w:t>Funktionalitet:</w:t>
            </w:r>
          </w:p>
          <w:p w:rsidR="00F7682B" w:rsidRDefault="0066346E">
            <w:pPr>
              <w:pStyle w:val="PURBullet"/>
              <w:numPr>
                <w:ilvl w:val="0"/>
                <w:numId w:val="78"/>
              </w:numPr>
            </w:pPr>
            <w:r>
              <w:t>Grundlæggende brugsadgang til Microsoft Dynamics CRM Server 2015</w:t>
            </w:r>
          </w:p>
        </w:tc>
        <w:tc>
          <w:tcPr>
            <w:tcW w:w="6880" w:type="dxa"/>
          </w:tcPr>
          <w:p w:rsidR="00F7682B" w:rsidRDefault="0066346E">
            <w:pPr>
              <w:pStyle w:val="PURBody"/>
            </w:pPr>
            <w:r>
              <w:rPr>
                <w:b/>
                <w:i/>
              </w:rPr>
              <w:t>Påkrævet CAL:</w:t>
            </w:r>
          </w:p>
          <w:p w:rsidR="00F7682B" w:rsidRDefault="0066346E">
            <w:pPr>
              <w:pStyle w:val="PURBullet"/>
              <w:numPr>
                <w:ilvl w:val="0"/>
                <w:numId w:val="79"/>
              </w:numPr>
            </w:pPr>
            <w:r>
              <w:t xml:space="preserve">Microsoft Dynamics CRM 2015 Essential CAL </w:t>
            </w:r>
            <w:r>
              <w:rPr>
                <w:b/>
              </w:rPr>
              <w:t>eller</w:t>
            </w:r>
          </w:p>
          <w:p w:rsidR="00F7682B" w:rsidRDefault="0066346E">
            <w:pPr>
              <w:pStyle w:val="PURBullet"/>
              <w:numPr>
                <w:ilvl w:val="0"/>
                <w:numId w:val="79"/>
              </w:numPr>
            </w:pPr>
            <w:r>
              <w:t xml:space="preserve">Microsoft Dynamics CRM Online Essential (Bruger-SL) </w:t>
            </w:r>
            <w:r>
              <w:rPr>
                <w:b/>
              </w:rPr>
              <w:t>eller</w:t>
            </w:r>
          </w:p>
          <w:p w:rsidR="00F7682B" w:rsidRDefault="0066346E">
            <w:pPr>
              <w:pStyle w:val="PURBullet"/>
              <w:numPr>
                <w:ilvl w:val="0"/>
                <w:numId w:val="79"/>
              </w:numPr>
            </w:pPr>
            <w:r>
              <w:t xml:space="preserve">Microsoft Dynamics CRM Online Basic (Bruger-SL) </w:t>
            </w:r>
            <w:r>
              <w:rPr>
                <w:b/>
              </w:rPr>
              <w:t>eller</w:t>
            </w:r>
          </w:p>
          <w:p w:rsidR="00F7682B" w:rsidRDefault="0066346E">
            <w:pPr>
              <w:pStyle w:val="PURBullet"/>
              <w:numPr>
                <w:ilvl w:val="0"/>
                <w:numId w:val="79"/>
              </w:numPr>
            </w:pPr>
            <w:r>
              <w:t xml:space="preserve">Microsoft Dynamics CRM Online Professional (Bruger-SL) </w:t>
            </w:r>
            <w:r>
              <w:rPr>
                <w:b/>
              </w:rPr>
              <w:t>eller</w:t>
            </w:r>
          </w:p>
          <w:p w:rsidR="00F7682B" w:rsidRDefault="0066346E">
            <w:pPr>
              <w:pStyle w:val="PURBullet"/>
              <w:numPr>
                <w:ilvl w:val="0"/>
                <w:numId w:val="79"/>
              </w:numPr>
            </w:pPr>
            <w:r>
              <w:t>Microsoft Dynamics CRM Online Enterprise (Bruger-SL)</w:t>
            </w:r>
          </w:p>
        </w:tc>
      </w:tr>
    </w:tbl>
    <w:p w:rsidR="00F7682B" w:rsidRDefault="0066346E">
      <w:pPr>
        <w:pStyle w:val="PURBlueBGHeader"/>
      </w:pPr>
      <w:r>
        <w:t>TILLÆGS-CAL’er</w:t>
      </w:r>
    </w:p>
    <w:tbl>
      <w:tblPr>
        <w:tblStyle w:val="PURTableNoVertical"/>
        <w:tblW w:w="0" w:type="auto"/>
        <w:tblLook w:val="04A0" w:firstRow="1" w:lastRow="0" w:firstColumn="1" w:lastColumn="0" w:noHBand="0" w:noVBand="1"/>
      </w:tblPr>
      <w:tblGrid>
        <w:gridCol w:w="5327"/>
        <w:gridCol w:w="5199"/>
      </w:tblGrid>
      <w:tr w:rsidR="00F7682B">
        <w:trPr>
          <w:cnfStyle w:val="100000000000" w:firstRow="1" w:lastRow="0" w:firstColumn="0" w:lastColumn="0" w:oddVBand="0" w:evenVBand="0" w:oddHBand="0" w:evenHBand="0" w:firstRowFirstColumn="0" w:firstRowLastColumn="0" w:lastRowFirstColumn="0" w:lastRowLastColumn="0"/>
        </w:trPr>
        <w:tc>
          <w:tcPr>
            <w:tcW w:w="7060" w:type="dxa"/>
          </w:tcPr>
          <w:p w:rsidR="00F7682B" w:rsidRDefault="0066346E">
            <w:pPr>
              <w:pStyle w:val="PURBody"/>
            </w:pPr>
            <w:r>
              <w:rPr>
                <w:b/>
                <w:i/>
              </w:rPr>
              <w:t>Yderligere funktionalitet:</w:t>
            </w:r>
          </w:p>
          <w:p w:rsidR="00F7682B" w:rsidRDefault="0066346E">
            <w:pPr>
              <w:pStyle w:val="PURBullet"/>
              <w:numPr>
                <w:ilvl w:val="0"/>
                <w:numId w:val="80"/>
              </w:numPr>
            </w:pPr>
            <w:r>
              <w:t>Basis-brugsadgang til Microsoft Dynamics CRM Server 2015 (tillæg til Essential CAL)</w:t>
            </w:r>
          </w:p>
        </w:tc>
        <w:tc>
          <w:tcPr>
            <w:tcW w:w="6900" w:type="dxa"/>
          </w:tcPr>
          <w:p w:rsidR="00F7682B" w:rsidRDefault="0066346E">
            <w:pPr>
              <w:pStyle w:val="PURBody"/>
            </w:pPr>
            <w:r>
              <w:rPr>
                <w:b/>
                <w:i/>
              </w:rPr>
              <w:t>Påkrævet Tillægs-CAL:</w:t>
            </w:r>
          </w:p>
          <w:p w:rsidR="00F7682B" w:rsidRDefault="0066346E">
            <w:pPr>
              <w:pStyle w:val="PURBullet"/>
              <w:numPr>
                <w:ilvl w:val="0"/>
                <w:numId w:val="81"/>
              </w:numPr>
            </w:pPr>
            <w:r>
              <w:t xml:space="preserve">Tillægs-CAL til Basisbrug af Microsoft Dynamics CRM 2015 </w:t>
            </w:r>
            <w:r>
              <w:rPr>
                <w:b/>
              </w:rPr>
              <w:t>eller</w:t>
            </w:r>
          </w:p>
          <w:p w:rsidR="00F7682B" w:rsidRDefault="0066346E">
            <w:pPr>
              <w:pStyle w:val="PURBullet"/>
              <w:numPr>
                <w:ilvl w:val="0"/>
                <w:numId w:val="81"/>
              </w:numPr>
            </w:pPr>
            <w:r>
              <w:t xml:space="preserve">Microsoft Dynamics CRM Online Basic (Bruger-SL) </w:t>
            </w:r>
            <w:r>
              <w:rPr>
                <w:b/>
              </w:rPr>
              <w:t>eller</w:t>
            </w:r>
          </w:p>
          <w:p w:rsidR="00F7682B" w:rsidRDefault="0066346E">
            <w:pPr>
              <w:pStyle w:val="PURBullet"/>
              <w:numPr>
                <w:ilvl w:val="0"/>
                <w:numId w:val="81"/>
              </w:numPr>
            </w:pPr>
            <w:r>
              <w:t xml:space="preserve">Microsoft Dynamics CRM Online Professional (Bruger-SL) </w:t>
            </w:r>
            <w:r>
              <w:rPr>
                <w:b/>
              </w:rPr>
              <w:t>eller</w:t>
            </w:r>
          </w:p>
          <w:p w:rsidR="00F7682B" w:rsidRDefault="0066346E">
            <w:pPr>
              <w:pStyle w:val="PURBullet"/>
              <w:numPr>
                <w:ilvl w:val="0"/>
                <w:numId w:val="81"/>
              </w:numPr>
            </w:pPr>
            <w:r>
              <w:t xml:space="preserve">Microsoft Dynamics CRM Online Enterprise (Bruger-SL) </w:t>
            </w:r>
          </w:p>
        </w:tc>
      </w:tr>
      <w:tr w:rsidR="00F7682B">
        <w:tc>
          <w:tcPr>
            <w:tcW w:w="7060" w:type="dxa"/>
          </w:tcPr>
          <w:p w:rsidR="00F7682B" w:rsidRDefault="00F7682B">
            <w:pPr>
              <w:pStyle w:val="PURBody"/>
            </w:pPr>
          </w:p>
          <w:p w:rsidR="00F7682B" w:rsidRDefault="0066346E">
            <w:pPr>
              <w:pStyle w:val="PURBody"/>
            </w:pPr>
            <w:r>
              <w:rPr>
                <w:b/>
                <w:i/>
              </w:rPr>
              <w:t>Yderligere funktionalitet:</w:t>
            </w:r>
          </w:p>
          <w:p w:rsidR="00F7682B" w:rsidRDefault="0066346E">
            <w:pPr>
              <w:pStyle w:val="PURBullet"/>
              <w:numPr>
                <w:ilvl w:val="0"/>
                <w:numId w:val="82"/>
              </w:numPr>
            </w:pPr>
            <w:r>
              <w:t>Professionel brugsadgang til Microsoft Dynamics CRM Server 2015 (tillæg til Tillægs-CAL til Basisbrug)</w:t>
            </w:r>
          </w:p>
        </w:tc>
        <w:tc>
          <w:tcPr>
            <w:tcW w:w="6900" w:type="dxa"/>
          </w:tcPr>
          <w:p w:rsidR="00F7682B" w:rsidRDefault="00F7682B">
            <w:pPr>
              <w:pStyle w:val="PURBody"/>
            </w:pPr>
          </w:p>
          <w:p w:rsidR="00F7682B" w:rsidRDefault="0066346E">
            <w:pPr>
              <w:pStyle w:val="PURBody"/>
            </w:pPr>
            <w:r>
              <w:rPr>
                <w:b/>
                <w:i/>
              </w:rPr>
              <w:t>Påkrævet Tillægs-CAL:</w:t>
            </w:r>
          </w:p>
          <w:p w:rsidR="00F7682B" w:rsidRDefault="0066346E">
            <w:pPr>
              <w:pStyle w:val="PURBullet"/>
              <w:numPr>
                <w:ilvl w:val="0"/>
                <w:numId w:val="83"/>
              </w:numPr>
            </w:pPr>
            <w:r>
              <w:t xml:space="preserve">Tillægs-CAL til professionel brug af Microsoft Dynamics CRM 2015 </w:t>
            </w:r>
            <w:r>
              <w:rPr>
                <w:b/>
              </w:rPr>
              <w:t>eller</w:t>
            </w:r>
          </w:p>
          <w:p w:rsidR="00F7682B" w:rsidRDefault="0066346E">
            <w:pPr>
              <w:pStyle w:val="PURBullet"/>
              <w:numPr>
                <w:ilvl w:val="0"/>
                <w:numId w:val="83"/>
              </w:numPr>
            </w:pPr>
            <w:r>
              <w:t xml:space="preserve">Microsoft Dynamics CRM Online Professional (Bruger-SL) </w:t>
            </w:r>
            <w:r>
              <w:rPr>
                <w:b/>
              </w:rPr>
              <w:t>eller</w:t>
            </w:r>
          </w:p>
          <w:p w:rsidR="00F7682B" w:rsidRDefault="0066346E">
            <w:pPr>
              <w:pStyle w:val="PURBullet"/>
              <w:numPr>
                <w:ilvl w:val="0"/>
                <w:numId w:val="83"/>
              </w:numPr>
            </w:pPr>
            <w:r>
              <w:t>Microsoft Dynamics CRM Online Enterprise (Bruger-SL)</w:t>
            </w:r>
          </w:p>
        </w:tc>
      </w:tr>
    </w:tbl>
    <w:p w:rsidR="00F7682B" w:rsidRDefault="0066346E">
      <w:pPr>
        <w:pStyle w:val="PURBlueBGHeader"/>
      </w:pPr>
      <w:r>
        <w:t>Yderligere Vilkår:</w:t>
      </w:r>
    </w:p>
    <w:p w:rsidR="00F7682B" w:rsidRDefault="0066346E">
      <w:pPr>
        <w:pStyle w:val="PURBlueStrong-Indented"/>
      </w:pPr>
      <w:r>
        <w:t>Fail-over-rettigheder</w:t>
      </w:r>
    </w:p>
    <w:p w:rsidR="00F7682B" w:rsidRDefault="0066346E">
      <w:pPr>
        <w:pStyle w:val="PURBody-Indented"/>
      </w:pPr>
      <w:r>
        <w:t xml:space="preserve">For alle OSE’er, hvor De Kører Forekomster </w:t>
      </w:r>
      <w:proofErr w:type="gramStart"/>
      <w:r>
        <w:t>af</w:t>
      </w:r>
      <w:proofErr w:type="gramEnd"/>
      <w:r>
        <w:t xml:space="preserve"> serversoftwaren, kan De køre op til samme antal passive fail-over-forekomster i et separat OSE med henblik på midlertidig support. De må Køre de passive fail-over-forekomster på en anden Server end den Licenserede Server.</w:t>
      </w:r>
    </w:p>
    <w:p w:rsidR="00F7682B" w:rsidRDefault="0066346E">
      <w:pPr>
        <w:pStyle w:val="PURBlueStrong-Indented"/>
      </w:pPr>
      <w:r>
        <w:t>Licensmobilitet – Overdragelse af Serverlicenser og Brug af Software i og mellem Serverfarme</w:t>
      </w:r>
    </w:p>
    <w:p w:rsidR="00F7682B" w:rsidRDefault="0066346E">
      <w:pPr>
        <w:pStyle w:val="PURBody-Indented"/>
      </w:pPr>
      <w:r>
        <w:t xml:space="preserve">De har </w:t>
      </w:r>
      <w:proofErr w:type="gramStart"/>
      <w:r>
        <w:t>kun</w:t>
      </w:r>
      <w:proofErr w:type="gramEnd"/>
      <w:r>
        <w:t xml:space="preserve"> ret til at overflytte serverlicenser som beskrevet under “Licensmobilitet – Overdragelse af Serverlicenser og Eksterne Forbindelseslicenser og Brug af Software i og mellem Serverfarme” i forbindelse med licenser med aktiv Software Assurance.</w:t>
      </w:r>
    </w:p>
    <w:p w:rsidR="00F7682B" w:rsidRDefault="00144263">
      <w:pPr>
        <w:pStyle w:val="PURBreadcrumb"/>
      </w:pPr>
      <w:hyperlink w:anchor="_Sec4">
        <w:r w:rsidR="0066346E">
          <w:rPr>
            <w:color w:val="00467F"/>
            <w:u w:val="single"/>
          </w:rPr>
          <w:t>Indholdsfortegnelse</w:t>
        </w:r>
      </w:hyperlink>
      <w:r w:rsidR="0066346E">
        <w:t>/</w:t>
      </w:r>
      <w:hyperlink w:anchor="_Sec6">
        <w:r w:rsidR="0066346E">
          <w:rPr>
            <w:color w:val="00467F"/>
            <w:u w:val="single"/>
          </w:rPr>
          <w:t>Universelle Vilkår</w:t>
        </w:r>
      </w:hyperlink>
    </w:p>
    <w:p w:rsidR="00F7682B" w:rsidRDefault="0066346E">
      <w:pPr>
        <w:pStyle w:val="PURProductName"/>
      </w:pPr>
      <w:bookmarkStart w:id="150" w:name="_Sec488"/>
      <w:r>
        <w:t>Microsoft Office Audit and Control Management Server 2013</w:t>
      </w:r>
      <w:bookmarkEnd w:id="150"/>
      <w:r>
        <w:fldChar w:fldCharType="begin"/>
      </w:r>
      <w:r>
        <w:instrText xml:space="preserve"> XE "Microsoft Office Audit and Control Management Server 2013" </w:instrText>
      </w:r>
      <w:r>
        <w:fldChar w:fldCharType="end"/>
      </w:r>
      <w:r>
        <w:fldChar w:fldCharType="begin"/>
      </w:r>
      <w:r>
        <w:instrText xml:space="preserve"> TC "</w:instrText>
      </w:r>
      <w:bookmarkStart w:id="151" w:name="_Toc414962664"/>
      <w:bookmarkStart w:id="152" w:name="_Toc414962769"/>
      <w:r>
        <w:instrText>Microsoft Office Audit and Control Management Server 2013</w:instrText>
      </w:r>
      <w:bookmarkEnd w:id="151"/>
      <w:bookmarkEnd w:id="152"/>
      <w:r>
        <w:instrText>" \l 2</w:instrText>
      </w:r>
      <w:r>
        <w:fldChar w:fldCharType="end"/>
      </w:r>
    </w:p>
    <w:p w:rsidR="00F7682B" w:rsidRDefault="0066346E">
      <w:pPr>
        <w:pStyle w:val="PURLicenseTerm"/>
      </w:pPr>
      <w:r>
        <w:t xml:space="preserve">       De licensvilkår, der gælder for Deres brug </w:t>
      </w:r>
      <w:proofErr w:type="gramStart"/>
      <w:r>
        <w:t>af</w:t>
      </w:r>
      <w:proofErr w:type="gramEnd"/>
      <w:r>
        <w:t xml:space="preserve"> dette produkt, er Universelle Licensvilkår, Generelle Licensvilkår for denne Licensmodel og følgende:     </w:t>
      </w:r>
    </w:p>
    <w:tbl>
      <w:tblPr>
        <w:tblStyle w:val="ProductAttributesTable"/>
        <w:tblW w:w="0" w:type="auto"/>
        <w:tblLook w:val="04A0" w:firstRow="1" w:lastRow="0" w:firstColumn="1" w:lastColumn="0" w:noHBand="0" w:noVBand="1"/>
      </w:tblPr>
      <w:tblGrid>
        <w:gridCol w:w="5417"/>
        <w:gridCol w:w="5383"/>
      </w:tblGrid>
      <w:tr w:rsidR="00F7682B">
        <w:tc>
          <w:tcPr>
            <w:tcW w:w="6120" w:type="dxa"/>
          </w:tcPr>
          <w:p w:rsidR="00F7682B" w:rsidRDefault="0066346E">
            <w:pPr>
              <w:pStyle w:val="PURBody"/>
            </w:pPr>
            <w:r>
              <w:t xml:space="preserve">Egen Hosting af Programmer Tilladt: </w:t>
            </w:r>
            <w:r>
              <w:rPr>
                <w:b/>
              </w:rPr>
              <w:t>Nej</w:t>
            </w:r>
          </w:p>
        </w:tc>
        <w:tc>
          <w:tcPr>
            <w:tcW w:w="6120" w:type="dxa"/>
          </w:tcPr>
          <w:p w:rsidR="00F7682B" w:rsidRDefault="0066346E">
            <w:pPr>
              <w:pStyle w:val="PURBody"/>
            </w:pPr>
            <w:r>
              <w:t xml:space="preserve">Yderligere Software: </w:t>
            </w:r>
            <w:r>
              <w:rPr>
                <w:b/>
              </w:rPr>
              <w:t xml:space="preserve">Ja </w:t>
            </w:r>
            <w:r>
              <w:t xml:space="preserve">(se </w:t>
            </w:r>
            <w:hyperlink w:anchor="_Sec37">
              <w:r>
                <w:rPr>
                  <w:color w:val="00467F"/>
                  <w:u w:val="single"/>
                </w:rPr>
                <w:t>Bilag 3</w:t>
              </w:r>
            </w:hyperlink>
            <w:r>
              <w:t>)</w:t>
            </w:r>
          </w:p>
        </w:tc>
      </w:tr>
      <w:tr w:rsidR="00F7682B">
        <w:tc>
          <w:tcPr>
            <w:tcW w:w="6120" w:type="dxa"/>
          </w:tcPr>
          <w:p w:rsidR="00F7682B" w:rsidRDefault="0066346E">
            <w:pPr>
              <w:pStyle w:val="PURBody"/>
            </w:pPr>
            <w:r>
              <w:t xml:space="preserve">Licensmobilitet inden for Serverfarme: </w:t>
            </w:r>
            <w:r>
              <w:rPr>
                <w:b/>
              </w:rPr>
              <w:t xml:space="preserve">Ja </w:t>
            </w:r>
            <w:r>
              <w:t>(se Generelle Licensvilkår)</w:t>
            </w:r>
          </w:p>
        </w:tc>
        <w:tc>
          <w:tcPr>
            <w:tcW w:w="6120" w:type="dxa"/>
          </w:tcPr>
          <w:p w:rsidR="00F7682B" w:rsidRDefault="0066346E">
            <w:pPr>
              <w:pStyle w:val="PURBody"/>
            </w:pPr>
            <w:r>
              <w:t xml:space="preserve">Adgang for Eksterne Brugere : </w:t>
            </w:r>
            <w:r>
              <w:rPr>
                <w:b/>
              </w:rPr>
              <w:t>Licenseret med Server</w:t>
            </w:r>
          </w:p>
        </w:tc>
      </w:tr>
    </w:tbl>
    <w:p w:rsidR="00F7682B" w:rsidRDefault="0066346E">
      <w:pPr>
        <w:pStyle w:val="PURBlueBGHeader"/>
      </w:pPr>
      <w:r>
        <w:t>BASISCAL’er</w:t>
      </w:r>
    </w:p>
    <w:tbl>
      <w:tblPr>
        <w:tblStyle w:val="PURTableNoVertical"/>
        <w:tblW w:w="0" w:type="auto"/>
        <w:tblLook w:val="04A0" w:firstRow="1" w:lastRow="0" w:firstColumn="1" w:lastColumn="0" w:noHBand="0" w:noVBand="1"/>
      </w:tblPr>
      <w:tblGrid>
        <w:gridCol w:w="10526"/>
      </w:tblGrid>
      <w:tr w:rsidR="00F7682B">
        <w:trPr>
          <w:cnfStyle w:val="100000000000" w:firstRow="1" w:lastRow="0" w:firstColumn="0" w:lastColumn="0" w:oddVBand="0" w:evenVBand="0" w:oddHBand="0" w:evenHBand="0" w:firstRowFirstColumn="0" w:firstRowLastColumn="0" w:lastRowFirstColumn="0" w:lastRowLastColumn="0"/>
        </w:trPr>
        <w:tc>
          <w:tcPr>
            <w:tcW w:w="13980" w:type="dxa"/>
          </w:tcPr>
          <w:p w:rsidR="00F7682B" w:rsidRDefault="0066346E">
            <w:pPr>
              <w:pStyle w:val="PURBody"/>
            </w:pPr>
            <w:r>
              <w:t>Der er ingen separate CAL’er til Microsoft Office Audit and Control Management Server 2013. SharePoint Server 2013 Enterprise CAL’en giver Dem rettigheder til at få adgang til Microsoft Office Audit and Control Management Server 2013. Hver SharePoint Server 2013 Enterprise CAL kræver en SharePoint Server 2013 Standard CAL. De har brug for følgende for at få adgang til Microsoft Office Audit and Control Management Server 2013:</w:t>
            </w:r>
          </w:p>
          <w:p w:rsidR="00F7682B" w:rsidRDefault="00F7682B">
            <w:pPr>
              <w:pStyle w:val="PURBody"/>
            </w:pPr>
          </w:p>
          <w:p w:rsidR="00F7682B" w:rsidRDefault="0066346E">
            <w:pPr>
              <w:pStyle w:val="PURBullet"/>
              <w:numPr>
                <w:ilvl w:val="0"/>
                <w:numId w:val="84"/>
              </w:numPr>
            </w:pPr>
            <w:r>
              <w:t xml:space="preserve">SharePoint Server 2013 Standard CAL og SharePoint Server 2013 Enterprise CAL </w:t>
            </w:r>
            <w:r>
              <w:rPr>
                <w:b/>
              </w:rPr>
              <w:t>eller</w:t>
            </w:r>
          </w:p>
          <w:p w:rsidR="00F7682B" w:rsidRDefault="0066346E">
            <w:pPr>
              <w:pStyle w:val="PURBullet"/>
              <w:numPr>
                <w:ilvl w:val="0"/>
                <w:numId w:val="84"/>
              </w:numPr>
            </w:pPr>
            <w:r>
              <w:t>Enterprise CAL Suite</w:t>
            </w:r>
            <w:r>
              <w:rPr>
                <w:vertAlign w:val="superscript"/>
              </w:rPr>
              <w:t xml:space="preserve">1 </w:t>
            </w:r>
            <w:r>
              <w:rPr>
                <w:b/>
              </w:rPr>
              <w:t>eller</w:t>
            </w:r>
          </w:p>
          <w:p w:rsidR="00F7682B" w:rsidRDefault="0066346E">
            <w:pPr>
              <w:pStyle w:val="PURBullet"/>
              <w:numPr>
                <w:ilvl w:val="0"/>
                <w:numId w:val="84"/>
              </w:numPr>
            </w:pPr>
            <w:r>
              <w:t>Enterprise CAL-bro til Microsoft Intune</w:t>
            </w:r>
            <w:r>
              <w:rPr>
                <w:vertAlign w:val="superscript"/>
              </w:rPr>
              <w:t>2</w:t>
            </w:r>
            <w:r>
              <w:rPr>
                <w:b/>
              </w:rPr>
              <w:t>eller</w:t>
            </w:r>
          </w:p>
          <w:p w:rsidR="00F7682B" w:rsidRDefault="0066346E">
            <w:pPr>
              <w:pStyle w:val="PURBullet"/>
              <w:numPr>
                <w:ilvl w:val="0"/>
                <w:numId w:val="84"/>
              </w:numPr>
            </w:pPr>
            <w:r>
              <w:t>Enterprise CAL-bro til Enterprise Mobility Suite</w:t>
            </w:r>
            <w:r>
              <w:rPr>
                <w:vertAlign w:val="superscript"/>
              </w:rPr>
              <w:t>2</w:t>
            </w:r>
            <w:r>
              <w:rPr>
                <w:b/>
              </w:rPr>
              <w:t>eller</w:t>
            </w:r>
          </w:p>
          <w:p w:rsidR="00F7682B" w:rsidRDefault="0066346E">
            <w:pPr>
              <w:pStyle w:val="PURBullet"/>
              <w:numPr>
                <w:ilvl w:val="0"/>
                <w:numId w:val="84"/>
              </w:numPr>
            </w:pPr>
            <w:r>
              <w:t xml:space="preserve">Bruger-SL til Enterprise CAL-bro til Enterprise Mobility Suite </w:t>
            </w:r>
            <w:r>
              <w:rPr>
                <w:b/>
              </w:rPr>
              <w:t>eller</w:t>
            </w:r>
          </w:p>
          <w:p w:rsidR="00F7682B" w:rsidRDefault="0066346E">
            <w:pPr>
              <w:pStyle w:val="PURBullet"/>
              <w:numPr>
                <w:ilvl w:val="0"/>
                <w:numId w:val="84"/>
              </w:numPr>
            </w:pPr>
            <w:r>
              <w:t xml:space="preserve">Bruger-SL til Office 365 Enterprise E3-E4 </w:t>
            </w:r>
            <w:r>
              <w:rPr>
                <w:b/>
              </w:rPr>
              <w:t>eller</w:t>
            </w:r>
          </w:p>
          <w:p w:rsidR="00F7682B" w:rsidRDefault="0066346E">
            <w:pPr>
              <w:pStyle w:val="PURBullet"/>
              <w:numPr>
                <w:ilvl w:val="0"/>
                <w:numId w:val="84"/>
              </w:numPr>
            </w:pPr>
            <w:r>
              <w:t xml:space="preserve">Bruger-SL til Office 365 Enterprise E3-E4 uden ProPlus </w:t>
            </w:r>
            <w:r>
              <w:rPr>
                <w:b/>
              </w:rPr>
              <w:t>eller</w:t>
            </w:r>
          </w:p>
          <w:p w:rsidR="00F7682B" w:rsidRDefault="0066346E">
            <w:pPr>
              <w:pStyle w:val="PURBullet"/>
              <w:numPr>
                <w:ilvl w:val="0"/>
                <w:numId w:val="84"/>
              </w:numPr>
            </w:pPr>
            <w:r>
              <w:t xml:space="preserve">Bruger-SL til Office 365 Nonprofit E3 </w:t>
            </w:r>
            <w:r>
              <w:rPr>
                <w:b/>
              </w:rPr>
              <w:t>eller</w:t>
            </w:r>
          </w:p>
          <w:p w:rsidR="00F7682B" w:rsidRDefault="0066346E">
            <w:pPr>
              <w:pStyle w:val="PURBullet"/>
              <w:numPr>
                <w:ilvl w:val="0"/>
                <w:numId w:val="84"/>
              </w:numPr>
            </w:pPr>
            <w:r>
              <w:t>Bruger-SL til SharePoint Online Plan 2</w:t>
            </w:r>
          </w:p>
          <w:p w:rsidR="00F7682B" w:rsidRDefault="0066346E">
            <w:pPr>
              <w:pStyle w:val="PURBody"/>
            </w:pPr>
            <w:r>
              <w:rPr>
                <w:vertAlign w:val="superscript"/>
              </w:rPr>
              <w:t>1</w:t>
            </w:r>
            <w:r>
              <w:t xml:space="preserve"> Med aktiv Software Assurance-dækning den 1. oktober 2012 eller senere</w:t>
            </w:r>
          </w:p>
          <w:p w:rsidR="00F7682B" w:rsidRDefault="0066346E">
            <w:pPr>
              <w:pStyle w:val="PURBody"/>
            </w:pPr>
            <w:r>
              <w:rPr>
                <w:vertAlign w:val="superscript"/>
              </w:rPr>
              <w:t xml:space="preserve">2 </w:t>
            </w:r>
            <w:r>
              <w:t>med aktiv Software Assurance-dækning på eller efter den dato, hvor softwaren første gang bliver tilgængelig til download under volumenlicensering</w:t>
            </w:r>
          </w:p>
        </w:tc>
      </w:tr>
    </w:tbl>
    <w:p w:rsidR="00F7682B" w:rsidRDefault="0066346E">
      <w:pPr>
        <w:pStyle w:val="PURBlueBGHeader"/>
      </w:pPr>
      <w:r>
        <w:t>Yderligere Vilkår:</w:t>
      </w:r>
    </w:p>
    <w:p w:rsidR="00F7682B" w:rsidRDefault="0066346E">
      <w:pPr>
        <w:pStyle w:val="PURBlueStrong-Indented"/>
      </w:pPr>
      <w:r>
        <w:t>Afståelse af CAL for Brugere, der opnår Adgang til Offentligt Tilgængeligt Indhold</w:t>
      </w:r>
    </w:p>
    <w:p w:rsidR="00F7682B" w:rsidRDefault="0066346E">
      <w:pPr>
        <w:pStyle w:val="PURBody-Indented"/>
      </w:pPr>
      <w:r>
        <w:t xml:space="preserve">CAL’er er ikke påkrævede for at få adgang til indhold, oplysninger </w:t>
      </w:r>
      <w:proofErr w:type="gramStart"/>
      <w:r>
        <w:t>og</w:t>
      </w:r>
      <w:proofErr w:type="gramEnd"/>
      <w:r>
        <w:t xml:space="preserve"> programmer, De gør offentligt tilgængelige for brugere via internettet (dvs. ikke begrænset til Intranet eller Ekstranet).</w:t>
      </w:r>
    </w:p>
    <w:p w:rsidR="00F7682B" w:rsidRDefault="0066346E">
      <w:pPr>
        <w:pStyle w:val="PURBlueStrong-Indented"/>
      </w:pPr>
      <w:r>
        <w:t>Licensmobilitet – Overdragelse af Serverlicenser og Brug af Software i og mellem Serverfarme</w:t>
      </w:r>
    </w:p>
    <w:p w:rsidR="00F7682B" w:rsidRDefault="0066346E">
      <w:pPr>
        <w:pStyle w:val="PURBody-Indented"/>
      </w:pPr>
      <w:r>
        <w:t xml:space="preserve">De har </w:t>
      </w:r>
      <w:proofErr w:type="gramStart"/>
      <w:r>
        <w:t>kun</w:t>
      </w:r>
      <w:proofErr w:type="gramEnd"/>
      <w:r>
        <w:t xml:space="preserve"> ret til at overflytte serverlicenser som beskrevet under “Licensmobilitet – Overdragelse af Serverlicenser og Eksterne Forbindelseslicenser og Brug af Software i og mellem Serverfarme” i forbindelse med licenser med aktiv Software Assurance.</w:t>
      </w:r>
    </w:p>
    <w:p w:rsidR="00F7682B" w:rsidRDefault="00144263">
      <w:pPr>
        <w:pStyle w:val="PURBreadcrumb"/>
      </w:pPr>
      <w:hyperlink w:anchor="_Sec4">
        <w:r w:rsidR="0066346E">
          <w:rPr>
            <w:color w:val="00467F"/>
            <w:u w:val="single"/>
          </w:rPr>
          <w:t>Indholdsfortegnelse</w:t>
        </w:r>
      </w:hyperlink>
      <w:r w:rsidR="0066346E">
        <w:t>/</w:t>
      </w:r>
      <w:hyperlink w:anchor="_Sec6">
        <w:r w:rsidR="0066346E">
          <w:rPr>
            <w:color w:val="00467F"/>
            <w:u w:val="single"/>
          </w:rPr>
          <w:t>Universelle Vilkår</w:t>
        </w:r>
      </w:hyperlink>
    </w:p>
    <w:p w:rsidR="00F7682B" w:rsidRDefault="0066346E">
      <w:pPr>
        <w:pStyle w:val="PURProductName"/>
      </w:pPr>
      <w:bookmarkStart w:id="153" w:name="_Sec491"/>
      <w:r>
        <w:t>Project Server 2013</w:t>
      </w:r>
      <w:bookmarkEnd w:id="153"/>
      <w:r>
        <w:fldChar w:fldCharType="begin"/>
      </w:r>
      <w:r>
        <w:instrText xml:space="preserve"> XE "Project Server 2013" </w:instrText>
      </w:r>
      <w:r>
        <w:fldChar w:fldCharType="end"/>
      </w:r>
      <w:r>
        <w:fldChar w:fldCharType="begin"/>
      </w:r>
      <w:r>
        <w:instrText xml:space="preserve"> TC "</w:instrText>
      </w:r>
      <w:bookmarkStart w:id="154" w:name="_Toc414962665"/>
      <w:bookmarkStart w:id="155" w:name="_Toc414962770"/>
      <w:r>
        <w:instrText>Project Server 2013</w:instrText>
      </w:r>
      <w:bookmarkEnd w:id="154"/>
      <w:bookmarkEnd w:id="155"/>
      <w:r>
        <w:instrText>" \l 2</w:instrText>
      </w:r>
      <w:r>
        <w:fldChar w:fldCharType="end"/>
      </w:r>
    </w:p>
    <w:p w:rsidR="00F7682B" w:rsidRDefault="0066346E">
      <w:pPr>
        <w:pStyle w:val="PURLicenseTerm"/>
      </w:pPr>
      <w:r>
        <w:t xml:space="preserve">       De licensvilkår, der gælder for Deres brug </w:t>
      </w:r>
      <w:proofErr w:type="gramStart"/>
      <w:r>
        <w:t>af</w:t>
      </w:r>
      <w:proofErr w:type="gramEnd"/>
      <w:r>
        <w:t xml:space="preserve"> dette produkt, er Universelle Licensvilkår, Generelle Licensvilkår for denne Licensmodel og følgende:     </w:t>
      </w:r>
    </w:p>
    <w:tbl>
      <w:tblPr>
        <w:tblStyle w:val="ProductAttributesTable"/>
        <w:tblW w:w="0" w:type="auto"/>
        <w:tblLook w:val="04A0" w:firstRow="1" w:lastRow="0" w:firstColumn="1" w:lastColumn="0" w:noHBand="0" w:noVBand="1"/>
      </w:tblPr>
      <w:tblGrid>
        <w:gridCol w:w="5422"/>
        <w:gridCol w:w="5378"/>
      </w:tblGrid>
      <w:tr w:rsidR="00F7682B">
        <w:tc>
          <w:tcPr>
            <w:tcW w:w="6120" w:type="dxa"/>
          </w:tcPr>
          <w:p w:rsidR="00F7682B" w:rsidRDefault="0066346E">
            <w:pPr>
              <w:pStyle w:val="PURBody"/>
            </w:pPr>
            <w:r>
              <w:t xml:space="preserve">Egen Hosting af Programmer Tilladt: </w:t>
            </w:r>
            <w:r>
              <w:rPr>
                <w:b/>
              </w:rPr>
              <w:t>Nej</w:t>
            </w:r>
          </w:p>
        </w:tc>
        <w:tc>
          <w:tcPr>
            <w:tcW w:w="6120" w:type="dxa"/>
          </w:tcPr>
          <w:p w:rsidR="00F7682B" w:rsidRDefault="0066346E">
            <w:pPr>
              <w:pStyle w:val="PURBody"/>
            </w:pPr>
            <w:r>
              <w:t xml:space="preserve">Yderligere Software: </w:t>
            </w:r>
            <w:r>
              <w:rPr>
                <w:b/>
              </w:rPr>
              <w:t xml:space="preserve">Ja </w:t>
            </w:r>
            <w:r>
              <w:t xml:space="preserve">(se </w:t>
            </w:r>
            <w:hyperlink w:anchor="_Sec37">
              <w:r>
                <w:rPr>
                  <w:color w:val="00467F"/>
                  <w:u w:val="single"/>
                </w:rPr>
                <w:t>Bilag 3</w:t>
              </w:r>
            </w:hyperlink>
            <w:r>
              <w:t>)</w:t>
            </w:r>
          </w:p>
        </w:tc>
      </w:tr>
      <w:tr w:rsidR="00F7682B">
        <w:tc>
          <w:tcPr>
            <w:tcW w:w="6120" w:type="dxa"/>
          </w:tcPr>
          <w:p w:rsidR="00F7682B" w:rsidRDefault="0066346E">
            <w:pPr>
              <w:pStyle w:val="PURBody"/>
            </w:pPr>
            <w:r>
              <w:t xml:space="preserve">Licensmobilitet inden for Serverfarme: </w:t>
            </w:r>
            <w:r>
              <w:rPr>
                <w:b/>
              </w:rPr>
              <w:t xml:space="preserve">Ja </w:t>
            </w:r>
            <w:r>
              <w:t>(se Generelle Licensvilkår)</w:t>
            </w:r>
          </w:p>
        </w:tc>
        <w:tc>
          <w:tcPr>
            <w:tcW w:w="6120" w:type="dxa"/>
          </w:tcPr>
          <w:p w:rsidR="00F7682B" w:rsidRDefault="0066346E">
            <w:pPr>
              <w:pStyle w:val="PURBody"/>
            </w:pPr>
            <w:r>
              <w:t xml:space="preserve">Adgang for Eksterne Brugere : </w:t>
            </w:r>
            <w:r>
              <w:rPr>
                <w:b/>
              </w:rPr>
              <w:t>CAL’er</w:t>
            </w:r>
          </w:p>
        </w:tc>
      </w:tr>
    </w:tbl>
    <w:p w:rsidR="00F7682B" w:rsidRDefault="0066346E">
      <w:pPr>
        <w:pStyle w:val="PURBlueBGHeader"/>
      </w:pPr>
      <w:r>
        <w:t>BASISCAL’er</w:t>
      </w:r>
    </w:p>
    <w:tbl>
      <w:tblPr>
        <w:tblStyle w:val="PURTableNoVertical"/>
        <w:tblW w:w="0" w:type="auto"/>
        <w:tblLook w:val="04A0" w:firstRow="1" w:lastRow="0" w:firstColumn="1" w:lastColumn="0" w:noHBand="0" w:noVBand="1"/>
      </w:tblPr>
      <w:tblGrid>
        <w:gridCol w:w="5272"/>
        <w:gridCol w:w="5254"/>
      </w:tblGrid>
      <w:tr w:rsidR="00F7682B">
        <w:trPr>
          <w:cnfStyle w:val="100000000000" w:firstRow="1" w:lastRow="0" w:firstColumn="0" w:lastColumn="0" w:oddVBand="0" w:evenVBand="0" w:oddHBand="0" w:evenHBand="0" w:firstRowFirstColumn="0" w:firstRowLastColumn="0" w:lastRowFirstColumn="0" w:lastRowLastColumn="0"/>
        </w:trPr>
        <w:tc>
          <w:tcPr>
            <w:tcW w:w="5340" w:type="dxa"/>
          </w:tcPr>
          <w:p w:rsidR="00F7682B" w:rsidRDefault="0066346E">
            <w:pPr>
              <w:pStyle w:val="PURBody"/>
            </w:pPr>
            <w:r>
              <w:rPr>
                <w:b/>
                <w:i/>
              </w:rPr>
              <w:t>Følgende kræves:</w:t>
            </w:r>
          </w:p>
          <w:p w:rsidR="00F7682B" w:rsidRDefault="0066346E">
            <w:pPr>
              <w:pStyle w:val="PURBullet"/>
              <w:numPr>
                <w:ilvl w:val="0"/>
                <w:numId w:val="85"/>
              </w:numPr>
            </w:pPr>
            <w:r>
              <w:t xml:space="preserve">Project Server 2013 CAL </w:t>
            </w:r>
            <w:r>
              <w:rPr>
                <w:b/>
              </w:rPr>
              <w:t>eller</w:t>
            </w:r>
          </w:p>
          <w:p w:rsidR="00F7682B" w:rsidRDefault="0066346E">
            <w:pPr>
              <w:pStyle w:val="PURBullet"/>
              <w:numPr>
                <w:ilvl w:val="0"/>
                <w:numId w:val="85"/>
              </w:numPr>
            </w:pPr>
            <w:r>
              <w:t xml:space="preserve">Bruger-SL til Project Lite </w:t>
            </w:r>
            <w:r>
              <w:rPr>
                <w:b/>
              </w:rPr>
              <w:t>eller</w:t>
            </w:r>
          </w:p>
          <w:p w:rsidR="00F7682B" w:rsidRDefault="0066346E">
            <w:pPr>
              <w:pStyle w:val="PURBullet"/>
              <w:numPr>
                <w:ilvl w:val="0"/>
                <w:numId w:val="85"/>
              </w:numPr>
            </w:pPr>
            <w:r>
              <w:t xml:space="preserve">Bruger-SL til Project Online </w:t>
            </w:r>
            <w:r>
              <w:rPr>
                <w:b/>
              </w:rPr>
              <w:t>eller</w:t>
            </w:r>
          </w:p>
          <w:p w:rsidR="00F7682B" w:rsidRDefault="0066346E">
            <w:pPr>
              <w:pStyle w:val="PURBullet"/>
              <w:numPr>
                <w:ilvl w:val="0"/>
                <w:numId w:val="85"/>
              </w:numPr>
            </w:pPr>
            <w:r>
              <w:t>Bruger-SL til Project Pro til Office 365</w:t>
            </w:r>
          </w:p>
        </w:tc>
        <w:tc>
          <w:tcPr>
            <w:tcW w:w="5340" w:type="dxa"/>
          </w:tcPr>
          <w:p w:rsidR="00F7682B" w:rsidRDefault="00F7682B">
            <w:pPr>
              <w:pStyle w:val="PURBody"/>
            </w:pPr>
          </w:p>
        </w:tc>
      </w:tr>
    </w:tbl>
    <w:p w:rsidR="00F7682B" w:rsidRDefault="0066346E">
      <w:pPr>
        <w:pStyle w:val="PURBlueBGHeader"/>
      </w:pPr>
      <w:r>
        <w:t>Yderligere Vilkår:</w:t>
      </w:r>
    </w:p>
    <w:p w:rsidR="00F7682B" w:rsidRDefault="0066346E">
      <w:pPr>
        <w:pStyle w:val="PURBlueStrong-Indented"/>
      </w:pPr>
      <w:r>
        <w:t>Licensmobilitet – Overdragelse af Serverlicenser og Brug af Software i og mellem Serverfarme</w:t>
      </w:r>
    </w:p>
    <w:p w:rsidR="00F7682B" w:rsidRDefault="0066346E">
      <w:pPr>
        <w:pStyle w:val="PURBody-Indented"/>
      </w:pPr>
      <w:r>
        <w:t xml:space="preserve">De har </w:t>
      </w:r>
      <w:proofErr w:type="gramStart"/>
      <w:r>
        <w:t>kun</w:t>
      </w:r>
      <w:proofErr w:type="gramEnd"/>
      <w:r>
        <w:t xml:space="preserve"> ret til at overflytte serverlicenser som beskrevet under “Licensmobilitet – Overdragelse af Serverlicenser og Eksterne Forbindelseslicenser og Brug af Software i og mellem Serverfarme” i forbindelse med licenser med aktiv Software Assurance.</w:t>
      </w:r>
    </w:p>
    <w:p w:rsidR="00F7682B" w:rsidRDefault="00144263">
      <w:pPr>
        <w:pStyle w:val="PURBreadcrumb"/>
      </w:pPr>
      <w:hyperlink w:anchor="_Sec4">
        <w:r w:rsidR="0066346E">
          <w:rPr>
            <w:color w:val="00467F"/>
            <w:u w:val="single"/>
          </w:rPr>
          <w:t>Indholdsfortegnelse</w:t>
        </w:r>
      </w:hyperlink>
      <w:r w:rsidR="0066346E">
        <w:t>/</w:t>
      </w:r>
      <w:hyperlink w:anchor="_Sec6">
        <w:r w:rsidR="0066346E">
          <w:rPr>
            <w:color w:val="00467F"/>
            <w:u w:val="single"/>
          </w:rPr>
          <w:t>Universelle Vilkår</w:t>
        </w:r>
      </w:hyperlink>
    </w:p>
    <w:p w:rsidR="00F7682B" w:rsidRDefault="0066346E">
      <w:pPr>
        <w:pStyle w:val="PURProductName"/>
      </w:pPr>
      <w:bookmarkStart w:id="156" w:name="_Sec492"/>
      <w:r>
        <w:t>SharePoint Server 2013</w:t>
      </w:r>
      <w:bookmarkEnd w:id="156"/>
      <w:r>
        <w:fldChar w:fldCharType="begin"/>
      </w:r>
      <w:r>
        <w:instrText xml:space="preserve"> XE "SharePoint Server 2013" </w:instrText>
      </w:r>
      <w:r>
        <w:fldChar w:fldCharType="end"/>
      </w:r>
      <w:r>
        <w:fldChar w:fldCharType="begin"/>
      </w:r>
      <w:r>
        <w:instrText xml:space="preserve"> TC "</w:instrText>
      </w:r>
      <w:bookmarkStart w:id="157" w:name="_Toc414962666"/>
      <w:bookmarkStart w:id="158" w:name="_Toc414962771"/>
      <w:r>
        <w:instrText>SharePoint Server 2013</w:instrText>
      </w:r>
      <w:bookmarkEnd w:id="157"/>
      <w:bookmarkEnd w:id="158"/>
      <w:r>
        <w:instrText>" \l 2</w:instrText>
      </w:r>
      <w:r>
        <w:fldChar w:fldCharType="end"/>
      </w:r>
    </w:p>
    <w:p w:rsidR="00F7682B" w:rsidRDefault="0066346E">
      <w:pPr>
        <w:pStyle w:val="PURLicenseTerm"/>
      </w:pPr>
      <w:r>
        <w:t xml:space="preserve">       De licensvilkår, der gælder for Deres brug </w:t>
      </w:r>
      <w:proofErr w:type="gramStart"/>
      <w:r>
        <w:t>af</w:t>
      </w:r>
      <w:proofErr w:type="gramEnd"/>
      <w:r>
        <w:t xml:space="preserve"> dette produkt, er Universelle Licensvilkår, Generelle Licensvilkår for denne Licensmodel og følgende:     </w:t>
      </w:r>
    </w:p>
    <w:tbl>
      <w:tblPr>
        <w:tblStyle w:val="ProductAttributesTable"/>
        <w:tblW w:w="0" w:type="auto"/>
        <w:tblLook w:val="04A0" w:firstRow="1" w:lastRow="0" w:firstColumn="1" w:lastColumn="0" w:noHBand="0" w:noVBand="1"/>
      </w:tblPr>
      <w:tblGrid>
        <w:gridCol w:w="5417"/>
        <w:gridCol w:w="5383"/>
      </w:tblGrid>
      <w:tr w:rsidR="00F7682B">
        <w:tc>
          <w:tcPr>
            <w:tcW w:w="6120" w:type="dxa"/>
          </w:tcPr>
          <w:p w:rsidR="00F7682B" w:rsidRDefault="0066346E">
            <w:pPr>
              <w:pStyle w:val="PURBody"/>
            </w:pPr>
            <w:r>
              <w:t xml:space="preserve">Egen Hosting af Programmer Tilladt: </w:t>
            </w:r>
            <w:r>
              <w:rPr>
                <w:b/>
              </w:rPr>
              <w:t>Nej</w:t>
            </w:r>
          </w:p>
        </w:tc>
        <w:tc>
          <w:tcPr>
            <w:tcW w:w="6120" w:type="dxa"/>
          </w:tcPr>
          <w:p w:rsidR="00F7682B" w:rsidRDefault="0066346E">
            <w:pPr>
              <w:pStyle w:val="PURBody"/>
            </w:pPr>
            <w:r>
              <w:t xml:space="preserve">Yderligere Software: </w:t>
            </w:r>
            <w:r>
              <w:rPr>
                <w:b/>
              </w:rPr>
              <w:t xml:space="preserve">Ja </w:t>
            </w:r>
            <w:r>
              <w:t xml:space="preserve">(se </w:t>
            </w:r>
            <w:hyperlink w:anchor="_Sec37">
              <w:r>
                <w:rPr>
                  <w:color w:val="00467F"/>
                  <w:u w:val="single"/>
                </w:rPr>
                <w:t>Bilag 3</w:t>
              </w:r>
            </w:hyperlink>
            <w:r>
              <w:t>)</w:t>
            </w:r>
          </w:p>
        </w:tc>
      </w:tr>
      <w:tr w:rsidR="00F7682B">
        <w:tc>
          <w:tcPr>
            <w:tcW w:w="6120" w:type="dxa"/>
          </w:tcPr>
          <w:p w:rsidR="00F7682B" w:rsidRDefault="0066346E">
            <w:pPr>
              <w:pStyle w:val="PURBody"/>
            </w:pPr>
            <w:r>
              <w:t xml:space="preserve">Licensmobilitet inden for Serverfarme: </w:t>
            </w:r>
            <w:r>
              <w:rPr>
                <w:b/>
              </w:rPr>
              <w:t xml:space="preserve">Ja </w:t>
            </w:r>
            <w:r>
              <w:t>(se Generelle Licensvilkår)</w:t>
            </w:r>
          </w:p>
        </w:tc>
        <w:tc>
          <w:tcPr>
            <w:tcW w:w="6120" w:type="dxa"/>
          </w:tcPr>
          <w:p w:rsidR="00F7682B" w:rsidRDefault="0066346E">
            <w:pPr>
              <w:pStyle w:val="PURBody"/>
            </w:pPr>
            <w:r>
              <w:t xml:space="preserve">Adgang for Eksterne Brugere : </w:t>
            </w:r>
            <w:r>
              <w:rPr>
                <w:b/>
              </w:rPr>
              <w:t>Licenseret med Server</w:t>
            </w:r>
          </w:p>
        </w:tc>
      </w:tr>
    </w:tbl>
    <w:p w:rsidR="00F7682B" w:rsidRDefault="0066346E">
      <w:pPr>
        <w:pStyle w:val="PURBlueBGHeader"/>
      </w:pPr>
      <w:r>
        <w:t>BASISCAL’er</w:t>
      </w:r>
    </w:p>
    <w:tbl>
      <w:tblPr>
        <w:tblStyle w:val="PURTableNoVertical"/>
        <w:tblW w:w="0" w:type="auto"/>
        <w:tblLook w:val="04A0" w:firstRow="1" w:lastRow="0" w:firstColumn="1" w:lastColumn="0" w:noHBand="0" w:noVBand="1"/>
      </w:tblPr>
      <w:tblGrid>
        <w:gridCol w:w="5229"/>
        <w:gridCol w:w="5297"/>
      </w:tblGrid>
      <w:tr w:rsidR="00F7682B">
        <w:trPr>
          <w:cnfStyle w:val="100000000000" w:firstRow="1" w:lastRow="0" w:firstColumn="0" w:lastColumn="0" w:oddVBand="0" w:evenVBand="0" w:oddHBand="0" w:evenHBand="0" w:firstRowFirstColumn="0" w:firstRowLastColumn="0" w:lastRowFirstColumn="0" w:lastRowLastColumn="0"/>
        </w:trPr>
        <w:tc>
          <w:tcPr>
            <w:tcW w:w="7120" w:type="dxa"/>
          </w:tcPr>
          <w:p w:rsidR="00F7682B" w:rsidRDefault="0066346E">
            <w:pPr>
              <w:pStyle w:val="PURBody"/>
            </w:pPr>
            <w:r>
              <w:rPr>
                <w:b/>
                <w:i/>
              </w:rPr>
              <w:t>Følgende kræves:</w:t>
            </w:r>
          </w:p>
          <w:p w:rsidR="00F7682B" w:rsidRDefault="0066346E">
            <w:pPr>
              <w:pStyle w:val="PURBullet"/>
              <w:numPr>
                <w:ilvl w:val="0"/>
                <w:numId w:val="86"/>
              </w:numPr>
            </w:pPr>
            <w:r>
              <w:t xml:space="preserve">SharePoint Server 2013 Standard CAL </w:t>
            </w:r>
            <w:r>
              <w:rPr>
                <w:b/>
              </w:rPr>
              <w:t>eller</w:t>
            </w:r>
          </w:p>
          <w:p w:rsidR="00F7682B" w:rsidRDefault="0066346E">
            <w:pPr>
              <w:pStyle w:val="PURBullet"/>
              <w:numPr>
                <w:ilvl w:val="0"/>
                <w:numId w:val="86"/>
              </w:numPr>
            </w:pPr>
            <w:r>
              <w:t>Core CAL Suite</w:t>
            </w:r>
            <w:r>
              <w:rPr>
                <w:vertAlign w:val="superscript"/>
              </w:rPr>
              <w:t>1</w:t>
            </w:r>
            <w:r>
              <w:t xml:space="preserve">, </w:t>
            </w:r>
            <w:r>
              <w:rPr>
                <w:b/>
              </w:rPr>
              <w:t>eller</w:t>
            </w:r>
          </w:p>
          <w:p w:rsidR="00F7682B" w:rsidRDefault="0066346E">
            <w:pPr>
              <w:pStyle w:val="PURBullet"/>
              <w:numPr>
                <w:ilvl w:val="0"/>
                <w:numId w:val="86"/>
              </w:numPr>
            </w:pPr>
            <w:r>
              <w:t>Core CAL-bro til Microsoft Intune</w:t>
            </w:r>
            <w:r>
              <w:rPr>
                <w:vertAlign w:val="superscript"/>
              </w:rPr>
              <w:t>1</w:t>
            </w:r>
            <w:r>
              <w:rPr>
                <w:b/>
              </w:rPr>
              <w:t>eller</w:t>
            </w:r>
          </w:p>
          <w:p w:rsidR="00F7682B" w:rsidRDefault="0066346E">
            <w:pPr>
              <w:pStyle w:val="PURBullet"/>
              <w:numPr>
                <w:ilvl w:val="0"/>
                <w:numId w:val="86"/>
              </w:numPr>
            </w:pPr>
            <w:r>
              <w:t>Core CAL-bro til Enterprise Mobility Suite</w:t>
            </w:r>
            <w:r>
              <w:rPr>
                <w:vertAlign w:val="superscript"/>
              </w:rPr>
              <w:t>2</w:t>
            </w:r>
            <w:r>
              <w:rPr>
                <w:b/>
              </w:rPr>
              <w:t>eller</w:t>
            </w:r>
          </w:p>
          <w:p w:rsidR="00F7682B" w:rsidRDefault="0066346E">
            <w:pPr>
              <w:pStyle w:val="PURBullet"/>
              <w:numPr>
                <w:ilvl w:val="0"/>
                <w:numId w:val="86"/>
              </w:numPr>
            </w:pPr>
            <w:r>
              <w:t xml:space="preserve">Bruger-SL til Core CAL-bro til Enterprise Mobility Suite </w:t>
            </w:r>
            <w:r>
              <w:rPr>
                <w:b/>
              </w:rPr>
              <w:t>eller</w:t>
            </w:r>
          </w:p>
          <w:p w:rsidR="00F7682B" w:rsidRDefault="0066346E">
            <w:pPr>
              <w:pStyle w:val="PURBullet"/>
              <w:numPr>
                <w:ilvl w:val="0"/>
                <w:numId w:val="86"/>
              </w:numPr>
            </w:pPr>
            <w:r>
              <w:t>Enterprise CAL Suite</w:t>
            </w:r>
            <w:r>
              <w:rPr>
                <w:vertAlign w:val="superscript"/>
              </w:rPr>
              <w:t>1</w:t>
            </w:r>
            <w:r>
              <w:rPr>
                <w:b/>
              </w:rPr>
              <w:t>eller</w:t>
            </w:r>
          </w:p>
          <w:p w:rsidR="00F7682B" w:rsidRDefault="0066346E">
            <w:pPr>
              <w:pStyle w:val="PURBullet"/>
              <w:numPr>
                <w:ilvl w:val="0"/>
                <w:numId w:val="86"/>
              </w:numPr>
            </w:pPr>
            <w:r>
              <w:t>Enterprise CAL-bro til Microsoft Intune</w:t>
            </w:r>
            <w:r>
              <w:rPr>
                <w:vertAlign w:val="superscript"/>
              </w:rPr>
              <w:t>1</w:t>
            </w:r>
            <w:r>
              <w:rPr>
                <w:b/>
              </w:rPr>
              <w:t>eller</w:t>
            </w:r>
          </w:p>
          <w:p w:rsidR="00F7682B" w:rsidRDefault="0066346E">
            <w:pPr>
              <w:pStyle w:val="PURBullet"/>
              <w:numPr>
                <w:ilvl w:val="0"/>
                <w:numId w:val="86"/>
              </w:numPr>
            </w:pPr>
            <w:r>
              <w:t>Enterprise CAL-bro til Enterprise Mobility Suite</w:t>
            </w:r>
            <w:r>
              <w:rPr>
                <w:vertAlign w:val="superscript"/>
              </w:rPr>
              <w:t>2</w:t>
            </w:r>
            <w:r>
              <w:rPr>
                <w:b/>
              </w:rPr>
              <w:t>eller</w:t>
            </w:r>
          </w:p>
          <w:p w:rsidR="00F7682B" w:rsidRDefault="0066346E">
            <w:pPr>
              <w:pStyle w:val="PURBullet"/>
              <w:numPr>
                <w:ilvl w:val="0"/>
                <w:numId w:val="86"/>
              </w:numPr>
            </w:pPr>
            <w:r>
              <w:t xml:space="preserve">Bruger-SL til Enterprise CAL-bro til Enterprise Mobility Suite </w:t>
            </w:r>
            <w:r>
              <w:rPr>
                <w:b/>
              </w:rPr>
              <w:t>eller</w:t>
            </w:r>
          </w:p>
          <w:p w:rsidR="00F7682B" w:rsidRDefault="0066346E">
            <w:pPr>
              <w:pStyle w:val="PURBullet"/>
              <w:numPr>
                <w:ilvl w:val="0"/>
                <w:numId w:val="86"/>
              </w:numPr>
            </w:pPr>
            <w:r>
              <w:t xml:space="preserve">Bruger-SL til Office 365 Enterprise E1, E3 eller E4 </w:t>
            </w:r>
            <w:r>
              <w:rPr>
                <w:b/>
              </w:rPr>
              <w:t>eller</w:t>
            </w:r>
          </w:p>
          <w:p w:rsidR="00F7682B" w:rsidRDefault="0066346E">
            <w:pPr>
              <w:pStyle w:val="PURBullet"/>
              <w:numPr>
                <w:ilvl w:val="0"/>
                <w:numId w:val="86"/>
              </w:numPr>
            </w:pPr>
            <w:r>
              <w:t xml:space="preserve">Bruger-SL til Office 365 Enterprise E3-E4 uden ProPlus </w:t>
            </w:r>
            <w:r>
              <w:rPr>
                <w:b/>
              </w:rPr>
              <w:t>eller</w:t>
            </w:r>
          </w:p>
          <w:p w:rsidR="00F7682B" w:rsidRDefault="0066346E">
            <w:pPr>
              <w:pStyle w:val="PURBullet"/>
              <w:numPr>
                <w:ilvl w:val="0"/>
                <w:numId w:val="86"/>
              </w:numPr>
            </w:pPr>
            <w:r>
              <w:t xml:space="preserve">Bruger-SL til Office 365 Nonprofit E3 </w:t>
            </w:r>
            <w:r>
              <w:rPr>
                <w:b/>
              </w:rPr>
              <w:t>eller</w:t>
            </w:r>
          </w:p>
          <w:p w:rsidR="00F7682B" w:rsidRDefault="0066346E">
            <w:pPr>
              <w:pStyle w:val="PURBullet"/>
              <w:numPr>
                <w:ilvl w:val="0"/>
                <w:numId w:val="86"/>
              </w:numPr>
            </w:pPr>
            <w:r>
              <w:t xml:space="preserve">Bruger-SL til Office 365 Education E3-E4 </w:t>
            </w:r>
            <w:r>
              <w:rPr>
                <w:b/>
              </w:rPr>
              <w:t>eller</w:t>
            </w:r>
          </w:p>
          <w:p w:rsidR="00F7682B" w:rsidRDefault="0066346E">
            <w:pPr>
              <w:pStyle w:val="PURBullet"/>
              <w:numPr>
                <w:ilvl w:val="0"/>
                <w:numId w:val="86"/>
              </w:numPr>
            </w:pPr>
            <w:r>
              <w:t>Bruger-SL til Office 365 til offentlig brug E1, E3 eller E4</w:t>
            </w:r>
            <w:r>
              <w:rPr>
                <w:b/>
              </w:rPr>
              <w:t xml:space="preserve"> eller</w:t>
            </w:r>
          </w:p>
          <w:p w:rsidR="00F7682B" w:rsidRDefault="0066346E">
            <w:pPr>
              <w:pStyle w:val="PURBullet"/>
              <w:numPr>
                <w:ilvl w:val="0"/>
                <w:numId w:val="86"/>
              </w:numPr>
            </w:pPr>
            <w:r>
              <w:t xml:space="preserve">Bruger SL til Office 365 Government E3-E4 uden ProPlus </w:t>
            </w:r>
            <w:r>
              <w:rPr>
                <w:b/>
              </w:rPr>
              <w:t>eller</w:t>
            </w:r>
          </w:p>
        </w:tc>
        <w:tc>
          <w:tcPr>
            <w:tcW w:w="7200" w:type="dxa"/>
          </w:tcPr>
          <w:p w:rsidR="00F7682B" w:rsidRDefault="0066346E">
            <w:pPr>
              <w:pStyle w:val="PURBullet"/>
              <w:numPr>
                <w:ilvl w:val="0"/>
                <w:numId w:val="87"/>
              </w:numPr>
            </w:pPr>
            <w:r>
              <w:t xml:space="preserve">Bruger-SL til SharePoint Online Plan 1 </w:t>
            </w:r>
            <w:r>
              <w:rPr>
                <w:b/>
              </w:rPr>
              <w:t>eller</w:t>
            </w:r>
          </w:p>
          <w:p w:rsidR="00F7682B" w:rsidRDefault="0066346E">
            <w:pPr>
              <w:pStyle w:val="PURBullet"/>
              <w:numPr>
                <w:ilvl w:val="0"/>
                <w:numId w:val="87"/>
              </w:numPr>
            </w:pPr>
            <w:r>
              <w:t xml:space="preserve">Bruger-SL til SharePoint Online Plan 1G </w:t>
            </w:r>
            <w:r>
              <w:rPr>
                <w:b/>
              </w:rPr>
              <w:t>eller</w:t>
            </w:r>
          </w:p>
          <w:p w:rsidR="00F7682B" w:rsidRDefault="0066346E">
            <w:pPr>
              <w:pStyle w:val="PURBullet"/>
              <w:numPr>
                <w:ilvl w:val="0"/>
                <w:numId w:val="87"/>
              </w:numPr>
            </w:pPr>
            <w:r>
              <w:t xml:space="preserve">Bruger-SL til SharePoint Online Plan 2 </w:t>
            </w:r>
            <w:r>
              <w:rPr>
                <w:b/>
              </w:rPr>
              <w:t>eller</w:t>
            </w:r>
          </w:p>
          <w:p w:rsidR="00F7682B" w:rsidRDefault="0066346E">
            <w:pPr>
              <w:pStyle w:val="PURBullet"/>
              <w:numPr>
                <w:ilvl w:val="0"/>
                <w:numId w:val="87"/>
              </w:numPr>
            </w:pPr>
            <w:r>
              <w:t xml:space="preserve">Bruger-SL til SharePoint Online Plan 2A </w:t>
            </w:r>
            <w:r>
              <w:rPr>
                <w:b/>
              </w:rPr>
              <w:t>eller</w:t>
            </w:r>
          </w:p>
          <w:p w:rsidR="00F7682B" w:rsidRDefault="0066346E">
            <w:pPr>
              <w:pStyle w:val="PURBullet"/>
              <w:numPr>
                <w:ilvl w:val="0"/>
                <w:numId w:val="87"/>
              </w:numPr>
            </w:pPr>
            <w:r>
              <w:t>Bruger-SL til SharePoint Online Plan 2G</w:t>
            </w:r>
          </w:p>
          <w:p w:rsidR="00F7682B" w:rsidRDefault="0066346E">
            <w:pPr>
              <w:pStyle w:val="PURBody"/>
            </w:pPr>
            <w:r>
              <w:rPr>
                <w:vertAlign w:val="superscript"/>
              </w:rPr>
              <w:t>1</w:t>
            </w:r>
            <w:r>
              <w:t xml:space="preserve"> Med aktiv Software Assurance-dækning den 1. oktober 2012 eller senere</w:t>
            </w:r>
          </w:p>
          <w:p w:rsidR="00F7682B" w:rsidRDefault="0066346E">
            <w:pPr>
              <w:pStyle w:val="PURBody"/>
            </w:pPr>
            <w:r>
              <w:rPr>
                <w:vertAlign w:val="superscript"/>
              </w:rPr>
              <w:t xml:space="preserve">2 </w:t>
            </w:r>
            <w:r>
              <w:t>med aktiv Software Assurance-dækning på eller efter den dato, hvor softwaren første gang bliver tilgængelig til download under volumenlicensering</w:t>
            </w:r>
          </w:p>
        </w:tc>
      </w:tr>
    </w:tbl>
    <w:p w:rsidR="00F7682B" w:rsidRDefault="0066346E">
      <w:pPr>
        <w:pStyle w:val="PURBlueBGHeader"/>
      </w:pPr>
      <w:r>
        <w:t>TILLÆGS-CAL’er</w:t>
      </w:r>
    </w:p>
    <w:tbl>
      <w:tblPr>
        <w:tblStyle w:val="PURTableNoVertical"/>
        <w:tblW w:w="0" w:type="auto"/>
        <w:tblLook w:val="04A0" w:firstRow="1" w:lastRow="0" w:firstColumn="1" w:lastColumn="0" w:noHBand="0" w:noVBand="1"/>
      </w:tblPr>
      <w:tblGrid>
        <w:gridCol w:w="5353"/>
        <w:gridCol w:w="5173"/>
      </w:tblGrid>
      <w:tr w:rsidR="00F7682B">
        <w:trPr>
          <w:cnfStyle w:val="100000000000" w:firstRow="1" w:lastRow="0" w:firstColumn="0" w:lastColumn="0" w:oddVBand="0" w:evenVBand="0" w:oddHBand="0" w:evenHBand="0" w:firstRowFirstColumn="0" w:firstRowLastColumn="0" w:lastRowFirstColumn="0" w:lastRowLastColumn="0"/>
        </w:trPr>
        <w:tc>
          <w:tcPr>
            <w:tcW w:w="7180" w:type="dxa"/>
          </w:tcPr>
          <w:p w:rsidR="00F7682B" w:rsidRDefault="0066346E">
            <w:pPr>
              <w:pStyle w:val="PURBody"/>
            </w:pPr>
            <w:r>
              <w:rPr>
                <w:b/>
                <w:i/>
              </w:rPr>
              <w:t>Yderligere funktionalitet:</w:t>
            </w:r>
          </w:p>
          <w:p w:rsidR="00F7682B" w:rsidRDefault="0066346E">
            <w:pPr>
              <w:pStyle w:val="PURBullet"/>
              <w:numPr>
                <w:ilvl w:val="0"/>
                <w:numId w:val="88"/>
              </w:numPr>
            </w:pPr>
            <w:r>
              <w:t>Business Connectivity Services Line of Business Webparts</w:t>
            </w:r>
          </w:p>
          <w:p w:rsidR="00F7682B" w:rsidRDefault="0066346E">
            <w:pPr>
              <w:pStyle w:val="PURBullet"/>
              <w:numPr>
                <w:ilvl w:val="0"/>
                <w:numId w:val="88"/>
              </w:numPr>
            </w:pPr>
            <w:r>
              <w:t>Office 2013 Business Connectivity Services Client Integration</w:t>
            </w:r>
          </w:p>
          <w:p w:rsidR="00F7682B" w:rsidRDefault="0066346E">
            <w:pPr>
              <w:pStyle w:val="PURBullet"/>
              <w:numPr>
                <w:ilvl w:val="0"/>
                <w:numId w:val="88"/>
              </w:numPr>
            </w:pPr>
            <w:r>
              <w:t xml:space="preserve">Access-tjenester </w:t>
            </w:r>
          </w:p>
          <w:p w:rsidR="00F7682B" w:rsidRDefault="0066346E">
            <w:pPr>
              <w:pStyle w:val="PURBullet"/>
              <w:numPr>
                <w:ilvl w:val="0"/>
                <w:numId w:val="88"/>
              </w:numPr>
            </w:pPr>
            <w:r>
              <w:t xml:space="preserve">Enterprise Search </w:t>
            </w:r>
          </w:p>
          <w:p w:rsidR="00F7682B" w:rsidRDefault="0066346E">
            <w:pPr>
              <w:pStyle w:val="PURBullet"/>
              <w:numPr>
                <w:ilvl w:val="0"/>
                <w:numId w:val="88"/>
              </w:numPr>
            </w:pPr>
            <w:r>
              <w:t>E-discovery og Overholdelse af standarder</w:t>
            </w:r>
          </w:p>
          <w:p w:rsidR="00F7682B" w:rsidRDefault="0066346E">
            <w:pPr>
              <w:pStyle w:val="PURBullet"/>
              <w:numPr>
                <w:ilvl w:val="0"/>
                <w:numId w:val="88"/>
              </w:numPr>
            </w:pPr>
            <w:r>
              <w:t>InfoPath Forms-tjenester</w:t>
            </w:r>
          </w:p>
          <w:p w:rsidR="00F7682B" w:rsidRDefault="0066346E">
            <w:pPr>
              <w:pStyle w:val="PURBullet"/>
              <w:numPr>
                <w:ilvl w:val="0"/>
                <w:numId w:val="88"/>
              </w:numPr>
            </w:pPr>
            <w:r>
              <w:t>Excel-tjenester, PowerPivot, PowerView</w:t>
            </w:r>
          </w:p>
          <w:p w:rsidR="00F7682B" w:rsidRDefault="0066346E">
            <w:pPr>
              <w:pStyle w:val="PURBullet"/>
              <w:numPr>
                <w:ilvl w:val="0"/>
                <w:numId w:val="88"/>
              </w:numPr>
            </w:pPr>
            <w:r>
              <w:t>Visio-tjenester</w:t>
            </w:r>
          </w:p>
          <w:p w:rsidR="00F7682B" w:rsidRDefault="0066346E">
            <w:pPr>
              <w:pStyle w:val="PURBullet"/>
              <w:numPr>
                <w:ilvl w:val="0"/>
                <w:numId w:val="88"/>
              </w:numPr>
            </w:pPr>
            <w:r>
              <w:t>PerformancePoint-tjenester</w:t>
            </w:r>
          </w:p>
          <w:p w:rsidR="00F7682B" w:rsidRDefault="0066346E">
            <w:pPr>
              <w:pStyle w:val="PURBullet"/>
              <w:numPr>
                <w:ilvl w:val="0"/>
                <w:numId w:val="88"/>
              </w:numPr>
            </w:pPr>
            <w:r>
              <w:t>Custom Analytics Reports</w:t>
            </w:r>
          </w:p>
          <w:p w:rsidR="00F7682B" w:rsidRDefault="0066346E">
            <w:pPr>
              <w:pStyle w:val="PURBullet"/>
              <w:numPr>
                <w:ilvl w:val="0"/>
                <w:numId w:val="88"/>
              </w:numPr>
            </w:pPr>
            <w:r>
              <w:t>Advanced Charting</w:t>
            </w:r>
          </w:p>
          <w:p w:rsidR="00F7682B" w:rsidRDefault="00F7682B">
            <w:pPr>
              <w:pStyle w:val="PURBody"/>
            </w:pPr>
          </w:p>
        </w:tc>
        <w:tc>
          <w:tcPr>
            <w:tcW w:w="7160" w:type="dxa"/>
          </w:tcPr>
          <w:p w:rsidR="00F7682B" w:rsidRDefault="0066346E">
            <w:pPr>
              <w:pStyle w:val="PURBody"/>
            </w:pPr>
            <w:r>
              <w:rPr>
                <w:b/>
                <w:i/>
              </w:rPr>
              <w:t>Påkrævet Tillægs-CAL:</w:t>
            </w:r>
          </w:p>
          <w:p w:rsidR="00F7682B" w:rsidRDefault="0066346E">
            <w:pPr>
              <w:pStyle w:val="PURBullet"/>
              <w:numPr>
                <w:ilvl w:val="0"/>
                <w:numId w:val="89"/>
              </w:numPr>
            </w:pPr>
            <w:r>
              <w:t xml:space="preserve">SharePoint Server 2013 Enterprise CAL </w:t>
            </w:r>
            <w:r>
              <w:rPr>
                <w:b/>
              </w:rPr>
              <w:t>eller</w:t>
            </w:r>
          </w:p>
          <w:p w:rsidR="00F7682B" w:rsidRDefault="0066346E">
            <w:pPr>
              <w:pStyle w:val="PURBullet"/>
              <w:numPr>
                <w:ilvl w:val="0"/>
                <w:numId w:val="89"/>
              </w:numPr>
            </w:pPr>
            <w:r>
              <w:t>Enterprise CAL Suite</w:t>
            </w:r>
            <w:r>
              <w:rPr>
                <w:vertAlign w:val="superscript"/>
              </w:rPr>
              <w:t>1</w:t>
            </w:r>
            <w:r>
              <w:rPr>
                <w:b/>
              </w:rPr>
              <w:t>eller</w:t>
            </w:r>
          </w:p>
          <w:p w:rsidR="00F7682B" w:rsidRDefault="0066346E">
            <w:pPr>
              <w:pStyle w:val="PURBullet"/>
              <w:numPr>
                <w:ilvl w:val="0"/>
                <w:numId w:val="89"/>
              </w:numPr>
            </w:pPr>
            <w:r>
              <w:t>Enterprise CAL-bro til Microsoft Intune</w:t>
            </w:r>
            <w:r>
              <w:rPr>
                <w:vertAlign w:val="superscript"/>
              </w:rPr>
              <w:t>1</w:t>
            </w:r>
            <w:r>
              <w:rPr>
                <w:b/>
              </w:rPr>
              <w:t>eller</w:t>
            </w:r>
          </w:p>
          <w:p w:rsidR="00F7682B" w:rsidRDefault="0066346E">
            <w:pPr>
              <w:pStyle w:val="PURBullet"/>
              <w:numPr>
                <w:ilvl w:val="0"/>
                <w:numId w:val="89"/>
              </w:numPr>
            </w:pPr>
            <w:r>
              <w:t>Enterprise CAL-bro til Enterprise Mobility Suite</w:t>
            </w:r>
            <w:r>
              <w:rPr>
                <w:vertAlign w:val="superscript"/>
              </w:rPr>
              <w:t>2</w:t>
            </w:r>
            <w:r>
              <w:rPr>
                <w:b/>
              </w:rPr>
              <w:t>eller</w:t>
            </w:r>
          </w:p>
          <w:p w:rsidR="00F7682B" w:rsidRDefault="0066346E">
            <w:pPr>
              <w:pStyle w:val="PURBullet"/>
              <w:numPr>
                <w:ilvl w:val="0"/>
                <w:numId w:val="89"/>
              </w:numPr>
            </w:pPr>
            <w:r>
              <w:t xml:space="preserve">Bruger-SL til Enterprise CAL-bro til Enterprise Mobility Suite </w:t>
            </w:r>
            <w:r>
              <w:rPr>
                <w:b/>
              </w:rPr>
              <w:t>eller</w:t>
            </w:r>
          </w:p>
          <w:p w:rsidR="00F7682B" w:rsidRDefault="0066346E">
            <w:pPr>
              <w:pStyle w:val="PURBullet"/>
              <w:numPr>
                <w:ilvl w:val="0"/>
                <w:numId w:val="89"/>
              </w:numPr>
            </w:pPr>
            <w:r>
              <w:t xml:space="preserve">Bruger-SL til Office 365 Enterprise E3-E4 </w:t>
            </w:r>
            <w:r>
              <w:rPr>
                <w:b/>
              </w:rPr>
              <w:t>eller</w:t>
            </w:r>
          </w:p>
          <w:p w:rsidR="00F7682B" w:rsidRDefault="0066346E">
            <w:pPr>
              <w:pStyle w:val="PURBullet"/>
              <w:numPr>
                <w:ilvl w:val="0"/>
                <w:numId w:val="89"/>
              </w:numPr>
            </w:pPr>
            <w:r>
              <w:t xml:space="preserve">Bruger-SL til Office 365 Enterprise E3-E4 uden ProPlus </w:t>
            </w:r>
            <w:r>
              <w:rPr>
                <w:b/>
              </w:rPr>
              <w:t>eller</w:t>
            </w:r>
          </w:p>
          <w:p w:rsidR="00F7682B" w:rsidRDefault="0066346E">
            <w:pPr>
              <w:pStyle w:val="PURBullet"/>
              <w:numPr>
                <w:ilvl w:val="0"/>
                <w:numId w:val="89"/>
              </w:numPr>
            </w:pPr>
            <w:r>
              <w:t xml:space="preserve">Bruger-SL til Office 365 Nonprofit E3 </w:t>
            </w:r>
            <w:r>
              <w:rPr>
                <w:b/>
              </w:rPr>
              <w:t>eller</w:t>
            </w:r>
          </w:p>
          <w:p w:rsidR="00F7682B" w:rsidRDefault="0066346E">
            <w:pPr>
              <w:pStyle w:val="PURBullet"/>
              <w:numPr>
                <w:ilvl w:val="0"/>
                <w:numId w:val="89"/>
              </w:numPr>
            </w:pPr>
            <w:r>
              <w:t xml:space="preserve">Bruger-SL til Office 365 Education E3-E4 </w:t>
            </w:r>
            <w:r>
              <w:rPr>
                <w:b/>
              </w:rPr>
              <w:t>eller</w:t>
            </w:r>
          </w:p>
          <w:p w:rsidR="00F7682B" w:rsidRDefault="0066346E">
            <w:pPr>
              <w:pStyle w:val="PURBullet"/>
              <w:numPr>
                <w:ilvl w:val="0"/>
                <w:numId w:val="89"/>
              </w:numPr>
            </w:pPr>
            <w:r>
              <w:t xml:space="preserve">Bruger-SL til Office 365 til offentlig brug E3-E4 </w:t>
            </w:r>
            <w:r>
              <w:rPr>
                <w:b/>
              </w:rPr>
              <w:t>eller</w:t>
            </w:r>
          </w:p>
          <w:p w:rsidR="00F7682B" w:rsidRDefault="0066346E">
            <w:pPr>
              <w:pStyle w:val="PURBullet"/>
              <w:numPr>
                <w:ilvl w:val="0"/>
                <w:numId w:val="89"/>
              </w:numPr>
            </w:pPr>
            <w:r>
              <w:t xml:space="preserve">Bruger SL til Office 365 Government E3-E4 uden ProPlus </w:t>
            </w:r>
            <w:r>
              <w:rPr>
                <w:b/>
              </w:rPr>
              <w:t>eller</w:t>
            </w:r>
          </w:p>
          <w:p w:rsidR="00F7682B" w:rsidRDefault="0066346E">
            <w:pPr>
              <w:pStyle w:val="PURBullet"/>
              <w:numPr>
                <w:ilvl w:val="0"/>
                <w:numId w:val="89"/>
              </w:numPr>
            </w:pPr>
            <w:r>
              <w:t xml:space="preserve">Bruger-SL til SharePoint Online Plan 2 </w:t>
            </w:r>
            <w:r>
              <w:rPr>
                <w:b/>
              </w:rPr>
              <w:t>eller</w:t>
            </w:r>
          </w:p>
          <w:p w:rsidR="00F7682B" w:rsidRDefault="0066346E">
            <w:pPr>
              <w:pStyle w:val="PURBullet"/>
              <w:numPr>
                <w:ilvl w:val="0"/>
                <w:numId w:val="89"/>
              </w:numPr>
            </w:pPr>
            <w:r>
              <w:t xml:space="preserve">Bruger-SL til SharePoint Online Plan 2A </w:t>
            </w:r>
            <w:r>
              <w:rPr>
                <w:b/>
              </w:rPr>
              <w:t>eller</w:t>
            </w:r>
          </w:p>
          <w:p w:rsidR="00F7682B" w:rsidRDefault="0066346E">
            <w:pPr>
              <w:pStyle w:val="PURBullet"/>
              <w:numPr>
                <w:ilvl w:val="0"/>
                <w:numId w:val="89"/>
              </w:numPr>
            </w:pPr>
            <w:r>
              <w:t>Bruger-SL til SharePoint Online Plan 2G</w:t>
            </w:r>
          </w:p>
          <w:p w:rsidR="00F7682B" w:rsidRDefault="0066346E">
            <w:pPr>
              <w:pStyle w:val="PURBody"/>
            </w:pPr>
            <w:r>
              <w:rPr>
                <w:vertAlign w:val="superscript"/>
              </w:rPr>
              <w:t>1</w:t>
            </w:r>
            <w:r>
              <w:t xml:space="preserve"> Med aktiv Software Assurance-dækning den 1. oktober 2012 eller senere</w:t>
            </w:r>
          </w:p>
          <w:p w:rsidR="00F7682B" w:rsidRDefault="0066346E">
            <w:pPr>
              <w:pStyle w:val="PURBody"/>
            </w:pPr>
            <w:r>
              <w:rPr>
                <w:vertAlign w:val="superscript"/>
              </w:rPr>
              <w:t xml:space="preserve">2 </w:t>
            </w:r>
            <w:r>
              <w:t>med aktiv Software Assurance-dækning på eller efter den dato, hvor softwaren første gang bliver tilgængelig til download under volumenlicensering</w:t>
            </w:r>
          </w:p>
        </w:tc>
      </w:tr>
    </w:tbl>
    <w:p w:rsidR="00F7682B" w:rsidRDefault="0066346E">
      <w:pPr>
        <w:pStyle w:val="PURBlueBGHeader"/>
      </w:pPr>
      <w:r>
        <w:t>Yderligere Vilkår:</w:t>
      </w:r>
    </w:p>
    <w:p w:rsidR="00F7682B" w:rsidRDefault="0066346E">
      <w:pPr>
        <w:pStyle w:val="PURBlueStrong-Indented"/>
      </w:pPr>
      <w:r>
        <w:t>Afståelse af CAL for Brugere, der opnår Adgang tilOffentligt Tilgængeligt Indhold</w:t>
      </w:r>
    </w:p>
    <w:p w:rsidR="00F7682B" w:rsidRDefault="0066346E">
      <w:pPr>
        <w:pStyle w:val="PURBody-Indented"/>
      </w:pPr>
      <w:r>
        <w:t xml:space="preserve">CAL’er er ikke påkrævede for at få adgang til indhold, oplysninger </w:t>
      </w:r>
      <w:proofErr w:type="gramStart"/>
      <w:r>
        <w:t>og</w:t>
      </w:r>
      <w:proofErr w:type="gramEnd"/>
      <w:r>
        <w:t xml:space="preserve"> programmer, De gør offentligt tilgængelige for brugere via internettet (dvs. ikke begrænset til Intranet eller Ekstranet).</w:t>
      </w:r>
    </w:p>
    <w:p w:rsidR="00F7682B" w:rsidRDefault="0066346E">
      <w:pPr>
        <w:pStyle w:val="PURBlueStrong-Indented"/>
      </w:pPr>
      <w:r>
        <w:t>Licensmobilitet – Overdragelse af Serverlicenser og Brug af Software i og mellem Serverfarme</w:t>
      </w:r>
    </w:p>
    <w:p w:rsidR="00F7682B" w:rsidRDefault="0066346E">
      <w:pPr>
        <w:pStyle w:val="PURBody-Indented"/>
      </w:pPr>
      <w:r>
        <w:t xml:space="preserve">De har </w:t>
      </w:r>
      <w:proofErr w:type="gramStart"/>
      <w:r>
        <w:t>kun</w:t>
      </w:r>
      <w:proofErr w:type="gramEnd"/>
      <w:r>
        <w:t xml:space="preserve"> ret til at overflytte serverlicenser som beskrevet under “Licensmobilitet – Overdragelse af Serverlicenser og Eksterne Forbindelseslicenser og Brug af Software i og mellem Serverfarme” i forbindelse med licenser med aktiv Software Assurance.</w:t>
      </w:r>
    </w:p>
    <w:p w:rsidR="00F7682B" w:rsidRDefault="00144263">
      <w:pPr>
        <w:pStyle w:val="PURBreadcrumb"/>
      </w:pPr>
      <w:hyperlink w:anchor="_Sec4">
        <w:r w:rsidR="0066346E">
          <w:rPr>
            <w:color w:val="00467F"/>
            <w:u w:val="single"/>
          </w:rPr>
          <w:t>Indholdsfortegnelse</w:t>
        </w:r>
      </w:hyperlink>
      <w:r w:rsidR="0066346E">
        <w:t>/</w:t>
      </w:r>
      <w:hyperlink w:anchor="_Sec6">
        <w:r w:rsidR="0066346E">
          <w:rPr>
            <w:color w:val="00467F"/>
            <w:u w:val="single"/>
          </w:rPr>
          <w:t>Universelle Vilkår</w:t>
        </w:r>
      </w:hyperlink>
    </w:p>
    <w:p w:rsidR="00F7682B" w:rsidRDefault="0066346E">
      <w:pPr>
        <w:pStyle w:val="PURProductName"/>
      </w:pPr>
      <w:bookmarkStart w:id="159" w:name="_Sec490"/>
      <w:r>
        <w:t>Skype til Business Server 2015</w:t>
      </w:r>
      <w:bookmarkEnd w:id="159"/>
      <w:r>
        <w:fldChar w:fldCharType="begin"/>
      </w:r>
      <w:r>
        <w:instrText xml:space="preserve"> XE "Skype til Business Server 2015" </w:instrText>
      </w:r>
      <w:r>
        <w:fldChar w:fldCharType="end"/>
      </w:r>
      <w:r>
        <w:fldChar w:fldCharType="begin"/>
      </w:r>
      <w:r>
        <w:instrText xml:space="preserve"> TC "</w:instrText>
      </w:r>
      <w:bookmarkStart w:id="160" w:name="_Toc414962667"/>
      <w:bookmarkStart w:id="161" w:name="_Toc414962772"/>
      <w:r>
        <w:instrText>Skype til Business Server 2015</w:instrText>
      </w:r>
      <w:bookmarkEnd w:id="160"/>
      <w:bookmarkEnd w:id="161"/>
      <w:r>
        <w:instrText>" \l 2</w:instrText>
      </w:r>
      <w:r>
        <w:fldChar w:fldCharType="end"/>
      </w:r>
    </w:p>
    <w:p w:rsidR="00F7682B" w:rsidRDefault="0066346E">
      <w:pPr>
        <w:pStyle w:val="PURLicenseTerm"/>
      </w:pPr>
      <w:r>
        <w:t xml:space="preserve">       De licensvilkår, der gælder for Deres brug </w:t>
      </w:r>
      <w:proofErr w:type="gramStart"/>
      <w:r>
        <w:t>af</w:t>
      </w:r>
      <w:proofErr w:type="gramEnd"/>
      <w:r>
        <w:t xml:space="preserve"> dette produkt, er Universelle Licensvilkår, Generelle Licensvilkår for denne Licensmodel og følgende:     </w:t>
      </w:r>
    </w:p>
    <w:tbl>
      <w:tblPr>
        <w:tblStyle w:val="ProductAttributesTable"/>
        <w:tblW w:w="0" w:type="auto"/>
        <w:tblLook w:val="04A0" w:firstRow="1" w:lastRow="0" w:firstColumn="1" w:lastColumn="0" w:noHBand="0" w:noVBand="1"/>
      </w:tblPr>
      <w:tblGrid>
        <w:gridCol w:w="5453"/>
        <w:gridCol w:w="5347"/>
      </w:tblGrid>
      <w:tr w:rsidR="00F7682B">
        <w:tc>
          <w:tcPr>
            <w:tcW w:w="6120" w:type="dxa"/>
          </w:tcPr>
          <w:p w:rsidR="00F7682B" w:rsidRDefault="0066346E">
            <w:pPr>
              <w:pStyle w:val="PURBody"/>
            </w:pPr>
            <w:r>
              <w:t xml:space="preserve">Egen Hosting af Programmer Tilladt: </w:t>
            </w:r>
            <w:r>
              <w:rPr>
                <w:b/>
              </w:rPr>
              <w:t>Nej</w:t>
            </w:r>
          </w:p>
        </w:tc>
        <w:tc>
          <w:tcPr>
            <w:tcW w:w="6120" w:type="dxa"/>
          </w:tcPr>
          <w:p w:rsidR="00F7682B" w:rsidRDefault="0066346E">
            <w:pPr>
              <w:pStyle w:val="PURBody"/>
            </w:pPr>
            <w:r>
              <w:t xml:space="preserve">Yderligere Software: </w:t>
            </w:r>
            <w:r>
              <w:rPr>
                <w:b/>
              </w:rPr>
              <w:t xml:space="preserve">Ja </w:t>
            </w:r>
            <w:r>
              <w:t xml:space="preserve">(se </w:t>
            </w:r>
            <w:hyperlink w:anchor="_Sec37">
              <w:r>
                <w:rPr>
                  <w:color w:val="00467F"/>
                  <w:u w:val="single"/>
                </w:rPr>
                <w:t>Bilag 3</w:t>
              </w:r>
            </w:hyperlink>
            <w:r>
              <w:t>)</w:t>
            </w:r>
          </w:p>
        </w:tc>
      </w:tr>
      <w:tr w:rsidR="00F7682B">
        <w:tc>
          <w:tcPr>
            <w:tcW w:w="6120" w:type="dxa"/>
          </w:tcPr>
          <w:p w:rsidR="00F7682B" w:rsidRDefault="0066346E">
            <w:pPr>
              <w:pStyle w:val="PURBody"/>
            </w:pPr>
            <w:r>
              <w:t xml:space="preserve">Licensmobilitet inden for Serverfarme: </w:t>
            </w:r>
            <w:r>
              <w:rPr>
                <w:b/>
              </w:rPr>
              <w:t xml:space="preserve">Ja </w:t>
            </w:r>
            <w:r>
              <w:t>(se Generelle Licensvilkår)</w:t>
            </w:r>
          </w:p>
        </w:tc>
        <w:tc>
          <w:tcPr>
            <w:tcW w:w="6120" w:type="dxa"/>
          </w:tcPr>
          <w:p w:rsidR="00F7682B" w:rsidRDefault="0066346E">
            <w:pPr>
              <w:pStyle w:val="PURBody"/>
            </w:pPr>
            <w:r>
              <w:t xml:space="preserve">Se Gældende Meddelelser: </w:t>
            </w:r>
            <w:r>
              <w:rPr>
                <w:b/>
              </w:rPr>
              <w:t xml:space="preserve">Meddelelse om Optagelser, VC-1 </w:t>
            </w:r>
            <w:r>
              <w:t xml:space="preserve">(se </w:t>
            </w:r>
            <w:hyperlink w:anchor="_Sec10">
              <w:r>
                <w:rPr>
                  <w:color w:val="00467F"/>
                  <w:u w:val="single"/>
                </w:rPr>
                <w:t>Bilag 1</w:t>
              </w:r>
            </w:hyperlink>
            <w:r>
              <w:t>)</w:t>
            </w:r>
          </w:p>
        </w:tc>
      </w:tr>
      <w:tr w:rsidR="00F7682B">
        <w:tc>
          <w:tcPr>
            <w:tcW w:w="6120" w:type="dxa"/>
          </w:tcPr>
          <w:p w:rsidR="00F7682B" w:rsidRDefault="0066346E">
            <w:pPr>
              <w:pStyle w:val="PURBody"/>
            </w:pPr>
            <w:r>
              <w:t xml:space="preserve">Inkluderede teknologier: </w:t>
            </w:r>
            <w:r>
              <w:rPr>
                <w:b/>
              </w:rPr>
              <w:t xml:space="preserve">Windows-softwarekomponenter </w:t>
            </w:r>
            <w:r>
              <w:t xml:space="preserve">(se </w:t>
            </w:r>
            <w:hyperlink w:anchor="_Sec6">
              <w:r>
                <w:rPr>
                  <w:color w:val="00467F"/>
                  <w:u w:val="single"/>
                </w:rPr>
                <w:t>Universelle Licensvilkår</w:t>
              </w:r>
            </w:hyperlink>
            <w:r>
              <w:t>)</w:t>
            </w:r>
          </w:p>
        </w:tc>
        <w:tc>
          <w:tcPr>
            <w:tcW w:w="6120" w:type="dxa"/>
          </w:tcPr>
          <w:p w:rsidR="00F7682B" w:rsidRDefault="0066346E">
            <w:pPr>
              <w:pStyle w:val="PURBody"/>
            </w:pPr>
            <w:r>
              <w:t xml:space="preserve">Adgang for Eksterne Brugere : </w:t>
            </w:r>
            <w:r>
              <w:rPr>
                <w:b/>
              </w:rPr>
              <w:t>Licenseret med Server</w:t>
            </w:r>
          </w:p>
        </w:tc>
      </w:tr>
    </w:tbl>
    <w:p w:rsidR="00F7682B" w:rsidRDefault="0066346E">
      <w:pPr>
        <w:pStyle w:val="PURBlueBGHeader"/>
      </w:pPr>
      <w:r>
        <w:t>BASISCAL’er</w:t>
      </w:r>
    </w:p>
    <w:tbl>
      <w:tblPr>
        <w:tblStyle w:val="PURTableNoVertical"/>
        <w:tblW w:w="0" w:type="auto"/>
        <w:tblLook w:val="04A0" w:firstRow="1" w:lastRow="0" w:firstColumn="1" w:lastColumn="0" w:noHBand="0" w:noVBand="1"/>
      </w:tblPr>
      <w:tblGrid>
        <w:gridCol w:w="5049"/>
        <w:gridCol w:w="5477"/>
      </w:tblGrid>
      <w:tr w:rsidR="00F7682B">
        <w:trPr>
          <w:cnfStyle w:val="100000000000" w:firstRow="1" w:lastRow="0" w:firstColumn="0" w:lastColumn="0" w:oddVBand="0" w:evenVBand="0" w:oddHBand="0" w:evenHBand="0" w:firstRowFirstColumn="0" w:firstRowLastColumn="0" w:lastRowFirstColumn="0" w:lastRowLastColumn="0"/>
        </w:trPr>
        <w:tc>
          <w:tcPr>
            <w:tcW w:w="6460" w:type="dxa"/>
          </w:tcPr>
          <w:p w:rsidR="00F7682B" w:rsidRDefault="0066346E">
            <w:pPr>
              <w:pStyle w:val="PURBody"/>
            </w:pPr>
            <w:r>
              <w:rPr>
                <w:b/>
                <w:i/>
              </w:rPr>
              <w:t>Følgende kræves:</w:t>
            </w:r>
          </w:p>
          <w:p w:rsidR="00F7682B" w:rsidRDefault="0066346E">
            <w:pPr>
              <w:pStyle w:val="PURBullet"/>
              <w:numPr>
                <w:ilvl w:val="0"/>
                <w:numId w:val="90"/>
              </w:numPr>
            </w:pPr>
            <w:r>
              <w:t xml:space="preserve">Skype for Business Server 2015 Standard CAL </w:t>
            </w:r>
            <w:r>
              <w:rPr>
                <w:b/>
              </w:rPr>
              <w:t>eller</w:t>
            </w:r>
          </w:p>
          <w:p w:rsidR="00F7682B" w:rsidRDefault="0066346E">
            <w:pPr>
              <w:pStyle w:val="PURBullet"/>
              <w:numPr>
                <w:ilvl w:val="0"/>
                <w:numId w:val="90"/>
              </w:numPr>
            </w:pPr>
            <w:r>
              <w:t>Core CAL Suite</w:t>
            </w:r>
            <w:r>
              <w:rPr>
                <w:vertAlign w:val="superscript"/>
              </w:rPr>
              <w:t>1</w:t>
            </w:r>
            <w:r>
              <w:t xml:space="preserve">, </w:t>
            </w:r>
            <w:r>
              <w:rPr>
                <w:b/>
              </w:rPr>
              <w:t>eller</w:t>
            </w:r>
          </w:p>
          <w:p w:rsidR="00F7682B" w:rsidRDefault="0066346E">
            <w:pPr>
              <w:pStyle w:val="PURBullet"/>
              <w:numPr>
                <w:ilvl w:val="0"/>
                <w:numId w:val="90"/>
              </w:numPr>
            </w:pPr>
            <w:r>
              <w:t>Core CAL-bro til Microsoft Intune</w:t>
            </w:r>
            <w:r>
              <w:rPr>
                <w:vertAlign w:val="superscript"/>
              </w:rPr>
              <w:t>1</w:t>
            </w:r>
            <w:r>
              <w:rPr>
                <w:b/>
              </w:rPr>
              <w:t>eller</w:t>
            </w:r>
          </w:p>
          <w:p w:rsidR="00F7682B" w:rsidRDefault="0066346E">
            <w:pPr>
              <w:pStyle w:val="PURBullet"/>
              <w:numPr>
                <w:ilvl w:val="0"/>
                <w:numId w:val="90"/>
              </w:numPr>
            </w:pPr>
            <w:r>
              <w:t>Core CAL-bro til Enterprise Mobility Suite</w:t>
            </w:r>
            <w:r>
              <w:rPr>
                <w:vertAlign w:val="superscript"/>
              </w:rPr>
              <w:t>2</w:t>
            </w:r>
            <w:r>
              <w:rPr>
                <w:b/>
              </w:rPr>
              <w:t>eller</w:t>
            </w:r>
          </w:p>
          <w:p w:rsidR="00F7682B" w:rsidRDefault="0066346E">
            <w:pPr>
              <w:pStyle w:val="PURBullet"/>
              <w:numPr>
                <w:ilvl w:val="0"/>
                <w:numId w:val="90"/>
              </w:numPr>
            </w:pPr>
            <w:r>
              <w:t xml:space="preserve">Bruger-SL til Core CAL-bro til Enterprise Mobility Suite </w:t>
            </w:r>
            <w:r>
              <w:rPr>
                <w:b/>
              </w:rPr>
              <w:t>eller</w:t>
            </w:r>
          </w:p>
          <w:p w:rsidR="00F7682B" w:rsidRDefault="0066346E">
            <w:pPr>
              <w:pStyle w:val="PURBullet"/>
              <w:numPr>
                <w:ilvl w:val="0"/>
                <w:numId w:val="90"/>
              </w:numPr>
            </w:pPr>
            <w:r>
              <w:t>Enterprise CAL Suite</w:t>
            </w:r>
            <w:r>
              <w:rPr>
                <w:vertAlign w:val="superscript"/>
              </w:rPr>
              <w:t>1</w:t>
            </w:r>
            <w:r>
              <w:rPr>
                <w:b/>
              </w:rPr>
              <w:t>eller</w:t>
            </w:r>
          </w:p>
          <w:p w:rsidR="00F7682B" w:rsidRDefault="0066346E">
            <w:pPr>
              <w:pStyle w:val="PURBullet"/>
              <w:numPr>
                <w:ilvl w:val="0"/>
                <w:numId w:val="90"/>
              </w:numPr>
            </w:pPr>
            <w:r>
              <w:t>Enterprise CAL-bro til Microsoft Intune</w:t>
            </w:r>
            <w:r>
              <w:rPr>
                <w:vertAlign w:val="superscript"/>
              </w:rPr>
              <w:t>1</w:t>
            </w:r>
            <w:r>
              <w:rPr>
                <w:b/>
              </w:rPr>
              <w:t>eller</w:t>
            </w:r>
          </w:p>
          <w:p w:rsidR="00F7682B" w:rsidRDefault="0066346E">
            <w:pPr>
              <w:pStyle w:val="PURBullet"/>
              <w:numPr>
                <w:ilvl w:val="0"/>
                <w:numId w:val="90"/>
              </w:numPr>
            </w:pPr>
            <w:r>
              <w:t>Enterprise CAL-bro til Enterprise Mobility Suite</w:t>
            </w:r>
            <w:r>
              <w:rPr>
                <w:vertAlign w:val="superscript"/>
              </w:rPr>
              <w:t>2</w:t>
            </w:r>
            <w:r>
              <w:rPr>
                <w:b/>
              </w:rPr>
              <w:t>eller</w:t>
            </w:r>
          </w:p>
          <w:p w:rsidR="00F7682B" w:rsidRDefault="0066346E">
            <w:pPr>
              <w:pStyle w:val="PURBullet"/>
              <w:numPr>
                <w:ilvl w:val="0"/>
                <w:numId w:val="90"/>
              </w:numPr>
            </w:pPr>
            <w:r>
              <w:t xml:space="preserve">Bruger-SL til Enterprise CAL-bro til Enterprise Mobility Suite </w:t>
            </w:r>
            <w:r>
              <w:rPr>
                <w:b/>
              </w:rPr>
              <w:t>eller</w:t>
            </w:r>
          </w:p>
          <w:p w:rsidR="00F7682B" w:rsidRDefault="0066346E">
            <w:pPr>
              <w:pStyle w:val="PURBullet"/>
              <w:numPr>
                <w:ilvl w:val="0"/>
                <w:numId w:val="90"/>
              </w:numPr>
            </w:pPr>
            <w:r>
              <w:t xml:space="preserve">Skype for Business Online Plan 1 eller 1G bruger-SL </w:t>
            </w:r>
            <w:r>
              <w:rPr>
                <w:b/>
              </w:rPr>
              <w:t>eller</w:t>
            </w:r>
          </w:p>
          <w:p w:rsidR="00F7682B" w:rsidRDefault="0066346E">
            <w:pPr>
              <w:pStyle w:val="PURBullet"/>
              <w:numPr>
                <w:ilvl w:val="0"/>
                <w:numId w:val="90"/>
              </w:numPr>
            </w:pPr>
            <w:r>
              <w:t xml:space="preserve">Skype for Business Online Plan 2, 2A eller 2G bruger-SL </w:t>
            </w:r>
            <w:r>
              <w:rPr>
                <w:b/>
              </w:rPr>
              <w:t>eller</w:t>
            </w:r>
          </w:p>
          <w:p w:rsidR="00F7682B" w:rsidRDefault="00F7682B">
            <w:pPr>
              <w:pStyle w:val="PURBody"/>
            </w:pPr>
          </w:p>
        </w:tc>
        <w:tc>
          <w:tcPr>
            <w:tcW w:w="7020" w:type="dxa"/>
          </w:tcPr>
          <w:p w:rsidR="00F7682B" w:rsidRDefault="0066346E">
            <w:pPr>
              <w:pStyle w:val="PURBullet"/>
              <w:numPr>
                <w:ilvl w:val="0"/>
                <w:numId w:val="91"/>
              </w:numPr>
            </w:pPr>
            <w:r>
              <w:t xml:space="preserve">Bruger-SL til Office 365 Enterprise E1, E3 eller E4 </w:t>
            </w:r>
            <w:r>
              <w:rPr>
                <w:b/>
              </w:rPr>
              <w:t>eller</w:t>
            </w:r>
          </w:p>
          <w:p w:rsidR="00F7682B" w:rsidRDefault="0066346E">
            <w:pPr>
              <w:pStyle w:val="PURBullet"/>
              <w:numPr>
                <w:ilvl w:val="0"/>
                <w:numId w:val="91"/>
              </w:numPr>
            </w:pPr>
            <w:r>
              <w:t xml:space="preserve">Bruger-SL til Office 365 Enterprise E3-E4 uden ProPlus </w:t>
            </w:r>
            <w:r>
              <w:rPr>
                <w:b/>
              </w:rPr>
              <w:t>eller</w:t>
            </w:r>
          </w:p>
          <w:p w:rsidR="00F7682B" w:rsidRDefault="0066346E">
            <w:pPr>
              <w:pStyle w:val="PURBullet"/>
              <w:numPr>
                <w:ilvl w:val="0"/>
                <w:numId w:val="91"/>
              </w:numPr>
            </w:pPr>
            <w:r>
              <w:t xml:space="preserve">Bruger-SL til Office 365 Nonprofit E3 </w:t>
            </w:r>
            <w:r>
              <w:rPr>
                <w:b/>
              </w:rPr>
              <w:t>eller</w:t>
            </w:r>
          </w:p>
          <w:p w:rsidR="00F7682B" w:rsidRDefault="0066346E">
            <w:pPr>
              <w:pStyle w:val="PURBullet"/>
              <w:numPr>
                <w:ilvl w:val="0"/>
                <w:numId w:val="91"/>
              </w:numPr>
            </w:pPr>
            <w:r>
              <w:t xml:space="preserve">Bruger-SL til Office 365 Education E3-E4 </w:t>
            </w:r>
            <w:r>
              <w:rPr>
                <w:b/>
              </w:rPr>
              <w:t>eller</w:t>
            </w:r>
          </w:p>
          <w:p w:rsidR="00F7682B" w:rsidRDefault="0066346E">
            <w:pPr>
              <w:pStyle w:val="PURBullet"/>
              <w:numPr>
                <w:ilvl w:val="0"/>
                <w:numId w:val="91"/>
              </w:numPr>
            </w:pPr>
            <w:r>
              <w:t xml:space="preserve">Bruger-SL til Office 365 til offentlig brug E1, E3 eller E4 </w:t>
            </w:r>
            <w:r>
              <w:rPr>
                <w:b/>
              </w:rPr>
              <w:t>eller</w:t>
            </w:r>
          </w:p>
          <w:p w:rsidR="00F7682B" w:rsidRDefault="0066346E">
            <w:pPr>
              <w:pStyle w:val="PURBullet"/>
              <w:numPr>
                <w:ilvl w:val="0"/>
                <w:numId w:val="91"/>
              </w:numPr>
            </w:pPr>
            <w:r>
              <w:t>Bruger SL til Office 365 Government E3-E4 uden ProPlus</w:t>
            </w:r>
          </w:p>
          <w:p w:rsidR="00F7682B" w:rsidRDefault="0066346E">
            <w:pPr>
              <w:pStyle w:val="PURBody"/>
            </w:pPr>
            <w:r>
              <w:rPr>
                <w:vertAlign w:val="superscript"/>
              </w:rPr>
              <w:t xml:space="preserve">1 </w:t>
            </w:r>
            <w:r>
              <w:t>Med aktiv Software Assurance-dækning den 1. oktober 2012 eller senere</w:t>
            </w:r>
          </w:p>
          <w:p w:rsidR="00F7682B" w:rsidRDefault="0066346E">
            <w:pPr>
              <w:pStyle w:val="PURBody"/>
            </w:pPr>
            <w:r>
              <w:rPr>
                <w:vertAlign w:val="superscript"/>
              </w:rPr>
              <w:t xml:space="preserve">2 </w:t>
            </w:r>
            <w:r>
              <w:t>med aktiv Software Assurance-dækning på eller efter den dato, hvor softwaren første gang bliver tilgængelig til download under volumenlicensering</w:t>
            </w:r>
          </w:p>
        </w:tc>
      </w:tr>
    </w:tbl>
    <w:p w:rsidR="00F7682B" w:rsidRDefault="0066346E">
      <w:pPr>
        <w:pStyle w:val="PURBlueBGHeader"/>
      </w:pPr>
      <w:r>
        <w:t>TILLÆGS-CAL’er</w:t>
      </w:r>
    </w:p>
    <w:tbl>
      <w:tblPr>
        <w:tblStyle w:val="PURTableNoVertical"/>
        <w:tblW w:w="0" w:type="auto"/>
        <w:tblLook w:val="04A0" w:firstRow="1" w:lastRow="0" w:firstColumn="1" w:lastColumn="0" w:noHBand="0" w:noVBand="1"/>
      </w:tblPr>
      <w:tblGrid>
        <w:gridCol w:w="4923"/>
        <w:gridCol w:w="5603"/>
      </w:tblGrid>
      <w:tr w:rsidR="00F7682B">
        <w:trPr>
          <w:cnfStyle w:val="100000000000" w:firstRow="1" w:lastRow="0" w:firstColumn="0" w:lastColumn="0" w:oddVBand="0" w:evenVBand="0" w:oddHBand="0" w:evenHBand="0" w:firstRowFirstColumn="0" w:firstRowLastColumn="0" w:lastRowFirstColumn="0" w:lastRowLastColumn="0"/>
        </w:trPr>
        <w:tc>
          <w:tcPr>
            <w:tcW w:w="6160" w:type="dxa"/>
          </w:tcPr>
          <w:p w:rsidR="00F7682B" w:rsidRDefault="0066346E">
            <w:pPr>
              <w:pStyle w:val="PURBody"/>
            </w:pPr>
            <w:r>
              <w:rPr>
                <w:b/>
                <w:i/>
              </w:rPr>
              <w:t>Yderligere funktionalitet:</w:t>
            </w:r>
          </w:p>
          <w:p w:rsidR="00F7682B" w:rsidRDefault="0066346E">
            <w:pPr>
              <w:pStyle w:val="PURBullet"/>
              <w:numPr>
                <w:ilvl w:val="0"/>
                <w:numId w:val="92"/>
              </w:numPr>
            </w:pPr>
            <w:r>
              <w:t xml:space="preserve">Audio, Video og Web Conferencing </w:t>
            </w:r>
          </w:p>
          <w:p w:rsidR="00F7682B" w:rsidRDefault="0066346E">
            <w:pPr>
              <w:pStyle w:val="PURBullet"/>
              <w:numPr>
                <w:ilvl w:val="0"/>
                <w:numId w:val="92"/>
              </w:numPr>
            </w:pPr>
            <w:r>
              <w:t xml:space="preserve">Desktop Sharing </w:t>
            </w:r>
          </w:p>
          <w:p w:rsidR="00F7682B" w:rsidRDefault="0066346E">
            <w:pPr>
              <w:pStyle w:val="PURBullet"/>
              <w:numPr>
                <w:ilvl w:val="0"/>
                <w:numId w:val="92"/>
              </w:numPr>
            </w:pPr>
            <w:r>
              <w:t xml:space="preserve">Værelsessystemer </w:t>
            </w:r>
          </w:p>
          <w:p w:rsidR="00F7682B" w:rsidRDefault="0066346E">
            <w:pPr>
              <w:pStyle w:val="PURBullet"/>
              <w:numPr>
                <w:ilvl w:val="0"/>
                <w:numId w:val="92"/>
              </w:numPr>
            </w:pPr>
            <w:r>
              <w:t>Flere HD-videostreams</w:t>
            </w:r>
          </w:p>
        </w:tc>
        <w:tc>
          <w:tcPr>
            <w:tcW w:w="7340" w:type="dxa"/>
          </w:tcPr>
          <w:p w:rsidR="00F7682B" w:rsidRDefault="0066346E">
            <w:pPr>
              <w:pStyle w:val="PURBody"/>
            </w:pPr>
            <w:r>
              <w:rPr>
                <w:b/>
                <w:i/>
              </w:rPr>
              <w:t>Påkrævet Tillægs-CAL:</w:t>
            </w:r>
          </w:p>
          <w:p w:rsidR="00F7682B" w:rsidRDefault="0066346E">
            <w:pPr>
              <w:pStyle w:val="PURBullet"/>
              <w:numPr>
                <w:ilvl w:val="0"/>
                <w:numId w:val="93"/>
              </w:numPr>
            </w:pPr>
            <w:r>
              <w:t xml:space="preserve">Skype for Business Server 2015 Enterprise CAL, </w:t>
            </w:r>
            <w:r>
              <w:rPr>
                <w:b/>
              </w:rPr>
              <w:t>eller</w:t>
            </w:r>
          </w:p>
          <w:p w:rsidR="00F7682B" w:rsidRDefault="0066346E">
            <w:pPr>
              <w:pStyle w:val="PURBullet"/>
              <w:numPr>
                <w:ilvl w:val="0"/>
                <w:numId w:val="93"/>
              </w:numPr>
            </w:pPr>
            <w:r>
              <w:t>Enterprise CAL Suite</w:t>
            </w:r>
            <w:r>
              <w:rPr>
                <w:vertAlign w:val="superscript"/>
              </w:rPr>
              <w:t>1</w:t>
            </w:r>
            <w:r>
              <w:rPr>
                <w:b/>
              </w:rPr>
              <w:t>eller</w:t>
            </w:r>
          </w:p>
          <w:p w:rsidR="00F7682B" w:rsidRDefault="0066346E">
            <w:pPr>
              <w:pStyle w:val="PURBullet"/>
              <w:numPr>
                <w:ilvl w:val="0"/>
                <w:numId w:val="93"/>
              </w:numPr>
            </w:pPr>
            <w:r>
              <w:t>Enterprise CAL-bro til Microsoft Intune</w:t>
            </w:r>
            <w:r>
              <w:rPr>
                <w:vertAlign w:val="superscript"/>
              </w:rPr>
              <w:t>1</w:t>
            </w:r>
            <w:r>
              <w:rPr>
                <w:b/>
              </w:rPr>
              <w:t>eller</w:t>
            </w:r>
          </w:p>
          <w:p w:rsidR="00F7682B" w:rsidRDefault="0066346E">
            <w:pPr>
              <w:pStyle w:val="PURBullet"/>
              <w:numPr>
                <w:ilvl w:val="0"/>
                <w:numId w:val="93"/>
              </w:numPr>
            </w:pPr>
            <w:r>
              <w:t>Enterprise CAL-bro til Enterprise Mobility Suite</w:t>
            </w:r>
            <w:r>
              <w:rPr>
                <w:vertAlign w:val="superscript"/>
              </w:rPr>
              <w:t>2</w:t>
            </w:r>
            <w:r>
              <w:rPr>
                <w:b/>
              </w:rPr>
              <w:t>eller</w:t>
            </w:r>
          </w:p>
          <w:p w:rsidR="00F7682B" w:rsidRDefault="0066346E">
            <w:pPr>
              <w:pStyle w:val="PURBullet"/>
              <w:numPr>
                <w:ilvl w:val="0"/>
                <w:numId w:val="93"/>
              </w:numPr>
            </w:pPr>
            <w:r>
              <w:t xml:space="preserve">Bruger-SL til Enterprise CAL-bro til Enterprise Mobility Suite </w:t>
            </w:r>
            <w:r>
              <w:rPr>
                <w:b/>
              </w:rPr>
              <w:t>eller</w:t>
            </w:r>
          </w:p>
          <w:p w:rsidR="00F7682B" w:rsidRDefault="0066346E">
            <w:pPr>
              <w:pStyle w:val="PURBullet"/>
              <w:numPr>
                <w:ilvl w:val="0"/>
                <w:numId w:val="93"/>
              </w:numPr>
            </w:pPr>
            <w:r>
              <w:t xml:space="preserve">Skype for Business Online Plan 2, 2A eller 2G bruger-SL </w:t>
            </w:r>
            <w:r>
              <w:rPr>
                <w:b/>
              </w:rPr>
              <w:t>eller</w:t>
            </w:r>
          </w:p>
          <w:p w:rsidR="00F7682B" w:rsidRDefault="0066346E">
            <w:pPr>
              <w:pStyle w:val="PURBullet"/>
              <w:numPr>
                <w:ilvl w:val="0"/>
                <w:numId w:val="93"/>
              </w:numPr>
            </w:pPr>
            <w:r>
              <w:t xml:space="preserve">Bruger-SL til Office 365 Enterprise E1, E3 eller E4 </w:t>
            </w:r>
            <w:r>
              <w:rPr>
                <w:b/>
              </w:rPr>
              <w:t>eller</w:t>
            </w:r>
          </w:p>
          <w:p w:rsidR="00F7682B" w:rsidRDefault="0066346E">
            <w:pPr>
              <w:pStyle w:val="PURBullet"/>
              <w:numPr>
                <w:ilvl w:val="0"/>
                <w:numId w:val="93"/>
              </w:numPr>
            </w:pPr>
            <w:r>
              <w:t xml:space="preserve">Bruger-SL til Office 365 Enterprise E3-E4 uden ProPlus </w:t>
            </w:r>
            <w:r>
              <w:rPr>
                <w:b/>
              </w:rPr>
              <w:t>eller</w:t>
            </w:r>
          </w:p>
          <w:p w:rsidR="00F7682B" w:rsidRDefault="0066346E">
            <w:pPr>
              <w:pStyle w:val="PURBullet"/>
              <w:numPr>
                <w:ilvl w:val="0"/>
                <w:numId w:val="93"/>
              </w:numPr>
            </w:pPr>
            <w:r>
              <w:t xml:space="preserve">Bruger-SL til Office 365 Nonprofit E3 </w:t>
            </w:r>
            <w:r>
              <w:rPr>
                <w:b/>
              </w:rPr>
              <w:t>eller</w:t>
            </w:r>
          </w:p>
          <w:p w:rsidR="00F7682B" w:rsidRDefault="0066346E">
            <w:pPr>
              <w:pStyle w:val="PURBullet"/>
              <w:numPr>
                <w:ilvl w:val="0"/>
                <w:numId w:val="93"/>
              </w:numPr>
            </w:pPr>
            <w:r>
              <w:t xml:space="preserve">Bruger-SL til Office 365 Education E3-E4 </w:t>
            </w:r>
            <w:r>
              <w:rPr>
                <w:b/>
              </w:rPr>
              <w:t>eller</w:t>
            </w:r>
          </w:p>
          <w:p w:rsidR="00F7682B" w:rsidRDefault="0066346E">
            <w:pPr>
              <w:pStyle w:val="PURBullet"/>
              <w:numPr>
                <w:ilvl w:val="0"/>
                <w:numId w:val="93"/>
              </w:numPr>
            </w:pPr>
            <w:r>
              <w:t xml:space="preserve">Bruger-SL til Office 365 til offentlig brug E1, E3 eller E4 </w:t>
            </w:r>
            <w:r>
              <w:rPr>
                <w:b/>
              </w:rPr>
              <w:t>eller</w:t>
            </w:r>
          </w:p>
          <w:p w:rsidR="00F7682B" w:rsidRDefault="0066346E">
            <w:pPr>
              <w:pStyle w:val="PURBullet"/>
              <w:numPr>
                <w:ilvl w:val="0"/>
                <w:numId w:val="93"/>
              </w:numPr>
            </w:pPr>
            <w:r>
              <w:t xml:space="preserve">Bruger SL til Office 365 Government E3-E4 uden ProPlus </w:t>
            </w:r>
            <w:r>
              <w:rPr>
                <w:b/>
              </w:rPr>
              <w:t>eller</w:t>
            </w:r>
          </w:p>
          <w:p w:rsidR="00F7682B" w:rsidRDefault="0066346E">
            <w:pPr>
              <w:pStyle w:val="PURBullet"/>
              <w:numPr>
                <w:ilvl w:val="0"/>
                <w:numId w:val="93"/>
              </w:numPr>
            </w:pPr>
            <w:r>
              <w:t xml:space="preserve">Bruger-SL til Live Meeting Standard </w:t>
            </w:r>
            <w:r>
              <w:rPr>
                <w:b/>
              </w:rPr>
              <w:t>eller</w:t>
            </w:r>
          </w:p>
          <w:p w:rsidR="00F7682B" w:rsidRDefault="0066346E">
            <w:pPr>
              <w:pStyle w:val="PURBullet"/>
              <w:numPr>
                <w:ilvl w:val="0"/>
                <w:numId w:val="93"/>
              </w:numPr>
            </w:pPr>
            <w:r>
              <w:t>Bruger-SL til Live Meeting Professional</w:t>
            </w:r>
          </w:p>
          <w:p w:rsidR="00F7682B" w:rsidRDefault="0066346E">
            <w:pPr>
              <w:pStyle w:val="PURBody"/>
            </w:pPr>
            <w:r>
              <w:rPr>
                <w:vertAlign w:val="superscript"/>
              </w:rPr>
              <w:t>1</w:t>
            </w:r>
            <w:r>
              <w:t xml:space="preserve"> Med aktiv Software Assurance-dækning den 1. oktober 2012 eller senere</w:t>
            </w:r>
          </w:p>
          <w:p w:rsidR="00F7682B" w:rsidRDefault="0066346E">
            <w:pPr>
              <w:pStyle w:val="PURBody"/>
            </w:pPr>
            <w:r>
              <w:rPr>
                <w:vertAlign w:val="superscript"/>
              </w:rPr>
              <w:t xml:space="preserve">2 </w:t>
            </w:r>
            <w:r>
              <w:t>med aktiv Software Assurance-dækning på eller efter den dato, hvor softwaren første gang bliver tilgængelig til download under volumenlicensering</w:t>
            </w:r>
          </w:p>
        </w:tc>
      </w:tr>
      <w:tr w:rsidR="00F7682B">
        <w:tc>
          <w:tcPr>
            <w:tcW w:w="6160" w:type="dxa"/>
          </w:tcPr>
          <w:p w:rsidR="00F7682B" w:rsidRDefault="0066346E">
            <w:pPr>
              <w:pStyle w:val="PURBody"/>
            </w:pPr>
            <w:r>
              <w:rPr>
                <w:b/>
                <w:i/>
              </w:rPr>
              <w:t>Yderligere funktionalitet:</w:t>
            </w:r>
          </w:p>
          <w:p w:rsidR="00F7682B" w:rsidRDefault="0066346E">
            <w:pPr>
              <w:pStyle w:val="PURBullet"/>
              <w:numPr>
                <w:ilvl w:val="0"/>
                <w:numId w:val="94"/>
              </w:numPr>
            </w:pPr>
            <w:r>
              <w:t xml:space="preserve">Voice Telephony </w:t>
            </w:r>
          </w:p>
          <w:p w:rsidR="00F7682B" w:rsidRDefault="0066346E">
            <w:pPr>
              <w:pStyle w:val="PURBullet"/>
              <w:numPr>
                <w:ilvl w:val="0"/>
                <w:numId w:val="94"/>
              </w:numPr>
            </w:pPr>
            <w:r>
              <w:t>Call Management</w:t>
            </w:r>
          </w:p>
        </w:tc>
        <w:tc>
          <w:tcPr>
            <w:tcW w:w="7340" w:type="dxa"/>
          </w:tcPr>
          <w:p w:rsidR="00F7682B" w:rsidRDefault="0066346E">
            <w:pPr>
              <w:pStyle w:val="PURBody"/>
            </w:pPr>
            <w:r>
              <w:rPr>
                <w:b/>
                <w:i/>
              </w:rPr>
              <w:t>Påkrævet Tillægs-CAL:</w:t>
            </w:r>
          </w:p>
          <w:p w:rsidR="00F7682B" w:rsidRDefault="0066346E">
            <w:pPr>
              <w:pStyle w:val="PURBullet"/>
              <w:numPr>
                <w:ilvl w:val="0"/>
                <w:numId w:val="95"/>
              </w:numPr>
            </w:pPr>
            <w:r>
              <w:t xml:space="preserve">Skype for Business Server 2015 Plus CAL </w:t>
            </w:r>
            <w:r>
              <w:rPr>
                <w:b/>
              </w:rPr>
              <w:t>eller</w:t>
            </w:r>
          </w:p>
          <w:p w:rsidR="00F7682B" w:rsidRDefault="0066346E">
            <w:pPr>
              <w:pStyle w:val="PURBullet"/>
              <w:numPr>
                <w:ilvl w:val="0"/>
                <w:numId w:val="95"/>
              </w:numPr>
            </w:pPr>
            <w:r>
              <w:t xml:space="preserve">Bruger-SL til Office 365 Enterprise E4 </w:t>
            </w:r>
            <w:r>
              <w:rPr>
                <w:b/>
              </w:rPr>
              <w:t>eller</w:t>
            </w:r>
          </w:p>
          <w:p w:rsidR="00F7682B" w:rsidRDefault="0066346E">
            <w:pPr>
              <w:pStyle w:val="PURBullet"/>
              <w:numPr>
                <w:ilvl w:val="0"/>
                <w:numId w:val="95"/>
              </w:numPr>
            </w:pPr>
            <w:r>
              <w:t>Bruger-SL til Office 365 Enterprise E4 uden ProPlus</w:t>
            </w:r>
            <w:r>
              <w:rPr>
                <w:b/>
              </w:rPr>
              <w:t xml:space="preserve"> eller</w:t>
            </w:r>
          </w:p>
          <w:p w:rsidR="00F7682B" w:rsidRDefault="0066346E">
            <w:pPr>
              <w:pStyle w:val="PURBullet"/>
              <w:numPr>
                <w:ilvl w:val="0"/>
                <w:numId w:val="95"/>
              </w:numPr>
            </w:pPr>
            <w:r>
              <w:t xml:space="preserve">Bruger-SL til Office 365 Education E4 </w:t>
            </w:r>
            <w:r>
              <w:rPr>
                <w:b/>
              </w:rPr>
              <w:t>eller</w:t>
            </w:r>
          </w:p>
          <w:p w:rsidR="00F7682B" w:rsidRDefault="0066346E">
            <w:pPr>
              <w:pStyle w:val="PURBullet"/>
              <w:numPr>
                <w:ilvl w:val="0"/>
                <w:numId w:val="95"/>
              </w:numPr>
            </w:pPr>
            <w:r>
              <w:t xml:space="preserve">Bruger-SL til Office 365 til offentlig brug E4 </w:t>
            </w:r>
            <w:r>
              <w:rPr>
                <w:b/>
              </w:rPr>
              <w:t>eller</w:t>
            </w:r>
          </w:p>
          <w:p w:rsidR="00F7682B" w:rsidRDefault="0066346E">
            <w:pPr>
              <w:pStyle w:val="PURBullet"/>
              <w:numPr>
                <w:ilvl w:val="0"/>
                <w:numId w:val="95"/>
              </w:numPr>
            </w:pPr>
            <w:r>
              <w:t>Office 365 Government E4 uden ProPlus Bruger-SL</w:t>
            </w:r>
          </w:p>
          <w:p w:rsidR="00F7682B" w:rsidRDefault="00F7682B">
            <w:pPr>
              <w:pStyle w:val="PURBody"/>
            </w:pPr>
          </w:p>
        </w:tc>
      </w:tr>
    </w:tbl>
    <w:p w:rsidR="00F7682B" w:rsidRDefault="0066346E">
      <w:pPr>
        <w:pStyle w:val="PURBlueBGHeader"/>
      </w:pPr>
      <w:r>
        <w:t>Yderligere Vilkår:</w:t>
      </w:r>
    </w:p>
    <w:p w:rsidR="00F7682B" w:rsidRDefault="0066346E">
      <w:pPr>
        <w:pStyle w:val="PURBlueStrong-Indented"/>
      </w:pPr>
      <w:r>
        <w:t>Ikke-godkendt Adgang</w:t>
      </w:r>
    </w:p>
    <w:p w:rsidR="00F7682B" w:rsidRDefault="0066346E">
      <w:pPr>
        <w:pStyle w:val="PURBody-Indented"/>
      </w:pPr>
      <w:r>
        <w:t xml:space="preserve">Du behøver ikke CAL’er for en bruger eller enhed, der får adgang til Deres Forekomster </w:t>
      </w:r>
      <w:proofErr w:type="gramStart"/>
      <w:r>
        <w:t>af</w:t>
      </w:r>
      <w:proofErr w:type="gramEnd"/>
      <w:r>
        <w:t xml:space="preserve"> serversoftwaren uden at blive direkte eller indirekte godkendt af Active Directory eller Skype for Business Server.</w:t>
      </w:r>
    </w:p>
    <w:p w:rsidR="00F7682B" w:rsidRDefault="0066346E">
      <w:pPr>
        <w:pStyle w:val="PURBlueStrong-Indented"/>
      </w:pPr>
      <w:r>
        <w:t>Licensmobilitet – Overdragelse af Serverlicenser og Brug af Software i og mellem Serverfarme</w:t>
      </w:r>
    </w:p>
    <w:p w:rsidR="00F7682B" w:rsidRDefault="0066346E">
      <w:pPr>
        <w:pStyle w:val="PURBody-Indented"/>
      </w:pPr>
      <w:r>
        <w:t xml:space="preserve">De har </w:t>
      </w:r>
      <w:proofErr w:type="gramStart"/>
      <w:r>
        <w:t>kun</w:t>
      </w:r>
      <w:proofErr w:type="gramEnd"/>
      <w:r>
        <w:t xml:space="preserve"> ret til at overflytte serverlicenser som beskrevet under “Licensmobilitet – Overdragelse af Serverlicenser og Eksterne Forbindelseslicenser og Brug af Software i og mellem Serverfarme” i forbindelse med licenser med aktiv Software Assurance.</w:t>
      </w:r>
    </w:p>
    <w:p w:rsidR="00F7682B" w:rsidRDefault="00144263">
      <w:pPr>
        <w:pStyle w:val="PURBreadcrumb"/>
      </w:pPr>
      <w:hyperlink w:anchor="_Sec4">
        <w:r w:rsidR="0066346E">
          <w:rPr>
            <w:color w:val="00467F"/>
            <w:u w:val="single"/>
          </w:rPr>
          <w:t>Indholdsfortegnelse</w:t>
        </w:r>
      </w:hyperlink>
      <w:r w:rsidR="0066346E">
        <w:t>/</w:t>
      </w:r>
      <w:hyperlink w:anchor="_Sec6">
        <w:r w:rsidR="0066346E">
          <w:rPr>
            <w:color w:val="00467F"/>
            <w:u w:val="single"/>
          </w:rPr>
          <w:t>Universelle Vilkår</w:t>
        </w:r>
      </w:hyperlink>
    </w:p>
    <w:p w:rsidR="00F7682B" w:rsidRDefault="0066346E">
      <w:pPr>
        <w:pStyle w:val="PURProductName"/>
      </w:pPr>
      <w:bookmarkStart w:id="162" w:name="_Sec421"/>
      <w:r>
        <w:t>SQL Server 2014 Business Intelligence</w:t>
      </w:r>
      <w:bookmarkEnd w:id="162"/>
      <w:r>
        <w:fldChar w:fldCharType="begin"/>
      </w:r>
      <w:r>
        <w:instrText xml:space="preserve"> XE "SQL Server 2014 Business Intelligence" </w:instrText>
      </w:r>
      <w:r>
        <w:fldChar w:fldCharType="end"/>
      </w:r>
      <w:r>
        <w:fldChar w:fldCharType="begin"/>
      </w:r>
      <w:r>
        <w:instrText xml:space="preserve"> TC "</w:instrText>
      </w:r>
      <w:bookmarkStart w:id="163" w:name="_Toc414962668"/>
      <w:bookmarkStart w:id="164" w:name="_Toc414962773"/>
      <w:r>
        <w:instrText>SQL Server 2014 Business Intelligence</w:instrText>
      </w:r>
      <w:bookmarkEnd w:id="163"/>
      <w:bookmarkEnd w:id="164"/>
      <w:r>
        <w:instrText>" \l 2</w:instrText>
      </w:r>
      <w:r>
        <w:fldChar w:fldCharType="end"/>
      </w:r>
    </w:p>
    <w:p w:rsidR="00F7682B" w:rsidRDefault="0066346E">
      <w:pPr>
        <w:pStyle w:val="PURLicenseTerm"/>
      </w:pPr>
      <w:r>
        <w:t xml:space="preserve">       De licensvilkår, der gælder for Deres brug </w:t>
      </w:r>
      <w:proofErr w:type="gramStart"/>
      <w:r>
        <w:t>af</w:t>
      </w:r>
      <w:proofErr w:type="gramEnd"/>
      <w:r>
        <w:t xml:space="preserve"> dette produkt, er Universelle Licensvilkår, Generelle Licensvilkår for denne Licensmodel og følgende:     </w:t>
      </w:r>
    </w:p>
    <w:tbl>
      <w:tblPr>
        <w:tblStyle w:val="ProductAttributesTable"/>
        <w:tblW w:w="0" w:type="auto"/>
        <w:tblLook w:val="04A0" w:firstRow="1" w:lastRow="0" w:firstColumn="1" w:lastColumn="0" w:noHBand="0" w:noVBand="1"/>
      </w:tblPr>
      <w:tblGrid>
        <w:gridCol w:w="5449"/>
        <w:gridCol w:w="5351"/>
      </w:tblGrid>
      <w:tr w:rsidR="00F7682B">
        <w:tc>
          <w:tcPr>
            <w:tcW w:w="6120" w:type="dxa"/>
          </w:tcPr>
          <w:p w:rsidR="00F7682B" w:rsidRDefault="0066346E">
            <w:pPr>
              <w:pStyle w:val="PURBody"/>
            </w:pPr>
            <w:r>
              <w:t xml:space="preserve">Egen Hosting af Programmer Tilladt: </w:t>
            </w:r>
            <w:r>
              <w:rPr>
                <w:b/>
              </w:rPr>
              <w:t xml:space="preserve">Ja </w:t>
            </w:r>
            <w:r>
              <w:t xml:space="preserve">(se </w:t>
            </w:r>
            <w:hyperlink w:anchor="_Sec11">
              <w:r>
                <w:rPr>
                  <w:color w:val="00467F"/>
                  <w:u w:val="single"/>
                </w:rPr>
                <w:t>Bilag 2</w:t>
              </w:r>
            </w:hyperlink>
            <w:r>
              <w:t>)</w:t>
            </w:r>
          </w:p>
        </w:tc>
        <w:tc>
          <w:tcPr>
            <w:tcW w:w="6120" w:type="dxa"/>
          </w:tcPr>
          <w:p w:rsidR="00F7682B" w:rsidRDefault="0066346E">
            <w:pPr>
              <w:pStyle w:val="PURBody"/>
            </w:pPr>
            <w:r>
              <w:t xml:space="preserve">Yderligere Software: </w:t>
            </w:r>
            <w:r>
              <w:rPr>
                <w:b/>
              </w:rPr>
              <w:t xml:space="preserve">Ja </w:t>
            </w:r>
            <w:r>
              <w:t xml:space="preserve">(se </w:t>
            </w:r>
            <w:hyperlink w:anchor="_Sec37">
              <w:r>
                <w:rPr>
                  <w:color w:val="00467F"/>
                  <w:u w:val="single"/>
                </w:rPr>
                <w:t>Bilag 3</w:t>
              </w:r>
            </w:hyperlink>
            <w:r>
              <w:t>)</w:t>
            </w:r>
          </w:p>
        </w:tc>
      </w:tr>
      <w:tr w:rsidR="00F7682B">
        <w:tc>
          <w:tcPr>
            <w:tcW w:w="6120" w:type="dxa"/>
          </w:tcPr>
          <w:p w:rsidR="00F7682B" w:rsidRDefault="0066346E">
            <w:pPr>
              <w:pStyle w:val="PURBody"/>
            </w:pPr>
            <w:r>
              <w:t xml:space="preserve">Licensmobilitet inden for Serverfarme: </w:t>
            </w:r>
            <w:r>
              <w:rPr>
                <w:b/>
              </w:rPr>
              <w:t xml:space="preserve">Ja </w:t>
            </w:r>
            <w:r>
              <w:t>(se Generelle Licensvilkår)</w:t>
            </w:r>
          </w:p>
        </w:tc>
        <w:tc>
          <w:tcPr>
            <w:tcW w:w="6120" w:type="dxa"/>
          </w:tcPr>
          <w:p w:rsidR="00F7682B" w:rsidRDefault="0066346E">
            <w:pPr>
              <w:pStyle w:val="PURBody"/>
            </w:pPr>
            <w:r>
              <w:t xml:space="preserve">Se Gældende Meddelelser: </w:t>
            </w:r>
            <w:r>
              <w:rPr>
                <w:b/>
              </w:rPr>
              <w:t xml:space="preserve">Automatiske opdateringer </w:t>
            </w:r>
            <w:r>
              <w:t xml:space="preserve">(se </w:t>
            </w:r>
            <w:hyperlink w:anchor="_Sec10">
              <w:r>
                <w:rPr>
                  <w:color w:val="00467F"/>
                  <w:u w:val="single"/>
                </w:rPr>
                <w:t>Bilag 1</w:t>
              </w:r>
            </w:hyperlink>
            <w:r>
              <w:t>)</w:t>
            </w:r>
          </w:p>
        </w:tc>
      </w:tr>
      <w:tr w:rsidR="00F7682B">
        <w:tc>
          <w:tcPr>
            <w:tcW w:w="6120" w:type="dxa"/>
          </w:tcPr>
          <w:p w:rsidR="00F7682B" w:rsidRDefault="0066346E">
            <w:pPr>
              <w:pStyle w:val="PURBody"/>
            </w:pPr>
            <w:r>
              <w:t xml:space="preserve">Inkluderede teknologier: </w:t>
            </w:r>
            <w:r>
              <w:rPr>
                <w:b/>
              </w:rPr>
              <w:t xml:space="preserve">Windows-softwarekomponenter </w:t>
            </w:r>
            <w:r>
              <w:t xml:space="preserve">(se </w:t>
            </w:r>
            <w:hyperlink w:anchor="_Sec6">
              <w:r>
                <w:rPr>
                  <w:color w:val="00467F"/>
                  <w:u w:val="single"/>
                </w:rPr>
                <w:t>Universelle Licensvilkår</w:t>
              </w:r>
            </w:hyperlink>
            <w:r>
              <w:t>)</w:t>
            </w:r>
          </w:p>
        </w:tc>
        <w:tc>
          <w:tcPr>
            <w:tcW w:w="6120" w:type="dxa"/>
          </w:tcPr>
          <w:p w:rsidR="00F7682B" w:rsidRDefault="0066346E">
            <w:pPr>
              <w:pStyle w:val="PURBody"/>
            </w:pPr>
            <w:r>
              <w:t xml:space="preserve">Adgang for Eksterne Brugere : </w:t>
            </w:r>
            <w:r>
              <w:rPr>
                <w:b/>
              </w:rPr>
              <w:t>CAL’er</w:t>
            </w:r>
          </w:p>
        </w:tc>
      </w:tr>
    </w:tbl>
    <w:p w:rsidR="00F7682B" w:rsidRDefault="0066346E">
      <w:pPr>
        <w:pStyle w:val="PURBlueBGHeader"/>
      </w:pPr>
      <w:r>
        <w:t>BASISCAL’er</w:t>
      </w:r>
    </w:p>
    <w:p w:rsidR="00F7682B" w:rsidRDefault="0066346E">
      <w:pPr>
        <w:pStyle w:val="PURBody-Indented"/>
      </w:pPr>
      <w:r>
        <w:rPr>
          <w:b/>
          <w:i/>
        </w:rPr>
        <w:t>Følgende kræves:</w:t>
      </w:r>
    </w:p>
    <w:p w:rsidR="00F7682B" w:rsidRDefault="0066346E">
      <w:pPr>
        <w:pStyle w:val="PURBullet-Indented"/>
        <w:numPr>
          <w:ilvl w:val="0"/>
          <w:numId w:val="96"/>
        </w:numPr>
      </w:pPr>
      <w:r>
        <w:t>SQL Server 2014 CAL</w:t>
      </w:r>
    </w:p>
    <w:p w:rsidR="00F7682B" w:rsidRDefault="0066346E">
      <w:pPr>
        <w:pStyle w:val="PURBlueBGHeader"/>
      </w:pPr>
      <w:r>
        <w:t>Yderligere Vilkår:</w:t>
      </w:r>
    </w:p>
    <w:p w:rsidR="00F7682B" w:rsidRDefault="0066346E">
      <w:pPr>
        <w:pStyle w:val="PURBlueStrong-Indented"/>
      </w:pPr>
      <w:r>
        <w:t>Kørsel af forekomster af serversoftwaren</w:t>
      </w:r>
    </w:p>
    <w:p w:rsidR="00F7682B" w:rsidRDefault="0066346E">
      <w:pPr>
        <w:pStyle w:val="PURBody-Indented"/>
      </w:pPr>
      <w:r>
        <w:t xml:space="preserve">For hver serverlicens må software </w:t>
      </w:r>
      <w:proofErr w:type="gramStart"/>
      <w:r>
        <w:t>kun</w:t>
      </w:r>
      <w:proofErr w:type="gramEnd"/>
      <w:r>
        <w:t xml:space="preserve"> Køres på ét Fysisk eller Virtuelt OSE ad gangen, men De må bruge et hvilket som helst antal Kørende Forekomster af serversoftwaren i det pågældende OSE.</w:t>
      </w:r>
    </w:p>
    <w:p w:rsidR="00F7682B" w:rsidRDefault="0066346E">
      <w:pPr>
        <w:pStyle w:val="PURBlueStrong-Indented"/>
      </w:pPr>
      <w:r>
        <w:t>Rettigheder i forbindelse med Tidligere Versioner</w:t>
      </w:r>
    </w:p>
    <w:p w:rsidR="00F7682B" w:rsidRDefault="0066346E">
      <w:pPr>
        <w:pStyle w:val="PURBody-Indented"/>
      </w:pPr>
      <w:r>
        <w:t xml:space="preserve">I stedet for en vilkårlig tilladt Forekomst har De ret til at bruge en Forekomst </w:t>
      </w:r>
      <w:proofErr w:type="gramStart"/>
      <w:r>
        <w:t>af</w:t>
      </w:r>
      <w:proofErr w:type="gramEnd"/>
      <w:r>
        <w:t xml:space="preserve"> 2014-versionen eller en ældre version af Standardversionen eller en vilkårlig version af Workgroup eller Small Business.</w:t>
      </w:r>
    </w:p>
    <w:p w:rsidR="00F7682B" w:rsidRDefault="0066346E">
      <w:pPr>
        <w:pStyle w:val="PURBlueStrong-Indented"/>
      </w:pPr>
      <w:r>
        <w:t>Licensmobilitet – Overdragelse af Serverlicenser og Brug af Software i og mellem Serverfarme</w:t>
      </w:r>
    </w:p>
    <w:p w:rsidR="00F7682B" w:rsidRDefault="0066346E">
      <w:pPr>
        <w:pStyle w:val="PURBody-Indented"/>
      </w:pPr>
      <w:r>
        <w:t xml:space="preserve">De har </w:t>
      </w:r>
      <w:proofErr w:type="gramStart"/>
      <w:r>
        <w:t>kun</w:t>
      </w:r>
      <w:proofErr w:type="gramEnd"/>
      <w:r>
        <w:t xml:space="preserve"> ret til at videreoverdrage serverlicenser som beskrevet under “Licensmobilitet – Overdragelse af Serverlicenser og Eksterne Forbindelseslicenser og Brug af Software i og mellem Serverfarme” i forbindelse med licenser med aktiv Software Assurance.</w:t>
      </w:r>
    </w:p>
    <w:p w:rsidR="00F7682B" w:rsidRDefault="0066346E">
      <w:pPr>
        <w:pStyle w:val="PURBlueStrong-Indented"/>
      </w:pPr>
      <w:r>
        <w:t>Afståelse af CAL for batchjob</w:t>
      </w:r>
    </w:p>
    <w:p w:rsidR="00F7682B" w:rsidRDefault="0066346E">
      <w:pPr>
        <w:pStyle w:val="PURBody-Indented"/>
      </w:pPr>
      <w:r>
        <w:t xml:space="preserve">Du skal ikke bruge CAL’er til en bruger eller enhed, der udelukkende har adgang til dine forekomster </w:t>
      </w:r>
      <w:proofErr w:type="gramStart"/>
      <w:r>
        <w:t>af</w:t>
      </w:r>
      <w:proofErr w:type="gramEnd"/>
      <w:r>
        <w:t xml:space="preserve"> serversoftwaren via en batchproces. Batching er en aktivitet, der gør det muligt at udføre en gruppe </w:t>
      </w:r>
      <w:proofErr w:type="gramStart"/>
      <w:r>
        <w:t>af</w:t>
      </w:r>
      <w:proofErr w:type="gramEnd"/>
      <w:r>
        <w:t xml:space="preserve"> opgaver, der skal udføres på forskellige tidspunkter, samtidig.</w:t>
      </w:r>
    </w:p>
    <w:p w:rsidR="00F7682B" w:rsidRDefault="00144263">
      <w:pPr>
        <w:pStyle w:val="PURBreadcrumb"/>
      </w:pPr>
      <w:hyperlink w:anchor="_Sec4">
        <w:r w:rsidR="0066346E">
          <w:rPr>
            <w:color w:val="00467F"/>
            <w:u w:val="single"/>
          </w:rPr>
          <w:t>Indholdsfortegnelse</w:t>
        </w:r>
      </w:hyperlink>
      <w:r w:rsidR="0066346E">
        <w:t>/</w:t>
      </w:r>
      <w:hyperlink w:anchor="_Sec6">
        <w:r w:rsidR="0066346E">
          <w:rPr>
            <w:color w:val="00467F"/>
            <w:u w:val="single"/>
          </w:rPr>
          <w:t>Universelle Vilkår</w:t>
        </w:r>
      </w:hyperlink>
    </w:p>
    <w:p w:rsidR="00F7682B" w:rsidRDefault="0066346E">
      <w:pPr>
        <w:pStyle w:val="PURProductName"/>
      </w:pPr>
      <w:bookmarkStart w:id="165" w:name="_Sec520"/>
      <w:r>
        <w:t>SQL Server 2014 Enterprise</w:t>
      </w:r>
      <w:bookmarkEnd w:id="165"/>
      <w:r>
        <w:fldChar w:fldCharType="begin"/>
      </w:r>
      <w:r>
        <w:instrText xml:space="preserve"> XE "SQL Server 2014 Enterprise" </w:instrText>
      </w:r>
      <w:r>
        <w:fldChar w:fldCharType="end"/>
      </w:r>
      <w:r>
        <w:fldChar w:fldCharType="begin"/>
      </w:r>
      <w:r>
        <w:instrText xml:space="preserve"> TC "</w:instrText>
      </w:r>
      <w:bookmarkStart w:id="166" w:name="_Toc414962669"/>
      <w:bookmarkStart w:id="167" w:name="_Toc414962774"/>
      <w:r>
        <w:instrText>SQL Server 2014 Enterprise</w:instrText>
      </w:r>
      <w:bookmarkEnd w:id="166"/>
      <w:bookmarkEnd w:id="167"/>
      <w:r>
        <w:instrText>" \l 2</w:instrText>
      </w:r>
      <w:r>
        <w:fldChar w:fldCharType="end"/>
      </w:r>
    </w:p>
    <w:p w:rsidR="00F7682B" w:rsidRDefault="0066346E">
      <w:pPr>
        <w:pStyle w:val="PURLicenseTerm"/>
      </w:pPr>
      <w:r>
        <w:t xml:space="preserve">       De licensvilkår, der gælder for Deres brug </w:t>
      </w:r>
      <w:proofErr w:type="gramStart"/>
      <w:r>
        <w:t>af</w:t>
      </w:r>
      <w:proofErr w:type="gramEnd"/>
      <w:r>
        <w:t xml:space="preserve"> dette produkt, er Universelle Licensvilkår, Generelle Licensvilkår for denne Licensmodel og følgende:     </w:t>
      </w:r>
    </w:p>
    <w:tbl>
      <w:tblPr>
        <w:tblStyle w:val="ProductAttributesTable"/>
        <w:tblW w:w="0" w:type="auto"/>
        <w:tblLook w:val="04A0" w:firstRow="1" w:lastRow="0" w:firstColumn="1" w:lastColumn="0" w:noHBand="0" w:noVBand="1"/>
      </w:tblPr>
      <w:tblGrid>
        <w:gridCol w:w="5449"/>
        <w:gridCol w:w="5351"/>
      </w:tblGrid>
      <w:tr w:rsidR="00F7682B">
        <w:tc>
          <w:tcPr>
            <w:tcW w:w="6120" w:type="dxa"/>
          </w:tcPr>
          <w:p w:rsidR="00F7682B" w:rsidRDefault="0066346E">
            <w:pPr>
              <w:pStyle w:val="PURBody"/>
            </w:pPr>
            <w:r>
              <w:t xml:space="preserve">Egen Hosting af Programmer Tilladt: </w:t>
            </w:r>
            <w:r>
              <w:rPr>
                <w:b/>
              </w:rPr>
              <w:t xml:space="preserve">Ja </w:t>
            </w:r>
            <w:r>
              <w:t xml:space="preserve">(se </w:t>
            </w:r>
            <w:hyperlink w:anchor="_Sec11">
              <w:r>
                <w:rPr>
                  <w:color w:val="00467F"/>
                  <w:u w:val="single"/>
                </w:rPr>
                <w:t>Bilag 2</w:t>
              </w:r>
            </w:hyperlink>
            <w:r>
              <w:t>)</w:t>
            </w:r>
          </w:p>
        </w:tc>
        <w:tc>
          <w:tcPr>
            <w:tcW w:w="6120" w:type="dxa"/>
          </w:tcPr>
          <w:p w:rsidR="00F7682B" w:rsidRDefault="0066346E">
            <w:pPr>
              <w:pStyle w:val="PURBody"/>
            </w:pPr>
            <w:r>
              <w:t xml:space="preserve">Yderligere Software: </w:t>
            </w:r>
            <w:r>
              <w:rPr>
                <w:b/>
              </w:rPr>
              <w:t xml:space="preserve">Ja </w:t>
            </w:r>
            <w:r>
              <w:t xml:space="preserve">(se </w:t>
            </w:r>
            <w:hyperlink w:anchor="_Sec37">
              <w:r>
                <w:rPr>
                  <w:color w:val="00467F"/>
                  <w:u w:val="single"/>
                </w:rPr>
                <w:t>Bilag 3</w:t>
              </w:r>
            </w:hyperlink>
            <w:r>
              <w:t>)</w:t>
            </w:r>
          </w:p>
        </w:tc>
      </w:tr>
      <w:tr w:rsidR="00F7682B">
        <w:tc>
          <w:tcPr>
            <w:tcW w:w="6120" w:type="dxa"/>
          </w:tcPr>
          <w:p w:rsidR="00F7682B" w:rsidRDefault="0066346E">
            <w:pPr>
              <w:pStyle w:val="PURBody"/>
            </w:pPr>
            <w:r>
              <w:t xml:space="preserve">Licensmobilitet inden for Serverfarme: </w:t>
            </w:r>
            <w:r>
              <w:rPr>
                <w:b/>
              </w:rPr>
              <w:t xml:space="preserve">Ja </w:t>
            </w:r>
            <w:r>
              <w:t>(se Generelle Licensvilkår)</w:t>
            </w:r>
          </w:p>
        </w:tc>
        <w:tc>
          <w:tcPr>
            <w:tcW w:w="6120" w:type="dxa"/>
          </w:tcPr>
          <w:p w:rsidR="00F7682B" w:rsidRDefault="0066346E">
            <w:pPr>
              <w:pStyle w:val="PURBody"/>
            </w:pPr>
            <w:r>
              <w:t xml:space="preserve">Se Gældende Meddelelser: </w:t>
            </w:r>
            <w:r>
              <w:rPr>
                <w:b/>
              </w:rPr>
              <w:t xml:space="preserve">Automatiske opdateringer </w:t>
            </w:r>
            <w:r>
              <w:t xml:space="preserve">(se </w:t>
            </w:r>
            <w:hyperlink w:anchor="_Sec10">
              <w:r>
                <w:rPr>
                  <w:color w:val="00467F"/>
                  <w:u w:val="single"/>
                </w:rPr>
                <w:t>Bilag 1</w:t>
              </w:r>
            </w:hyperlink>
            <w:r>
              <w:t>)</w:t>
            </w:r>
          </w:p>
        </w:tc>
      </w:tr>
      <w:tr w:rsidR="00F7682B">
        <w:tc>
          <w:tcPr>
            <w:tcW w:w="6120" w:type="dxa"/>
          </w:tcPr>
          <w:p w:rsidR="00F7682B" w:rsidRDefault="0066346E">
            <w:pPr>
              <w:pStyle w:val="PURBody"/>
            </w:pPr>
            <w:r>
              <w:t xml:space="preserve">Inkluderede teknologier: </w:t>
            </w:r>
            <w:r>
              <w:rPr>
                <w:b/>
              </w:rPr>
              <w:t xml:space="preserve">Windows-softwarekomponenter </w:t>
            </w:r>
            <w:r>
              <w:t xml:space="preserve">(se </w:t>
            </w:r>
            <w:hyperlink w:anchor="_Sec6">
              <w:r>
                <w:rPr>
                  <w:color w:val="00467F"/>
                  <w:u w:val="single"/>
                </w:rPr>
                <w:t>Universelle Licensvilkår</w:t>
              </w:r>
            </w:hyperlink>
            <w:r>
              <w:t>)</w:t>
            </w:r>
          </w:p>
        </w:tc>
        <w:tc>
          <w:tcPr>
            <w:tcW w:w="6120" w:type="dxa"/>
          </w:tcPr>
          <w:p w:rsidR="00F7682B" w:rsidRDefault="0066346E">
            <w:pPr>
              <w:pStyle w:val="PURBody"/>
            </w:pPr>
            <w:r>
              <w:t xml:space="preserve">Adgang for Eksterne Brugere : </w:t>
            </w:r>
            <w:r>
              <w:rPr>
                <w:b/>
              </w:rPr>
              <w:t>CAL’er</w:t>
            </w:r>
          </w:p>
        </w:tc>
      </w:tr>
    </w:tbl>
    <w:p w:rsidR="00F7682B" w:rsidRDefault="0066346E">
      <w:pPr>
        <w:pStyle w:val="PURBlueBGHeader"/>
      </w:pPr>
      <w:r>
        <w:t>Yderligere Vilkår:</w:t>
      </w:r>
    </w:p>
    <w:p w:rsidR="00F7682B" w:rsidRDefault="0066346E">
      <w:pPr>
        <w:pStyle w:val="PURBody-Indented"/>
      </w:pPr>
      <w:r>
        <w:t xml:space="preserve">Der er ingen </w:t>
      </w:r>
      <w:proofErr w:type="gramStart"/>
      <w:r>
        <w:t>nye</w:t>
      </w:r>
      <w:proofErr w:type="gramEnd"/>
      <w:r>
        <w:t xml:space="preserve"> tilgængelige serverlicenser til SQL Server 2014 Enterprise (Server/CAL). Eksisterende Software Assurance-kunder, der opgraderer til 2014-versionen henvises til licensvilkårene for Brugervilkår for Produkt </w:t>
      </w:r>
      <w:proofErr w:type="gramStart"/>
      <w:r>
        <w:t>fra</w:t>
      </w:r>
      <w:proofErr w:type="gramEnd"/>
      <w:r>
        <w:t xml:space="preserve"> april 2014.</w:t>
      </w:r>
    </w:p>
    <w:p w:rsidR="00F7682B" w:rsidRDefault="00144263">
      <w:pPr>
        <w:pStyle w:val="PURBreadcrumb"/>
      </w:pPr>
      <w:hyperlink w:anchor="_Sec4">
        <w:r w:rsidR="0066346E">
          <w:rPr>
            <w:color w:val="00467F"/>
            <w:u w:val="single"/>
          </w:rPr>
          <w:t>Indholdsfortegnelse</w:t>
        </w:r>
      </w:hyperlink>
      <w:r w:rsidR="0066346E">
        <w:t>/</w:t>
      </w:r>
      <w:hyperlink w:anchor="_Sec6">
        <w:r w:rsidR="0066346E">
          <w:rPr>
            <w:color w:val="00467F"/>
            <w:u w:val="single"/>
          </w:rPr>
          <w:t>Universelle Vilkår</w:t>
        </w:r>
      </w:hyperlink>
    </w:p>
    <w:p w:rsidR="00F7682B" w:rsidRDefault="0066346E">
      <w:pPr>
        <w:pStyle w:val="PURProductName"/>
      </w:pPr>
      <w:bookmarkStart w:id="168" w:name="_Sec501"/>
      <w:r>
        <w:t>SQL Server 2014 Standard</w:t>
      </w:r>
      <w:bookmarkEnd w:id="168"/>
      <w:r>
        <w:fldChar w:fldCharType="begin"/>
      </w:r>
      <w:r>
        <w:instrText xml:space="preserve"> XE "SQL Server 2014 Standard" </w:instrText>
      </w:r>
      <w:r>
        <w:fldChar w:fldCharType="end"/>
      </w:r>
      <w:r>
        <w:fldChar w:fldCharType="begin"/>
      </w:r>
      <w:r>
        <w:instrText xml:space="preserve"> TC "</w:instrText>
      </w:r>
      <w:bookmarkStart w:id="169" w:name="_Toc414962670"/>
      <w:bookmarkStart w:id="170" w:name="_Toc414962775"/>
      <w:r>
        <w:instrText>SQL Server 2014 Standard</w:instrText>
      </w:r>
      <w:bookmarkEnd w:id="169"/>
      <w:bookmarkEnd w:id="170"/>
      <w:r>
        <w:instrText>" \l 2</w:instrText>
      </w:r>
      <w:r>
        <w:fldChar w:fldCharType="end"/>
      </w:r>
    </w:p>
    <w:p w:rsidR="00F7682B" w:rsidRDefault="0066346E">
      <w:pPr>
        <w:pStyle w:val="PURLicenseTerm"/>
      </w:pPr>
      <w:r>
        <w:t xml:space="preserve">       De licensvilkår, der gælder for Deres brug </w:t>
      </w:r>
      <w:proofErr w:type="gramStart"/>
      <w:r>
        <w:t>af</w:t>
      </w:r>
      <w:proofErr w:type="gramEnd"/>
      <w:r>
        <w:t xml:space="preserve"> dette produkt, er Universelle Licensvilkår, Generelle Licensvilkår for denne Licensmodel og følgende:     </w:t>
      </w:r>
    </w:p>
    <w:tbl>
      <w:tblPr>
        <w:tblStyle w:val="ProductAttributesTable"/>
        <w:tblW w:w="0" w:type="auto"/>
        <w:tblLook w:val="04A0" w:firstRow="1" w:lastRow="0" w:firstColumn="1" w:lastColumn="0" w:noHBand="0" w:noVBand="1"/>
      </w:tblPr>
      <w:tblGrid>
        <w:gridCol w:w="5449"/>
        <w:gridCol w:w="5351"/>
      </w:tblGrid>
      <w:tr w:rsidR="00F7682B">
        <w:tc>
          <w:tcPr>
            <w:tcW w:w="6120" w:type="dxa"/>
          </w:tcPr>
          <w:p w:rsidR="00F7682B" w:rsidRDefault="0066346E">
            <w:pPr>
              <w:pStyle w:val="PURBody"/>
            </w:pPr>
            <w:r>
              <w:t xml:space="preserve">Egen Hosting af Programmer Tilladt: </w:t>
            </w:r>
            <w:r>
              <w:rPr>
                <w:b/>
              </w:rPr>
              <w:t xml:space="preserve">Ja </w:t>
            </w:r>
            <w:r>
              <w:t xml:space="preserve">(se </w:t>
            </w:r>
            <w:hyperlink w:anchor="_Sec11">
              <w:r>
                <w:rPr>
                  <w:color w:val="00467F"/>
                  <w:u w:val="single"/>
                </w:rPr>
                <w:t>Bilag 2</w:t>
              </w:r>
            </w:hyperlink>
            <w:r>
              <w:t>)</w:t>
            </w:r>
          </w:p>
        </w:tc>
        <w:tc>
          <w:tcPr>
            <w:tcW w:w="6120" w:type="dxa"/>
          </w:tcPr>
          <w:p w:rsidR="00F7682B" w:rsidRDefault="0066346E">
            <w:pPr>
              <w:pStyle w:val="PURBody"/>
            </w:pPr>
            <w:r>
              <w:t xml:space="preserve">Yderligere Software: </w:t>
            </w:r>
            <w:r>
              <w:rPr>
                <w:b/>
              </w:rPr>
              <w:t xml:space="preserve">Ja </w:t>
            </w:r>
            <w:r>
              <w:t xml:space="preserve">(se </w:t>
            </w:r>
            <w:hyperlink w:anchor="_Sec37">
              <w:r>
                <w:rPr>
                  <w:color w:val="00467F"/>
                  <w:u w:val="single"/>
                </w:rPr>
                <w:t>Bilag 3</w:t>
              </w:r>
            </w:hyperlink>
            <w:r>
              <w:t>)</w:t>
            </w:r>
          </w:p>
        </w:tc>
      </w:tr>
      <w:tr w:rsidR="00F7682B">
        <w:tc>
          <w:tcPr>
            <w:tcW w:w="6120" w:type="dxa"/>
          </w:tcPr>
          <w:p w:rsidR="00F7682B" w:rsidRDefault="0066346E">
            <w:pPr>
              <w:pStyle w:val="PURBody"/>
            </w:pPr>
            <w:r>
              <w:t xml:space="preserve">Licensmobilitet inden for Serverfarme: </w:t>
            </w:r>
            <w:r>
              <w:rPr>
                <w:b/>
              </w:rPr>
              <w:t xml:space="preserve">Ja </w:t>
            </w:r>
            <w:r>
              <w:t>(se Generelle Licensvilkår)</w:t>
            </w:r>
          </w:p>
        </w:tc>
        <w:tc>
          <w:tcPr>
            <w:tcW w:w="6120" w:type="dxa"/>
          </w:tcPr>
          <w:p w:rsidR="00F7682B" w:rsidRDefault="0066346E">
            <w:pPr>
              <w:pStyle w:val="PURBody"/>
            </w:pPr>
            <w:r>
              <w:t xml:space="preserve">Se Gældende Meddelelser: </w:t>
            </w:r>
            <w:r>
              <w:rPr>
                <w:b/>
              </w:rPr>
              <w:t xml:space="preserve">Automatiske opdateringer </w:t>
            </w:r>
            <w:r>
              <w:t xml:space="preserve">(se </w:t>
            </w:r>
            <w:hyperlink w:anchor="_Sec10">
              <w:r>
                <w:rPr>
                  <w:color w:val="00467F"/>
                  <w:u w:val="single"/>
                </w:rPr>
                <w:t>Bilag 1</w:t>
              </w:r>
            </w:hyperlink>
            <w:r>
              <w:t>)</w:t>
            </w:r>
          </w:p>
        </w:tc>
      </w:tr>
      <w:tr w:rsidR="00F7682B">
        <w:tc>
          <w:tcPr>
            <w:tcW w:w="6120" w:type="dxa"/>
          </w:tcPr>
          <w:p w:rsidR="00F7682B" w:rsidRDefault="0066346E">
            <w:pPr>
              <w:pStyle w:val="PURBody"/>
            </w:pPr>
            <w:r>
              <w:t xml:space="preserve">Inkluderede teknologier: </w:t>
            </w:r>
            <w:r>
              <w:rPr>
                <w:b/>
              </w:rPr>
              <w:t xml:space="preserve">Windows-softwarekomponenter </w:t>
            </w:r>
            <w:r>
              <w:t xml:space="preserve">(se </w:t>
            </w:r>
            <w:hyperlink w:anchor="_Sec6">
              <w:r>
                <w:rPr>
                  <w:color w:val="00467F"/>
                  <w:u w:val="single"/>
                </w:rPr>
                <w:t>Universelle Licensvilkår</w:t>
              </w:r>
            </w:hyperlink>
            <w:r>
              <w:t>)</w:t>
            </w:r>
          </w:p>
        </w:tc>
        <w:tc>
          <w:tcPr>
            <w:tcW w:w="6120" w:type="dxa"/>
          </w:tcPr>
          <w:p w:rsidR="00F7682B" w:rsidRDefault="0066346E">
            <w:pPr>
              <w:pStyle w:val="PURBody"/>
            </w:pPr>
            <w:r>
              <w:t xml:space="preserve">Adgang for Eksterne Brugere : </w:t>
            </w:r>
            <w:r>
              <w:rPr>
                <w:b/>
              </w:rPr>
              <w:t>CAL’er</w:t>
            </w:r>
          </w:p>
        </w:tc>
      </w:tr>
    </w:tbl>
    <w:p w:rsidR="00F7682B" w:rsidRDefault="0066346E">
      <w:pPr>
        <w:pStyle w:val="PURBlueBGHeader"/>
      </w:pPr>
      <w:r>
        <w:t>BASISCAL’er</w:t>
      </w:r>
    </w:p>
    <w:tbl>
      <w:tblPr>
        <w:tblStyle w:val="PURTableNoVertical"/>
        <w:tblW w:w="0" w:type="auto"/>
        <w:tblLook w:val="04A0" w:firstRow="1" w:lastRow="0" w:firstColumn="1" w:lastColumn="0" w:noHBand="0" w:noVBand="1"/>
      </w:tblPr>
      <w:tblGrid>
        <w:gridCol w:w="5271"/>
        <w:gridCol w:w="5255"/>
      </w:tblGrid>
      <w:tr w:rsidR="00F7682B">
        <w:trPr>
          <w:cnfStyle w:val="100000000000" w:firstRow="1" w:lastRow="0" w:firstColumn="0" w:lastColumn="0" w:oddVBand="0" w:evenVBand="0" w:oddHBand="0" w:evenHBand="0" w:firstRowFirstColumn="0" w:firstRowLastColumn="0" w:lastRowFirstColumn="0" w:lastRowLastColumn="0"/>
        </w:trPr>
        <w:tc>
          <w:tcPr>
            <w:tcW w:w="5340" w:type="dxa"/>
          </w:tcPr>
          <w:p w:rsidR="00F7682B" w:rsidRDefault="0066346E">
            <w:pPr>
              <w:pStyle w:val="PURBody"/>
            </w:pPr>
            <w:r>
              <w:rPr>
                <w:b/>
                <w:i/>
              </w:rPr>
              <w:t>Følgende kræves:</w:t>
            </w:r>
          </w:p>
          <w:p w:rsidR="00F7682B" w:rsidRDefault="0066346E">
            <w:pPr>
              <w:pStyle w:val="PURBullet"/>
              <w:numPr>
                <w:ilvl w:val="0"/>
                <w:numId w:val="97"/>
              </w:numPr>
            </w:pPr>
            <w:r>
              <w:t>SQL Server 2014 CAL</w:t>
            </w:r>
          </w:p>
        </w:tc>
        <w:tc>
          <w:tcPr>
            <w:tcW w:w="5340" w:type="dxa"/>
          </w:tcPr>
          <w:p w:rsidR="00F7682B" w:rsidRDefault="00F7682B">
            <w:pPr>
              <w:pStyle w:val="PURBody"/>
            </w:pPr>
          </w:p>
        </w:tc>
      </w:tr>
    </w:tbl>
    <w:p w:rsidR="00F7682B" w:rsidRDefault="0066346E">
      <w:pPr>
        <w:pStyle w:val="PURBlueBGHeader"/>
      </w:pPr>
      <w:r>
        <w:t>Yderligere Vilkår:</w:t>
      </w:r>
    </w:p>
    <w:p w:rsidR="00F7682B" w:rsidRDefault="0066346E">
      <w:pPr>
        <w:pStyle w:val="PURBlueStrong-Indented"/>
      </w:pPr>
      <w:r>
        <w:t>Kørsel af Forekomster af Serversoftwaren</w:t>
      </w:r>
    </w:p>
    <w:p w:rsidR="00F7682B" w:rsidRDefault="0066346E">
      <w:pPr>
        <w:pStyle w:val="PURBody-Indented"/>
      </w:pPr>
      <w:r>
        <w:t xml:space="preserve">For hver serverlicens må software </w:t>
      </w:r>
      <w:proofErr w:type="gramStart"/>
      <w:r>
        <w:t>kun</w:t>
      </w:r>
      <w:proofErr w:type="gramEnd"/>
      <w:r>
        <w:t xml:space="preserve"> køres på ét Fysisk eller Virtuelt OSE ad gangen, men De må bruge et hvilket som helst antal Kørende Forekomster af serversoftwaren i det pågældende OSE.</w:t>
      </w:r>
    </w:p>
    <w:p w:rsidR="00F7682B" w:rsidRDefault="0066346E">
      <w:pPr>
        <w:pStyle w:val="PURBlueStrong-Indented"/>
      </w:pPr>
      <w:r>
        <w:t>Rettigheder i forbindelse med Tidligere Versioner</w:t>
      </w:r>
    </w:p>
    <w:p w:rsidR="00F7682B" w:rsidRDefault="0066346E">
      <w:pPr>
        <w:pStyle w:val="PURBody-Indented"/>
      </w:pPr>
      <w:r>
        <w:t xml:space="preserve">I stedet for en vilkårlig tilladt Forekomst har De ret til at bruge en Forekomst </w:t>
      </w:r>
      <w:proofErr w:type="gramStart"/>
      <w:r>
        <w:t>af</w:t>
      </w:r>
      <w:proofErr w:type="gramEnd"/>
      <w:r>
        <w:t xml:space="preserve"> en hvilken som helst version af Workgroup eller Small Business.</w:t>
      </w:r>
    </w:p>
    <w:p w:rsidR="00F7682B" w:rsidRDefault="0066346E">
      <w:pPr>
        <w:pStyle w:val="PURBlueStrong-Indented"/>
      </w:pPr>
      <w:r>
        <w:t>Licensmobilitet – Overdragelse af Serverlicenser og Brug af Software i og mellem Serverfarme</w:t>
      </w:r>
    </w:p>
    <w:p w:rsidR="00F7682B" w:rsidRDefault="0066346E">
      <w:pPr>
        <w:pStyle w:val="PURBody-Indented"/>
      </w:pPr>
      <w:r>
        <w:t xml:space="preserve">De har </w:t>
      </w:r>
      <w:proofErr w:type="gramStart"/>
      <w:r>
        <w:t>kun</w:t>
      </w:r>
      <w:proofErr w:type="gramEnd"/>
      <w:r>
        <w:t xml:space="preserve"> ret til at videreoverdrage serverlicenser som beskrevet under “Licensmobilitet – Overdragelse af Serverlicenser og Eksterne Forbindelseslicenser og Brug af Software i og mellem Serverfarme” i forbindelse med licenser med aktiv Software Assurance.</w:t>
      </w:r>
    </w:p>
    <w:p w:rsidR="00F7682B" w:rsidRDefault="00144263">
      <w:pPr>
        <w:pStyle w:val="PURBreadcrumb"/>
      </w:pPr>
      <w:hyperlink w:anchor="_Sec4">
        <w:r w:rsidR="0066346E">
          <w:rPr>
            <w:color w:val="00467F"/>
            <w:u w:val="single"/>
          </w:rPr>
          <w:t>Indholdsfortegnelse</w:t>
        </w:r>
      </w:hyperlink>
      <w:r w:rsidR="0066346E">
        <w:t>/</w:t>
      </w:r>
      <w:hyperlink w:anchor="_Sec6">
        <w:r w:rsidR="0066346E">
          <w:rPr>
            <w:color w:val="00467F"/>
            <w:u w:val="single"/>
          </w:rPr>
          <w:t>Universelle Vilkår</w:t>
        </w:r>
      </w:hyperlink>
    </w:p>
    <w:p w:rsidR="00F7682B" w:rsidRDefault="0066346E">
      <w:pPr>
        <w:pStyle w:val="PURProductName"/>
      </w:pPr>
      <w:bookmarkStart w:id="171" w:name="_Sec451"/>
      <w:r>
        <w:t>Visual Studio Team Foundation Server 2013 med SQL Server 2014-teknologi</w:t>
      </w:r>
      <w:bookmarkEnd w:id="171"/>
      <w:r>
        <w:fldChar w:fldCharType="begin"/>
      </w:r>
      <w:r>
        <w:instrText xml:space="preserve"> XE "Visual Studio Team Foundation Server 2013 med SQL Server 2014-teknologi" </w:instrText>
      </w:r>
      <w:r>
        <w:fldChar w:fldCharType="end"/>
      </w:r>
      <w:r>
        <w:fldChar w:fldCharType="begin"/>
      </w:r>
      <w:r>
        <w:instrText xml:space="preserve"> TC "</w:instrText>
      </w:r>
      <w:bookmarkStart w:id="172" w:name="_Toc414962671"/>
      <w:bookmarkStart w:id="173" w:name="_Toc414962776"/>
      <w:r>
        <w:instrText>Visual Studio Team Foundation Server 2013 med SQL Server 2014-teknologi</w:instrText>
      </w:r>
      <w:bookmarkEnd w:id="172"/>
      <w:bookmarkEnd w:id="173"/>
      <w:r>
        <w:instrText>" \l 2</w:instrText>
      </w:r>
      <w:r>
        <w:fldChar w:fldCharType="end"/>
      </w:r>
    </w:p>
    <w:p w:rsidR="00F7682B" w:rsidRDefault="0066346E">
      <w:pPr>
        <w:pStyle w:val="PURLicenseTerm"/>
      </w:pPr>
      <w:r>
        <w:t xml:space="preserve">       De licensvilkår, der gælder for Deres brug </w:t>
      </w:r>
      <w:proofErr w:type="gramStart"/>
      <w:r>
        <w:t>af</w:t>
      </w:r>
      <w:proofErr w:type="gramEnd"/>
      <w:r>
        <w:t xml:space="preserve"> dette produkt, er Universelle Licensvilkår, Generelle Licensvilkår for denne Licensmodel og følgende:     </w:t>
      </w:r>
    </w:p>
    <w:tbl>
      <w:tblPr>
        <w:tblStyle w:val="ProductAttributesTable"/>
        <w:tblW w:w="0" w:type="auto"/>
        <w:tblLook w:val="04A0" w:firstRow="1" w:lastRow="0" w:firstColumn="1" w:lastColumn="0" w:noHBand="0" w:noVBand="1"/>
      </w:tblPr>
      <w:tblGrid>
        <w:gridCol w:w="5465"/>
        <w:gridCol w:w="5335"/>
      </w:tblGrid>
      <w:tr w:rsidR="00F7682B">
        <w:tc>
          <w:tcPr>
            <w:tcW w:w="6120" w:type="dxa"/>
          </w:tcPr>
          <w:p w:rsidR="00F7682B" w:rsidRDefault="0066346E">
            <w:pPr>
              <w:pStyle w:val="PURBody"/>
            </w:pPr>
            <w:r>
              <w:t xml:space="preserve">Egen Hosting af Programmer Tilladt: </w:t>
            </w:r>
            <w:r>
              <w:rPr>
                <w:b/>
              </w:rPr>
              <w:t xml:space="preserve">Ja </w:t>
            </w:r>
            <w:r>
              <w:t xml:space="preserve">(se </w:t>
            </w:r>
            <w:hyperlink w:anchor="_Sec11">
              <w:r>
                <w:rPr>
                  <w:color w:val="00467F"/>
                  <w:u w:val="single"/>
                </w:rPr>
                <w:t>Bilag 2</w:t>
              </w:r>
            </w:hyperlink>
            <w:r>
              <w:t>)</w:t>
            </w:r>
          </w:p>
        </w:tc>
        <w:tc>
          <w:tcPr>
            <w:tcW w:w="6120" w:type="dxa"/>
          </w:tcPr>
          <w:p w:rsidR="00F7682B" w:rsidRDefault="0066346E">
            <w:pPr>
              <w:pStyle w:val="PURBody"/>
            </w:pPr>
            <w:r>
              <w:t xml:space="preserve">Yderligere Software: </w:t>
            </w:r>
            <w:r>
              <w:rPr>
                <w:b/>
              </w:rPr>
              <w:t xml:space="preserve">Ja </w:t>
            </w:r>
            <w:r>
              <w:t xml:space="preserve">(se </w:t>
            </w:r>
            <w:hyperlink w:anchor="_Sec37">
              <w:r>
                <w:rPr>
                  <w:color w:val="00467F"/>
                  <w:u w:val="single"/>
                </w:rPr>
                <w:t>Bilag 3</w:t>
              </w:r>
            </w:hyperlink>
            <w:r>
              <w:t>)</w:t>
            </w:r>
          </w:p>
        </w:tc>
      </w:tr>
      <w:tr w:rsidR="00F7682B">
        <w:tc>
          <w:tcPr>
            <w:tcW w:w="6120" w:type="dxa"/>
          </w:tcPr>
          <w:p w:rsidR="00F7682B" w:rsidRDefault="0066346E">
            <w:pPr>
              <w:pStyle w:val="PURBody"/>
            </w:pPr>
            <w:r>
              <w:t xml:space="preserve">Licensmobilitet inden for Serverfarme: </w:t>
            </w:r>
            <w:r>
              <w:rPr>
                <w:b/>
              </w:rPr>
              <w:t xml:space="preserve">Ja </w:t>
            </w:r>
            <w:r>
              <w:t>(se Generelle Licensvilkår)</w:t>
            </w:r>
          </w:p>
        </w:tc>
        <w:tc>
          <w:tcPr>
            <w:tcW w:w="6120" w:type="dxa"/>
          </w:tcPr>
          <w:p w:rsidR="00F7682B" w:rsidRDefault="0066346E">
            <w:pPr>
              <w:pStyle w:val="PURBody"/>
            </w:pPr>
            <w:r>
              <w:t xml:space="preserve">Adgang for Eksterne Brugere : </w:t>
            </w:r>
            <w:r>
              <w:rPr>
                <w:b/>
              </w:rPr>
              <w:t>CAL’er</w:t>
            </w:r>
          </w:p>
        </w:tc>
      </w:tr>
      <w:tr w:rsidR="00F7682B">
        <w:tc>
          <w:tcPr>
            <w:tcW w:w="6120" w:type="dxa"/>
          </w:tcPr>
          <w:p w:rsidR="00F7682B" w:rsidRDefault="0066346E">
            <w:pPr>
              <w:pStyle w:val="PURBody"/>
            </w:pPr>
            <w:r>
              <w:t xml:space="preserve">Inkluderede teknologier: </w:t>
            </w:r>
            <w:r>
              <w:rPr>
                <w:b/>
              </w:rPr>
              <w:t xml:space="preserve">SQL Server-teknologi, Windows-softwarekomponenter </w:t>
            </w:r>
            <w:r>
              <w:t xml:space="preserve">(se </w:t>
            </w:r>
            <w:hyperlink w:anchor="_Sec6">
              <w:r>
                <w:rPr>
                  <w:color w:val="00467F"/>
                  <w:u w:val="single"/>
                </w:rPr>
                <w:t>Universelle Licensvilkår</w:t>
              </w:r>
            </w:hyperlink>
            <w:r>
              <w:t>)</w:t>
            </w:r>
          </w:p>
        </w:tc>
        <w:tc>
          <w:tcPr>
            <w:tcW w:w="6120" w:type="dxa"/>
          </w:tcPr>
          <w:p w:rsidR="00F7682B" w:rsidRDefault="00F7682B">
            <w:pPr>
              <w:pStyle w:val="PURBody"/>
            </w:pPr>
          </w:p>
        </w:tc>
      </w:tr>
    </w:tbl>
    <w:p w:rsidR="00F7682B" w:rsidRDefault="0066346E">
      <w:pPr>
        <w:pStyle w:val="PURBlueBGHeader"/>
      </w:pPr>
      <w:r>
        <w:t>BASISCAL’er</w:t>
      </w:r>
    </w:p>
    <w:tbl>
      <w:tblPr>
        <w:tblStyle w:val="PURTableNoVertical"/>
        <w:tblW w:w="0" w:type="auto"/>
        <w:tblLook w:val="04A0" w:firstRow="1" w:lastRow="0" w:firstColumn="1" w:lastColumn="0" w:noHBand="0" w:noVBand="1"/>
      </w:tblPr>
      <w:tblGrid>
        <w:gridCol w:w="5275"/>
        <w:gridCol w:w="5251"/>
      </w:tblGrid>
      <w:tr w:rsidR="00F7682B">
        <w:trPr>
          <w:cnfStyle w:val="100000000000" w:firstRow="1" w:lastRow="0" w:firstColumn="0" w:lastColumn="0" w:oddVBand="0" w:evenVBand="0" w:oddHBand="0" w:evenHBand="0" w:firstRowFirstColumn="0" w:firstRowLastColumn="0" w:lastRowFirstColumn="0" w:lastRowLastColumn="0"/>
        </w:trPr>
        <w:tc>
          <w:tcPr>
            <w:tcW w:w="5340" w:type="dxa"/>
          </w:tcPr>
          <w:p w:rsidR="00F7682B" w:rsidRDefault="0066346E">
            <w:pPr>
              <w:pStyle w:val="PURBody"/>
            </w:pPr>
            <w:r>
              <w:rPr>
                <w:b/>
                <w:i/>
              </w:rPr>
              <w:t>Følgende kræves:</w:t>
            </w:r>
          </w:p>
          <w:p w:rsidR="00F7682B" w:rsidRDefault="0066346E">
            <w:pPr>
              <w:pStyle w:val="PURBullet"/>
              <w:numPr>
                <w:ilvl w:val="0"/>
                <w:numId w:val="98"/>
              </w:numPr>
            </w:pPr>
            <w:r>
              <w:t>Visual Studio Team Foundation Server 2013 CAL</w:t>
            </w:r>
          </w:p>
        </w:tc>
        <w:tc>
          <w:tcPr>
            <w:tcW w:w="5340" w:type="dxa"/>
          </w:tcPr>
          <w:p w:rsidR="00F7682B" w:rsidRDefault="00F7682B">
            <w:pPr>
              <w:pStyle w:val="PURBody"/>
            </w:pPr>
          </w:p>
        </w:tc>
      </w:tr>
    </w:tbl>
    <w:p w:rsidR="00F7682B" w:rsidRDefault="0066346E">
      <w:pPr>
        <w:pStyle w:val="PURBlueBGHeader"/>
      </w:pPr>
      <w:r>
        <w:t>TILLÆGS-CAL’er</w:t>
      </w:r>
    </w:p>
    <w:tbl>
      <w:tblPr>
        <w:tblStyle w:val="PURTableNoVertical"/>
        <w:tblW w:w="0" w:type="auto"/>
        <w:tblLook w:val="04A0" w:firstRow="1" w:lastRow="0" w:firstColumn="1" w:lastColumn="0" w:noHBand="0" w:noVBand="1"/>
      </w:tblPr>
      <w:tblGrid>
        <w:gridCol w:w="4854"/>
        <w:gridCol w:w="5672"/>
      </w:tblGrid>
      <w:tr w:rsidR="00F7682B">
        <w:trPr>
          <w:cnfStyle w:val="100000000000" w:firstRow="1" w:lastRow="0" w:firstColumn="0" w:lastColumn="0" w:oddVBand="0" w:evenVBand="0" w:oddHBand="0" w:evenHBand="0" w:firstRowFirstColumn="0" w:firstRowLastColumn="0" w:lastRowFirstColumn="0" w:lastRowLastColumn="0"/>
        </w:trPr>
        <w:tc>
          <w:tcPr>
            <w:tcW w:w="5340" w:type="dxa"/>
          </w:tcPr>
          <w:p w:rsidR="00F7682B" w:rsidRDefault="0066346E">
            <w:pPr>
              <w:pStyle w:val="PURBody"/>
            </w:pPr>
            <w:r>
              <w:rPr>
                <w:b/>
                <w:i/>
              </w:rPr>
              <w:t>Yderligere funktionalitet:</w:t>
            </w:r>
          </w:p>
          <w:p w:rsidR="00F7682B" w:rsidRDefault="0066346E">
            <w:pPr>
              <w:pStyle w:val="PURBullet"/>
              <w:numPr>
                <w:ilvl w:val="0"/>
                <w:numId w:val="99"/>
              </w:numPr>
            </w:pPr>
            <w:r>
              <w:t xml:space="preserve">Anmodning og administration af feedback </w:t>
            </w:r>
          </w:p>
          <w:p w:rsidR="00F7682B" w:rsidRDefault="0066346E">
            <w:pPr>
              <w:pStyle w:val="PURBullet"/>
              <w:numPr>
                <w:ilvl w:val="0"/>
                <w:numId w:val="99"/>
              </w:numPr>
            </w:pPr>
            <w:r>
              <w:t>Testadministration</w:t>
            </w:r>
          </w:p>
          <w:p w:rsidR="00F7682B" w:rsidRDefault="0066346E">
            <w:pPr>
              <w:pStyle w:val="PURBullet"/>
              <w:numPr>
                <w:ilvl w:val="0"/>
                <w:numId w:val="99"/>
              </w:numPr>
            </w:pPr>
            <w:r>
              <w:t xml:space="preserve">Agile-porteføljestyring </w:t>
            </w:r>
          </w:p>
          <w:p w:rsidR="00F7682B" w:rsidRDefault="0066346E">
            <w:pPr>
              <w:pStyle w:val="PURBullet"/>
              <w:numPr>
                <w:ilvl w:val="0"/>
                <w:numId w:val="99"/>
              </w:numPr>
            </w:pPr>
            <w:r>
              <w:t>Skrivning af arbejdselementdiagrammer</w:t>
            </w:r>
          </w:p>
          <w:p w:rsidR="00F7682B" w:rsidRDefault="0066346E">
            <w:pPr>
              <w:pStyle w:val="PURBullet"/>
              <w:numPr>
                <w:ilvl w:val="0"/>
                <w:numId w:val="99"/>
              </w:numPr>
            </w:pPr>
            <w:r>
              <w:t>Versionsstyring</w:t>
            </w:r>
          </w:p>
          <w:p w:rsidR="00F7682B" w:rsidRDefault="0066346E">
            <w:pPr>
              <w:pStyle w:val="PURBullet"/>
              <w:numPr>
                <w:ilvl w:val="0"/>
                <w:numId w:val="99"/>
              </w:numPr>
            </w:pPr>
            <w:r>
              <w:t>Teamlokaler</w:t>
            </w:r>
          </w:p>
        </w:tc>
        <w:tc>
          <w:tcPr>
            <w:tcW w:w="6640" w:type="dxa"/>
          </w:tcPr>
          <w:p w:rsidR="00F7682B" w:rsidRDefault="0066346E">
            <w:pPr>
              <w:pStyle w:val="PURBody"/>
            </w:pPr>
            <w:r>
              <w:rPr>
                <w:b/>
                <w:i/>
              </w:rPr>
              <w:t>Påkrævet tillægslicens (dvs. svarende til Tillægs-CAL):</w:t>
            </w:r>
          </w:p>
          <w:p w:rsidR="00F7682B" w:rsidRDefault="0066346E">
            <w:pPr>
              <w:pStyle w:val="PURBullet"/>
              <w:numPr>
                <w:ilvl w:val="0"/>
                <w:numId w:val="100"/>
              </w:numPr>
            </w:pPr>
            <w:r>
              <w:t xml:space="preserve">Visual Studio Test Professional 2013 med MSDN </w:t>
            </w:r>
            <w:r>
              <w:rPr>
                <w:b/>
              </w:rPr>
              <w:t>eller</w:t>
            </w:r>
          </w:p>
          <w:p w:rsidR="00F7682B" w:rsidRDefault="0066346E">
            <w:pPr>
              <w:pStyle w:val="PURBullet"/>
              <w:numPr>
                <w:ilvl w:val="0"/>
                <w:numId w:val="100"/>
              </w:numPr>
            </w:pPr>
            <w:r>
              <w:t xml:space="preserve">Visual Studio Premium 2013 med MSDN </w:t>
            </w:r>
            <w:r>
              <w:rPr>
                <w:b/>
              </w:rPr>
              <w:t>eller</w:t>
            </w:r>
          </w:p>
          <w:p w:rsidR="00F7682B" w:rsidRDefault="0066346E">
            <w:pPr>
              <w:pStyle w:val="PURBullet"/>
              <w:numPr>
                <w:ilvl w:val="0"/>
                <w:numId w:val="100"/>
              </w:numPr>
            </w:pPr>
            <w:r>
              <w:t xml:space="preserve">Visual Studio Ultimate 2013 med MSDN </w:t>
            </w:r>
            <w:r>
              <w:rPr>
                <w:b/>
              </w:rPr>
              <w:t>eller</w:t>
            </w:r>
          </w:p>
          <w:p w:rsidR="00F7682B" w:rsidRDefault="0066346E">
            <w:pPr>
              <w:pStyle w:val="PURBullet"/>
              <w:numPr>
                <w:ilvl w:val="0"/>
                <w:numId w:val="100"/>
              </w:numPr>
            </w:pPr>
            <w:r>
              <w:t>MSDN-platforme</w:t>
            </w:r>
          </w:p>
        </w:tc>
      </w:tr>
    </w:tbl>
    <w:p w:rsidR="00F7682B" w:rsidRDefault="0066346E">
      <w:pPr>
        <w:pStyle w:val="PURBlueBGHeader"/>
      </w:pPr>
      <w:r>
        <w:t>Yderligere Vilkår:</w:t>
      </w:r>
    </w:p>
    <w:p w:rsidR="00F7682B" w:rsidRDefault="0066346E">
      <w:pPr>
        <w:pStyle w:val="PURBlueStrong-Indented"/>
      </w:pPr>
      <w:r>
        <w:t>Anvendelse, der ikke kræver en Klientadgangslicens</w:t>
      </w:r>
    </w:p>
    <w:p w:rsidR="00F7682B" w:rsidRDefault="0066346E">
      <w:pPr>
        <w:pStyle w:val="PURBody-Indented"/>
      </w:pPr>
      <w:r>
        <w:t>En CAL kræves ikke:</w:t>
      </w:r>
    </w:p>
    <w:p w:rsidR="00F7682B" w:rsidRDefault="0066346E">
      <w:pPr>
        <w:pStyle w:val="PURBullet-Indented"/>
        <w:numPr>
          <w:ilvl w:val="0"/>
          <w:numId w:val="101"/>
        </w:numPr>
      </w:pPr>
      <w:r>
        <w:t>For at få vist, redigere eller angive arbejdselementer.</w:t>
      </w:r>
    </w:p>
    <w:p w:rsidR="00F7682B" w:rsidRDefault="0066346E">
      <w:pPr>
        <w:pStyle w:val="PURBullet-Indented"/>
        <w:numPr>
          <w:ilvl w:val="0"/>
          <w:numId w:val="101"/>
        </w:numPr>
      </w:pPr>
      <w:r>
        <w:t>Til at åbne Team Foundation Server Reporting.</w:t>
      </w:r>
    </w:p>
    <w:p w:rsidR="00F7682B" w:rsidRDefault="0066346E">
      <w:pPr>
        <w:pStyle w:val="PURBullet-Indented"/>
        <w:numPr>
          <w:ilvl w:val="0"/>
          <w:numId w:val="101"/>
        </w:numPr>
      </w:pPr>
      <w:r>
        <w:t>For at få adgang til Visual Studio Online via en Team Foundation Server 2013 Proxy.</w:t>
      </w:r>
    </w:p>
    <w:p w:rsidR="00F7682B" w:rsidRDefault="0066346E">
      <w:pPr>
        <w:pStyle w:val="PURBullet-Indented"/>
        <w:numPr>
          <w:ilvl w:val="0"/>
          <w:numId w:val="101"/>
        </w:numPr>
      </w:pPr>
      <w:r>
        <w:t xml:space="preserve">Til levering </w:t>
      </w:r>
      <w:proofErr w:type="gramStart"/>
      <w:r>
        <w:t>af</w:t>
      </w:r>
      <w:proofErr w:type="gramEnd"/>
      <w:r>
        <w:t xml:space="preserve"> godkendelser af faser som del af versionsstyringspipelinen.</w:t>
      </w:r>
    </w:p>
    <w:p w:rsidR="00F7682B" w:rsidRDefault="0066346E">
      <w:pPr>
        <w:pStyle w:val="PURBullet-Indented"/>
        <w:numPr>
          <w:ilvl w:val="0"/>
          <w:numId w:val="101"/>
        </w:numPr>
      </w:pPr>
      <w:r>
        <w:t xml:space="preserve">Til adgang til Visual Studio Team Foundation Server via en gruppeforbindelse </w:t>
      </w:r>
      <w:proofErr w:type="gramStart"/>
      <w:r>
        <w:t>fra</w:t>
      </w:r>
      <w:proofErr w:type="gramEnd"/>
      <w:r>
        <w:t xml:space="preserve"> en anden integreret applikation eller tjeneste.</w:t>
      </w:r>
    </w:p>
    <w:p w:rsidR="00F7682B" w:rsidRDefault="0066346E">
      <w:pPr>
        <w:pStyle w:val="PURBlueStrong-Indented"/>
      </w:pPr>
      <w:r>
        <w:t>Visual Studio Team Foundation Server Build Services</w:t>
      </w:r>
    </w:p>
    <w:p w:rsidR="00F7682B" w:rsidRDefault="0066346E">
      <w:pPr>
        <w:pStyle w:val="PURBody-Indented"/>
      </w:pPr>
      <w:r>
        <w:t>Hvis De har én eller flere Licenserede brugere af Visual Studio Ultimate med MSDN, Visual Studio Premium med MSDN eller Visual Studio Professional med MSDN, kan De også installere Visual Studio-softwaren og give adgang til og mulighed for at bruge det som en del af Team Foundation Server 2013 Build Services til Deres Licenserede brugere og Licenserede enheder under Team Foundation Server 2013.</w:t>
      </w:r>
    </w:p>
    <w:p w:rsidR="00F7682B" w:rsidRDefault="0066346E">
      <w:pPr>
        <w:pStyle w:val="PURBlueStrong-Indented"/>
      </w:pPr>
      <w:r>
        <w:t>Licensvilkår for Microsoft SharePoint Foundation 2013</w:t>
      </w:r>
    </w:p>
    <w:p w:rsidR="00F7682B" w:rsidRDefault="0066346E">
      <w:pPr>
        <w:pStyle w:val="PURBody-Indented"/>
      </w:pPr>
      <w:r>
        <w:t xml:space="preserve">Softwaren sælges sammen med Microsoft SharePoint Foundation 2013, som gives i licens under separate vilkår. Der findes en kopi </w:t>
      </w:r>
      <w:proofErr w:type="gramStart"/>
      <w:r>
        <w:t>af</w:t>
      </w:r>
      <w:proofErr w:type="gramEnd"/>
      <w:r>
        <w:t xml:space="preserve"> disse separate licensvilkår i mappen “Licenser”.</w:t>
      </w:r>
    </w:p>
    <w:p w:rsidR="00F7682B" w:rsidRDefault="0066346E">
      <w:pPr>
        <w:pStyle w:val="PURBlueStrong-Indented"/>
      </w:pPr>
      <w:r>
        <w:t>Tredjepartssoftware</w:t>
      </w:r>
    </w:p>
    <w:p w:rsidR="00F7682B" w:rsidRDefault="0066346E">
      <w:pPr>
        <w:pStyle w:val="PURBody-Indented"/>
      </w:pPr>
      <w:r>
        <w:t xml:space="preserve">Yderligere juridiske meddelelser </w:t>
      </w:r>
      <w:proofErr w:type="gramStart"/>
      <w:r>
        <w:t>og</w:t>
      </w:r>
      <w:proofErr w:type="gramEnd"/>
      <w:r>
        <w:t xml:space="preserve"> licensvilkår gældende for dele af softwaren er angivet i filen ThirdPartyNotices, der følger med softwaren. Foruden eventuelle vilkår </w:t>
      </w:r>
      <w:proofErr w:type="gramStart"/>
      <w:r>
        <w:t>og</w:t>
      </w:r>
      <w:proofErr w:type="gramEnd"/>
      <w:r>
        <w:t xml:space="preserve"> betingelser fra eventuelle licenser fra tredjemand, der er identificeret i filen ThirdPartyNotices, vil fraskrivelsen af indeståelsen og begrænsningen på og bestemmelser vedrørende eksklusionen for skader i Deres Volumenlicensaftale være gældende for al softwaren.</w:t>
      </w:r>
    </w:p>
    <w:p w:rsidR="00F7682B" w:rsidRDefault="0066346E">
      <w:pPr>
        <w:pStyle w:val="PURBlueStrong-Indented"/>
      </w:pPr>
      <w:r>
        <w:t>Tekniske begrænsninger</w:t>
      </w:r>
    </w:p>
    <w:p w:rsidR="00F7682B" w:rsidRDefault="0066346E">
      <w:pPr>
        <w:pStyle w:val="PURBody-Indented"/>
      </w:pPr>
      <w:r>
        <w:t>De må ikke foretage reverse engineering, dekompilere eller disassemblere softwaren eller på anden vis forsøge at udlede kildekode til softwaren med undtagelse af og kun i det omfang: (i) det er tilladt i henhold til gældende lovgivning på trods af denne begrænsning, eller (ii) det er påkrævet for at fejlrette ændringer i biblioteker, der er licenseret under GNU Lesser General Public License, som kan være inkluderet i og kædet til softwaren.</w:t>
      </w:r>
    </w:p>
    <w:p w:rsidR="00F7682B" w:rsidRDefault="0066346E">
      <w:pPr>
        <w:pStyle w:val="PURBlueStrong-Indented"/>
      </w:pPr>
      <w:r>
        <w:t>Licensmobilitet – Overdragelse af Serverlicenser og Brug af Software i og mellem Serverfarme</w:t>
      </w:r>
    </w:p>
    <w:p w:rsidR="00F7682B" w:rsidRDefault="0066346E">
      <w:pPr>
        <w:pStyle w:val="PURBody-Indented"/>
      </w:pPr>
      <w:r>
        <w:t xml:space="preserve">De har </w:t>
      </w:r>
      <w:proofErr w:type="gramStart"/>
      <w:r>
        <w:t>kun</w:t>
      </w:r>
      <w:proofErr w:type="gramEnd"/>
      <w:r>
        <w:t xml:space="preserve"> ret til at videreoverdrage serverlicenser som beskrevet under “Licensmobilitet – Overdragelse af Serverlicenser og Eksterne Forbindelseslicenser og Brug af Software i og mellem Serverfarme” i forbindelse med licenser med aktiv Software Assurance.</w:t>
      </w:r>
    </w:p>
    <w:p w:rsidR="00F7682B" w:rsidRDefault="00144263">
      <w:pPr>
        <w:pStyle w:val="PURBreadcrumb"/>
      </w:pPr>
      <w:hyperlink w:anchor="_Sec4">
        <w:r w:rsidR="0066346E">
          <w:rPr>
            <w:color w:val="00467F"/>
            <w:u w:val="single"/>
          </w:rPr>
          <w:t>Indholdsfortegnelse</w:t>
        </w:r>
      </w:hyperlink>
      <w:r w:rsidR="0066346E">
        <w:t>/</w:t>
      </w:r>
      <w:hyperlink w:anchor="_Sec6">
        <w:r w:rsidR="0066346E">
          <w:rPr>
            <w:color w:val="00467F"/>
            <w:u w:val="single"/>
          </w:rPr>
          <w:t>Universelle Vilkår</w:t>
        </w:r>
      </w:hyperlink>
    </w:p>
    <w:p w:rsidR="00F7682B" w:rsidRDefault="0066346E">
      <w:pPr>
        <w:pStyle w:val="PURProductName"/>
      </w:pPr>
      <w:bookmarkStart w:id="174" w:name="_Sec493"/>
      <w:r>
        <w:t>Windows MultiPoint Server 2012 Premium</w:t>
      </w:r>
      <w:bookmarkEnd w:id="174"/>
      <w:r>
        <w:fldChar w:fldCharType="begin"/>
      </w:r>
      <w:r>
        <w:instrText xml:space="preserve"> XE "Windows MultiPoint Server 2012 Premium" </w:instrText>
      </w:r>
      <w:r>
        <w:fldChar w:fldCharType="end"/>
      </w:r>
      <w:r>
        <w:fldChar w:fldCharType="begin"/>
      </w:r>
      <w:r>
        <w:instrText xml:space="preserve"> TC "</w:instrText>
      </w:r>
      <w:bookmarkStart w:id="175" w:name="_Toc414962672"/>
      <w:bookmarkStart w:id="176" w:name="_Toc414962777"/>
      <w:r>
        <w:instrText>Windows MultiPoint Server 2012 Premium</w:instrText>
      </w:r>
      <w:bookmarkEnd w:id="175"/>
      <w:bookmarkEnd w:id="176"/>
      <w:r>
        <w:instrText>" \l 2</w:instrText>
      </w:r>
      <w:r>
        <w:fldChar w:fldCharType="end"/>
      </w:r>
    </w:p>
    <w:p w:rsidR="00F7682B" w:rsidRDefault="0066346E">
      <w:pPr>
        <w:pStyle w:val="PURLicenseTerm"/>
      </w:pPr>
      <w:r>
        <w:t xml:space="preserve">       De licensvilkår, der gælder for Deres brug </w:t>
      </w:r>
      <w:proofErr w:type="gramStart"/>
      <w:r>
        <w:t>af</w:t>
      </w:r>
      <w:proofErr w:type="gramEnd"/>
      <w:r>
        <w:t xml:space="preserve"> dette produkt, er Universelle Licensvilkår, Generelle Licensvilkår for denne Licensmodel og følgende:     </w:t>
      </w:r>
    </w:p>
    <w:tbl>
      <w:tblPr>
        <w:tblStyle w:val="ProductAttributesTable"/>
        <w:tblW w:w="0" w:type="auto"/>
        <w:tblLook w:val="04A0" w:firstRow="1" w:lastRow="0" w:firstColumn="1" w:lastColumn="0" w:noHBand="0" w:noVBand="1"/>
      </w:tblPr>
      <w:tblGrid>
        <w:gridCol w:w="5393"/>
        <w:gridCol w:w="5407"/>
      </w:tblGrid>
      <w:tr w:rsidR="00F7682B">
        <w:tc>
          <w:tcPr>
            <w:tcW w:w="6120" w:type="dxa"/>
          </w:tcPr>
          <w:p w:rsidR="00F7682B" w:rsidRDefault="0066346E">
            <w:pPr>
              <w:pStyle w:val="PURBody"/>
            </w:pPr>
            <w:r>
              <w:t xml:space="preserve">Egen Hosting af Programmer Tilladt: </w:t>
            </w:r>
            <w:r>
              <w:rPr>
                <w:b/>
              </w:rPr>
              <w:t>Nej</w:t>
            </w:r>
          </w:p>
        </w:tc>
        <w:tc>
          <w:tcPr>
            <w:tcW w:w="6120" w:type="dxa"/>
          </w:tcPr>
          <w:p w:rsidR="00F7682B" w:rsidRDefault="0066346E">
            <w:pPr>
              <w:pStyle w:val="PURBody"/>
            </w:pPr>
            <w:r>
              <w:t xml:space="preserve">Yderligere Software: </w:t>
            </w:r>
            <w:r>
              <w:rPr>
                <w:b/>
              </w:rPr>
              <w:t xml:space="preserve">Ja </w:t>
            </w:r>
            <w:r>
              <w:t xml:space="preserve">(se </w:t>
            </w:r>
            <w:hyperlink w:anchor="_Sec37">
              <w:r>
                <w:rPr>
                  <w:color w:val="00467F"/>
                  <w:u w:val="single"/>
                </w:rPr>
                <w:t>Bilag 3</w:t>
              </w:r>
            </w:hyperlink>
            <w:r>
              <w:t>)</w:t>
            </w:r>
          </w:p>
        </w:tc>
      </w:tr>
      <w:tr w:rsidR="00F7682B">
        <w:tc>
          <w:tcPr>
            <w:tcW w:w="6120" w:type="dxa"/>
          </w:tcPr>
          <w:p w:rsidR="00F7682B" w:rsidRDefault="0066346E">
            <w:pPr>
              <w:pStyle w:val="PURBody"/>
            </w:pPr>
            <w:r>
              <w:t xml:space="preserve">Licensmobilitet inden for Serverfarme: </w:t>
            </w:r>
            <w:r>
              <w:rPr>
                <w:b/>
              </w:rPr>
              <w:t>Nej</w:t>
            </w:r>
          </w:p>
        </w:tc>
        <w:tc>
          <w:tcPr>
            <w:tcW w:w="6120" w:type="dxa"/>
          </w:tcPr>
          <w:p w:rsidR="00F7682B" w:rsidRDefault="0066346E">
            <w:pPr>
              <w:pStyle w:val="PURBody"/>
            </w:pPr>
            <w:r>
              <w:t xml:space="preserve">Se Gældende Meddelelser: </w:t>
            </w:r>
            <w:r>
              <w:rPr>
                <w:b/>
              </w:rPr>
              <w:t xml:space="preserve">Dataoverførsel, MPEG-4, VC-1, Potentielt Uønsket Software </w:t>
            </w:r>
            <w:r>
              <w:t xml:space="preserve">(Meddelelse I) (se </w:t>
            </w:r>
            <w:hyperlink w:anchor="_Sec10">
              <w:r>
                <w:rPr>
                  <w:color w:val="00467F"/>
                  <w:u w:val="single"/>
                </w:rPr>
                <w:t>Bilag 1</w:t>
              </w:r>
            </w:hyperlink>
            <w:r>
              <w:t>)</w:t>
            </w:r>
          </w:p>
        </w:tc>
      </w:tr>
      <w:tr w:rsidR="00F7682B">
        <w:tc>
          <w:tcPr>
            <w:tcW w:w="6120" w:type="dxa"/>
          </w:tcPr>
          <w:p w:rsidR="00F7682B" w:rsidRDefault="00F7682B">
            <w:pPr>
              <w:pStyle w:val="PURBody"/>
            </w:pPr>
          </w:p>
        </w:tc>
        <w:tc>
          <w:tcPr>
            <w:tcW w:w="6120" w:type="dxa"/>
          </w:tcPr>
          <w:p w:rsidR="00F7682B" w:rsidRDefault="0066346E">
            <w:pPr>
              <w:pStyle w:val="PURBody"/>
            </w:pPr>
            <w:r>
              <w:t xml:space="preserve">Adgang for Eksterne Brugere : </w:t>
            </w:r>
            <w:r>
              <w:rPr>
                <w:b/>
              </w:rPr>
              <w:t>CAL’er</w:t>
            </w:r>
          </w:p>
        </w:tc>
      </w:tr>
    </w:tbl>
    <w:p w:rsidR="00F7682B" w:rsidRDefault="0066346E">
      <w:pPr>
        <w:pStyle w:val="PURBlueBGHeader"/>
      </w:pPr>
      <w:r>
        <w:t>BASISCAL’er</w:t>
      </w:r>
    </w:p>
    <w:tbl>
      <w:tblPr>
        <w:tblStyle w:val="PURTableNoVertical"/>
        <w:tblW w:w="0" w:type="auto"/>
        <w:tblLook w:val="04A0" w:firstRow="1" w:lastRow="0" w:firstColumn="1" w:lastColumn="0" w:noHBand="0" w:noVBand="1"/>
      </w:tblPr>
      <w:tblGrid>
        <w:gridCol w:w="4687"/>
        <w:gridCol w:w="5839"/>
      </w:tblGrid>
      <w:tr w:rsidR="00F7682B">
        <w:trPr>
          <w:cnfStyle w:val="100000000000" w:firstRow="1" w:lastRow="0" w:firstColumn="0" w:lastColumn="0" w:oddVBand="0" w:evenVBand="0" w:oddHBand="0" w:evenHBand="0" w:firstRowFirstColumn="0" w:firstRowLastColumn="0" w:lastRowFirstColumn="0" w:lastRowLastColumn="0"/>
        </w:trPr>
        <w:tc>
          <w:tcPr>
            <w:tcW w:w="6240" w:type="dxa"/>
          </w:tcPr>
          <w:p w:rsidR="00F7682B" w:rsidRDefault="0066346E">
            <w:pPr>
              <w:pStyle w:val="PURBody"/>
            </w:pPr>
            <w:r>
              <w:rPr>
                <w:b/>
                <w:i/>
              </w:rPr>
              <w:t>Følgende kræves:</w:t>
            </w:r>
          </w:p>
          <w:p w:rsidR="00F7682B" w:rsidRDefault="0066346E">
            <w:pPr>
              <w:pStyle w:val="PURBullet"/>
              <w:numPr>
                <w:ilvl w:val="0"/>
                <w:numId w:val="102"/>
              </w:numPr>
            </w:pPr>
            <w:r>
              <w:t xml:space="preserve">Windows MultiPoint Server 2012 CAL </w:t>
            </w:r>
          </w:p>
          <w:p w:rsidR="00F7682B" w:rsidRDefault="0066346E">
            <w:pPr>
              <w:pStyle w:val="PURBody"/>
            </w:pPr>
            <w:r>
              <w:rPr>
                <w:b/>
                <w:i/>
              </w:rPr>
              <w:t>Og:</w:t>
            </w:r>
          </w:p>
          <w:p w:rsidR="00F7682B" w:rsidRDefault="0066346E">
            <w:pPr>
              <w:pStyle w:val="PURBullet"/>
              <w:numPr>
                <w:ilvl w:val="0"/>
                <w:numId w:val="103"/>
              </w:numPr>
            </w:pPr>
            <w:r>
              <w:t xml:space="preserve">Windows Server 2012 CAL </w:t>
            </w:r>
            <w:r>
              <w:rPr>
                <w:b/>
              </w:rPr>
              <w:t>eller</w:t>
            </w:r>
          </w:p>
          <w:p w:rsidR="00F7682B" w:rsidRDefault="0066346E">
            <w:pPr>
              <w:pStyle w:val="PURBullet"/>
              <w:numPr>
                <w:ilvl w:val="0"/>
                <w:numId w:val="103"/>
              </w:numPr>
            </w:pPr>
            <w:r>
              <w:t>Core CAL Suite</w:t>
            </w:r>
            <w:r>
              <w:rPr>
                <w:vertAlign w:val="superscript"/>
              </w:rPr>
              <w:t>1</w:t>
            </w:r>
            <w:r>
              <w:t xml:space="preserve">, </w:t>
            </w:r>
            <w:r>
              <w:rPr>
                <w:b/>
              </w:rPr>
              <w:t>eller</w:t>
            </w:r>
          </w:p>
          <w:p w:rsidR="00F7682B" w:rsidRDefault="0066346E">
            <w:pPr>
              <w:pStyle w:val="PURBullet"/>
              <w:numPr>
                <w:ilvl w:val="0"/>
                <w:numId w:val="103"/>
              </w:numPr>
            </w:pPr>
            <w:r>
              <w:t>Core CAL-bro til Microsoft Intune</w:t>
            </w:r>
            <w:r>
              <w:rPr>
                <w:vertAlign w:val="superscript"/>
              </w:rPr>
              <w:t>1</w:t>
            </w:r>
            <w:r>
              <w:rPr>
                <w:b/>
              </w:rPr>
              <w:t>eller</w:t>
            </w:r>
          </w:p>
          <w:p w:rsidR="00F7682B" w:rsidRDefault="0066346E">
            <w:pPr>
              <w:pStyle w:val="PURBullet"/>
              <w:numPr>
                <w:ilvl w:val="0"/>
                <w:numId w:val="103"/>
              </w:numPr>
            </w:pPr>
            <w:r>
              <w:t>Core CAL-bro til Office 365</w:t>
            </w:r>
            <w:r>
              <w:rPr>
                <w:vertAlign w:val="superscript"/>
              </w:rPr>
              <w:t>1</w:t>
            </w:r>
            <w:r>
              <w:rPr>
                <w:b/>
              </w:rPr>
              <w:t>eller</w:t>
            </w:r>
          </w:p>
          <w:p w:rsidR="00F7682B" w:rsidRDefault="0066346E">
            <w:pPr>
              <w:pStyle w:val="PURBullet"/>
              <w:numPr>
                <w:ilvl w:val="0"/>
                <w:numId w:val="103"/>
              </w:numPr>
            </w:pPr>
            <w:r>
              <w:t xml:space="preserve">Bruger-SL til Core CAL-bro til Office 365 </w:t>
            </w:r>
            <w:r>
              <w:rPr>
                <w:b/>
              </w:rPr>
              <w:t>eller</w:t>
            </w:r>
          </w:p>
          <w:p w:rsidR="00F7682B" w:rsidRDefault="0066346E">
            <w:pPr>
              <w:pStyle w:val="PURBullet"/>
              <w:numPr>
                <w:ilvl w:val="0"/>
                <w:numId w:val="103"/>
              </w:numPr>
            </w:pPr>
            <w:r>
              <w:t>Core CAL-bro til Office 365 og Microsoft Intune</w:t>
            </w:r>
            <w:r>
              <w:rPr>
                <w:vertAlign w:val="superscript"/>
              </w:rPr>
              <w:t>1</w:t>
            </w:r>
            <w:r>
              <w:rPr>
                <w:b/>
              </w:rPr>
              <w:t>eller</w:t>
            </w:r>
          </w:p>
          <w:p w:rsidR="00F7682B" w:rsidRDefault="0066346E">
            <w:pPr>
              <w:pStyle w:val="PURBullet"/>
              <w:numPr>
                <w:ilvl w:val="0"/>
                <w:numId w:val="103"/>
              </w:numPr>
            </w:pPr>
            <w:r>
              <w:t>Enterprise CAL Suite</w:t>
            </w:r>
            <w:r>
              <w:rPr>
                <w:vertAlign w:val="superscript"/>
              </w:rPr>
              <w:t>1</w:t>
            </w:r>
            <w:r>
              <w:rPr>
                <w:b/>
              </w:rPr>
              <w:t>eller</w:t>
            </w:r>
          </w:p>
          <w:p w:rsidR="00F7682B" w:rsidRDefault="0066346E">
            <w:pPr>
              <w:pStyle w:val="PURBullet"/>
              <w:numPr>
                <w:ilvl w:val="0"/>
                <w:numId w:val="103"/>
              </w:numPr>
            </w:pPr>
            <w:r>
              <w:t>Enterprise CAL-bro til Office 365</w:t>
            </w:r>
            <w:r>
              <w:rPr>
                <w:vertAlign w:val="superscript"/>
              </w:rPr>
              <w:t>1</w:t>
            </w:r>
            <w:r>
              <w:rPr>
                <w:b/>
              </w:rPr>
              <w:t>eller</w:t>
            </w:r>
          </w:p>
          <w:p w:rsidR="00F7682B" w:rsidRDefault="0066346E">
            <w:pPr>
              <w:pStyle w:val="PURBullet"/>
              <w:numPr>
                <w:ilvl w:val="0"/>
                <w:numId w:val="103"/>
              </w:numPr>
            </w:pPr>
            <w:r>
              <w:t xml:space="preserve">Bruger-SL til Enterprise CAL-bro til Office 365 </w:t>
            </w:r>
            <w:r>
              <w:rPr>
                <w:b/>
              </w:rPr>
              <w:t>eller</w:t>
            </w:r>
          </w:p>
          <w:p w:rsidR="00F7682B" w:rsidRDefault="0066346E">
            <w:pPr>
              <w:pStyle w:val="PURBullet"/>
              <w:numPr>
                <w:ilvl w:val="0"/>
                <w:numId w:val="103"/>
              </w:numPr>
            </w:pPr>
            <w:r>
              <w:t>Enterprise CAL-bro til Microsoft Intune</w:t>
            </w:r>
            <w:r>
              <w:rPr>
                <w:vertAlign w:val="superscript"/>
              </w:rPr>
              <w:t>1</w:t>
            </w:r>
            <w:r>
              <w:rPr>
                <w:b/>
              </w:rPr>
              <w:t>eller</w:t>
            </w:r>
          </w:p>
          <w:p w:rsidR="00F7682B" w:rsidRDefault="0066346E">
            <w:pPr>
              <w:pStyle w:val="PURBullet"/>
              <w:numPr>
                <w:ilvl w:val="0"/>
                <w:numId w:val="103"/>
              </w:numPr>
            </w:pPr>
            <w:r>
              <w:t>Enterprise CAL-bro til Office 365 og Microsoft Intune</w:t>
            </w:r>
            <w:r>
              <w:rPr>
                <w:vertAlign w:val="superscript"/>
              </w:rPr>
              <w:t>1</w:t>
            </w:r>
            <w:r>
              <w:rPr>
                <w:b/>
              </w:rPr>
              <w:t>eller</w:t>
            </w:r>
          </w:p>
          <w:p w:rsidR="00F7682B" w:rsidRDefault="0066346E">
            <w:pPr>
              <w:pStyle w:val="PURBullet"/>
              <w:numPr>
                <w:ilvl w:val="0"/>
                <w:numId w:val="103"/>
              </w:numPr>
            </w:pPr>
            <w:r>
              <w:t>Bruger-SL til Enterprise Mobility Suite</w:t>
            </w:r>
            <w:r>
              <w:rPr>
                <w:vertAlign w:val="superscript"/>
              </w:rPr>
              <w:t>2</w:t>
            </w:r>
          </w:p>
          <w:p w:rsidR="00F7682B" w:rsidRDefault="00F7682B">
            <w:pPr>
              <w:pStyle w:val="PURBody"/>
            </w:pPr>
          </w:p>
        </w:tc>
        <w:tc>
          <w:tcPr>
            <w:tcW w:w="7900" w:type="dxa"/>
          </w:tcPr>
          <w:p w:rsidR="00F7682B" w:rsidRDefault="0066346E">
            <w:pPr>
              <w:pStyle w:val="PURBody"/>
            </w:pPr>
            <w:r>
              <w:rPr>
                <w:vertAlign w:val="superscript"/>
              </w:rPr>
              <w:t xml:space="preserve">1 </w:t>
            </w:r>
            <w:r>
              <w:t>med aktiv Software Assurance på eller efter den dato, hvor Windows Server 2012 første gang bliver tilgængelig til download under Volumenlicensering</w:t>
            </w:r>
          </w:p>
          <w:p w:rsidR="00F7682B" w:rsidRDefault="0066346E">
            <w:pPr>
              <w:pStyle w:val="PURBody"/>
            </w:pPr>
            <w:r>
              <w:rPr>
                <w:vertAlign w:val="superscript"/>
              </w:rPr>
              <w:t xml:space="preserve">2 </w:t>
            </w:r>
            <w:r>
              <w:t>Kun den fulde Bruger-SL opfylder adgangskravet</w:t>
            </w:r>
          </w:p>
        </w:tc>
      </w:tr>
    </w:tbl>
    <w:p w:rsidR="00F7682B" w:rsidRDefault="0066346E">
      <w:pPr>
        <w:pStyle w:val="PURBlueBGHeader"/>
      </w:pPr>
      <w:r>
        <w:t>TILLÆGS-CAL’er</w:t>
      </w:r>
    </w:p>
    <w:tbl>
      <w:tblPr>
        <w:tblStyle w:val="PURTableNoVertical"/>
        <w:tblW w:w="0" w:type="auto"/>
        <w:tblLook w:val="04A0" w:firstRow="1" w:lastRow="0" w:firstColumn="1" w:lastColumn="0" w:noHBand="0" w:noVBand="1"/>
      </w:tblPr>
      <w:tblGrid>
        <w:gridCol w:w="4637"/>
        <w:gridCol w:w="5889"/>
      </w:tblGrid>
      <w:tr w:rsidR="00F7682B">
        <w:trPr>
          <w:cnfStyle w:val="100000000000" w:firstRow="1" w:lastRow="0" w:firstColumn="0" w:lastColumn="0" w:oddVBand="0" w:evenVBand="0" w:oddHBand="0" w:evenHBand="0" w:firstRowFirstColumn="0" w:firstRowLastColumn="0" w:lastRowFirstColumn="0" w:lastRowLastColumn="0"/>
        </w:trPr>
        <w:tc>
          <w:tcPr>
            <w:tcW w:w="6280" w:type="dxa"/>
          </w:tcPr>
          <w:p w:rsidR="00F7682B" w:rsidRDefault="0066346E">
            <w:pPr>
              <w:pStyle w:val="PURBody"/>
            </w:pPr>
            <w:r>
              <w:rPr>
                <w:b/>
                <w:i/>
              </w:rPr>
              <w:t>Produkt eller Funktionalitet:</w:t>
            </w:r>
          </w:p>
          <w:p w:rsidR="00F7682B" w:rsidRDefault="0066346E">
            <w:pPr>
              <w:pStyle w:val="PURBody"/>
            </w:pPr>
            <w:r>
              <w:t>Windows Server 2012 Rights Management Services</w:t>
            </w:r>
          </w:p>
        </w:tc>
        <w:tc>
          <w:tcPr>
            <w:tcW w:w="8000" w:type="dxa"/>
          </w:tcPr>
          <w:p w:rsidR="00F7682B" w:rsidRDefault="0066346E">
            <w:pPr>
              <w:pStyle w:val="PURBody"/>
            </w:pPr>
            <w:r>
              <w:rPr>
                <w:b/>
                <w:i/>
              </w:rPr>
              <w:t>Liste over CAL’er:</w:t>
            </w:r>
          </w:p>
          <w:p w:rsidR="00F7682B" w:rsidRDefault="0066346E">
            <w:pPr>
              <w:pStyle w:val="PURBullet"/>
              <w:numPr>
                <w:ilvl w:val="0"/>
                <w:numId w:val="104"/>
              </w:numPr>
            </w:pPr>
            <w:r>
              <w:t xml:space="preserve">Windows Server 2012 Active Directory Rights Management Services CAL </w:t>
            </w:r>
            <w:r>
              <w:rPr>
                <w:b/>
              </w:rPr>
              <w:t>eller</w:t>
            </w:r>
          </w:p>
          <w:p w:rsidR="00F7682B" w:rsidRDefault="0066346E">
            <w:pPr>
              <w:pStyle w:val="PURBullet"/>
              <w:numPr>
                <w:ilvl w:val="0"/>
                <w:numId w:val="104"/>
              </w:numPr>
            </w:pPr>
            <w:r>
              <w:t>Enterprise CAL Suite</w:t>
            </w:r>
            <w:r>
              <w:rPr>
                <w:vertAlign w:val="superscript"/>
              </w:rPr>
              <w:t>1</w:t>
            </w:r>
            <w:r>
              <w:rPr>
                <w:b/>
              </w:rPr>
              <w:t>eller</w:t>
            </w:r>
          </w:p>
          <w:p w:rsidR="00F7682B" w:rsidRDefault="0066346E">
            <w:pPr>
              <w:pStyle w:val="PURBullet"/>
              <w:numPr>
                <w:ilvl w:val="0"/>
                <w:numId w:val="104"/>
              </w:numPr>
            </w:pPr>
            <w:r>
              <w:t>Enterprise CAL-bro til Office 365</w:t>
            </w:r>
            <w:r>
              <w:rPr>
                <w:vertAlign w:val="superscript"/>
              </w:rPr>
              <w:t>1</w:t>
            </w:r>
            <w:r>
              <w:rPr>
                <w:b/>
              </w:rPr>
              <w:t>eller</w:t>
            </w:r>
          </w:p>
          <w:p w:rsidR="00F7682B" w:rsidRDefault="0066346E">
            <w:pPr>
              <w:pStyle w:val="PURBullet"/>
              <w:numPr>
                <w:ilvl w:val="0"/>
                <w:numId w:val="104"/>
              </w:numPr>
            </w:pPr>
            <w:r>
              <w:t xml:space="preserve">Bruger-SL til Enterprise CAL-bro til Office 365 </w:t>
            </w:r>
            <w:r>
              <w:rPr>
                <w:b/>
              </w:rPr>
              <w:t>eller</w:t>
            </w:r>
          </w:p>
          <w:p w:rsidR="00F7682B" w:rsidRDefault="0066346E">
            <w:pPr>
              <w:pStyle w:val="PURBullet"/>
              <w:numPr>
                <w:ilvl w:val="0"/>
                <w:numId w:val="104"/>
              </w:numPr>
            </w:pPr>
            <w:r>
              <w:t>Enterprise CAL-bro til Microsoft Intune</w:t>
            </w:r>
            <w:r>
              <w:rPr>
                <w:vertAlign w:val="superscript"/>
              </w:rPr>
              <w:t>1</w:t>
            </w:r>
            <w:r>
              <w:rPr>
                <w:b/>
              </w:rPr>
              <w:t>eller</w:t>
            </w:r>
          </w:p>
          <w:p w:rsidR="00F7682B" w:rsidRDefault="0066346E">
            <w:pPr>
              <w:pStyle w:val="PURBullet"/>
              <w:numPr>
                <w:ilvl w:val="0"/>
                <w:numId w:val="104"/>
              </w:numPr>
            </w:pPr>
            <w:r>
              <w:t>Enterprise CAL-bro til Office 365 og Microsoft Intune</w:t>
            </w:r>
            <w:r>
              <w:rPr>
                <w:vertAlign w:val="superscript"/>
              </w:rPr>
              <w:t>1</w:t>
            </w:r>
            <w:r>
              <w:rPr>
                <w:b/>
              </w:rPr>
              <w:t>eller</w:t>
            </w:r>
          </w:p>
          <w:p w:rsidR="00F7682B" w:rsidRDefault="0066346E">
            <w:pPr>
              <w:pStyle w:val="PURBullet"/>
              <w:numPr>
                <w:ilvl w:val="0"/>
                <w:numId w:val="104"/>
              </w:numPr>
            </w:pPr>
            <w:r>
              <w:t>Bruger-SL til Enterprise Mobility Suite</w:t>
            </w:r>
          </w:p>
          <w:p w:rsidR="00F7682B" w:rsidRDefault="0066346E">
            <w:pPr>
              <w:pStyle w:val="PURBody"/>
            </w:pPr>
            <w:r>
              <w:rPr>
                <w:vertAlign w:val="superscript"/>
              </w:rPr>
              <w:t xml:space="preserve">1 </w:t>
            </w:r>
            <w:r>
              <w:t>med aktiv Software Assurance den 1. september 2012 eller senere</w:t>
            </w:r>
          </w:p>
        </w:tc>
      </w:tr>
    </w:tbl>
    <w:p w:rsidR="00F7682B" w:rsidRDefault="0066346E">
      <w:pPr>
        <w:pStyle w:val="PURBlueBGHeader"/>
      </w:pPr>
      <w:r>
        <w:t>Yderligere Vilkår:</w:t>
      </w:r>
    </w:p>
    <w:p w:rsidR="00F7682B" w:rsidRDefault="0066346E">
      <w:pPr>
        <w:pStyle w:val="PURBlueStrong-Indented"/>
      </w:pPr>
      <w:r>
        <w:t>Kørsel af forekomster af softwaren</w:t>
      </w:r>
    </w:p>
    <w:p w:rsidR="00F7682B" w:rsidRDefault="0066346E">
      <w:pPr>
        <w:pStyle w:val="PURBody-Indented"/>
      </w:pPr>
      <w:r>
        <w:t xml:space="preserve">De har de tilsvarende rettigheder nedenfor for hver serverlicens, som De erhverver </w:t>
      </w:r>
      <w:proofErr w:type="gramStart"/>
      <w:r>
        <w:t>og</w:t>
      </w:r>
      <w:proofErr w:type="gramEnd"/>
      <w:r>
        <w:t xml:space="preserve"> overdrager. På </w:t>
      </w:r>
      <w:proofErr w:type="gramStart"/>
      <w:r>
        <w:t>et</w:t>
      </w:r>
      <w:proofErr w:type="gramEnd"/>
      <w:r>
        <w:t xml:space="preserve"> hvilket som helst tidspunkt kan De køre følgende på den licenserede server:</w:t>
      </w:r>
    </w:p>
    <w:p w:rsidR="00F7682B" w:rsidRDefault="0066346E">
      <w:pPr>
        <w:pStyle w:val="PURBullet-Indented"/>
        <w:numPr>
          <w:ilvl w:val="0"/>
          <w:numId w:val="105"/>
        </w:numPr>
      </w:pPr>
      <w:r>
        <w:t>Én forekomst af serversoftwaren i den fysiske OSE</w:t>
      </w:r>
      <w:r>
        <w:rPr>
          <w:vertAlign w:val="superscript"/>
        </w:rPr>
        <w:t>1</w:t>
      </w:r>
      <w:r>
        <w:t xml:space="preserve"> og</w:t>
      </w:r>
    </w:p>
    <w:p w:rsidR="00F7682B" w:rsidRDefault="0066346E">
      <w:pPr>
        <w:pStyle w:val="PURBullet-Indented"/>
        <w:numPr>
          <w:ilvl w:val="0"/>
          <w:numId w:val="105"/>
        </w:numPr>
      </w:pPr>
      <w:r>
        <w:t>Én forekomst af serversoftwaren i ét virtuelt OSE</w:t>
      </w:r>
    </w:p>
    <w:p w:rsidR="00F7682B" w:rsidRDefault="0066346E">
      <w:pPr>
        <w:pStyle w:val="PURBody-Indented"/>
      </w:pPr>
      <w:r>
        <w:rPr>
          <w:vertAlign w:val="superscript"/>
        </w:rPr>
        <w:t>1</w:t>
      </w:r>
      <w:r>
        <w:t xml:space="preserve"> Hvis De Kører det maksimalt tilladte antal Forekomster (fysisk </w:t>
      </w:r>
      <w:proofErr w:type="gramStart"/>
      <w:r>
        <w:t>og</w:t>
      </w:r>
      <w:proofErr w:type="gramEnd"/>
      <w:r>
        <w:t xml:space="preserve"> virtuelt), kan den Forekomst af serversoftwaren, der Kører i det Fysiske OSE, kun bruges til at være vært for og administrere Virtuelle OSE’er.</w:t>
      </w:r>
    </w:p>
    <w:p w:rsidR="00F7682B" w:rsidRDefault="0066346E">
      <w:pPr>
        <w:pStyle w:val="PURBlueStrong-Indented"/>
      </w:pPr>
      <w:r>
        <w:t>Adgangslicenser</w:t>
      </w:r>
    </w:p>
    <w:p w:rsidR="00F7682B" w:rsidRDefault="0066346E">
      <w:pPr>
        <w:pStyle w:val="PURBullet-Indented"/>
        <w:numPr>
          <w:ilvl w:val="0"/>
          <w:numId w:val="106"/>
        </w:numPr>
      </w:pPr>
      <w:r>
        <w:t xml:space="preserve">CAL’er er ikke nødvendige for at få adgang til software, der kører en web- eller HPC-arbejdsmængde. </w:t>
      </w:r>
    </w:p>
    <w:p w:rsidR="00F7682B" w:rsidRDefault="0066346E">
      <w:pPr>
        <w:pStyle w:val="PURBullet-Indented"/>
        <w:numPr>
          <w:ilvl w:val="0"/>
          <w:numId w:val="106"/>
        </w:numPr>
      </w:pPr>
      <w:r>
        <w:t xml:space="preserve">CAL’er er ikke nødvendige for at få adgang i en Fysisk OSE, der </w:t>
      </w:r>
      <w:proofErr w:type="gramStart"/>
      <w:r>
        <w:t>bruges</w:t>
      </w:r>
      <w:proofErr w:type="gramEnd"/>
      <w:r>
        <w:t xml:space="preserve"> udelukkende som værtsfunktion og til administration af Virtuelle OSE’er.</w:t>
      </w:r>
    </w:p>
    <w:p w:rsidR="00F7682B" w:rsidRDefault="0066346E">
      <w:pPr>
        <w:pStyle w:val="PURBlueStrong-Indented"/>
      </w:pPr>
      <w:r>
        <w:t>Validering</w:t>
      </w:r>
    </w:p>
    <w:p w:rsidR="00F7682B" w:rsidRDefault="0066346E">
      <w:pPr>
        <w:pStyle w:val="PURBody-Indented"/>
      </w:pPr>
      <w:r>
        <w:t xml:space="preserve">Softwaren vil med jævne mellemrum validere softwaren, opdatere eller kræve at softwarens valideringsfunktion hentes. Validering bekræfter, at softwaren er blevet aktiveret </w:t>
      </w:r>
      <w:proofErr w:type="gramStart"/>
      <w:r>
        <w:t>og</w:t>
      </w:r>
      <w:proofErr w:type="gramEnd"/>
      <w:r>
        <w:t xml:space="preserve"> er korrekt licenseret. Validering gør det også muligt for Dem at anvende særlige funktioner i softwaren eller at opnå yderligere fordele. Se </w:t>
      </w:r>
      <w:hyperlink r:id="rId65">
        <w:r>
          <w:rPr>
            <w:color w:val="00467F"/>
            <w:u w:val="single"/>
          </w:rPr>
          <w:t>http://go.microsoft.com/fwlink/?linkid=39157</w:t>
        </w:r>
      </w:hyperlink>
      <w:r>
        <w:t xml:space="preserve"> for at få flere oplysninger.</w:t>
      </w:r>
    </w:p>
    <w:p w:rsidR="00F7682B" w:rsidRDefault="0066346E">
      <w:pPr>
        <w:pStyle w:val="PURBody-Indented"/>
      </w:pPr>
      <w:r>
        <w:t xml:space="preserve">Under en valideringskontrol sender softwaren oplysninger </w:t>
      </w:r>
      <w:proofErr w:type="gramStart"/>
      <w:r>
        <w:t>om</w:t>
      </w:r>
      <w:proofErr w:type="gramEnd"/>
      <w:r>
        <w:t xml:space="preserve"> softwaren og enheden til Microsoft. Disse oplysninger omfatter oplysninger </w:t>
      </w:r>
      <w:proofErr w:type="gramStart"/>
      <w:r>
        <w:t>om</w:t>
      </w:r>
      <w:proofErr w:type="gramEnd"/>
      <w:r>
        <w:t xml:space="preserve"> version og produktnøgle for softwaren og enhedens internetprotokoladresse. Microsoft bruger ikke oplysningerne til at identificere eller kontakte Dem. Microsoft </w:t>
      </w:r>
      <w:proofErr w:type="gramStart"/>
      <w:r>
        <w:t>kan</w:t>
      </w:r>
      <w:proofErr w:type="gramEnd"/>
      <w:r>
        <w:t xml:space="preserve"> imidlertid bruge og dele oplysningerne for at undgå ikke-licenseret brug af softwaren. Ved at bruge softwaren, accepterer De overførslen </w:t>
      </w:r>
      <w:proofErr w:type="gramStart"/>
      <w:r>
        <w:t>af</w:t>
      </w:r>
      <w:proofErr w:type="gramEnd"/>
      <w:r>
        <w:t xml:space="preserve"> disse oplysninger. Se </w:t>
      </w:r>
      <w:hyperlink r:id="rId66">
        <w:r>
          <w:rPr>
            <w:color w:val="00467F"/>
            <w:u w:val="single"/>
          </w:rPr>
          <w:t>http://go.microsoft.com/fwlink/?linkid=96551</w:t>
        </w:r>
      </w:hyperlink>
      <w:r>
        <w:t xml:space="preserve"> for at få flere oplysninger </w:t>
      </w:r>
      <w:proofErr w:type="gramStart"/>
      <w:r>
        <w:t>om</w:t>
      </w:r>
      <w:proofErr w:type="gramEnd"/>
      <w:r>
        <w:t xml:space="preserve"> validering, og hvad der sendes under en validering. Hvis softwaren ikke er korrekt licenseret, </w:t>
      </w:r>
      <w:proofErr w:type="gramStart"/>
      <w:r>
        <w:t>kan</w:t>
      </w:r>
      <w:proofErr w:type="gramEnd"/>
      <w:r>
        <w:t xml:space="preserve"> dette påvirke softwarens funktionalitet. Det </w:t>
      </w:r>
      <w:proofErr w:type="gramStart"/>
      <w:r>
        <w:t>kan</w:t>
      </w:r>
      <w:proofErr w:type="gramEnd"/>
      <w:r>
        <w:t xml:space="preserve"> f.eks. </w:t>
      </w:r>
      <w:proofErr w:type="gramStart"/>
      <w:r>
        <w:t>være</w:t>
      </w:r>
      <w:proofErr w:type="gramEnd"/>
    </w:p>
    <w:p w:rsidR="00F7682B" w:rsidRDefault="0066346E">
      <w:pPr>
        <w:pStyle w:val="PURBullet-Indented"/>
        <w:numPr>
          <w:ilvl w:val="0"/>
          <w:numId w:val="107"/>
        </w:numPr>
      </w:pPr>
      <w:r>
        <w:t xml:space="preserve">at De skal aktivere softwaren igen eller </w:t>
      </w:r>
    </w:p>
    <w:p w:rsidR="00F7682B" w:rsidRDefault="0066346E">
      <w:pPr>
        <w:pStyle w:val="PURBullet-Indented"/>
        <w:numPr>
          <w:ilvl w:val="0"/>
          <w:numId w:val="107"/>
        </w:numPr>
      </w:pPr>
      <w:r>
        <w:t>at du vil modtage påmindelser om at anskaffe en korrekt licenseret kopi af softwaren</w:t>
      </w:r>
    </w:p>
    <w:p w:rsidR="00F7682B" w:rsidRDefault="0066346E">
      <w:pPr>
        <w:pStyle w:val="PURBody-Indented"/>
      </w:pPr>
      <w:proofErr w:type="gramStart"/>
      <w:r>
        <w:t>eller</w:t>
      </w:r>
      <w:proofErr w:type="gramEnd"/>
      <w:r>
        <w:t xml:space="preserve"> De vil muligvis ikke kunne få visse opdateringer eller opgraderinger fra Microsoft.</w:t>
      </w:r>
    </w:p>
    <w:p w:rsidR="00F7682B" w:rsidRDefault="0066346E">
      <w:pPr>
        <w:pStyle w:val="PURBody-Indented"/>
      </w:pPr>
      <w:r>
        <w:t xml:space="preserve">Du må </w:t>
      </w:r>
      <w:proofErr w:type="gramStart"/>
      <w:r>
        <w:t>kun</w:t>
      </w:r>
      <w:proofErr w:type="gramEnd"/>
      <w:r>
        <w:t xml:space="preserve"> hente opdateringer eller opgraderinger til softwaren fra Microsoft eller autoriserede kilder. Se </w:t>
      </w:r>
      <w:hyperlink r:id="rId67">
        <w:r>
          <w:rPr>
            <w:color w:val="00467F"/>
            <w:u w:val="single"/>
          </w:rPr>
          <w:t>http://go.microsoft.com/fwlink/?linkid=96552</w:t>
        </w:r>
      </w:hyperlink>
      <w:r>
        <w:t xml:space="preserve"> for at få flere oplysninger </w:t>
      </w:r>
      <w:proofErr w:type="gramStart"/>
      <w:r>
        <w:t>om</w:t>
      </w:r>
      <w:proofErr w:type="gramEnd"/>
      <w:r>
        <w:t>, hvordan De får adgang til opdateringer fra godkendte kilder.</w:t>
      </w:r>
    </w:p>
    <w:p w:rsidR="00F7682B" w:rsidRDefault="0066346E">
      <w:pPr>
        <w:pStyle w:val="PURBlueStrong-Indented"/>
      </w:pPr>
      <w:r>
        <w:t>Windows MultiPoint Server 2012 Connector</w:t>
      </w:r>
    </w:p>
    <w:p w:rsidR="00F7682B" w:rsidRDefault="0066346E">
      <w:pPr>
        <w:pStyle w:val="PURBody-Indented"/>
      </w:pPr>
      <w:r>
        <w:t xml:space="preserve">De må installere og bruge Windows Server 2012 MultiPoint Connector-softwaren på en hvilken som helst enhed, der har licens til at få adgang til Windows Server 2012. De må </w:t>
      </w:r>
      <w:proofErr w:type="gramStart"/>
      <w:r>
        <w:t>kun</w:t>
      </w:r>
      <w:proofErr w:type="gramEnd"/>
      <w:r>
        <w:t xml:space="preserve"> bruge denne software til at få adgang til MultiPoint Server-softwaren. Hvis De får adgang til serversoftwaren fra denne enhed, udelukkende med henblik på at bruge MultiPoint Dashboard, behøver De ikke en MultiPoint Server CAL.</w:t>
      </w:r>
    </w:p>
    <w:p w:rsidR="00F7682B" w:rsidRDefault="0066346E">
      <w:pPr>
        <w:pStyle w:val="PURBlueStrong-Indented"/>
      </w:pPr>
      <w:r>
        <w:t>Datalagringsteknologi</w:t>
      </w:r>
    </w:p>
    <w:p w:rsidR="00F7682B" w:rsidRDefault="0066346E">
      <w:pPr>
        <w:pStyle w:val="PURBody-Indented"/>
      </w:pPr>
      <w:r>
        <w:t xml:space="preserve">Serversoftwaren </w:t>
      </w:r>
      <w:proofErr w:type="gramStart"/>
      <w:r>
        <w:t>kan</w:t>
      </w:r>
      <w:proofErr w:type="gramEnd"/>
      <w:r>
        <w:t xml:space="preserve"> indeholde datalagringsteknologien Windows Internal Database eller Microsoft SQL Server Desktop Engine til Windows. Komponenter i serversoftwaren bruger disse teknologier til lagring </w:t>
      </w:r>
      <w:proofErr w:type="gramStart"/>
      <w:r>
        <w:t>af</w:t>
      </w:r>
      <w:proofErr w:type="gramEnd"/>
      <w:r>
        <w:t xml:space="preserve"> data. De </w:t>
      </w:r>
      <w:proofErr w:type="gramStart"/>
      <w:r>
        <w:t>kan</w:t>
      </w:r>
      <w:proofErr w:type="gramEnd"/>
      <w:r>
        <w:t xml:space="preserve"> ikke på anden måde bruge eller få adgang til disse teknologier under disse Brugervilkår for Produkt.</w:t>
      </w:r>
    </w:p>
    <w:p w:rsidR="00F7682B" w:rsidRDefault="00144263">
      <w:pPr>
        <w:pStyle w:val="PURBreadcrumb"/>
      </w:pPr>
      <w:hyperlink w:anchor="_Sec4">
        <w:r w:rsidR="0066346E">
          <w:rPr>
            <w:color w:val="00467F"/>
            <w:u w:val="single"/>
          </w:rPr>
          <w:t>Indholdsfortegnelse</w:t>
        </w:r>
      </w:hyperlink>
      <w:r w:rsidR="0066346E">
        <w:t>/</w:t>
      </w:r>
      <w:hyperlink w:anchor="_Sec6">
        <w:r w:rsidR="0066346E">
          <w:rPr>
            <w:color w:val="00467F"/>
            <w:u w:val="single"/>
          </w:rPr>
          <w:t>Universelle Vilkår</w:t>
        </w:r>
      </w:hyperlink>
    </w:p>
    <w:p w:rsidR="00F7682B" w:rsidRDefault="0066346E">
      <w:pPr>
        <w:pStyle w:val="PURProductName"/>
      </w:pPr>
      <w:bookmarkStart w:id="177" w:name="_Sec494"/>
      <w:r>
        <w:t>Windows MultiPoint Server 2012 Standard</w:t>
      </w:r>
      <w:bookmarkEnd w:id="177"/>
      <w:r>
        <w:fldChar w:fldCharType="begin"/>
      </w:r>
      <w:r>
        <w:instrText xml:space="preserve"> XE "Windows MultiPoint Server 2012 Standard" </w:instrText>
      </w:r>
      <w:r>
        <w:fldChar w:fldCharType="end"/>
      </w:r>
      <w:r>
        <w:fldChar w:fldCharType="begin"/>
      </w:r>
      <w:r>
        <w:instrText xml:space="preserve"> TC "</w:instrText>
      </w:r>
      <w:bookmarkStart w:id="178" w:name="_Toc414962673"/>
      <w:bookmarkStart w:id="179" w:name="_Toc414962778"/>
      <w:r>
        <w:instrText>Windows MultiPoint Server 2012 Standard</w:instrText>
      </w:r>
      <w:bookmarkEnd w:id="178"/>
      <w:bookmarkEnd w:id="179"/>
      <w:r>
        <w:instrText>" \l 2</w:instrText>
      </w:r>
      <w:r>
        <w:fldChar w:fldCharType="end"/>
      </w:r>
    </w:p>
    <w:p w:rsidR="00F7682B" w:rsidRDefault="0066346E">
      <w:pPr>
        <w:pStyle w:val="PURLicenseTerm"/>
      </w:pPr>
      <w:r>
        <w:t xml:space="preserve">       De licensvilkår, der gælder for Deres brug </w:t>
      </w:r>
      <w:proofErr w:type="gramStart"/>
      <w:r>
        <w:t>af</w:t>
      </w:r>
      <w:proofErr w:type="gramEnd"/>
      <w:r>
        <w:t xml:space="preserve"> dette produkt, er Universelle Licensvilkår, Generelle Licensvilkår for denne Licensmodel og følgende:     </w:t>
      </w:r>
    </w:p>
    <w:tbl>
      <w:tblPr>
        <w:tblStyle w:val="ProductAttributesTable"/>
        <w:tblW w:w="0" w:type="auto"/>
        <w:tblLook w:val="04A0" w:firstRow="1" w:lastRow="0" w:firstColumn="1" w:lastColumn="0" w:noHBand="0" w:noVBand="1"/>
      </w:tblPr>
      <w:tblGrid>
        <w:gridCol w:w="5393"/>
        <w:gridCol w:w="5407"/>
      </w:tblGrid>
      <w:tr w:rsidR="00F7682B">
        <w:tc>
          <w:tcPr>
            <w:tcW w:w="6120" w:type="dxa"/>
          </w:tcPr>
          <w:p w:rsidR="00F7682B" w:rsidRDefault="0066346E">
            <w:pPr>
              <w:pStyle w:val="PURBody"/>
            </w:pPr>
            <w:r>
              <w:t xml:space="preserve">Egen Hosting af Programmer Tilladt: </w:t>
            </w:r>
            <w:r>
              <w:rPr>
                <w:b/>
              </w:rPr>
              <w:t>Nej</w:t>
            </w:r>
          </w:p>
        </w:tc>
        <w:tc>
          <w:tcPr>
            <w:tcW w:w="6120" w:type="dxa"/>
          </w:tcPr>
          <w:p w:rsidR="00F7682B" w:rsidRDefault="0066346E">
            <w:pPr>
              <w:pStyle w:val="PURBody"/>
            </w:pPr>
            <w:r>
              <w:t xml:space="preserve">Yderligere Software: </w:t>
            </w:r>
            <w:r>
              <w:rPr>
                <w:b/>
              </w:rPr>
              <w:t xml:space="preserve">Ja </w:t>
            </w:r>
            <w:r>
              <w:t xml:space="preserve">(se </w:t>
            </w:r>
            <w:hyperlink w:anchor="_Sec37">
              <w:r>
                <w:rPr>
                  <w:color w:val="00467F"/>
                  <w:u w:val="single"/>
                </w:rPr>
                <w:t>Bilag 3</w:t>
              </w:r>
            </w:hyperlink>
            <w:r>
              <w:t>)</w:t>
            </w:r>
          </w:p>
        </w:tc>
      </w:tr>
      <w:tr w:rsidR="00F7682B">
        <w:tc>
          <w:tcPr>
            <w:tcW w:w="6120" w:type="dxa"/>
          </w:tcPr>
          <w:p w:rsidR="00F7682B" w:rsidRDefault="0066346E">
            <w:pPr>
              <w:pStyle w:val="PURBody"/>
            </w:pPr>
            <w:r>
              <w:t xml:space="preserve">Licensmobilitet inden for Serverfarme: </w:t>
            </w:r>
            <w:r>
              <w:rPr>
                <w:b/>
              </w:rPr>
              <w:t>Nej</w:t>
            </w:r>
          </w:p>
        </w:tc>
        <w:tc>
          <w:tcPr>
            <w:tcW w:w="6120" w:type="dxa"/>
          </w:tcPr>
          <w:p w:rsidR="00F7682B" w:rsidRDefault="0066346E">
            <w:pPr>
              <w:pStyle w:val="PURBody"/>
            </w:pPr>
            <w:r>
              <w:t xml:space="preserve">Se Gældende Meddelelser: </w:t>
            </w:r>
            <w:r>
              <w:rPr>
                <w:b/>
              </w:rPr>
              <w:t xml:space="preserve">Dataoverførsel, MPEG-4, VC-1, Potentielt Uønsket Software </w:t>
            </w:r>
            <w:r>
              <w:t xml:space="preserve">(Meddelelse I) (se </w:t>
            </w:r>
            <w:hyperlink w:anchor="_Sec10">
              <w:r>
                <w:rPr>
                  <w:color w:val="00467F"/>
                  <w:u w:val="single"/>
                </w:rPr>
                <w:t>Bilag 1</w:t>
              </w:r>
            </w:hyperlink>
            <w:r>
              <w:t>)</w:t>
            </w:r>
          </w:p>
        </w:tc>
      </w:tr>
      <w:tr w:rsidR="00F7682B">
        <w:tc>
          <w:tcPr>
            <w:tcW w:w="6120" w:type="dxa"/>
          </w:tcPr>
          <w:p w:rsidR="00F7682B" w:rsidRDefault="00F7682B">
            <w:pPr>
              <w:pStyle w:val="PURBody"/>
            </w:pPr>
          </w:p>
        </w:tc>
        <w:tc>
          <w:tcPr>
            <w:tcW w:w="6120" w:type="dxa"/>
          </w:tcPr>
          <w:p w:rsidR="00F7682B" w:rsidRDefault="0066346E">
            <w:pPr>
              <w:pStyle w:val="PURBody"/>
            </w:pPr>
            <w:r>
              <w:t xml:space="preserve">Adgang for Eksterne Brugere : </w:t>
            </w:r>
            <w:r>
              <w:rPr>
                <w:b/>
              </w:rPr>
              <w:t>CAL’er</w:t>
            </w:r>
          </w:p>
        </w:tc>
      </w:tr>
    </w:tbl>
    <w:p w:rsidR="00F7682B" w:rsidRDefault="0066346E">
      <w:pPr>
        <w:pStyle w:val="PURBlueBGHeader"/>
      </w:pPr>
      <w:r>
        <w:t>BASISCAL’er</w:t>
      </w:r>
    </w:p>
    <w:tbl>
      <w:tblPr>
        <w:tblStyle w:val="PURTableNoVertical"/>
        <w:tblW w:w="0" w:type="auto"/>
        <w:tblLook w:val="04A0" w:firstRow="1" w:lastRow="0" w:firstColumn="1" w:lastColumn="0" w:noHBand="0" w:noVBand="1"/>
      </w:tblPr>
      <w:tblGrid>
        <w:gridCol w:w="5102"/>
        <w:gridCol w:w="5424"/>
      </w:tblGrid>
      <w:tr w:rsidR="00F7682B">
        <w:trPr>
          <w:cnfStyle w:val="100000000000" w:firstRow="1" w:lastRow="0" w:firstColumn="0" w:lastColumn="0" w:oddVBand="0" w:evenVBand="0" w:oddHBand="0" w:evenHBand="0" w:firstRowFirstColumn="0" w:firstRowLastColumn="0" w:lastRowFirstColumn="0" w:lastRowLastColumn="0"/>
        </w:trPr>
        <w:tc>
          <w:tcPr>
            <w:tcW w:w="6520" w:type="dxa"/>
          </w:tcPr>
          <w:p w:rsidR="00F7682B" w:rsidRDefault="0066346E">
            <w:pPr>
              <w:pStyle w:val="PURBody"/>
            </w:pPr>
            <w:r>
              <w:rPr>
                <w:b/>
                <w:i/>
              </w:rPr>
              <w:t>Følgende kræves:</w:t>
            </w:r>
          </w:p>
          <w:p w:rsidR="00F7682B" w:rsidRDefault="0066346E">
            <w:pPr>
              <w:pStyle w:val="PURBullet"/>
              <w:numPr>
                <w:ilvl w:val="0"/>
                <w:numId w:val="108"/>
              </w:numPr>
            </w:pPr>
            <w:r>
              <w:t xml:space="preserve">Windows MultiPoint Server 2012 CAL </w:t>
            </w:r>
          </w:p>
          <w:p w:rsidR="00F7682B" w:rsidRDefault="0066346E">
            <w:pPr>
              <w:pStyle w:val="PURBody"/>
            </w:pPr>
            <w:r>
              <w:rPr>
                <w:b/>
                <w:i/>
              </w:rPr>
              <w:t>Og:</w:t>
            </w:r>
          </w:p>
          <w:p w:rsidR="00F7682B" w:rsidRDefault="0066346E">
            <w:pPr>
              <w:pStyle w:val="PURBullet"/>
              <w:numPr>
                <w:ilvl w:val="0"/>
                <w:numId w:val="109"/>
              </w:numPr>
            </w:pPr>
            <w:r>
              <w:t xml:space="preserve">Windows Server 2012 CAL </w:t>
            </w:r>
            <w:r>
              <w:rPr>
                <w:b/>
              </w:rPr>
              <w:t>eller</w:t>
            </w:r>
          </w:p>
          <w:p w:rsidR="00F7682B" w:rsidRDefault="0066346E">
            <w:pPr>
              <w:pStyle w:val="PURBullet"/>
              <w:numPr>
                <w:ilvl w:val="0"/>
                <w:numId w:val="109"/>
              </w:numPr>
            </w:pPr>
            <w:r>
              <w:t>Core CAL Suite</w:t>
            </w:r>
            <w:r>
              <w:rPr>
                <w:vertAlign w:val="superscript"/>
              </w:rPr>
              <w:t>1</w:t>
            </w:r>
            <w:r>
              <w:t xml:space="preserve">, </w:t>
            </w:r>
            <w:r>
              <w:rPr>
                <w:b/>
              </w:rPr>
              <w:t>eller</w:t>
            </w:r>
          </w:p>
          <w:p w:rsidR="00F7682B" w:rsidRDefault="0066346E">
            <w:pPr>
              <w:pStyle w:val="PURBullet"/>
              <w:numPr>
                <w:ilvl w:val="0"/>
                <w:numId w:val="109"/>
              </w:numPr>
            </w:pPr>
            <w:r>
              <w:t>Core CAL-bro til Microsoft Intune</w:t>
            </w:r>
            <w:r>
              <w:rPr>
                <w:vertAlign w:val="superscript"/>
              </w:rPr>
              <w:t>1</w:t>
            </w:r>
            <w:r>
              <w:rPr>
                <w:b/>
              </w:rPr>
              <w:t>eller</w:t>
            </w:r>
          </w:p>
          <w:p w:rsidR="00F7682B" w:rsidRDefault="0066346E">
            <w:pPr>
              <w:pStyle w:val="PURBullet"/>
              <w:numPr>
                <w:ilvl w:val="0"/>
                <w:numId w:val="109"/>
              </w:numPr>
            </w:pPr>
            <w:r>
              <w:t>Core CAL-bro til Office 365</w:t>
            </w:r>
            <w:r>
              <w:rPr>
                <w:vertAlign w:val="superscript"/>
              </w:rPr>
              <w:t>1</w:t>
            </w:r>
            <w:r>
              <w:rPr>
                <w:b/>
              </w:rPr>
              <w:t>eller</w:t>
            </w:r>
          </w:p>
          <w:p w:rsidR="00F7682B" w:rsidRDefault="0066346E">
            <w:pPr>
              <w:pStyle w:val="PURBullet"/>
              <w:numPr>
                <w:ilvl w:val="0"/>
                <w:numId w:val="109"/>
              </w:numPr>
            </w:pPr>
            <w:r>
              <w:t xml:space="preserve">Bruger-SL til Core CAL-bro til Office 365 </w:t>
            </w:r>
            <w:r>
              <w:rPr>
                <w:b/>
              </w:rPr>
              <w:t>eller</w:t>
            </w:r>
          </w:p>
          <w:p w:rsidR="00F7682B" w:rsidRDefault="0066346E">
            <w:pPr>
              <w:pStyle w:val="PURBullet"/>
              <w:numPr>
                <w:ilvl w:val="0"/>
                <w:numId w:val="109"/>
              </w:numPr>
            </w:pPr>
            <w:r>
              <w:t>Core CAL-bro til Office 365 og Microsoft Intune</w:t>
            </w:r>
            <w:r>
              <w:rPr>
                <w:vertAlign w:val="superscript"/>
              </w:rPr>
              <w:t>1</w:t>
            </w:r>
            <w:r>
              <w:rPr>
                <w:b/>
              </w:rPr>
              <w:t>eller</w:t>
            </w:r>
          </w:p>
          <w:p w:rsidR="00F7682B" w:rsidRDefault="0066346E">
            <w:pPr>
              <w:pStyle w:val="PURBullet"/>
              <w:numPr>
                <w:ilvl w:val="0"/>
                <w:numId w:val="109"/>
              </w:numPr>
            </w:pPr>
            <w:r>
              <w:t>Enterprise CAL Suite</w:t>
            </w:r>
            <w:r>
              <w:rPr>
                <w:vertAlign w:val="superscript"/>
              </w:rPr>
              <w:t>1</w:t>
            </w:r>
            <w:r>
              <w:rPr>
                <w:b/>
              </w:rPr>
              <w:t>eller</w:t>
            </w:r>
          </w:p>
          <w:p w:rsidR="00F7682B" w:rsidRDefault="0066346E">
            <w:pPr>
              <w:pStyle w:val="PURBullet"/>
              <w:numPr>
                <w:ilvl w:val="0"/>
                <w:numId w:val="109"/>
              </w:numPr>
            </w:pPr>
            <w:r>
              <w:t>Enterprise CAL-bro til Office 365</w:t>
            </w:r>
            <w:r>
              <w:rPr>
                <w:vertAlign w:val="superscript"/>
              </w:rPr>
              <w:t>1</w:t>
            </w:r>
            <w:r>
              <w:rPr>
                <w:b/>
              </w:rPr>
              <w:t>eller</w:t>
            </w:r>
          </w:p>
          <w:p w:rsidR="00F7682B" w:rsidRDefault="0066346E">
            <w:pPr>
              <w:pStyle w:val="PURBullet"/>
              <w:numPr>
                <w:ilvl w:val="0"/>
                <w:numId w:val="109"/>
              </w:numPr>
            </w:pPr>
            <w:r>
              <w:t>Enterprise CAL-bro til Microsoft Intune</w:t>
            </w:r>
            <w:r>
              <w:rPr>
                <w:vertAlign w:val="superscript"/>
              </w:rPr>
              <w:t>1</w:t>
            </w:r>
            <w:r>
              <w:rPr>
                <w:b/>
              </w:rPr>
              <w:t>eller</w:t>
            </w:r>
          </w:p>
          <w:p w:rsidR="00F7682B" w:rsidRDefault="0066346E">
            <w:pPr>
              <w:pStyle w:val="PURBullet"/>
              <w:numPr>
                <w:ilvl w:val="0"/>
                <w:numId w:val="109"/>
              </w:numPr>
            </w:pPr>
            <w:r>
              <w:t xml:space="preserve">Bruger-SL til Enterprise CAL-bro til Office 365 </w:t>
            </w:r>
            <w:r>
              <w:rPr>
                <w:b/>
              </w:rPr>
              <w:t>eller</w:t>
            </w:r>
          </w:p>
          <w:p w:rsidR="00F7682B" w:rsidRDefault="0066346E">
            <w:pPr>
              <w:pStyle w:val="PURBullet"/>
              <w:numPr>
                <w:ilvl w:val="0"/>
                <w:numId w:val="109"/>
              </w:numPr>
            </w:pPr>
            <w:r>
              <w:t>Enterprise CAL-bro til Office 365 og Microsoft Intune</w:t>
            </w:r>
            <w:r>
              <w:rPr>
                <w:vertAlign w:val="superscript"/>
              </w:rPr>
              <w:t>1</w:t>
            </w:r>
            <w:r>
              <w:rPr>
                <w:b/>
              </w:rPr>
              <w:t>eller</w:t>
            </w:r>
          </w:p>
          <w:p w:rsidR="00F7682B" w:rsidRDefault="0066346E">
            <w:pPr>
              <w:pStyle w:val="PURBullet"/>
              <w:numPr>
                <w:ilvl w:val="0"/>
                <w:numId w:val="109"/>
              </w:numPr>
            </w:pPr>
            <w:r>
              <w:t>Bruger-SL til Enterprise Mobility Suite</w:t>
            </w:r>
            <w:r>
              <w:rPr>
                <w:vertAlign w:val="superscript"/>
              </w:rPr>
              <w:t>2</w:t>
            </w:r>
          </w:p>
        </w:tc>
        <w:tc>
          <w:tcPr>
            <w:tcW w:w="6920" w:type="dxa"/>
          </w:tcPr>
          <w:p w:rsidR="00F7682B" w:rsidRDefault="0066346E">
            <w:pPr>
              <w:pStyle w:val="PURBody"/>
            </w:pPr>
            <w:r>
              <w:rPr>
                <w:vertAlign w:val="superscript"/>
              </w:rPr>
              <w:t xml:space="preserve">1 </w:t>
            </w:r>
            <w:r>
              <w:t>med aktiv Software Assurance på eller efter den dato, hvor Windows Server 2012 første gang bliver tilgængelig til download under Volumenlicensering</w:t>
            </w:r>
          </w:p>
          <w:p w:rsidR="00F7682B" w:rsidRDefault="0066346E">
            <w:pPr>
              <w:pStyle w:val="PURBody"/>
            </w:pPr>
            <w:r>
              <w:rPr>
                <w:vertAlign w:val="superscript"/>
              </w:rPr>
              <w:t xml:space="preserve">2 </w:t>
            </w:r>
            <w:r>
              <w:t>Kun den fulde Bruger-SL opfylder adgangskravet</w:t>
            </w:r>
          </w:p>
        </w:tc>
      </w:tr>
    </w:tbl>
    <w:p w:rsidR="00F7682B" w:rsidRDefault="0066346E">
      <w:pPr>
        <w:pStyle w:val="PURBlueBGHeader"/>
      </w:pPr>
      <w:r>
        <w:t>TILLÆGS-CAL’er</w:t>
      </w:r>
    </w:p>
    <w:tbl>
      <w:tblPr>
        <w:tblStyle w:val="PURTableNoVertical"/>
        <w:tblW w:w="0" w:type="auto"/>
        <w:tblLook w:val="04A0" w:firstRow="1" w:lastRow="0" w:firstColumn="1" w:lastColumn="0" w:noHBand="0" w:noVBand="1"/>
      </w:tblPr>
      <w:tblGrid>
        <w:gridCol w:w="5089"/>
        <w:gridCol w:w="5437"/>
      </w:tblGrid>
      <w:tr w:rsidR="00F7682B">
        <w:trPr>
          <w:cnfStyle w:val="100000000000" w:firstRow="1" w:lastRow="0" w:firstColumn="0" w:lastColumn="0" w:oddVBand="0" w:evenVBand="0" w:oddHBand="0" w:evenHBand="0" w:firstRowFirstColumn="0" w:firstRowLastColumn="0" w:lastRowFirstColumn="0" w:lastRowLastColumn="0"/>
        </w:trPr>
        <w:tc>
          <w:tcPr>
            <w:tcW w:w="6580" w:type="dxa"/>
          </w:tcPr>
          <w:p w:rsidR="00F7682B" w:rsidRDefault="0066346E">
            <w:pPr>
              <w:pStyle w:val="PURBody"/>
            </w:pPr>
            <w:r>
              <w:rPr>
                <w:b/>
                <w:i/>
              </w:rPr>
              <w:t>Produkt eller Funktionalitet:</w:t>
            </w:r>
          </w:p>
          <w:p w:rsidR="00F7682B" w:rsidRDefault="0066346E">
            <w:pPr>
              <w:pStyle w:val="PURBody"/>
            </w:pPr>
            <w:r>
              <w:t>Windows Server 2012 Rights Management Services</w:t>
            </w:r>
          </w:p>
        </w:tc>
        <w:tc>
          <w:tcPr>
            <w:tcW w:w="6940" w:type="dxa"/>
          </w:tcPr>
          <w:p w:rsidR="00F7682B" w:rsidRDefault="0066346E">
            <w:pPr>
              <w:pStyle w:val="PURBody"/>
            </w:pPr>
            <w:r>
              <w:rPr>
                <w:b/>
                <w:i/>
              </w:rPr>
              <w:t xml:space="preserve">Liste over CAL’er: </w:t>
            </w:r>
          </w:p>
          <w:p w:rsidR="00F7682B" w:rsidRDefault="0066346E">
            <w:pPr>
              <w:pStyle w:val="PURBullet"/>
              <w:numPr>
                <w:ilvl w:val="0"/>
                <w:numId w:val="110"/>
              </w:numPr>
            </w:pPr>
            <w:r>
              <w:t xml:space="preserve">Windows Server 2012 Active Directory Rights Management Services CAL </w:t>
            </w:r>
            <w:r>
              <w:rPr>
                <w:b/>
              </w:rPr>
              <w:t>eller</w:t>
            </w:r>
          </w:p>
          <w:p w:rsidR="00F7682B" w:rsidRDefault="0066346E">
            <w:pPr>
              <w:pStyle w:val="PURBullet"/>
              <w:numPr>
                <w:ilvl w:val="0"/>
                <w:numId w:val="110"/>
              </w:numPr>
            </w:pPr>
            <w:r>
              <w:t>Enterprise CAL Suite</w:t>
            </w:r>
            <w:r>
              <w:rPr>
                <w:vertAlign w:val="superscript"/>
              </w:rPr>
              <w:t>1</w:t>
            </w:r>
            <w:r>
              <w:rPr>
                <w:b/>
              </w:rPr>
              <w:t>eller</w:t>
            </w:r>
          </w:p>
          <w:p w:rsidR="00F7682B" w:rsidRDefault="0066346E">
            <w:pPr>
              <w:pStyle w:val="PURBullet"/>
              <w:numPr>
                <w:ilvl w:val="0"/>
                <w:numId w:val="110"/>
              </w:numPr>
            </w:pPr>
            <w:r>
              <w:t>Enterprise CAL-bro til Office 365</w:t>
            </w:r>
            <w:r>
              <w:rPr>
                <w:vertAlign w:val="superscript"/>
              </w:rPr>
              <w:t>1</w:t>
            </w:r>
            <w:r>
              <w:rPr>
                <w:b/>
              </w:rPr>
              <w:t>eller</w:t>
            </w:r>
          </w:p>
          <w:p w:rsidR="00F7682B" w:rsidRDefault="0066346E">
            <w:pPr>
              <w:pStyle w:val="PURBullet"/>
              <w:numPr>
                <w:ilvl w:val="0"/>
                <w:numId w:val="110"/>
              </w:numPr>
            </w:pPr>
            <w:r>
              <w:t xml:space="preserve">Bruger-SL til Enterprise CAL-bro til Office 365 </w:t>
            </w:r>
            <w:r>
              <w:rPr>
                <w:b/>
              </w:rPr>
              <w:t>eller</w:t>
            </w:r>
          </w:p>
          <w:p w:rsidR="00F7682B" w:rsidRDefault="0066346E">
            <w:pPr>
              <w:pStyle w:val="PURBullet"/>
              <w:numPr>
                <w:ilvl w:val="0"/>
                <w:numId w:val="110"/>
              </w:numPr>
            </w:pPr>
            <w:r>
              <w:t>Enterprise CAL-bro til Microsoft Intune</w:t>
            </w:r>
            <w:r>
              <w:rPr>
                <w:vertAlign w:val="superscript"/>
              </w:rPr>
              <w:t>1</w:t>
            </w:r>
            <w:r>
              <w:rPr>
                <w:b/>
              </w:rPr>
              <w:t>eller</w:t>
            </w:r>
          </w:p>
          <w:p w:rsidR="00F7682B" w:rsidRDefault="0066346E">
            <w:pPr>
              <w:pStyle w:val="PURBullet"/>
              <w:numPr>
                <w:ilvl w:val="0"/>
                <w:numId w:val="110"/>
              </w:numPr>
            </w:pPr>
            <w:r>
              <w:t>Enterprise CAL-bro til Office 365 og Microsoft Intune</w:t>
            </w:r>
            <w:r>
              <w:rPr>
                <w:vertAlign w:val="superscript"/>
              </w:rPr>
              <w:t>1</w:t>
            </w:r>
            <w:r>
              <w:rPr>
                <w:b/>
              </w:rPr>
              <w:t>eller</w:t>
            </w:r>
          </w:p>
          <w:p w:rsidR="00F7682B" w:rsidRDefault="0066346E">
            <w:pPr>
              <w:pStyle w:val="PURBullet"/>
              <w:numPr>
                <w:ilvl w:val="0"/>
                <w:numId w:val="110"/>
              </w:numPr>
            </w:pPr>
            <w:r>
              <w:t>Bruger-SL til Enterprise Mobility Suite</w:t>
            </w:r>
          </w:p>
          <w:p w:rsidR="00F7682B" w:rsidRDefault="0066346E">
            <w:pPr>
              <w:pStyle w:val="PURBody"/>
            </w:pPr>
            <w:r>
              <w:rPr>
                <w:vertAlign w:val="superscript"/>
              </w:rPr>
              <w:t xml:space="preserve">1 </w:t>
            </w:r>
            <w:r>
              <w:t>med aktiv Software Assurance den 1. september 2012 eller senere</w:t>
            </w:r>
          </w:p>
        </w:tc>
      </w:tr>
    </w:tbl>
    <w:p w:rsidR="00F7682B" w:rsidRDefault="0066346E">
      <w:pPr>
        <w:pStyle w:val="PURBlueBGHeader"/>
      </w:pPr>
      <w:r>
        <w:t>Yderligere Vilkår:</w:t>
      </w:r>
    </w:p>
    <w:p w:rsidR="00F7682B" w:rsidRDefault="0066346E">
      <w:pPr>
        <w:pStyle w:val="PURBlueStrong-Indented"/>
      </w:pPr>
      <w:r>
        <w:t>Kørsel af forekomster af softwaren</w:t>
      </w:r>
    </w:p>
    <w:p w:rsidR="00F7682B" w:rsidRDefault="0066346E">
      <w:pPr>
        <w:pStyle w:val="PURBody-Indented"/>
      </w:pPr>
      <w:r>
        <w:t xml:space="preserve">De har de tilsvarende rettigheder nedenfor for hver serverlicens, som De erhverver </w:t>
      </w:r>
      <w:proofErr w:type="gramStart"/>
      <w:r>
        <w:t>og</w:t>
      </w:r>
      <w:proofErr w:type="gramEnd"/>
      <w:r>
        <w:t xml:space="preserve"> overdrager. På </w:t>
      </w:r>
      <w:proofErr w:type="gramStart"/>
      <w:r>
        <w:t>et</w:t>
      </w:r>
      <w:proofErr w:type="gramEnd"/>
      <w:r>
        <w:t xml:space="preserve"> hvilket som helst tidspunkt kan De køre følgende på den licenserede server:</w:t>
      </w:r>
    </w:p>
    <w:p w:rsidR="00F7682B" w:rsidRDefault="0066346E">
      <w:pPr>
        <w:pStyle w:val="PURBullet-Indented"/>
        <w:numPr>
          <w:ilvl w:val="0"/>
          <w:numId w:val="111"/>
        </w:numPr>
      </w:pPr>
      <w:r>
        <w:t>Én Forekomst af serversoftwaren i det Fysiske OSE</w:t>
      </w:r>
      <w:r>
        <w:rPr>
          <w:vertAlign w:val="superscript"/>
        </w:rPr>
        <w:t>1</w:t>
      </w:r>
    </w:p>
    <w:p w:rsidR="00F7682B" w:rsidRDefault="0066346E">
      <w:pPr>
        <w:pStyle w:val="PURBullet-Indented"/>
        <w:numPr>
          <w:ilvl w:val="0"/>
          <w:numId w:val="111"/>
        </w:numPr>
      </w:pPr>
      <w:r>
        <w:t>Én Forekomst af serversoftwaren i ét Virtuelt OSE</w:t>
      </w:r>
    </w:p>
    <w:p w:rsidR="00F7682B" w:rsidRDefault="0066346E">
      <w:pPr>
        <w:pStyle w:val="PURBody-Indented"/>
      </w:pPr>
      <w:r>
        <w:rPr>
          <w:vertAlign w:val="superscript"/>
        </w:rPr>
        <w:t>1</w:t>
      </w:r>
      <w:r>
        <w:t xml:space="preserve"> Hvis De Kører det maksimalt tilladte antal Forekomster (fysisk </w:t>
      </w:r>
      <w:proofErr w:type="gramStart"/>
      <w:r>
        <w:t>og</w:t>
      </w:r>
      <w:proofErr w:type="gramEnd"/>
      <w:r>
        <w:t xml:space="preserve"> virtuelt), kan den Forekomst af serversoftwaren, der Kører i det Fysiske OSE, kun bruges til at være vært for og administrere Virtuelle OSE’er.</w:t>
      </w:r>
    </w:p>
    <w:p w:rsidR="00F7682B" w:rsidRDefault="0066346E">
      <w:pPr>
        <w:pStyle w:val="PURBlueStrong-Indented"/>
      </w:pPr>
      <w:r>
        <w:t>Adgangslicenser</w:t>
      </w:r>
    </w:p>
    <w:p w:rsidR="00F7682B" w:rsidRDefault="0066346E">
      <w:pPr>
        <w:pStyle w:val="PURBullet-Indented"/>
        <w:numPr>
          <w:ilvl w:val="0"/>
          <w:numId w:val="112"/>
        </w:numPr>
      </w:pPr>
      <w:r>
        <w:t>CAL’er er ikke nødvendige for at få adgang til software, der kører en web- eller HPC-arbejdsmængde.</w:t>
      </w:r>
    </w:p>
    <w:p w:rsidR="00F7682B" w:rsidRDefault="0066346E">
      <w:pPr>
        <w:pStyle w:val="PURBullet-Indented"/>
        <w:numPr>
          <w:ilvl w:val="0"/>
          <w:numId w:val="112"/>
        </w:numPr>
      </w:pPr>
      <w:r>
        <w:t xml:space="preserve">CAL’er er ikke nødvendige for at få adgang i en Fysisk OSE, der </w:t>
      </w:r>
      <w:proofErr w:type="gramStart"/>
      <w:r>
        <w:t>bruges</w:t>
      </w:r>
      <w:proofErr w:type="gramEnd"/>
      <w:r>
        <w:t xml:space="preserve"> udelukkende som værtsfunktion og til administration af Virtuelle OSE’er.</w:t>
      </w:r>
    </w:p>
    <w:p w:rsidR="00F7682B" w:rsidRDefault="0066346E">
      <w:pPr>
        <w:pStyle w:val="PURBlueStrong-Indented"/>
      </w:pPr>
      <w:r>
        <w:t>Validering</w:t>
      </w:r>
    </w:p>
    <w:p w:rsidR="00F7682B" w:rsidRDefault="0066346E">
      <w:pPr>
        <w:pStyle w:val="PURBody-Indented"/>
      </w:pPr>
      <w:r>
        <w:t xml:space="preserve">Softwaren vil med jævne mellemrum validere softwaren, opdatere eller kræve at softwarens valideringsfunktion hentes. Validering bekræfter, at softwaren er blevet aktiveret </w:t>
      </w:r>
      <w:proofErr w:type="gramStart"/>
      <w:r>
        <w:t>og</w:t>
      </w:r>
      <w:proofErr w:type="gramEnd"/>
      <w:r>
        <w:t xml:space="preserve"> er korrekt licenseret. Validering gør det også muligt for Dem at anvende særlige funktioner i softwaren eller at opnå yderligere fordele. Se </w:t>
      </w:r>
      <w:hyperlink r:id="rId68">
        <w:r>
          <w:rPr>
            <w:color w:val="00467F"/>
            <w:u w:val="single"/>
          </w:rPr>
          <w:t>http://go.microsoft.com/fwlink/?linkid=39157</w:t>
        </w:r>
      </w:hyperlink>
      <w:r>
        <w:t xml:space="preserve"> for at få flere oplysninger.</w:t>
      </w:r>
    </w:p>
    <w:p w:rsidR="00F7682B" w:rsidRDefault="0066346E">
      <w:pPr>
        <w:pStyle w:val="PURBody-Indented"/>
      </w:pPr>
      <w:r>
        <w:t xml:space="preserve">Under en valideringskontrol sender softwaren oplysninger </w:t>
      </w:r>
      <w:proofErr w:type="gramStart"/>
      <w:r>
        <w:t>om</w:t>
      </w:r>
      <w:proofErr w:type="gramEnd"/>
      <w:r>
        <w:t xml:space="preserve"> softwaren og enheden til Microsoft. Disse oplysninger omfatter oplysninger </w:t>
      </w:r>
      <w:proofErr w:type="gramStart"/>
      <w:r>
        <w:t>om</w:t>
      </w:r>
      <w:proofErr w:type="gramEnd"/>
      <w:r>
        <w:t xml:space="preserve"> version og produktnøgle for softwaren og enhedens internetprotokoladresse. Microsoft bruger ikke oplysningerne til at identificere eller kontakte Dem. Microsoft </w:t>
      </w:r>
      <w:proofErr w:type="gramStart"/>
      <w:r>
        <w:t>kan</w:t>
      </w:r>
      <w:proofErr w:type="gramEnd"/>
      <w:r>
        <w:t xml:space="preserve"> imidlertid bruge og dele oplysningerne for at undgå ikke-licenseret brug af softwaren. Ved at bruge softwaren, accepterer De overførslen </w:t>
      </w:r>
      <w:proofErr w:type="gramStart"/>
      <w:r>
        <w:t>af</w:t>
      </w:r>
      <w:proofErr w:type="gramEnd"/>
      <w:r>
        <w:t xml:space="preserve"> disse oplysninger. Se </w:t>
      </w:r>
      <w:hyperlink r:id="rId69">
        <w:r>
          <w:rPr>
            <w:color w:val="00467F"/>
            <w:u w:val="single"/>
          </w:rPr>
          <w:t>http://go.microsoft.com/fwlink/?linkid=96551</w:t>
        </w:r>
      </w:hyperlink>
      <w:r>
        <w:t xml:space="preserve"> for at få flere oplysninger </w:t>
      </w:r>
      <w:proofErr w:type="gramStart"/>
      <w:r>
        <w:t>om</w:t>
      </w:r>
      <w:proofErr w:type="gramEnd"/>
      <w:r>
        <w:t xml:space="preserve"> validering, og hvad der sendes under en validering. Hvis softwaren ikke er korrekt licenseret, </w:t>
      </w:r>
      <w:proofErr w:type="gramStart"/>
      <w:r>
        <w:t>kan</w:t>
      </w:r>
      <w:proofErr w:type="gramEnd"/>
      <w:r>
        <w:t xml:space="preserve"> dette påvirke softwarens funktionalitet. Det </w:t>
      </w:r>
      <w:proofErr w:type="gramStart"/>
      <w:r>
        <w:t>kan</w:t>
      </w:r>
      <w:proofErr w:type="gramEnd"/>
      <w:r>
        <w:t xml:space="preserve"> f.eks. </w:t>
      </w:r>
      <w:proofErr w:type="gramStart"/>
      <w:r>
        <w:t>være</w:t>
      </w:r>
      <w:proofErr w:type="gramEnd"/>
    </w:p>
    <w:p w:rsidR="00F7682B" w:rsidRDefault="0066346E">
      <w:pPr>
        <w:pStyle w:val="PURBullet-Indented"/>
        <w:numPr>
          <w:ilvl w:val="0"/>
          <w:numId w:val="113"/>
        </w:numPr>
      </w:pPr>
      <w:r>
        <w:t>at De skal aktivere softwaren igen eller</w:t>
      </w:r>
    </w:p>
    <w:p w:rsidR="00F7682B" w:rsidRDefault="0066346E">
      <w:pPr>
        <w:pStyle w:val="PURBullet-Indented"/>
        <w:numPr>
          <w:ilvl w:val="0"/>
          <w:numId w:val="113"/>
        </w:numPr>
      </w:pPr>
      <w:r>
        <w:t>at du vil modtage påmindelser om at anskaffe en korrekt licenseret kopi af softwaren</w:t>
      </w:r>
    </w:p>
    <w:p w:rsidR="00F7682B" w:rsidRDefault="0066346E">
      <w:pPr>
        <w:pStyle w:val="PURBody-Indented"/>
      </w:pPr>
      <w:proofErr w:type="gramStart"/>
      <w:r>
        <w:t>eller</w:t>
      </w:r>
      <w:proofErr w:type="gramEnd"/>
      <w:r>
        <w:t xml:space="preserve"> De vil muligvis ikke kunne få visse opdateringer eller opgraderinger fra Microsoft.</w:t>
      </w:r>
    </w:p>
    <w:p w:rsidR="00F7682B" w:rsidRDefault="0066346E">
      <w:pPr>
        <w:pStyle w:val="PURBody-Indented"/>
      </w:pPr>
      <w:r>
        <w:t xml:space="preserve">Du må </w:t>
      </w:r>
      <w:proofErr w:type="gramStart"/>
      <w:r>
        <w:t>kun</w:t>
      </w:r>
      <w:proofErr w:type="gramEnd"/>
      <w:r>
        <w:t xml:space="preserve"> hente opdateringer eller opgraderinger til softwaren fra Microsoft eller autoriserede kilder. Se </w:t>
      </w:r>
      <w:hyperlink r:id="rId70">
        <w:r>
          <w:rPr>
            <w:color w:val="00467F"/>
            <w:u w:val="single"/>
          </w:rPr>
          <w:t>http://go.microsoft.com/fwlink/?linkid=96552</w:t>
        </w:r>
      </w:hyperlink>
      <w:r>
        <w:t xml:space="preserve"> for at få flere oplysninger </w:t>
      </w:r>
      <w:proofErr w:type="gramStart"/>
      <w:r>
        <w:t>om</w:t>
      </w:r>
      <w:proofErr w:type="gramEnd"/>
      <w:r>
        <w:t>, hvordan De får adgang til opdateringer fra godkendte kilder.</w:t>
      </w:r>
    </w:p>
    <w:p w:rsidR="00F7682B" w:rsidRDefault="0066346E">
      <w:pPr>
        <w:pStyle w:val="PURBlueStrong-Indented"/>
      </w:pPr>
      <w:r>
        <w:t>Windows MultiPoint Server 2012 Connector</w:t>
      </w:r>
    </w:p>
    <w:p w:rsidR="00F7682B" w:rsidRDefault="0066346E">
      <w:pPr>
        <w:pStyle w:val="PURBody-Indented"/>
      </w:pPr>
      <w:r>
        <w:t xml:space="preserve">De må installere og bruge Windows Server 2012 MultiPoint Connector-softwaren på en hvilken som helst enhed, der har licens til at få adgang til Windows Server 2012. De må </w:t>
      </w:r>
      <w:proofErr w:type="gramStart"/>
      <w:r>
        <w:t>kun</w:t>
      </w:r>
      <w:proofErr w:type="gramEnd"/>
      <w:r>
        <w:t xml:space="preserve"> bruge denne software til at få adgang til MultiPoint Server-softwaren. Hvis De får adgang til serversoftwaren fra denne enhed, udelukkende med henblik på at bruge MultiPoint Dashboard, behøver De ikke en MultiPoint Server CAL.</w:t>
      </w:r>
    </w:p>
    <w:p w:rsidR="00F7682B" w:rsidRDefault="0066346E">
      <w:pPr>
        <w:pStyle w:val="PURBlueStrong-Indented"/>
      </w:pPr>
      <w:r>
        <w:t>Datalagringsteknologi</w:t>
      </w:r>
    </w:p>
    <w:p w:rsidR="00F7682B" w:rsidRDefault="0066346E">
      <w:pPr>
        <w:pStyle w:val="PURBody-Indented"/>
      </w:pPr>
      <w:r>
        <w:t xml:space="preserve">Serversoftwaren </w:t>
      </w:r>
      <w:proofErr w:type="gramStart"/>
      <w:r>
        <w:t>kan</w:t>
      </w:r>
      <w:proofErr w:type="gramEnd"/>
      <w:r>
        <w:t xml:space="preserve"> indeholde datalagringsteknologien Windows Internal Database eller Microsoft SQL Server Desktop Engine til Windows. Komponenter i serversoftwaren bruger disse teknologier til lagring </w:t>
      </w:r>
      <w:proofErr w:type="gramStart"/>
      <w:r>
        <w:t>af</w:t>
      </w:r>
      <w:proofErr w:type="gramEnd"/>
      <w:r>
        <w:t xml:space="preserve"> data. De </w:t>
      </w:r>
      <w:proofErr w:type="gramStart"/>
      <w:r>
        <w:t>kan</w:t>
      </w:r>
      <w:proofErr w:type="gramEnd"/>
      <w:r>
        <w:t xml:space="preserve"> ikke på anden måde bruge eller få adgang til disse teknologier under disse Brugervilkår for Produkt.</w:t>
      </w:r>
    </w:p>
    <w:p w:rsidR="00F7682B" w:rsidRDefault="00144263">
      <w:pPr>
        <w:pStyle w:val="PURBreadcrumb"/>
      </w:pPr>
      <w:hyperlink w:anchor="_Sec4">
        <w:r w:rsidR="0066346E">
          <w:rPr>
            <w:color w:val="00467F"/>
            <w:u w:val="single"/>
          </w:rPr>
          <w:t>Indholdsfortegnelse</w:t>
        </w:r>
      </w:hyperlink>
      <w:r w:rsidR="0066346E">
        <w:t>/</w:t>
      </w:r>
      <w:hyperlink w:anchor="_Sec6">
        <w:r w:rsidR="0066346E">
          <w:rPr>
            <w:color w:val="00467F"/>
            <w:u w:val="single"/>
          </w:rPr>
          <w:t>Universelle Vilkår</w:t>
        </w:r>
      </w:hyperlink>
    </w:p>
    <w:p w:rsidR="00F7682B" w:rsidRDefault="00F7682B">
      <w:pPr>
        <w:sectPr w:rsidR="00F7682B">
          <w:headerReference w:type="default" r:id="rId71"/>
          <w:footerReference w:type="default" r:id="rId72"/>
          <w:type w:val="continuous"/>
          <w:pgSz w:w="12240" w:h="15840" w:code="1"/>
          <w:pgMar w:top="1170" w:right="720" w:bottom="720" w:left="720" w:header="432" w:footer="288" w:gutter="0"/>
          <w:cols w:space="360"/>
        </w:sectPr>
      </w:pPr>
    </w:p>
    <w:p w:rsidR="00F7682B" w:rsidRDefault="0066346E">
      <w:pPr>
        <w:pStyle w:val="PURSectionHeading"/>
        <w:pageBreakBefore/>
      </w:pPr>
      <w:bookmarkStart w:id="180" w:name="_Sec412"/>
      <w:bookmarkEnd w:id="131"/>
      <w:r>
        <w:t>Servere: Pr. Kerne (Kernelicens)</w:t>
      </w:r>
      <w:r>
        <w:fldChar w:fldCharType="begin"/>
      </w:r>
      <w:r>
        <w:instrText xml:space="preserve"> TC "</w:instrText>
      </w:r>
      <w:bookmarkStart w:id="181" w:name="_Toc414962779"/>
      <w:r>
        <w:instrText>Servere: Pr. Kerne (Kernelicens)</w:instrText>
      </w:r>
      <w:bookmarkEnd w:id="181"/>
      <w:r>
        <w:instrText>" \l 1</w:instrText>
      </w:r>
      <w:r>
        <w:fldChar w:fldCharType="end"/>
      </w:r>
    </w:p>
    <w:p w:rsidR="00F7682B" w:rsidRDefault="00F7682B">
      <w:pPr>
        <w:pStyle w:val="PURBody-Indented"/>
      </w:pPr>
    </w:p>
    <w:p w:rsidR="00F7682B" w:rsidRDefault="00F7682B">
      <w:pPr>
        <w:sectPr w:rsidR="00F7682B">
          <w:headerReference w:type="default" r:id="rId73"/>
          <w:footerReference w:type="default" r:id="rId74"/>
          <w:type w:val="continuous"/>
          <w:pgSz w:w="12240" w:h="15840" w:code="1"/>
          <w:pgMar w:top="1170" w:right="720" w:bottom="720" w:left="720" w:header="432" w:footer="288" w:gutter="0"/>
          <w:cols w:space="360"/>
        </w:sectPr>
      </w:pPr>
    </w:p>
    <w:p w:rsidR="0066346E" w:rsidRDefault="0066346E">
      <w:pPr>
        <w:pStyle w:val="TOC2"/>
        <w:rPr>
          <w:rFonts w:eastAsiaTheme="minorEastAsia"/>
          <w:noProof/>
          <w:color w:val="auto"/>
          <w:sz w:val="22"/>
        </w:rPr>
      </w:pPr>
      <w:r>
        <w:fldChar w:fldCharType="begin"/>
      </w:r>
      <w:r>
        <w:instrText xml:space="preserve"> TOC \b _Sec412 \f \h \l 2-2 </w:instrText>
      </w:r>
      <w:r>
        <w:fldChar w:fldCharType="separate"/>
      </w:r>
      <w:hyperlink w:anchor="_Toc414962652" w:history="1">
        <w:r w:rsidRPr="00205A1B">
          <w:rPr>
            <w:rStyle w:val="Hyperlink"/>
            <w:noProof/>
          </w:rPr>
          <w:t>BizTalk Server 2013 R2 Branch</w:t>
        </w:r>
        <w:r>
          <w:rPr>
            <w:noProof/>
          </w:rPr>
          <w:tab/>
        </w:r>
        <w:r>
          <w:rPr>
            <w:noProof/>
          </w:rPr>
          <w:fldChar w:fldCharType="begin"/>
        </w:r>
        <w:r>
          <w:rPr>
            <w:noProof/>
          </w:rPr>
          <w:instrText xml:space="preserve"> PAGEREF _Toc414962652 \h </w:instrText>
        </w:r>
        <w:r>
          <w:rPr>
            <w:noProof/>
          </w:rPr>
        </w:r>
        <w:r>
          <w:rPr>
            <w:noProof/>
          </w:rPr>
          <w:fldChar w:fldCharType="separate"/>
        </w:r>
        <w:r>
          <w:rPr>
            <w:noProof/>
          </w:rPr>
          <w:t>43</w:t>
        </w:r>
        <w:r>
          <w:rPr>
            <w:noProof/>
          </w:rPr>
          <w:fldChar w:fldCharType="end"/>
        </w:r>
      </w:hyperlink>
    </w:p>
    <w:p w:rsidR="0066346E" w:rsidRDefault="00144263">
      <w:pPr>
        <w:pStyle w:val="TOC2"/>
        <w:rPr>
          <w:rFonts w:eastAsiaTheme="minorEastAsia"/>
          <w:noProof/>
          <w:color w:val="auto"/>
          <w:sz w:val="22"/>
        </w:rPr>
      </w:pPr>
      <w:hyperlink w:anchor="_Toc414962653" w:history="1">
        <w:r w:rsidR="0066346E" w:rsidRPr="00205A1B">
          <w:rPr>
            <w:rStyle w:val="Hyperlink"/>
            <w:noProof/>
          </w:rPr>
          <w:t>BizTalk Server 2013 R2 Enterprise</w:t>
        </w:r>
        <w:r w:rsidR="0066346E">
          <w:rPr>
            <w:noProof/>
          </w:rPr>
          <w:tab/>
        </w:r>
        <w:r w:rsidR="0066346E">
          <w:rPr>
            <w:noProof/>
          </w:rPr>
          <w:fldChar w:fldCharType="begin"/>
        </w:r>
        <w:r w:rsidR="0066346E">
          <w:rPr>
            <w:noProof/>
          </w:rPr>
          <w:instrText xml:space="preserve"> PAGEREF _Toc414962653 \h </w:instrText>
        </w:r>
        <w:r w:rsidR="0066346E">
          <w:rPr>
            <w:noProof/>
          </w:rPr>
        </w:r>
        <w:r w:rsidR="0066346E">
          <w:rPr>
            <w:noProof/>
          </w:rPr>
          <w:fldChar w:fldCharType="separate"/>
        </w:r>
        <w:r w:rsidR="0066346E">
          <w:rPr>
            <w:noProof/>
          </w:rPr>
          <w:t>44</w:t>
        </w:r>
        <w:r w:rsidR="0066346E">
          <w:rPr>
            <w:noProof/>
          </w:rPr>
          <w:fldChar w:fldCharType="end"/>
        </w:r>
      </w:hyperlink>
    </w:p>
    <w:p w:rsidR="0066346E" w:rsidRDefault="00144263">
      <w:pPr>
        <w:pStyle w:val="TOC2"/>
        <w:rPr>
          <w:rFonts w:eastAsiaTheme="minorEastAsia"/>
          <w:noProof/>
          <w:color w:val="auto"/>
          <w:sz w:val="22"/>
        </w:rPr>
      </w:pPr>
      <w:hyperlink w:anchor="_Toc414962654" w:history="1">
        <w:r w:rsidR="0066346E" w:rsidRPr="00205A1B">
          <w:rPr>
            <w:rStyle w:val="Hyperlink"/>
            <w:noProof/>
          </w:rPr>
          <w:t>BizTalk Server 2013 R2 Standard</w:t>
        </w:r>
        <w:r w:rsidR="0066346E">
          <w:rPr>
            <w:noProof/>
          </w:rPr>
          <w:tab/>
        </w:r>
        <w:r w:rsidR="0066346E">
          <w:rPr>
            <w:noProof/>
          </w:rPr>
          <w:fldChar w:fldCharType="begin"/>
        </w:r>
        <w:r w:rsidR="0066346E">
          <w:rPr>
            <w:noProof/>
          </w:rPr>
          <w:instrText xml:space="preserve"> PAGEREF _Toc414962654 \h </w:instrText>
        </w:r>
        <w:r w:rsidR="0066346E">
          <w:rPr>
            <w:noProof/>
          </w:rPr>
        </w:r>
        <w:r w:rsidR="0066346E">
          <w:rPr>
            <w:noProof/>
          </w:rPr>
          <w:fldChar w:fldCharType="separate"/>
        </w:r>
        <w:r w:rsidR="0066346E">
          <w:rPr>
            <w:noProof/>
          </w:rPr>
          <w:t>44</w:t>
        </w:r>
        <w:r w:rsidR="0066346E">
          <w:rPr>
            <w:noProof/>
          </w:rPr>
          <w:fldChar w:fldCharType="end"/>
        </w:r>
      </w:hyperlink>
    </w:p>
    <w:p w:rsidR="0066346E" w:rsidRDefault="00144263">
      <w:pPr>
        <w:pStyle w:val="TOC2"/>
        <w:rPr>
          <w:rFonts w:eastAsiaTheme="minorEastAsia"/>
          <w:noProof/>
          <w:color w:val="auto"/>
          <w:sz w:val="22"/>
        </w:rPr>
      </w:pPr>
      <w:hyperlink w:anchor="_Toc414962655" w:history="1">
        <w:r w:rsidR="0066346E" w:rsidRPr="00205A1B">
          <w:rPr>
            <w:rStyle w:val="Hyperlink"/>
            <w:noProof/>
          </w:rPr>
          <w:t>Microsoft Dynamics AX 2012 R3 Standard Commerce Server Core</w:t>
        </w:r>
        <w:r w:rsidR="0066346E">
          <w:rPr>
            <w:noProof/>
          </w:rPr>
          <w:tab/>
        </w:r>
        <w:r w:rsidR="0066346E">
          <w:rPr>
            <w:noProof/>
          </w:rPr>
          <w:fldChar w:fldCharType="begin"/>
        </w:r>
        <w:r w:rsidR="0066346E">
          <w:rPr>
            <w:noProof/>
          </w:rPr>
          <w:instrText xml:space="preserve"> PAGEREF _Toc414962655 \h </w:instrText>
        </w:r>
        <w:r w:rsidR="0066346E">
          <w:rPr>
            <w:noProof/>
          </w:rPr>
        </w:r>
        <w:r w:rsidR="0066346E">
          <w:rPr>
            <w:noProof/>
          </w:rPr>
          <w:fldChar w:fldCharType="separate"/>
        </w:r>
        <w:r w:rsidR="0066346E">
          <w:rPr>
            <w:noProof/>
          </w:rPr>
          <w:t>45</w:t>
        </w:r>
        <w:r w:rsidR="0066346E">
          <w:rPr>
            <w:noProof/>
          </w:rPr>
          <w:fldChar w:fldCharType="end"/>
        </w:r>
      </w:hyperlink>
    </w:p>
    <w:p w:rsidR="0066346E" w:rsidRDefault="00144263">
      <w:pPr>
        <w:pStyle w:val="TOC2"/>
        <w:rPr>
          <w:rFonts w:eastAsiaTheme="minorEastAsia"/>
          <w:noProof/>
          <w:color w:val="auto"/>
          <w:sz w:val="22"/>
        </w:rPr>
      </w:pPr>
      <w:hyperlink w:anchor="_Toc414962656" w:history="1">
        <w:r w:rsidR="0066346E" w:rsidRPr="00205A1B">
          <w:rPr>
            <w:rStyle w:val="Hyperlink"/>
            <w:noProof/>
          </w:rPr>
          <w:t>SQL Server 2012 Parallel Data Warehouse Core</w:t>
        </w:r>
        <w:r w:rsidR="0066346E">
          <w:rPr>
            <w:noProof/>
          </w:rPr>
          <w:tab/>
        </w:r>
        <w:r w:rsidR="0066346E">
          <w:rPr>
            <w:noProof/>
          </w:rPr>
          <w:fldChar w:fldCharType="begin"/>
        </w:r>
        <w:r w:rsidR="0066346E">
          <w:rPr>
            <w:noProof/>
          </w:rPr>
          <w:instrText xml:space="preserve"> PAGEREF _Toc414962656 \h </w:instrText>
        </w:r>
        <w:r w:rsidR="0066346E">
          <w:rPr>
            <w:noProof/>
          </w:rPr>
        </w:r>
        <w:r w:rsidR="0066346E">
          <w:rPr>
            <w:noProof/>
          </w:rPr>
          <w:fldChar w:fldCharType="separate"/>
        </w:r>
        <w:r w:rsidR="0066346E">
          <w:rPr>
            <w:noProof/>
          </w:rPr>
          <w:t>45</w:t>
        </w:r>
        <w:r w:rsidR="0066346E">
          <w:rPr>
            <w:noProof/>
          </w:rPr>
          <w:fldChar w:fldCharType="end"/>
        </w:r>
      </w:hyperlink>
    </w:p>
    <w:p w:rsidR="0066346E" w:rsidRDefault="00144263">
      <w:pPr>
        <w:pStyle w:val="TOC2"/>
        <w:rPr>
          <w:rFonts w:eastAsiaTheme="minorEastAsia"/>
          <w:noProof/>
          <w:color w:val="auto"/>
          <w:sz w:val="22"/>
        </w:rPr>
      </w:pPr>
      <w:hyperlink w:anchor="_Toc414962657" w:history="1">
        <w:r w:rsidR="0066346E" w:rsidRPr="00205A1B">
          <w:rPr>
            <w:rStyle w:val="Hyperlink"/>
            <w:noProof/>
          </w:rPr>
          <w:t>SQL Server 2014 Enterprise Core</w:t>
        </w:r>
        <w:r w:rsidR="0066346E">
          <w:rPr>
            <w:noProof/>
          </w:rPr>
          <w:tab/>
        </w:r>
        <w:r w:rsidR="0066346E">
          <w:rPr>
            <w:noProof/>
          </w:rPr>
          <w:fldChar w:fldCharType="begin"/>
        </w:r>
        <w:r w:rsidR="0066346E">
          <w:rPr>
            <w:noProof/>
          </w:rPr>
          <w:instrText xml:space="preserve"> PAGEREF _Toc414962657 \h </w:instrText>
        </w:r>
        <w:r w:rsidR="0066346E">
          <w:rPr>
            <w:noProof/>
          </w:rPr>
        </w:r>
        <w:r w:rsidR="0066346E">
          <w:rPr>
            <w:noProof/>
          </w:rPr>
          <w:fldChar w:fldCharType="separate"/>
        </w:r>
        <w:r w:rsidR="0066346E">
          <w:rPr>
            <w:noProof/>
          </w:rPr>
          <w:t>45</w:t>
        </w:r>
        <w:r w:rsidR="0066346E">
          <w:rPr>
            <w:noProof/>
          </w:rPr>
          <w:fldChar w:fldCharType="end"/>
        </w:r>
      </w:hyperlink>
    </w:p>
    <w:p w:rsidR="0066346E" w:rsidRDefault="00144263">
      <w:pPr>
        <w:pStyle w:val="TOC2"/>
        <w:rPr>
          <w:rFonts w:eastAsiaTheme="minorEastAsia"/>
          <w:noProof/>
          <w:color w:val="auto"/>
          <w:sz w:val="22"/>
        </w:rPr>
      </w:pPr>
      <w:hyperlink w:anchor="_Toc414962658" w:history="1">
        <w:r w:rsidR="0066346E" w:rsidRPr="00205A1B">
          <w:rPr>
            <w:rStyle w:val="Hyperlink"/>
            <w:noProof/>
          </w:rPr>
          <w:t>SQL Server 2014 Standard Core</w:t>
        </w:r>
        <w:r w:rsidR="0066346E">
          <w:rPr>
            <w:noProof/>
          </w:rPr>
          <w:tab/>
        </w:r>
        <w:r w:rsidR="0066346E">
          <w:rPr>
            <w:noProof/>
          </w:rPr>
          <w:fldChar w:fldCharType="begin"/>
        </w:r>
        <w:r w:rsidR="0066346E">
          <w:rPr>
            <w:noProof/>
          </w:rPr>
          <w:instrText xml:space="preserve"> PAGEREF _Toc414962658 \h </w:instrText>
        </w:r>
        <w:r w:rsidR="0066346E">
          <w:rPr>
            <w:noProof/>
          </w:rPr>
        </w:r>
        <w:r w:rsidR="0066346E">
          <w:rPr>
            <w:noProof/>
          </w:rPr>
          <w:fldChar w:fldCharType="separate"/>
        </w:r>
        <w:r w:rsidR="0066346E">
          <w:rPr>
            <w:noProof/>
          </w:rPr>
          <w:t>45</w:t>
        </w:r>
        <w:r w:rsidR="0066346E">
          <w:rPr>
            <w:noProof/>
          </w:rPr>
          <w:fldChar w:fldCharType="end"/>
        </w:r>
      </w:hyperlink>
    </w:p>
    <w:p w:rsidR="00F7682B" w:rsidRDefault="0066346E">
      <w:pPr>
        <w:pStyle w:val="PURBody-Indented"/>
        <w:sectPr w:rsidR="00F7682B">
          <w:headerReference w:type="default" r:id="rId75"/>
          <w:footerReference w:type="default" r:id="rId76"/>
          <w:type w:val="continuous"/>
          <w:pgSz w:w="12240" w:h="15840" w:code="1"/>
          <w:pgMar w:top="1170" w:right="720" w:bottom="720" w:left="720" w:header="432" w:footer="288" w:gutter="0"/>
          <w:cols w:num="2" w:space="360"/>
        </w:sectPr>
      </w:pPr>
      <w:r>
        <w:fldChar w:fldCharType="end"/>
      </w:r>
    </w:p>
    <w:p w:rsidR="00F7682B" w:rsidRDefault="00F7682B">
      <w:pPr>
        <w:pStyle w:val="PURBody-Indented"/>
      </w:pPr>
    </w:p>
    <w:p w:rsidR="00F7682B" w:rsidRDefault="00144263">
      <w:pPr>
        <w:pStyle w:val="PURBreadcrumb"/>
      </w:pPr>
      <w:hyperlink w:anchor="_Sec4">
        <w:r w:rsidR="0066346E">
          <w:rPr>
            <w:color w:val="00467F"/>
            <w:u w:val="single"/>
          </w:rPr>
          <w:t>Indholdsfortegnelse</w:t>
        </w:r>
      </w:hyperlink>
      <w:r w:rsidR="0066346E">
        <w:t>/</w:t>
      </w:r>
      <w:hyperlink w:anchor="_Sec6">
        <w:r w:rsidR="0066346E">
          <w:rPr>
            <w:color w:val="00467F"/>
            <w:u w:val="single"/>
          </w:rPr>
          <w:t>Universelle Vilkår</w:t>
        </w:r>
      </w:hyperlink>
    </w:p>
    <w:p w:rsidR="00F7682B" w:rsidRDefault="0066346E">
      <w:pPr>
        <w:pStyle w:val="PURHeading1"/>
      </w:pPr>
      <w:bookmarkStart w:id="182" w:name="_Sec413"/>
      <w:r>
        <w:t>Generelle Licensvilkår</w:t>
      </w:r>
      <w:bookmarkEnd w:id="182"/>
    </w:p>
    <w:p w:rsidR="00F7682B" w:rsidRDefault="0066346E">
      <w:pPr>
        <w:pStyle w:val="PURBlueStrong-Indented"/>
      </w:pPr>
      <w:r>
        <w:t>Definerede vilkår i denne Licensmodel (Se Universelle Licensvilkår)</w:t>
      </w:r>
    </w:p>
    <w:p w:rsidR="00F7682B" w:rsidRDefault="0066346E">
      <w:pPr>
        <w:pStyle w:val="PURBody-Indented"/>
      </w:pPr>
      <w:r>
        <w:t xml:space="preserve">Kernefaktor, Hardwaretråd, Forekomst, Licenseret Server, OSE, Fysisk Kerne, Fysisk OSE, Fysisk Processor, Kørende Forekomster, Server, Serverfarm, Virtuel Kerne og Virtuelt OSE </w:t>
      </w:r>
    </w:p>
    <w:p w:rsidR="00F7682B" w:rsidRDefault="0066346E">
      <w:pPr>
        <w:pStyle w:val="PURBody-Indented"/>
      </w:pPr>
      <w:r>
        <w:t>De har nedenstående rettigheder for hver server, De licenserer korrekt.</w:t>
      </w:r>
    </w:p>
    <w:p w:rsidR="00F7682B" w:rsidRDefault="0066346E">
      <w:pPr>
        <w:pStyle w:val="PURHeading2"/>
      </w:pPr>
      <w:r>
        <w:t>Serverlicenser</w:t>
      </w:r>
    </w:p>
    <w:p w:rsidR="00F7682B" w:rsidRDefault="0066346E">
      <w:pPr>
        <w:pStyle w:val="PURBullet-Indented"/>
        <w:numPr>
          <w:ilvl w:val="0"/>
          <w:numId w:val="114"/>
        </w:numPr>
      </w:pPr>
      <w:r>
        <w:t xml:space="preserve">De skal overdrage hver enkelt licens til én Server. </w:t>
      </w:r>
    </w:p>
    <w:p w:rsidR="00F7682B" w:rsidRDefault="0066346E">
      <w:pPr>
        <w:pStyle w:val="PURBullet-Indented"/>
        <w:numPr>
          <w:ilvl w:val="0"/>
          <w:numId w:val="114"/>
        </w:numPr>
      </w:pPr>
      <w:r>
        <w:t xml:space="preserve">De </w:t>
      </w:r>
      <w:proofErr w:type="gramStart"/>
      <w:r>
        <w:t>kan</w:t>
      </w:r>
      <w:proofErr w:type="gramEnd"/>
      <w:r>
        <w:t xml:space="preserve"> få en licens baseret på Fysiske Kerner på en server eller på et individuelt Virtuelt OSE. </w:t>
      </w:r>
    </w:p>
    <w:p w:rsidR="00F7682B" w:rsidRDefault="0066346E">
      <w:pPr>
        <w:pStyle w:val="PURBullet-Indented"/>
        <w:numPr>
          <w:ilvl w:val="0"/>
          <w:numId w:val="114"/>
        </w:numPr>
      </w:pPr>
      <w:r>
        <w:t xml:space="preserve">De </w:t>
      </w:r>
      <w:proofErr w:type="gramStart"/>
      <w:r>
        <w:t>kan</w:t>
      </w:r>
      <w:proofErr w:type="gramEnd"/>
      <w:r>
        <w:t xml:space="preserve"> bruge yderligere software, som angivet i </w:t>
      </w:r>
      <w:hyperlink w:anchor="_Sec37">
        <w:r>
          <w:rPr>
            <w:color w:val="00467F"/>
            <w:u w:val="single"/>
          </w:rPr>
          <w:t>Bilag 3</w:t>
        </w:r>
      </w:hyperlink>
      <w:r>
        <w:t>, sammen med serversoftwaren.</w:t>
      </w:r>
    </w:p>
    <w:p w:rsidR="00F7682B" w:rsidRDefault="0066346E">
      <w:pPr>
        <w:pStyle w:val="PURBlueStrong-Indented"/>
      </w:pPr>
      <w:r>
        <w:t>Licensering baseret på Fysiske kerne på en server</w:t>
      </w:r>
    </w:p>
    <w:p w:rsidR="00F7682B" w:rsidRDefault="0066346E">
      <w:pPr>
        <w:pStyle w:val="PURBullet-Indented"/>
        <w:numPr>
          <w:ilvl w:val="0"/>
          <w:numId w:val="115"/>
        </w:numPr>
      </w:pPr>
      <w:r>
        <w:t xml:space="preserve">Antallet </w:t>
      </w:r>
      <w:proofErr w:type="gramStart"/>
      <w:r>
        <w:t>af</w:t>
      </w:r>
      <w:proofErr w:type="gramEnd"/>
      <w:r>
        <w:t xml:space="preserve"> påkrævede licenser svarer til antallet af Fysiske Kerne på den Licenserede Server ganget med den relevante Kernefaktor, der findes på </w:t>
      </w:r>
      <w:hyperlink r:id="rId77">
        <w:r>
          <w:rPr>
            <w:color w:val="00467F"/>
            <w:u w:val="single"/>
          </w:rPr>
          <w:t>http://go.microsoft.com/fwlink/?LinkID=229882</w:t>
        </w:r>
      </w:hyperlink>
      <w:r>
        <w:rPr>
          <w:u w:val="single"/>
        </w:rPr>
        <w:t>.</w:t>
      </w:r>
    </w:p>
    <w:p w:rsidR="00F7682B" w:rsidRDefault="0066346E">
      <w:pPr>
        <w:pStyle w:val="PURBullet-Indented"/>
        <w:numPr>
          <w:ilvl w:val="0"/>
          <w:numId w:val="115"/>
        </w:numPr>
      </w:pPr>
      <w:r>
        <w:t xml:space="preserve">De må bruge </w:t>
      </w:r>
      <w:proofErr w:type="gramStart"/>
      <w:r>
        <w:t>et</w:t>
      </w:r>
      <w:proofErr w:type="gramEnd"/>
      <w:r>
        <w:t xml:space="preserve"> hvilket som helst antal Kørende Forekomster af serversoftwaren i det Fysiske OSE på den Licenserede Server. </w:t>
      </w:r>
    </w:p>
    <w:p w:rsidR="00F7682B" w:rsidRDefault="0066346E">
      <w:pPr>
        <w:pStyle w:val="PURBullet-Indented"/>
        <w:numPr>
          <w:ilvl w:val="0"/>
          <w:numId w:val="115"/>
        </w:numPr>
      </w:pPr>
      <w:r>
        <w:t xml:space="preserve">For Enterprise- og parallelle Data Warehouse-udgaver må De bruge et hvilket som helst antal Kørende Forekomster af serversoftwaren på den Licenserede Server i det antal Fysiske og/eller Virtuelle OSE’er, der svarer til antallet af de licenser, der er overdraget til den. </w:t>
      </w:r>
    </w:p>
    <w:p w:rsidR="00F7682B" w:rsidRDefault="0066346E">
      <w:pPr>
        <w:pStyle w:val="PURBullet-Indented"/>
        <w:numPr>
          <w:ilvl w:val="0"/>
          <w:numId w:val="115"/>
        </w:numPr>
      </w:pPr>
      <w:r>
        <w:t xml:space="preserve">For hver yderligere licens til Enterprise-udgaven, De overdrager, må De bruge </w:t>
      </w:r>
      <w:proofErr w:type="gramStart"/>
      <w:r>
        <w:t>et</w:t>
      </w:r>
      <w:proofErr w:type="gramEnd"/>
      <w:r>
        <w:t xml:space="preserve"> hvilket som helst antal Kørende Forekomster af serversoftwaren i ét ekstra OSE på den Licenserede Server.</w:t>
      </w:r>
    </w:p>
    <w:p w:rsidR="00F7682B" w:rsidRDefault="0066346E">
      <w:pPr>
        <w:pStyle w:val="PURBlueStrong-Indented"/>
      </w:pPr>
      <w:r>
        <w:t>Licensering baseret på Individuelt Virtuelt OSE</w:t>
      </w:r>
    </w:p>
    <w:p w:rsidR="00F7682B" w:rsidRDefault="0066346E">
      <w:pPr>
        <w:pStyle w:val="PURBullet-Indented"/>
        <w:numPr>
          <w:ilvl w:val="0"/>
          <w:numId w:val="116"/>
        </w:numPr>
      </w:pPr>
      <w:r>
        <w:t xml:space="preserve">Antallet </w:t>
      </w:r>
      <w:proofErr w:type="gramStart"/>
      <w:r>
        <w:t>af</w:t>
      </w:r>
      <w:proofErr w:type="gramEnd"/>
      <w:r>
        <w:t xml:space="preserve"> påkrævede licenser svarer til antallet af Virtuelle Kerner i hvert Virtuelt OSE, som De vil Køre serversoftwaren på, underlagt et minimum på fire licenser pr. Virtuelt OSE.</w:t>
      </w:r>
    </w:p>
    <w:p w:rsidR="00F7682B" w:rsidRDefault="0066346E">
      <w:pPr>
        <w:pStyle w:val="PURBullet-Indented"/>
        <w:numPr>
          <w:ilvl w:val="0"/>
          <w:numId w:val="116"/>
        </w:numPr>
      </w:pPr>
      <w:r>
        <w:t xml:space="preserve">Hvis en Virtuel Kerne på </w:t>
      </w:r>
      <w:proofErr w:type="gramStart"/>
      <w:r>
        <w:t>et</w:t>
      </w:r>
      <w:proofErr w:type="gramEnd"/>
      <w:r>
        <w:t xml:space="preserve"> tidspunkt knyttes til mere end én hardwaretråd, skal De desuden bruge en licens til hver yderligere hardwaretråd. </w:t>
      </w:r>
    </w:p>
    <w:p w:rsidR="00F7682B" w:rsidRDefault="0066346E">
      <w:pPr>
        <w:pStyle w:val="PURBullet-Indented"/>
        <w:numPr>
          <w:ilvl w:val="0"/>
          <w:numId w:val="116"/>
        </w:numPr>
      </w:pPr>
      <w:r>
        <w:t xml:space="preserve">De må bruge </w:t>
      </w:r>
      <w:proofErr w:type="gramStart"/>
      <w:r>
        <w:t>et</w:t>
      </w:r>
      <w:proofErr w:type="gramEnd"/>
      <w:r>
        <w:t xml:space="preserve"> hvilket som helst antal Kørende Forekomster af softwaren i ethvert Virtuelt OSE, som De har overdraget det påkrævede antal licenser.</w:t>
      </w:r>
    </w:p>
    <w:p w:rsidR="00F7682B" w:rsidRDefault="0066346E">
      <w:pPr>
        <w:pStyle w:val="PURHeading2"/>
      </w:pPr>
      <w:r>
        <w:t>Yderligere Licenskrav og/eller Brugervilkår</w:t>
      </w:r>
    </w:p>
    <w:p w:rsidR="00F7682B" w:rsidRDefault="0066346E">
      <w:pPr>
        <w:pStyle w:val="PURBlueStrong-Indented"/>
      </w:pPr>
      <w:r>
        <w:t>Licensmobilitet – Overdragelse af Kernelicenser og Brug af Software i og mellem Serverfarme</w:t>
      </w:r>
    </w:p>
    <w:p w:rsidR="00F7682B" w:rsidRDefault="0066346E">
      <w:pPr>
        <w:pStyle w:val="PURBody-Indented"/>
      </w:pPr>
      <w:r>
        <w:t xml:space="preserve">De må videreoverdrage licenser, hvortil De har aktiv Software Assurance-dækning, til enhver </w:t>
      </w:r>
      <w:proofErr w:type="gramStart"/>
      <w:r>
        <w:t>af</w:t>
      </w:r>
      <w:proofErr w:type="gramEnd"/>
      <w:r>
        <w:t xml:space="preserve"> Deres servere inden for samme Serverfarm, så ofte som det er nødvendigt. De </w:t>
      </w:r>
      <w:proofErr w:type="gramStart"/>
      <w:r>
        <w:t>kan</w:t>
      </w:r>
      <w:proofErr w:type="gramEnd"/>
      <w:r>
        <w:t xml:space="preserve"> videreoverdrage licenser fra en serverfarm til en anden, men ikke på kort sigt (dvs. ikke inden for 90 dage fra den seneste overdragelse).</w:t>
      </w:r>
    </w:p>
    <w:p w:rsidR="00F7682B" w:rsidRDefault="0066346E">
      <w:pPr>
        <w:pStyle w:val="PURHeading1"/>
      </w:pPr>
      <w:bookmarkStart w:id="183" w:name="_Sec414"/>
      <w:r>
        <w:t>Produktspecifikke Licensvilkår</w:t>
      </w:r>
      <w:bookmarkEnd w:id="183"/>
    </w:p>
    <w:p w:rsidR="00F7682B" w:rsidRDefault="00144263">
      <w:pPr>
        <w:pStyle w:val="PURBreadcrumb"/>
      </w:pPr>
      <w:hyperlink w:anchor="_Sec4">
        <w:r w:rsidR="0066346E">
          <w:rPr>
            <w:color w:val="00467F"/>
            <w:u w:val="single"/>
          </w:rPr>
          <w:t>Indholdsfortegnelse</w:t>
        </w:r>
      </w:hyperlink>
      <w:r w:rsidR="0066346E">
        <w:t>/</w:t>
      </w:r>
      <w:hyperlink w:anchor="_Sec6">
        <w:r w:rsidR="0066346E">
          <w:rPr>
            <w:color w:val="00467F"/>
            <w:u w:val="single"/>
          </w:rPr>
          <w:t>Universelle Vilkår</w:t>
        </w:r>
      </w:hyperlink>
    </w:p>
    <w:p w:rsidR="00F7682B" w:rsidRDefault="0066346E">
      <w:pPr>
        <w:pStyle w:val="PURProductName"/>
      </w:pPr>
      <w:bookmarkStart w:id="184" w:name="_Sec515"/>
      <w:r>
        <w:t>BizTalk Server 2013 R2 Branch</w:t>
      </w:r>
      <w:bookmarkEnd w:id="184"/>
      <w:r>
        <w:fldChar w:fldCharType="begin"/>
      </w:r>
      <w:r>
        <w:instrText xml:space="preserve"> XE "BizTalk Server 2013 R2 Branch" </w:instrText>
      </w:r>
      <w:r>
        <w:fldChar w:fldCharType="end"/>
      </w:r>
      <w:r>
        <w:fldChar w:fldCharType="begin"/>
      </w:r>
      <w:r>
        <w:instrText xml:space="preserve"> TC "</w:instrText>
      </w:r>
      <w:bookmarkStart w:id="185" w:name="_Toc414962652"/>
      <w:bookmarkStart w:id="186" w:name="_Toc414962780"/>
      <w:r>
        <w:instrText>BizTalk Server 2013 R2 Branch</w:instrText>
      </w:r>
      <w:bookmarkEnd w:id="185"/>
      <w:bookmarkEnd w:id="186"/>
      <w:r>
        <w:instrText>" \l 2</w:instrText>
      </w:r>
      <w:r>
        <w:fldChar w:fldCharType="end"/>
      </w:r>
    </w:p>
    <w:p w:rsidR="00F7682B" w:rsidRDefault="0066346E">
      <w:pPr>
        <w:pStyle w:val="PURLicenseTerm"/>
      </w:pPr>
      <w:r>
        <w:t xml:space="preserve">       De licensvilkår, der gælder for Deres brug </w:t>
      </w:r>
      <w:proofErr w:type="gramStart"/>
      <w:r>
        <w:t>af</w:t>
      </w:r>
      <w:proofErr w:type="gramEnd"/>
      <w:r>
        <w:t xml:space="preserve"> dette produkt, er Universelle Licensvilkår, Generelle Licensvilkår for denne Licensmodel og følgende:     </w:t>
      </w:r>
    </w:p>
    <w:tbl>
      <w:tblPr>
        <w:tblStyle w:val="ProductAttributesTable"/>
        <w:tblW w:w="0" w:type="auto"/>
        <w:tblLook w:val="04A0" w:firstRow="1" w:lastRow="0" w:firstColumn="1" w:lastColumn="0" w:noHBand="0" w:noVBand="1"/>
      </w:tblPr>
      <w:tblGrid>
        <w:gridCol w:w="5360"/>
        <w:gridCol w:w="5440"/>
      </w:tblGrid>
      <w:tr w:rsidR="00F7682B">
        <w:tc>
          <w:tcPr>
            <w:tcW w:w="6120" w:type="dxa"/>
          </w:tcPr>
          <w:p w:rsidR="00F7682B" w:rsidRDefault="0066346E">
            <w:pPr>
              <w:pStyle w:val="PURBody"/>
            </w:pPr>
            <w:r>
              <w:t xml:space="preserve">Egen Hosting af Programmer Tilladt: </w:t>
            </w:r>
            <w:r>
              <w:rPr>
                <w:b/>
              </w:rPr>
              <w:t>Nej</w:t>
            </w:r>
          </w:p>
        </w:tc>
        <w:tc>
          <w:tcPr>
            <w:tcW w:w="6120" w:type="dxa"/>
          </w:tcPr>
          <w:p w:rsidR="00F7682B" w:rsidRDefault="0066346E">
            <w:pPr>
              <w:pStyle w:val="PURBody"/>
            </w:pPr>
            <w:r>
              <w:t xml:space="preserve">Yderligere Software: </w:t>
            </w:r>
            <w:r>
              <w:rPr>
                <w:b/>
              </w:rPr>
              <w:t xml:space="preserve">Ja </w:t>
            </w:r>
            <w:r>
              <w:t xml:space="preserve">(se </w:t>
            </w:r>
            <w:hyperlink w:anchor="_Sec37">
              <w:r>
                <w:rPr>
                  <w:color w:val="00467F"/>
                  <w:u w:val="single"/>
                </w:rPr>
                <w:t>Bilag 3</w:t>
              </w:r>
            </w:hyperlink>
            <w:r>
              <w:t>)</w:t>
            </w:r>
          </w:p>
        </w:tc>
      </w:tr>
      <w:tr w:rsidR="00F7682B">
        <w:tc>
          <w:tcPr>
            <w:tcW w:w="6120" w:type="dxa"/>
          </w:tcPr>
          <w:p w:rsidR="00F7682B" w:rsidRDefault="0066346E">
            <w:pPr>
              <w:pStyle w:val="PURBody"/>
            </w:pPr>
            <w:r>
              <w:t xml:space="preserve">Licensmobilitet inden for Serverfarme: </w:t>
            </w:r>
            <w:r>
              <w:rPr>
                <w:b/>
              </w:rPr>
              <w:t xml:space="preserve">Ja </w:t>
            </w:r>
            <w:r>
              <w:t>(se Generelle Licensvilkår)</w:t>
            </w:r>
          </w:p>
        </w:tc>
        <w:tc>
          <w:tcPr>
            <w:tcW w:w="6120" w:type="dxa"/>
          </w:tcPr>
          <w:p w:rsidR="00F7682B" w:rsidRDefault="0066346E">
            <w:pPr>
              <w:pStyle w:val="PURBody"/>
            </w:pPr>
            <w:r>
              <w:t xml:space="preserve">Inkluderede teknologier: </w:t>
            </w:r>
            <w:r>
              <w:rPr>
                <w:b/>
              </w:rPr>
              <w:t xml:space="preserve">Windows-softwarekomponenter </w:t>
            </w:r>
            <w:r>
              <w:t xml:space="preserve">(se </w:t>
            </w:r>
            <w:hyperlink w:anchor="_Sec6">
              <w:r>
                <w:rPr>
                  <w:color w:val="00467F"/>
                  <w:u w:val="single"/>
                </w:rPr>
                <w:t>Universelle Licensvilkår</w:t>
              </w:r>
            </w:hyperlink>
            <w:r>
              <w:t>)</w:t>
            </w:r>
          </w:p>
        </w:tc>
      </w:tr>
      <w:tr w:rsidR="00F7682B">
        <w:tc>
          <w:tcPr>
            <w:tcW w:w="6120" w:type="dxa"/>
          </w:tcPr>
          <w:p w:rsidR="00F7682B" w:rsidRDefault="0066346E">
            <w:pPr>
              <w:pStyle w:val="PURBody"/>
            </w:pPr>
            <w:r>
              <w:t xml:space="preserve">Se Gældende Meddelelser: </w:t>
            </w:r>
            <w:r>
              <w:rPr>
                <w:b/>
              </w:rPr>
              <w:t xml:space="preserve">Dataoverførsel </w:t>
            </w:r>
            <w:r>
              <w:t xml:space="preserve">(se </w:t>
            </w:r>
            <w:hyperlink w:anchor="_Sec10">
              <w:r>
                <w:rPr>
                  <w:color w:val="00467F"/>
                  <w:u w:val="single"/>
                </w:rPr>
                <w:t>Bilag 1</w:t>
              </w:r>
            </w:hyperlink>
            <w:r>
              <w:t>)</w:t>
            </w:r>
          </w:p>
        </w:tc>
        <w:tc>
          <w:tcPr>
            <w:tcW w:w="6120" w:type="dxa"/>
          </w:tcPr>
          <w:p w:rsidR="00F7682B" w:rsidRDefault="00F7682B">
            <w:pPr>
              <w:pStyle w:val="PURBody"/>
            </w:pPr>
          </w:p>
        </w:tc>
      </w:tr>
    </w:tbl>
    <w:p w:rsidR="00F7682B" w:rsidRDefault="0066346E">
      <w:pPr>
        <w:pStyle w:val="PURBlueBGHeader"/>
      </w:pPr>
      <w:r>
        <w:t>Yderligere Vilkår:</w:t>
      </w:r>
    </w:p>
    <w:p w:rsidR="00F7682B" w:rsidRDefault="0066346E">
      <w:pPr>
        <w:pStyle w:val="PURBlueStrong-Indented"/>
      </w:pPr>
      <w:r>
        <w:t>Office Web Component</w:t>
      </w:r>
    </w:p>
    <w:p w:rsidR="00F7682B" w:rsidRDefault="0066346E">
      <w:pPr>
        <w:pStyle w:val="PURBody-Indented"/>
      </w:pPr>
      <w:r>
        <w:t xml:space="preserve">De må </w:t>
      </w:r>
      <w:proofErr w:type="gramStart"/>
      <w:r>
        <w:t>kun</w:t>
      </w:r>
      <w:proofErr w:type="gramEnd"/>
      <w:r>
        <w:t xml:space="preserve"> bruge komponenten til at få vist og udskrive kopier af statiske dokumenter, tekst og billeder, der er oprettet med softwaren, og De behøver ikke særskilte licenser for kopier af komponenten.</w:t>
      </w:r>
    </w:p>
    <w:p w:rsidR="00F7682B" w:rsidRDefault="0066346E">
      <w:pPr>
        <w:pStyle w:val="PURBlueStrong-Indented"/>
      </w:pPr>
      <w:r>
        <w:t>Begrænsninger ved brug</w:t>
      </w:r>
    </w:p>
    <w:p w:rsidR="00F7682B" w:rsidRDefault="0066346E">
      <w:pPr>
        <w:pStyle w:val="PURBody-Indented"/>
      </w:pPr>
      <w:r>
        <w:t xml:space="preserve">De må </w:t>
      </w:r>
      <w:proofErr w:type="gramStart"/>
      <w:r>
        <w:t>kun</w:t>
      </w:r>
      <w:proofErr w:type="gramEnd"/>
      <w:r>
        <w:t xml:space="preserve"> Køre Forekomster af softwaren på Licenserede Servere ved Deres interne netværks slutpunkt (eller kanten af Deres organisation) til at forbinde virksomhedshændelser eller transaktioner med aktiviteter, der er behandlet ved dette slutpunkt, såfremt den Licenserede Server ikke må:</w:t>
      </w:r>
    </w:p>
    <w:p w:rsidR="00F7682B" w:rsidRDefault="0066346E">
      <w:pPr>
        <w:pStyle w:val="PURBullet-Indented"/>
        <w:numPr>
          <w:ilvl w:val="0"/>
          <w:numId w:val="117"/>
        </w:numPr>
      </w:pPr>
      <w:r>
        <w:t xml:space="preserve">fungere som den centrale knude i en “hub and spoke”-netværksmodel, </w:t>
      </w:r>
    </w:p>
    <w:p w:rsidR="00F7682B" w:rsidRDefault="0066346E">
      <w:pPr>
        <w:pStyle w:val="PURBullet-Indented"/>
        <w:numPr>
          <w:ilvl w:val="0"/>
          <w:numId w:val="117"/>
        </w:numPr>
      </w:pPr>
      <w:r>
        <w:t xml:space="preserve">centralisere virksomhedsomfattende kommunikation med andre servere eller enheder eller </w:t>
      </w:r>
    </w:p>
    <w:p w:rsidR="00F7682B" w:rsidRDefault="0066346E">
      <w:pPr>
        <w:pStyle w:val="PURBullet-Indented"/>
        <w:numPr>
          <w:ilvl w:val="0"/>
          <w:numId w:val="117"/>
        </w:numPr>
      </w:pPr>
      <w:proofErr w:type="gramStart"/>
      <w:r>
        <w:t>automatisere</w:t>
      </w:r>
      <w:proofErr w:type="gramEnd"/>
      <w:r>
        <w:t xml:space="preserve"> virksomhedsprocesser på tværs af divisioner, forretningsenheder eller afdelingskontorer.</w:t>
      </w:r>
    </w:p>
    <w:p w:rsidR="00F7682B" w:rsidRDefault="0066346E">
      <w:pPr>
        <w:pStyle w:val="PURBody-Indented"/>
      </w:pPr>
      <w:r>
        <w:t xml:space="preserve">De må ikke bruger serversoftwaren, herunder Master Secret Server, på en server, der er en </w:t>
      </w:r>
      <w:proofErr w:type="gramStart"/>
      <w:r>
        <w:t>del</w:t>
      </w:r>
      <w:proofErr w:type="gramEnd"/>
      <w:r>
        <w:t xml:space="preserve"> af en netværksforbundet klynge, eller i et operativsystemmiljø, der er en del af en netværksforbundet klynge af OSE’er på samme server.</w:t>
      </w:r>
    </w:p>
    <w:p w:rsidR="00F7682B" w:rsidRDefault="00144263">
      <w:pPr>
        <w:pStyle w:val="PURBreadcrumb"/>
      </w:pPr>
      <w:hyperlink w:anchor="_Sec4">
        <w:r w:rsidR="0066346E">
          <w:rPr>
            <w:color w:val="00467F"/>
            <w:u w:val="single"/>
          </w:rPr>
          <w:t>Indholdsfortegnelse</w:t>
        </w:r>
      </w:hyperlink>
      <w:r w:rsidR="0066346E">
        <w:t>/</w:t>
      </w:r>
      <w:hyperlink w:anchor="_Sec6">
        <w:r w:rsidR="0066346E">
          <w:rPr>
            <w:color w:val="00467F"/>
            <w:u w:val="single"/>
          </w:rPr>
          <w:t>Universelle Vilkår</w:t>
        </w:r>
      </w:hyperlink>
    </w:p>
    <w:p w:rsidR="00F7682B" w:rsidRDefault="0066346E">
      <w:pPr>
        <w:pStyle w:val="PURProductName"/>
      </w:pPr>
      <w:bookmarkStart w:id="187" w:name="_Sec513"/>
      <w:r>
        <w:t>BizTalk Server 2013 R2 Enterprise</w:t>
      </w:r>
      <w:bookmarkEnd w:id="187"/>
      <w:r>
        <w:fldChar w:fldCharType="begin"/>
      </w:r>
      <w:r>
        <w:instrText xml:space="preserve"> XE "BizTalk Server 2013 R2 Enterprise" </w:instrText>
      </w:r>
      <w:r>
        <w:fldChar w:fldCharType="end"/>
      </w:r>
      <w:r>
        <w:fldChar w:fldCharType="begin"/>
      </w:r>
      <w:r>
        <w:instrText xml:space="preserve"> TC "</w:instrText>
      </w:r>
      <w:bookmarkStart w:id="188" w:name="_Toc414962653"/>
      <w:bookmarkStart w:id="189" w:name="_Toc414962781"/>
      <w:r>
        <w:instrText>BizTalk Server 2013 R2 Enterprise</w:instrText>
      </w:r>
      <w:bookmarkEnd w:id="188"/>
      <w:bookmarkEnd w:id="189"/>
      <w:r>
        <w:instrText>" \l 2</w:instrText>
      </w:r>
      <w:r>
        <w:fldChar w:fldCharType="end"/>
      </w:r>
    </w:p>
    <w:p w:rsidR="00F7682B" w:rsidRDefault="0066346E">
      <w:pPr>
        <w:pStyle w:val="PURLicenseTerm"/>
      </w:pPr>
      <w:r>
        <w:t xml:space="preserve">       De licensvilkår, der gælder for Deres brug </w:t>
      </w:r>
      <w:proofErr w:type="gramStart"/>
      <w:r>
        <w:t>af</w:t>
      </w:r>
      <w:proofErr w:type="gramEnd"/>
      <w:r>
        <w:t xml:space="preserve"> dette produkt, er Universelle Licensvilkår, Generelle Licensvilkår for denne Licensmodel og følgende:     </w:t>
      </w:r>
    </w:p>
    <w:tbl>
      <w:tblPr>
        <w:tblStyle w:val="ProductAttributesTable"/>
        <w:tblW w:w="0" w:type="auto"/>
        <w:tblLook w:val="04A0" w:firstRow="1" w:lastRow="0" w:firstColumn="1" w:lastColumn="0" w:noHBand="0" w:noVBand="1"/>
      </w:tblPr>
      <w:tblGrid>
        <w:gridCol w:w="5360"/>
        <w:gridCol w:w="5440"/>
      </w:tblGrid>
      <w:tr w:rsidR="00F7682B">
        <w:tc>
          <w:tcPr>
            <w:tcW w:w="6120" w:type="dxa"/>
          </w:tcPr>
          <w:p w:rsidR="00F7682B" w:rsidRDefault="0066346E">
            <w:pPr>
              <w:pStyle w:val="PURBody"/>
            </w:pPr>
            <w:r>
              <w:t xml:space="preserve">Egen Hosting af Programmer Tilladt: </w:t>
            </w:r>
            <w:r>
              <w:rPr>
                <w:b/>
              </w:rPr>
              <w:t xml:space="preserve">Ja </w:t>
            </w:r>
            <w:r>
              <w:t xml:space="preserve">(se </w:t>
            </w:r>
            <w:hyperlink w:anchor="_Sec11">
              <w:r>
                <w:rPr>
                  <w:color w:val="00467F"/>
                  <w:u w:val="single"/>
                </w:rPr>
                <w:t>Bilag 2</w:t>
              </w:r>
            </w:hyperlink>
            <w:r>
              <w:t>)</w:t>
            </w:r>
          </w:p>
        </w:tc>
        <w:tc>
          <w:tcPr>
            <w:tcW w:w="6120" w:type="dxa"/>
          </w:tcPr>
          <w:p w:rsidR="00F7682B" w:rsidRDefault="0066346E">
            <w:pPr>
              <w:pStyle w:val="PURBody"/>
            </w:pPr>
            <w:r>
              <w:t xml:space="preserve">Yderligere Software: </w:t>
            </w:r>
            <w:r>
              <w:rPr>
                <w:b/>
              </w:rPr>
              <w:t xml:space="preserve">Ja </w:t>
            </w:r>
            <w:r>
              <w:t xml:space="preserve">(se </w:t>
            </w:r>
            <w:hyperlink w:anchor="_Sec37">
              <w:r>
                <w:rPr>
                  <w:color w:val="00467F"/>
                  <w:u w:val="single"/>
                </w:rPr>
                <w:t>Bilag 3</w:t>
              </w:r>
            </w:hyperlink>
            <w:r>
              <w:t>)</w:t>
            </w:r>
          </w:p>
        </w:tc>
      </w:tr>
      <w:tr w:rsidR="00F7682B">
        <w:tc>
          <w:tcPr>
            <w:tcW w:w="6120" w:type="dxa"/>
          </w:tcPr>
          <w:p w:rsidR="00F7682B" w:rsidRDefault="0066346E">
            <w:pPr>
              <w:pStyle w:val="PURBody"/>
            </w:pPr>
            <w:r>
              <w:t xml:space="preserve">Licensmobilitet inden for Serverfarme: </w:t>
            </w:r>
            <w:r>
              <w:rPr>
                <w:b/>
              </w:rPr>
              <w:t xml:space="preserve">Ja </w:t>
            </w:r>
            <w:r>
              <w:t>(se Generelle Licensvilkår)</w:t>
            </w:r>
          </w:p>
        </w:tc>
        <w:tc>
          <w:tcPr>
            <w:tcW w:w="6120" w:type="dxa"/>
          </w:tcPr>
          <w:p w:rsidR="00F7682B" w:rsidRDefault="0066346E">
            <w:pPr>
              <w:pStyle w:val="PURBody"/>
            </w:pPr>
            <w:r>
              <w:t xml:space="preserve">Inkluderede teknologier: </w:t>
            </w:r>
            <w:r>
              <w:rPr>
                <w:b/>
              </w:rPr>
              <w:t xml:space="preserve">Windows-softwarekomponenter </w:t>
            </w:r>
            <w:r>
              <w:t xml:space="preserve">(se </w:t>
            </w:r>
            <w:hyperlink w:anchor="_Sec6">
              <w:r>
                <w:rPr>
                  <w:color w:val="00467F"/>
                  <w:u w:val="single"/>
                </w:rPr>
                <w:t>Universelle Licensvilkår</w:t>
              </w:r>
            </w:hyperlink>
            <w:r>
              <w:t>)</w:t>
            </w:r>
          </w:p>
        </w:tc>
      </w:tr>
      <w:tr w:rsidR="00F7682B">
        <w:tc>
          <w:tcPr>
            <w:tcW w:w="6120" w:type="dxa"/>
          </w:tcPr>
          <w:p w:rsidR="00F7682B" w:rsidRDefault="0066346E">
            <w:pPr>
              <w:pStyle w:val="PURBody"/>
            </w:pPr>
            <w:r>
              <w:t xml:space="preserve">Se Gældende Meddelelser: </w:t>
            </w:r>
            <w:r>
              <w:rPr>
                <w:b/>
              </w:rPr>
              <w:t xml:space="preserve">Dataoverførsel </w:t>
            </w:r>
            <w:r>
              <w:t xml:space="preserve">(se </w:t>
            </w:r>
            <w:hyperlink w:anchor="_Sec10">
              <w:r>
                <w:rPr>
                  <w:color w:val="00467F"/>
                  <w:u w:val="single"/>
                </w:rPr>
                <w:t>Bilag 1</w:t>
              </w:r>
            </w:hyperlink>
            <w:r>
              <w:t>)</w:t>
            </w:r>
          </w:p>
        </w:tc>
        <w:tc>
          <w:tcPr>
            <w:tcW w:w="6120" w:type="dxa"/>
          </w:tcPr>
          <w:p w:rsidR="00F7682B" w:rsidRDefault="00F7682B">
            <w:pPr>
              <w:pStyle w:val="PURBody"/>
            </w:pPr>
          </w:p>
        </w:tc>
      </w:tr>
    </w:tbl>
    <w:p w:rsidR="00F7682B" w:rsidRDefault="0066346E">
      <w:pPr>
        <w:pStyle w:val="PURBlueBGHeader"/>
      </w:pPr>
      <w:r>
        <w:t>Yderligere Vilkår:</w:t>
      </w:r>
    </w:p>
    <w:p w:rsidR="00F7682B" w:rsidRDefault="0066346E">
      <w:pPr>
        <w:pStyle w:val="PURBlueStrong-Indented"/>
      </w:pPr>
      <w:r>
        <w:t>Office Web Component</w:t>
      </w:r>
    </w:p>
    <w:p w:rsidR="00F7682B" w:rsidRDefault="0066346E">
      <w:pPr>
        <w:pStyle w:val="PURBody-Indented"/>
      </w:pPr>
      <w:r>
        <w:t xml:space="preserve">De må </w:t>
      </w:r>
      <w:proofErr w:type="gramStart"/>
      <w:r>
        <w:t>kun</w:t>
      </w:r>
      <w:proofErr w:type="gramEnd"/>
      <w:r>
        <w:t xml:space="preserve"> bruge komponenten til at få vist og udskrive kopier af statiske dokumenter, tekst og billeder, der er oprettet med softwaren, og De behøver ikke særskilte licenser for kopier af komponenten.</w:t>
      </w:r>
    </w:p>
    <w:p w:rsidR="00F7682B" w:rsidRDefault="00144263">
      <w:pPr>
        <w:pStyle w:val="PURBreadcrumb"/>
      </w:pPr>
      <w:hyperlink w:anchor="_Sec4">
        <w:r w:rsidR="0066346E">
          <w:rPr>
            <w:color w:val="00467F"/>
            <w:u w:val="single"/>
          </w:rPr>
          <w:t>Indholdsfortegnelse</w:t>
        </w:r>
      </w:hyperlink>
      <w:r w:rsidR="0066346E">
        <w:t>/</w:t>
      </w:r>
      <w:hyperlink w:anchor="_Sec6">
        <w:r w:rsidR="0066346E">
          <w:rPr>
            <w:color w:val="00467F"/>
            <w:u w:val="single"/>
          </w:rPr>
          <w:t>Universelle Vilkår</w:t>
        </w:r>
      </w:hyperlink>
    </w:p>
    <w:p w:rsidR="00F7682B" w:rsidRDefault="0066346E">
      <w:pPr>
        <w:pStyle w:val="PURProductName"/>
      </w:pPr>
      <w:bookmarkStart w:id="190" w:name="_Sec514"/>
      <w:r>
        <w:t>BizTalk Server 2013 R2 Standard</w:t>
      </w:r>
      <w:bookmarkEnd w:id="190"/>
      <w:r>
        <w:fldChar w:fldCharType="begin"/>
      </w:r>
      <w:r>
        <w:instrText xml:space="preserve"> XE "BizTalk Server 2013 R2 Standard" </w:instrText>
      </w:r>
      <w:r>
        <w:fldChar w:fldCharType="end"/>
      </w:r>
      <w:r>
        <w:fldChar w:fldCharType="begin"/>
      </w:r>
      <w:r>
        <w:instrText xml:space="preserve"> TC "</w:instrText>
      </w:r>
      <w:bookmarkStart w:id="191" w:name="_Toc414962654"/>
      <w:bookmarkStart w:id="192" w:name="_Toc414962782"/>
      <w:r>
        <w:instrText>BizTalk Server 2013 R2 Standard</w:instrText>
      </w:r>
      <w:bookmarkEnd w:id="191"/>
      <w:bookmarkEnd w:id="192"/>
      <w:r>
        <w:instrText>" \l 2</w:instrText>
      </w:r>
      <w:r>
        <w:fldChar w:fldCharType="end"/>
      </w:r>
    </w:p>
    <w:p w:rsidR="00F7682B" w:rsidRDefault="0066346E">
      <w:pPr>
        <w:pStyle w:val="PURLicenseTerm"/>
      </w:pPr>
      <w:r>
        <w:t xml:space="preserve">       De licensvilkår, der gælder for Deres brug </w:t>
      </w:r>
      <w:proofErr w:type="gramStart"/>
      <w:r>
        <w:t>af</w:t>
      </w:r>
      <w:proofErr w:type="gramEnd"/>
      <w:r>
        <w:t xml:space="preserve"> dette produkt, er Universelle Licensvilkår, Generelle Licensvilkår for denne Licensmodel og følgende:     </w:t>
      </w:r>
    </w:p>
    <w:tbl>
      <w:tblPr>
        <w:tblStyle w:val="ProductAttributesTable"/>
        <w:tblW w:w="0" w:type="auto"/>
        <w:tblLook w:val="04A0" w:firstRow="1" w:lastRow="0" w:firstColumn="1" w:lastColumn="0" w:noHBand="0" w:noVBand="1"/>
      </w:tblPr>
      <w:tblGrid>
        <w:gridCol w:w="5360"/>
        <w:gridCol w:w="5440"/>
      </w:tblGrid>
      <w:tr w:rsidR="00F7682B">
        <w:tc>
          <w:tcPr>
            <w:tcW w:w="6120" w:type="dxa"/>
          </w:tcPr>
          <w:p w:rsidR="00F7682B" w:rsidRDefault="0066346E">
            <w:pPr>
              <w:pStyle w:val="PURBody"/>
            </w:pPr>
            <w:r>
              <w:t xml:space="preserve">Egen Hosting af Programmer Tilladt: </w:t>
            </w:r>
            <w:r>
              <w:rPr>
                <w:b/>
              </w:rPr>
              <w:t xml:space="preserve">Ja </w:t>
            </w:r>
            <w:r>
              <w:t xml:space="preserve">(se </w:t>
            </w:r>
            <w:hyperlink w:anchor="_Sec11">
              <w:r>
                <w:rPr>
                  <w:color w:val="00467F"/>
                  <w:u w:val="single"/>
                </w:rPr>
                <w:t>Bilag 2</w:t>
              </w:r>
            </w:hyperlink>
            <w:r>
              <w:t>)</w:t>
            </w:r>
          </w:p>
        </w:tc>
        <w:tc>
          <w:tcPr>
            <w:tcW w:w="6120" w:type="dxa"/>
          </w:tcPr>
          <w:p w:rsidR="00F7682B" w:rsidRDefault="0066346E">
            <w:pPr>
              <w:pStyle w:val="PURBody"/>
            </w:pPr>
            <w:r>
              <w:t xml:space="preserve">Yderligere Software: </w:t>
            </w:r>
            <w:r>
              <w:rPr>
                <w:b/>
              </w:rPr>
              <w:t xml:space="preserve">Ja </w:t>
            </w:r>
            <w:r>
              <w:t xml:space="preserve">(se </w:t>
            </w:r>
            <w:hyperlink w:anchor="_Sec37">
              <w:r>
                <w:rPr>
                  <w:color w:val="00467F"/>
                  <w:u w:val="single"/>
                </w:rPr>
                <w:t>Bilag 3</w:t>
              </w:r>
            </w:hyperlink>
            <w:r>
              <w:t>)</w:t>
            </w:r>
          </w:p>
        </w:tc>
      </w:tr>
      <w:tr w:rsidR="00F7682B">
        <w:tc>
          <w:tcPr>
            <w:tcW w:w="6120" w:type="dxa"/>
          </w:tcPr>
          <w:p w:rsidR="00F7682B" w:rsidRDefault="0066346E">
            <w:pPr>
              <w:pStyle w:val="PURBody"/>
            </w:pPr>
            <w:r>
              <w:t xml:space="preserve">Licensmobilitet inden for Serverfarme: </w:t>
            </w:r>
            <w:r>
              <w:rPr>
                <w:b/>
              </w:rPr>
              <w:t xml:space="preserve">Ja </w:t>
            </w:r>
            <w:r>
              <w:t>(se Generelle Licensvilkår)</w:t>
            </w:r>
          </w:p>
        </w:tc>
        <w:tc>
          <w:tcPr>
            <w:tcW w:w="6120" w:type="dxa"/>
          </w:tcPr>
          <w:p w:rsidR="00F7682B" w:rsidRDefault="0066346E">
            <w:pPr>
              <w:pStyle w:val="PURBody"/>
            </w:pPr>
            <w:r>
              <w:t xml:space="preserve">Inkluderede teknologier: </w:t>
            </w:r>
            <w:r>
              <w:rPr>
                <w:b/>
              </w:rPr>
              <w:t xml:space="preserve">Windows-softwarekomponenter </w:t>
            </w:r>
            <w:r>
              <w:t xml:space="preserve">(se </w:t>
            </w:r>
            <w:hyperlink w:anchor="_Sec6">
              <w:r>
                <w:rPr>
                  <w:color w:val="00467F"/>
                  <w:u w:val="single"/>
                </w:rPr>
                <w:t>Universelle Licensvilkår</w:t>
              </w:r>
            </w:hyperlink>
            <w:r>
              <w:t>)</w:t>
            </w:r>
          </w:p>
        </w:tc>
      </w:tr>
      <w:tr w:rsidR="00F7682B">
        <w:tc>
          <w:tcPr>
            <w:tcW w:w="6120" w:type="dxa"/>
          </w:tcPr>
          <w:p w:rsidR="00F7682B" w:rsidRDefault="0066346E">
            <w:pPr>
              <w:pStyle w:val="PURBody"/>
            </w:pPr>
            <w:r>
              <w:t xml:space="preserve">Se Gældende Meddelelser: </w:t>
            </w:r>
            <w:r>
              <w:rPr>
                <w:b/>
              </w:rPr>
              <w:t xml:space="preserve">Dataoverførsel </w:t>
            </w:r>
            <w:r>
              <w:t xml:space="preserve">(se </w:t>
            </w:r>
            <w:hyperlink w:anchor="_Sec10">
              <w:r>
                <w:rPr>
                  <w:color w:val="00467F"/>
                  <w:u w:val="single"/>
                </w:rPr>
                <w:t>Bilag 1</w:t>
              </w:r>
            </w:hyperlink>
            <w:r>
              <w:t>)</w:t>
            </w:r>
          </w:p>
        </w:tc>
        <w:tc>
          <w:tcPr>
            <w:tcW w:w="6120" w:type="dxa"/>
          </w:tcPr>
          <w:p w:rsidR="00F7682B" w:rsidRDefault="00F7682B">
            <w:pPr>
              <w:pStyle w:val="PURBody"/>
            </w:pPr>
          </w:p>
        </w:tc>
      </w:tr>
    </w:tbl>
    <w:p w:rsidR="00F7682B" w:rsidRDefault="0066346E">
      <w:pPr>
        <w:pStyle w:val="PURBlueBGHeader"/>
      </w:pPr>
      <w:r>
        <w:t>Yderligere Vilkår:</w:t>
      </w:r>
    </w:p>
    <w:p w:rsidR="00F7682B" w:rsidRDefault="0066346E">
      <w:pPr>
        <w:pStyle w:val="PURBlueStrong-Indented"/>
      </w:pPr>
      <w:r>
        <w:t>Office Web Component</w:t>
      </w:r>
    </w:p>
    <w:p w:rsidR="00F7682B" w:rsidRDefault="0066346E">
      <w:pPr>
        <w:pStyle w:val="PURBody-Indented"/>
      </w:pPr>
      <w:r>
        <w:t xml:space="preserve">De må </w:t>
      </w:r>
      <w:proofErr w:type="gramStart"/>
      <w:r>
        <w:t>kun</w:t>
      </w:r>
      <w:proofErr w:type="gramEnd"/>
      <w:r>
        <w:t xml:space="preserve"> bruge komponenten til at få vist og udskrive kopier af statiske dokumenter, tekst og billeder, der er oprettet med softwaren, og De behøver ikke særskilte licenser for kopier af komponenten.</w:t>
      </w:r>
    </w:p>
    <w:p w:rsidR="00F7682B" w:rsidRDefault="0066346E">
      <w:pPr>
        <w:pStyle w:val="PURBlueStrong-Indented"/>
      </w:pPr>
      <w:r>
        <w:t>Begrænsninger ved brug</w:t>
      </w:r>
    </w:p>
    <w:p w:rsidR="00F7682B" w:rsidRDefault="0066346E">
      <w:pPr>
        <w:pStyle w:val="PURBody-Indented"/>
      </w:pPr>
      <w:r>
        <w:t xml:space="preserve">De må ikke bruger serversoftwaren, herunder Master Secret Server, på en server, der er en </w:t>
      </w:r>
      <w:proofErr w:type="gramStart"/>
      <w:r>
        <w:t>del</w:t>
      </w:r>
      <w:proofErr w:type="gramEnd"/>
      <w:r>
        <w:t xml:space="preserve"> af en netværksforbundet klynge, eller i et operativsystemmiljø, der er en del af en netværksforbundet klynge af OSE’er på samme server.</w:t>
      </w:r>
    </w:p>
    <w:p w:rsidR="00F7682B" w:rsidRDefault="00144263">
      <w:pPr>
        <w:pStyle w:val="PURBreadcrumb"/>
      </w:pPr>
      <w:hyperlink w:anchor="_Sec4">
        <w:r w:rsidR="0066346E">
          <w:rPr>
            <w:color w:val="00467F"/>
            <w:u w:val="single"/>
          </w:rPr>
          <w:t>Indholdsfortegnelse</w:t>
        </w:r>
      </w:hyperlink>
      <w:r w:rsidR="0066346E">
        <w:t>/</w:t>
      </w:r>
      <w:hyperlink w:anchor="_Sec6">
        <w:r w:rsidR="0066346E">
          <w:rPr>
            <w:color w:val="00467F"/>
            <w:u w:val="single"/>
          </w:rPr>
          <w:t>Universelle Vilkår</w:t>
        </w:r>
      </w:hyperlink>
    </w:p>
    <w:p w:rsidR="00F7682B" w:rsidRDefault="0066346E">
      <w:pPr>
        <w:pStyle w:val="PURProductName"/>
      </w:pPr>
      <w:bookmarkStart w:id="193" w:name="_Sec529"/>
      <w:r>
        <w:t>Microsoft Dynamics AX 2012 R3 Standard Commerce Server Core</w:t>
      </w:r>
      <w:bookmarkEnd w:id="193"/>
      <w:r>
        <w:fldChar w:fldCharType="begin"/>
      </w:r>
      <w:r>
        <w:instrText xml:space="preserve"> XE "Microsoft Dynamics AX 2012 R3 Standard Commerce Server Core" </w:instrText>
      </w:r>
      <w:r>
        <w:fldChar w:fldCharType="end"/>
      </w:r>
      <w:r>
        <w:fldChar w:fldCharType="begin"/>
      </w:r>
      <w:r>
        <w:instrText xml:space="preserve"> TC "</w:instrText>
      </w:r>
      <w:bookmarkStart w:id="194" w:name="_Toc414962655"/>
      <w:bookmarkStart w:id="195" w:name="_Toc414962783"/>
      <w:r>
        <w:instrText>Microsoft Dynamics AX 2012 R3 Standard Commerce Server Core</w:instrText>
      </w:r>
      <w:bookmarkEnd w:id="194"/>
      <w:bookmarkEnd w:id="195"/>
      <w:r>
        <w:instrText>" \l 2</w:instrText>
      </w:r>
      <w:r>
        <w:fldChar w:fldCharType="end"/>
      </w:r>
    </w:p>
    <w:p w:rsidR="00F7682B" w:rsidRDefault="0066346E">
      <w:pPr>
        <w:pStyle w:val="PURLicenseTerm"/>
      </w:pPr>
      <w:r>
        <w:t xml:space="preserve">       De licensvilkår, der gælder for Deres brug </w:t>
      </w:r>
      <w:proofErr w:type="gramStart"/>
      <w:r>
        <w:t>af</w:t>
      </w:r>
      <w:proofErr w:type="gramEnd"/>
      <w:r>
        <w:t xml:space="preserve"> dette produkt, er Universelle Licensvilkår, Generelle Licensvilkår for denne Licensmodel og følgende:     </w:t>
      </w:r>
    </w:p>
    <w:tbl>
      <w:tblPr>
        <w:tblStyle w:val="ProductAttributesTable"/>
        <w:tblW w:w="0" w:type="auto"/>
        <w:tblLook w:val="04A0" w:firstRow="1" w:lastRow="0" w:firstColumn="1" w:lastColumn="0" w:noHBand="0" w:noVBand="1"/>
      </w:tblPr>
      <w:tblGrid>
        <w:gridCol w:w="5422"/>
        <w:gridCol w:w="5378"/>
      </w:tblGrid>
      <w:tr w:rsidR="00F7682B">
        <w:tc>
          <w:tcPr>
            <w:tcW w:w="6120" w:type="dxa"/>
          </w:tcPr>
          <w:p w:rsidR="00F7682B" w:rsidRDefault="0066346E">
            <w:pPr>
              <w:pStyle w:val="PURBody"/>
            </w:pPr>
            <w:r>
              <w:t xml:space="preserve">Egen Hosting af Programmer Tilladt: </w:t>
            </w:r>
            <w:r>
              <w:rPr>
                <w:b/>
              </w:rPr>
              <w:t xml:space="preserve">Ja </w:t>
            </w:r>
            <w:r>
              <w:t xml:space="preserve">(se </w:t>
            </w:r>
            <w:hyperlink w:anchor="_Sec11">
              <w:r>
                <w:rPr>
                  <w:color w:val="00467F"/>
                  <w:u w:val="single"/>
                </w:rPr>
                <w:t>Bilag 2</w:t>
              </w:r>
            </w:hyperlink>
            <w:r>
              <w:t>)</w:t>
            </w:r>
          </w:p>
        </w:tc>
        <w:tc>
          <w:tcPr>
            <w:tcW w:w="6120" w:type="dxa"/>
          </w:tcPr>
          <w:p w:rsidR="00F7682B" w:rsidRDefault="0066346E">
            <w:pPr>
              <w:pStyle w:val="PURBody"/>
            </w:pPr>
            <w:r>
              <w:t xml:space="preserve">Yderligere Software: </w:t>
            </w:r>
            <w:r>
              <w:rPr>
                <w:b/>
              </w:rPr>
              <w:t xml:space="preserve">Ja </w:t>
            </w:r>
            <w:r>
              <w:t xml:space="preserve">(se </w:t>
            </w:r>
            <w:hyperlink w:anchor="_Sec37">
              <w:r>
                <w:rPr>
                  <w:color w:val="00467F"/>
                  <w:u w:val="single"/>
                </w:rPr>
                <w:t>Bilag 3</w:t>
              </w:r>
            </w:hyperlink>
            <w:r>
              <w:t>)</w:t>
            </w:r>
          </w:p>
        </w:tc>
      </w:tr>
      <w:tr w:rsidR="00F7682B">
        <w:tc>
          <w:tcPr>
            <w:tcW w:w="6120" w:type="dxa"/>
          </w:tcPr>
          <w:p w:rsidR="00F7682B" w:rsidRDefault="0066346E">
            <w:pPr>
              <w:pStyle w:val="PURBody"/>
            </w:pPr>
            <w:r>
              <w:t xml:space="preserve">Licensmobilitet inden for Serverfarme: </w:t>
            </w:r>
            <w:r>
              <w:rPr>
                <w:b/>
              </w:rPr>
              <w:t xml:space="preserve">Ja </w:t>
            </w:r>
            <w:r>
              <w:t>(se Generelle Licensvilkår)</w:t>
            </w:r>
          </w:p>
        </w:tc>
        <w:tc>
          <w:tcPr>
            <w:tcW w:w="6120" w:type="dxa"/>
          </w:tcPr>
          <w:p w:rsidR="00F7682B" w:rsidRDefault="00F7682B">
            <w:pPr>
              <w:pStyle w:val="PURBody"/>
            </w:pPr>
          </w:p>
        </w:tc>
      </w:tr>
    </w:tbl>
    <w:p w:rsidR="00F7682B" w:rsidRDefault="0066346E">
      <w:pPr>
        <w:pStyle w:val="PURBlueBGHeader"/>
      </w:pPr>
      <w:r>
        <w:t>Yderligere Vilkår:</w:t>
      </w:r>
    </w:p>
    <w:p w:rsidR="00F7682B" w:rsidRDefault="0066346E">
      <w:pPr>
        <w:pStyle w:val="PURBlueStrong-Indented"/>
      </w:pPr>
      <w:r>
        <w:t>Modifikationsrettighed</w:t>
      </w:r>
    </w:p>
    <w:p w:rsidR="00F7682B" w:rsidRDefault="0066346E">
      <w:pPr>
        <w:pStyle w:val="PURBody-Indented"/>
      </w:pPr>
      <w:r>
        <w:t xml:space="preserve">Softwaren indeholder muligvis plug-ins, runtime </w:t>
      </w:r>
      <w:proofErr w:type="gramStart"/>
      <w:r>
        <w:t>og</w:t>
      </w:r>
      <w:proofErr w:type="gramEnd"/>
      <w:r>
        <w:t xml:space="preserve"> andre komponenter, der er identificeret i trykt dokumentation eller onlinedokumentation, og som De kan anvende til at udvide funktionaliteten. De må modificere eller oprette afledte værker </w:t>
      </w:r>
      <w:proofErr w:type="gramStart"/>
      <w:r>
        <w:t>af</w:t>
      </w:r>
      <w:proofErr w:type="gramEnd"/>
      <w:r>
        <w:t xml:space="preserve"> disse komponenter og bruge de afledte værker, men udelukkende internt sammen med softwaren.</w:t>
      </w:r>
    </w:p>
    <w:p w:rsidR="00F7682B" w:rsidRDefault="00144263">
      <w:pPr>
        <w:pStyle w:val="PURBreadcrumb"/>
      </w:pPr>
      <w:hyperlink w:anchor="_Sec4">
        <w:r w:rsidR="0066346E">
          <w:rPr>
            <w:color w:val="00467F"/>
            <w:u w:val="single"/>
          </w:rPr>
          <w:t>Indholdsfortegnelse</w:t>
        </w:r>
      </w:hyperlink>
      <w:r w:rsidR="0066346E">
        <w:t>/</w:t>
      </w:r>
      <w:hyperlink w:anchor="_Sec6">
        <w:r w:rsidR="0066346E">
          <w:rPr>
            <w:color w:val="00467F"/>
            <w:u w:val="single"/>
          </w:rPr>
          <w:t>Universelle Vilkår</w:t>
        </w:r>
      </w:hyperlink>
    </w:p>
    <w:p w:rsidR="00F7682B" w:rsidRDefault="0066346E">
      <w:pPr>
        <w:pStyle w:val="PURProductName"/>
      </w:pPr>
      <w:bookmarkStart w:id="196" w:name="_Sec503"/>
      <w:r>
        <w:t>SQL Server 2012 Parallel Data Warehouse Core</w:t>
      </w:r>
      <w:bookmarkEnd w:id="196"/>
      <w:r>
        <w:fldChar w:fldCharType="begin"/>
      </w:r>
      <w:r>
        <w:instrText xml:space="preserve"> XE "SQL Server 2012 Parallel Data Warehouse Core" </w:instrText>
      </w:r>
      <w:r>
        <w:fldChar w:fldCharType="end"/>
      </w:r>
      <w:r>
        <w:fldChar w:fldCharType="begin"/>
      </w:r>
      <w:r>
        <w:instrText xml:space="preserve"> TC "</w:instrText>
      </w:r>
      <w:bookmarkStart w:id="197" w:name="_Toc414962656"/>
      <w:bookmarkStart w:id="198" w:name="_Toc414962784"/>
      <w:r>
        <w:instrText>SQL Server 2012 Parallel Data Warehouse Core</w:instrText>
      </w:r>
      <w:bookmarkEnd w:id="197"/>
      <w:bookmarkEnd w:id="198"/>
      <w:r>
        <w:instrText>" \l 2</w:instrText>
      </w:r>
      <w:r>
        <w:fldChar w:fldCharType="end"/>
      </w:r>
    </w:p>
    <w:p w:rsidR="00F7682B" w:rsidRDefault="0066346E">
      <w:pPr>
        <w:pStyle w:val="PURLicenseTerm"/>
      </w:pPr>
      <w:r>
        <w:t xml:space="preserve">       De licensvilkår, der gælder for Deres brug </w:t>
      </w:r>
      <w:proofErr w:type="gramStart"/>
      <w:r>
        <w:t>af</w:t>
      </w:r>
      <w:proofErr w:type="gramEnd"/>
      <w:r>
        <w:t xml:space="preserve"> dette produkt, er Universelle Licensvilkår, Generelle Licensvilkår for denne Licensmodel og følgende:     </w:t>
      </w:r>
    </w:p>
    <w:tbl>
      <w:tblPr>
        <w:tblStyle w:val="ProductAttributesTable"/>
        <w:tblW w:w="0" w:type="auto"/>
        <w:tblLook w:val="04A0" w:firstRow="1" w:lastRow="0" w:firstColumn="1" w:lastColumn="0" w:noHBand="0" w:noVBand="1"/>
      </w:tblPr>
      <w:tblGrid>
        <w:gridCol w:w="5356"/>
        <w:gridCol w:w="5444"/>
      </w:tblGrid>
      <w:tr w:rsidR="00F7682B">
        <w:tc>
          <w:tcPr>
            <w:tcW w:w="6120" w:type="dxa"/>
          </w:tcPr>
          <w:p w:rsidR="00F7682B" w:rsidRDefault="0066346E">
            <w:pPr>
              <w:pStyle w:val="PURBody"/>
            </w:pPr>
            <w:r>
              <w:t xml:space="preserve">Egen Hosting af Programmer Tilladt: </w:t>
            </w:r>
            <w:r>
              <w:rPr>
                <w:b/>
              </w:rPr>
              <w:t xml:space="preserve">Ja </w:t>
            </w:r>
            <w:r>
              <w:t xml:space="preserve">(se </w:t>
            </w:r>
            <w:hyperlink w:anchor="_Sec11">
              <w:r>
                <w:rPr>
                  <w:color w:val="00467F"/>
                  <w:u w:val="single"/>
                </w:rPr>
                <w:t>Bilag 2</w:t>
              </w:r>
            </w:hyperlink>
            <w:r>
              <w:t>)</w:t>
            </w:r>
          </w:p>
        </w:tc>
        <w:tc>
          <w:tcPr>
            <w:tcW w:w="6120" w:type="dxa"/>
          </w:tcPr>
          <w:p w:rsidR="00F7682B" w:rsidRDefault="0066346E">
            <w:pPr>
              <w:pStyle w:val="PURBody"/>
            </w:pPr>
            <w:r>
              <w:t xml:space="preserve">Yderligere Software: </w:t>
            </w:r>
            <w:r>
              <w:rPr>
                <w:b/>
              </w:rPr>
              <w:t xml:space="preserve">Ja </w:t>
            </w:r>
            <w:r>
              <w:t xml:space="preserve">(se </w:t>
            </w:r>
            <w:hyperlink w:anchor="_Sec37">
              <w:r>
                <w:rPr>
                  <w:color w:val="00467F"/>
                  <w:u w:val="single"/>
                </w:rPr>
                <w:t>Bilag 3</w:t>
              </w:r>
            </w:hyperlink>
            <w:r>
              <w:t>)</w:t>
            </w:r>
          </w:p>
        </w:tc>
      </w:tr>
      <w:tr w:rsidR="00F7682B">
        <w:tc>
          <w:tcPr>
            <w:tcW w:w="6120" w:type="dxa"/>
          </w:tcPr>
          <w:p w:rsidR="00F7682B" w:rsidRDefault="0066346E">
            <w:pPr>
              <w:pStyle w:val="PURBody"/>
            </w:pPr>
            <w:r>
              <w:t xml:space="preserve">Licensmobilitet inden for Serverfarme: </w:t>
            </w:r>
            <w:r>
              <w:rPr>
                <w:b/>
              </w:rPr>
              <w:t>Nej</w:t>
            </w:r>
          </w:p>
        </w:tc>
        <w:tc>
          <w:tcPr>
            <w:tcW w:w="6120" w:type="dxa"/>
          </w:tcPr>
          <w:p w:rsidR="00F7682B" w:rsidRDefault="0066346E">
            <w:pPr>
              <w:pStyle w:val="PURBody"/>
            </w:pPr>
            <w:r>
              <w:t xml:space="preserve">Inkluderede teknologier: </w:t>
            </w:r>
            <w:r>
              <w:rPr>
                <w:b/>
              </w:rPr>
              <w:t xml:space="preserve">Windows-softwarekomponenter </w:t>
            </w:r>
            <w:r>
              <w:t xml:space="preserve">(se </w:t>
            </w:r>
            <w:hyperlink w:anchor="_Sec6">
              <w:r>
                <w:rPr>
                  <w:color w:val="00467F"/>
                  <w:u w:val="single"/>
                </w:rPr>
                <w:t>Universelle Licensvilkår</w:t>
              </w:r>
            </w:hyperlink>
            <w:r>
              <w:t>)</w:t>
            </w:r>
          </w:p>
        </w:tc>
      </w:tr>
    </w:tbl>
    <w:p w:rsidR="00F7682B" w:rsidRDefault="0066346E">
      <w:pPr>
        <w:pStyle w:val="PURBlueBGHeader"/>
      </w:pPr>
      <w:r>
        <w:t>Yderligere Vilkår:</w:t>
      </w:r>
    </w:p>
    <w:p w:rsidR="00F7682B" w:rsidRDefault="0066346E">
      <w:pPr>
        <w:pStyle w:val="PURBlueStrong-Indented"/>
      </w:pPr>
      <w:r>
        <w:t>Tredjepartssoftware</w:t>
      </w:r>
    </w:p>
    <w:p w:rsidR="00F7682B" w:rsidRDefault="0066346E">
      <w:pPr>
        <w:pStyle w:val="PURBody-Indented"/>
      </w:pPr>
      <w:r>
        <w:t xml:space="preserve">Yderligere juridiske meddelelser </w:t>
      </w:r>
      <w:proofErr w:type="gramStart"/>
      <w:r>
        <w:t>og</w:t>
      </w:r>
      <w:proofErr w:type="gramEnd"/>
      <w:r>
        <w:t xml:space="preserve"> licensvilkår gældende for dele af softwaren er angivet i filen ThirdPartyNotices, der følger med softwaren. Foruden eventuelle vilkår </w:t>
      </w:r>
      <w:proofErr w:type="gramStart"/>
      <w:r>
        <w:t>og</w:t>
      </w:r>
      <w:proofErr w:type="gramEnd"/>
      <w:r>
        <w:t xml:space="preserve"> betingelser fra eventuelle licenser fra tredjemand, der er identificeret i filen ThirdPartyNotices, vil fraskrivelsen af indeståelsen og begrænsningen på og bestemmelser vedrørende eksklusionen for skader i Deres Volumenlicensaftale være gældende for al softwaren.</w:t>
      </w:r>
    </w:p>
    <w:p w:rsidR="00F7682B" w:rsidRDefault="0066346E">
      <w:pPr>
        <w:pStyle w:val="PURBlueStrong-Indented"/>
      </w:pPr>
      <w:r>
        <w:t>Fail-over-servere</w:t>
      </w:r>
    </w:p>
    <w:p w:rsidR="00F7682B" w:rsidRDefault="0066346E">
      <w:pPr>
        <w:pStyle w:val="PURBody-Indented"/>
      </w:pPr>
      <w:r>
        <w:t xml:space="preserve">Parallel Data Warehouse (PDW)-udstyr er en enkelt enhed, som består </w:t>
      </w:r>
      <w:proofErr w:type="gramStart"/>
      <w:r>
        <w:t>af</w:t>
      </w:r>
      <w:proofErr w:type="gramEnd"/>
      <w:r>
        <w:t xml:space="preserve"> to eller flere beregnede noder (Licenserede servere), som alle styres af en enkelt PDW-styret virtuel maskine (Virtuel OSE). Der er indbygget teknologi i udstyret, som gør det muligt for softwaren at fail-over til en anden beregnet node på udstyret. De skal ikke have yderligere licenser til software, der kører i fail-over-OSE’er som udført </w:t>
      </w:r>
      <w:proofErr w:type="gramStart"/>
      <w:r>
        <w:t>af</w:t>
      </w:r>
      <w:proofErr w:type="gramEnd"/>
      <w:r>
        <w:t xml:space="preserve"> teknologien i PDW-udstyret.</w:t>
      </w:r>
    </w:p>
    <w:p w:rsidR="00F7682B" w:rsidRDefault="00144263">
      <w:pPr>
        <w:pStyle w:val="PURBreadcrumb"/>
      </w:pPr>
      <w:hyperlink w:anchor="_Sec4">
        <w:r w:rsidR="0066346E">
          <w:rPr>
            <w:color w:val="00467F"/>
            <w:u w:val="single"/>
          </w:rPr>
          <w:t>Indholdsfortegnelse</w:t>
        </w:r>
      </w:hyperlink>
      <w:r w:rsidR="0066346E">
        <w:t>/</w:t>
      </w:r>
      <w:hyperlink w:anchor="_Sec6">
        <w:r w:rsidR="0066346E">
          <w:rPr>
            <w:color w:val="00467F"/>
            <w:u w:val="single"/>
          </w:rPr>
          <w:t>Universelle Vilkår</w:t>
        </w:r>
      </w:hyperlink>
    </w:p>
    <w:p w:rsidR="00F7682B" w:rsidRDefault="0066346E">
      <w:pPr>
        <w:pStyle w:val="PURProductName"/>
      </w:pPr>
      <w:bookmarkStart w:id="199" w:name="_Sec416"/>
      <w:r>
        <w:t>SQL Server 2014 Enterprise Core</w:t>
      </w:r>
      <w:bookmarkEnd w:id="199"/>
      <w:r>
        <w:fldChar w:fldCharType="begin"/>
      </w:r>
      <w:r>
        <w:instrText xml:space="preserve"> XE "SQL Server 2014 Enterprise Core" </w:instrText>
      </w:r>
      <w:r>
        <w:fldChar w:fldCharType="end"/>
      </w:r>
      <w:r>
        <w:fldChar w:fldCharType="begin"/>
      </w:r>
      <w:r>
        <w:instrText xml:space="preserve"> TC "</w:instrText>
      </w:r>
      <w:bookmarkStart w:id="200" w:name="_Toc414962657"/>
      <w:bookmarkStart w:id="201" w:name="_Toc414962785"/>
      <w:r>
        <w:instrText>SQL Server 2014 Enterprise Core</w:instrText>
      </w:r>
      <w:bookmarkEnd w:id="200"/>
      <w:bookmarkEnd w:id="201"/>
      <w:r>
        <w:instrText>" \l 2</w:instrText>
      </w:r>
      <w:r>
        <w:fldChar w:fldCharType="end"/>
      </w:r>
    </w:p>
    <w:p w:rsidR="00F7682B" w:rsidRDefault="0066346E">
      <w:pPr>
        <w:pStyle w:val="PURLicenseTerm"/>
      </w:pPr>
      <w:r>
        <w:t xml:space="preserve">       De licensvilkår, der gælder for Deres brug </w:t>
      </w:r>
      <w:proofErr w:type="gramStart"/>
      <w:r>
        <w:t>af</w:t>
      </w:r>
      <w:proofErr w:type="gramEnd"/>
      <w:r>
        <w:t xml:space="preserve"> dette produkt, er Universelle Licensvilkår, Generelle Licensvilkår for denne Licensmodel og følgende:     </w:t>
      </w:r>
    </w:p>
    <w:tbl>
      <w:tblPr>
        <w:tblStyle w:val="ProductAttributesTable"/>
        <w:tblW w:w="0" w:type="auto"/>
        <w:tblLook w:val="04A0" w:firstRow="1" w:lastRow="0" w:firstColumn="1" w:lastColumn="0" w:noHBand="0" w:noVBand="1"/>
      </w:tblPr>
      <w:tblGrid>
        <w:gridCol w:w="5356"/>
        <w:gridCol w:w="5444"/>
      </w:tblGrid>
      <w:tr w:rsidR="00F7682B">
        <w:tc>
          <w:tcPr>
            <w:tcW w:w="6120" w:type="dxa"/>
          </w:tcPr>
          <w:p w:rsidR="00F7682B" w:rsidRDefault="0066346E">
            <w:pPr>
              <w:pStyle w:val="PURBody"/>
            </w:pPr>
            <w:r>
              <w:t xml:space="preserve">Egen Hosting af Programmer Tilladt: </w:t>
            </w:r>
            <w:r>
              <w:rPr>
                <w:b/>
              </w:rPr>
              <w:t xml:space="preserve">Ja </w:t>
            </w:r>
            <w:r>
              <w:t xml:space="preserve">(se </w:t>
            </w:r>
            <w:hyperlink w:anchor="_Sec11">
              <w:r>
                <w:rPr>
                  <w:color w:val="00467F"/>
                  <w:u w:val="single"/>
                </w:rPr>
                <w:t>Bilag 2</w:t>
              </w:r>
            </w:hyperlink>
            <w:r>
              <w:t>)</w:t>
            </w:r>
          </w:p>
        </w:tc>
        <w:tc>
          <w:tcPr>
            <w:tcW w:w="6120" w:type="dxa"/>
          </w:tcPr>
          <w:p w:rsidR="00F7682B" w:rsidRDefault="0066346E">
            <w:pPr>
              <w:pStyle w:val="PURBody"/>
            </w:pPr>
            <w:r>
              <w:t xml:space="preserve">Yderligere Software: </w:t>
            </w:r>
            <w:r>
              <w:rPr>
                <w:b/>
              </w:rPr>
              <w:t xml:space="preserve">Ja </w:t>
            </w:r>
            <w:r>
              <w:t xml:space="preserve">(se </w:t>
            </w:r>
            <w:hyperlink w:anchor="_Sec37">
              <w:r>
                <w:rPr>
                  <w:color w:val="00467F"/>
                  <w:u w:val="single"/>
                </w:rPr>
                <w:t>Bilag 3</w:t>
              </w:r>
            </w:hyperlink>
            <w:r>
              <w:t>)</w:t>
            </w:r>
          </w:p>
        </w:tc>
      </w:tr>
      <w:tr w:rsidR="00F7682B">
        <w:tc>
          <w:tcPr>
            <w:tcW w:w="6120" w:type="dxa"/>
          </w:tcPr>
          <w:p w:rsidR="00F7682B" w:rsidRDefault="0066346E">
            <w:pPr>
              <w:pStyle w:val="PURBody"/>
            </w:pPr>
            <w:r>
              <w:t xml:space="preserve">Licensmobilitet inden for Serverfarme: </w:t>
            </w:r>
            <w:r>
              <w:rPr>
                <w:b/>
              </w:rPr>
              <w:t xml:space="preserve">Ja </w:t>
            </w:r>
            <w:r>
              <w:t>(se Generelle Licensvilkår)</w:t>
            </w:r>
          </w:p>
        </w:tc>
        <w:tc>
          <w:tcPr>
            <w:tcW w:w="6120" w:type="dxa"/>
          </w:tcPr>
          <w:p w:rsidR="00F7682B" w:rsidRDefault="0066346E">
            <w:pPr>
              <w:pStyle w:val="PURBody"/>
            </w:pPr>
            <w:r>
              <w:t xml:space="preserve">Inkluderede teknologier: </w:t>
            </w:r>
            <w:r>
              <w:rPr>
                <w:b/>
              </w:rPr>
              <w:t xml:space="preserve">Windows-softwarekomponenter </w:t>
            </w:r>
            <w:r>
              <w:t xml:space="preserve">(se </w:t>
            </w:r>
            <w:hyperlink w:anchor="_Sec6">
              <w:r>
                <w:rPr>
                  <w:color w:val="00467F"/>
                  <w:u w:val="single"/>
                </w:rPr>
                <w:t>Universelle Licensvilkår</w:t>
              </w:r>
            </w:hyperlink>
            <w:r>
              <w:t>)</w:t>
            </w:r>
          </w:p>
        </w:tc>
      </w:tr>
      <w:tr w:rsidR="00F7682B">
        <w:tc>
          <w:tcPr>
            <w:tcW w:w="6120" w:type="dxa"/>
          </w:tcPr>
          <w:p w:rsidR="00F7682B" w:rsidRDefault="0066346E">
            <w:pPr>
              <w:pStyle w:val="PURBody"/>
            </w:pPr>
            <w:r>
              <w:t xml:space="preserve">Se Gældende Meddelelser: </w:t>
            </w:r>
            <w:r>
              <w:rPr>
                <w:b/>
              </w:rPr>
              <w:t xml:space="preserve">Automatiske opdateringer </w:t>
            </w:r>
            <w:r>
              <w:t xml:space="preserve">(se </w:t>
            </w:r>
            <w:hyperlink w:anchor="_Sec10">
              <w:r>
                <w:rPr>
                  <w:color w:val="00467F"/>
                  <w:u w:val="single"/>
                </w:rPr>
                <w:t>Bilag 1</w:t>
              </w:r>
            </w:hyperlink>
            <w:r>
              <w:t>)</w:t>
            </w:r>
          </w:p>
        </w:tc>
        <w:tc>
          <w:tcPr>
            <w:tcW w:w="6120" w:type="dxa"/>
          </w:tcPr>
          <w:p w:rsidR="00F7682B" w:rsidRDefault="00F7682B">
            <w:pPr>
              <w:pStyle w:val="PURBody"/>
            </w:pPr>
          </w:p>
        </w:tc>
      </w:tr>
    </w:tbl>
    <w:p w:rsidR="00F7682B" w:rsidRDefault="0066346E">
      <w:pPr>
        <w:pStyle w:val="PURBlueBGHeader"/>
      </w:pPr>
      <w:r>
        <w:t>Yderligere Vilkår:</w:t>
      </w:r>
    </w:p>
    <w:p w:rsidR="00F7682B" w:rsidRDefault="0066346E">
      <w:pPr>
        <w:pStyle w:val="PURBlueStrong-Indented"/>
      </w:pPr>
      <w:r>
        <w:t>Rettigheder i forbindelse med Tidligere Versioner</w:t>
      </w:r>
    </w:p>
    <w:p w:rsidR="00F7682B" w:rsidRDefault="0066346E">
      <w:pPr>
        <w:pStyle w:val="PURBody-Indented"/>
      </w:pPr>
      <w:r>
        <w:t>I stedet for en vilkårlig tilladt Forekomst har De ret til at bruge en Forekomst af enten 2008 R2-versionen af Datacenter-versionen, 2008 R2-versionen eller en vilkårlig ældre version af Enterprise-versionen eller 2014-versionen eller en vilkårlig ældre Business Intelligence-, Standard-, Workgroup- eller Small Business-version.</w:t>
      </w:r>
    </w:p>
    <w:p w:rsidR="00F7682B" w:rsidRDefault="00144263">
      <w:pPr>
        <w:pStyle w:val="PURBreadcrumb"/>
      </w:pPr>
      <w:hyperlink w:anchor="_Sec4">
        <w:r w:rsidR="0066346E">
          <w:rPr>
            <w:color w:val="00467F"/>
            <w:u w:val="single"/>
          </w:rPr>
          <w:t>Indholdsfortegnelse</w:t>
        </w:r>
      </w:hyperlink>
      <w:r w:rsidR="0066346E">
        <w:t>/</w:t>
      </w:r>
      <w:hyperlink w:anchor="_Sec6">
        <w:r w:rsidR="0066346E">
          <w:rPr>
            <w:color w:val="00467F"/>
            <w:u w:val="single"/>
          </w:rPr>
          <w:t>Universelle Vilkår</w:t>
        </w:r>
      </w:hyperlink>
    </w:p>
    <w:p w:rsidR="00F7682B" w:rsidRDefault="0066346E">
      <w:pPr>
        <w:pStyle w:val="PURProductName"/>
      </w:pPr>
      <w:bookmarkStart w:id="202" w:name="_Sec415"/>
      <w:r>
        <w:t>SQL Server 2014 Standard Core</w:t>
      </w:r>
      <w:bookmarkEnd w:id="202"/>
      <w:r>
        <w:fldChar w:fldCharType="begin"/>
      </w:r>
      <w:r>
        <w:instrText xml:space="preserve"> XE "SQL Server 2014 Standard Core" </w:instrText>
      </w:r>
      <w:r>
        <w:fldChar w:fldCharType="end"/>
      </w:r>
      <w:r>
        <w:fldChar w:fldCharType="begin"/>
      </w:r>
      <w:r>
        <w:instrText xml:space="preserve"> TC "</w:instrText>
      </w:r>
      <w:bookmarkStart w:id="203" w:name="_Toc414962658"/>
      <w:bookmarkStart w:id="204" w:name="_Toc414962786"/>
      <w:r>
        <w:instrText>SQL Server 2014 Standard Core</w:instrText>
      </w:r>
      <w:bookmarkEnd w:id="203"/>
      <w:bookmarkEnd w:id="204"/>
      <w:r>
        <w:instrText>" \l 2</w:instrText>
      </w:r>
      <w:r>
        <w:fldChar w:fldCharType="end"/>
      </w:r>
    </w:p>
    <w:p w:rsidR="00F7682B" w:rsidRDefault="0066346E">
      <w:pPr>
        <w:pStyle w:val="PURLicenseTerm"/>
      </w:pPr>
      <w:r>
        <w:t xml:space="preserve">       De licensvilkår, der gælder for Deres brug </w:t>
      </w:r>
      <w:proofErr w:type="gramStart"/>
      <w:r>
        <w:t>af</w:t>
      </w:r>
      <w:proofErr w:type="gramEnd"/>
      <w:r>
        <w:t xml:space="preserve"> dette produkt, er Universelle Licensvilkår, Generelle Licensvilkår for denne Licensmodel og følgende:     </w:t>
      </w:r>
    </w:p>
    <w:tbl>
      <w:tblPr>
        <w:tblStyle w:val="ProductAttributesTable"/>
        <w:tblW w:w="0" w:type="auto"/>
        <w:tblLook w:val="04A0" w:firstRow="1" w:lastRow="0" w:firstColumn="1" w:lastColumn="0" w:noHBand="0" w:noVBand="1"/>
      </w:tblPr>
      <w:tblGrid>
        <w:gridCol w:w="5356"/>
        <w:gridCol w:w="5444"/>
      </w:tblGrid>
      <w:tr w:rsidR="00F7682B">
        <w:tc>
          <w:tcPr>
            <w:tcW w:w="6120" w:type="dxa"/>
          </w:tcPr>
          <w:p w:rsidR="00F7682B" w:rsidRDefault="0066346E">
            <w:pPr>
              <w:pStyle w:val="PURBody"/>
            </w:pPr>
            <w:r>
              <w:t xml:space="preserve">Egen Hosting af Programmer Tilladt: </w:t>
            </w:r>
            <w:r>
              <w:rPr>
                <w:b/>
              </w:rPr>
              <w:t xml:space="preserve">Ja </w:t>
            </w:r>
            <w:r>
              <w:t xml:space="preserve">(se </w:t>
            </w:r>
            <w:hyperlink w:anchor="_Sec11">
              <w:r>
                <w:rPr>
                  <w:color w:val="00467F"/>
                  <w:u w:val="single"/>
                </w:rPr>
                <w:t>Bilag 2</w:t>
              </w:r>
            </w:hyperlink>
            <w:r>
              <w:t>)</w:t>
            </w:r>
          </w:p>
        </w:tc>
        <w:tc>
          <w:tcPr>
            <w:tcW w:w="6120" w:type="dxa"/>
          </w:tcPr>
          <w:p w:rsidR="00F7682B" w:rsidRDefault="0066346E">
            <w:pPr>
              <w:pStyle w:val="PURBody"/>
            </w:pPr>
            <w:r>
              <w:t xml:space="preserve">Yderligere Software: </w:t>
            </w:r>
            <w:r>
              <w:rPr>
                <w:b/>
              </w:rPr>
              <w:t xml:space="preserve">Ja </w:t>
            </w:r>
            <w:r>
              <w:t xml:space="preserve">(se </w:t>
            </w:r>
            <w:hyperlink w:anchor="_Sec37">
              <w:r>
                <w:rPr>
                  <w:color w:val="00467F"/>
                  <w:u w:val="single"/>
                </w:rPr>
                <w:t>Bilag 3</w:t>
              </w:r>
            </w:hyperlink>
            <w:r>
              <w:t>)</w:t>
            </w:r>
          </w:p>
        </w:tc>
      </w:tr>
      <w:tr w:rsidR="00F7682B">
        <w:tc>
          <w:tcPr>
            <w:tcW w:w="6120" w:type="dxa"/>
          </w:tcPr>
          <w:p w:rsidR="00F7682B" w:rsidRDefault="0066346E">
            <w:pPr>
              <w:pStyle w:val="PURBody"/>
            </w:pPr>
            <w:r>
              <w:t xml:space="preserve">Licensmobilitet inden for Serverfarme: </w:t>
            </w:r>
            <w:r>
              <w:rPr>
                <w:b/>
              </w:rPr>
              <w:t xml:space="preserve">Ja </w:t>
            </w:r>
            <w:r>
              <w:t>(se Generelle Licensvilkår)</w:t>
            </w:r>
          </w:p>
        </w:tc>
        <w:tc>
          <w:tcPr>
            <w:tcW w:w="6120" w:type="dxa"/>
          </w:tcPr>
          <w:p w:rsidR="00F7682B" w:rsidRDefault="0066346E">
            <w:pPr>
              <w:pStyle w:val="PURBody"/>
            </w:pPr>
            <w:r>
              <w:t xml:space="preserve">Inkluderede teknologier: </w:t>
            </w:r>
            <w:r>
              <w:rPr>
                <w:b/>
              </w:rPr>
              <w:t xml:space="preserve">Windows-softwarekomponenter </w:t>
            </w:r>
            <w:r>
              <w:t xml:space="preserve">(se </w:t>
            </w:r>
            <w:hyperlink w:anchor="_Sec6">
              <w:r>
                <w:rPr>
                  <w:color w:val="00467F"/>
                  <w:u w:val="single"/>
                </w:rPr>
                <w:t>Universelle Licensvilkår</w:t>
              </w:r>
            </w:hyperlink>
            <w:r>
              <w:t>)</w:t>
            </w:r>
          </w:p>
        </w:tc>
      </w:tr>
      <w:tr w:rsidR="00F7682B">
        <w:tc>
          <w:tcPr>
            <w:tcW w:w="6120" w:type="dxa"/>
          </w:tcPr>
          <w:p w:rsidR="00F7682B" w:rsidRDefault="0066346E">
            <w:pPr>
              <w:pStyle w:val="PURBody"/>
            </w:pPr>
            <w:r>
              <w:t xml:space="preserve">Se Gældende Meddelelser: </w:t>
            </w:r>
            <w:r>
              <w:rPr>
                <w:b/>
              </w:rPr>
              <w:t xml:space="preserve">Automatiske opdateringer </w:t>
            </w:r>
            <w:r>
              <w:t xml:space="preserve">(se </w:t>
            </w:r>
            <w:hyperlink w:anchor="_Sec10">
              <w:r>
                <w:rPr>
                  <w:color w:val="00467F"/>
                  <w:u w:val="single"/>
                </w:rPr>
                <w:t>Bilag 1</w:t>
              </w:r>
            </w:hyperlink>
            <w:r>
              <w:t>)</w:t>
            </w:r>
          </w:p>
        </w:tc>
        <w:tc>
          <w:tcPr>
            <w:tcW w:w="6120" w:type="dxa"/>
          </w:tcPr>
          <w:p w:rsidR="00F7682B" w:rsidRDefault="00F7682B">
            <w:pPr>
              <w:pStyle w:val="PURBody"/>
            </w:pPr>
          </w:p>
        </w:tc>
      </w:tr>
    </w:tbl>
    <w:p w:rsidR="00F7682B" w:rsidRDefault="0066346E">
      <w:pPr>
        <w:pStyle w:val="PURBlueBGHeader"/>
      </w:pPr>
      <w:r>
        <w:t>Yderligere Vilkår:</w:t>
      </w:r>
    </w:p>
    <w:p w:rsidR="00F7682B" w:rsidRDefault="0066346E">
      <w:pPr>
        <w:pStyle w:val="PURBlueStrong-Indented"/>
      </w:pPr>
      <w:r>
        <w:t>Rettigheder i forbindelse med Tidligere Versioner</w:t>
      </w:r>
    </w:p>
    <w:p w:rsidR="00F7682B" w:rsidRDefault="0066346E">
      <w:pPr>
        <w:pStyle w:val="PURBody-Indented"/>
      </w:pPr>
      <w:r>
        <w:t xml:space="preserve">I stedet for en vilkårlig tilladt forekomst har De ret til at bruge en forekomst </w:t>
      </w:r>
      <w:proofErr w:type="gramStart"/>
      <w:r>
        <w:t>af</w:t>
      </w:r>
      <w:proofErr w:type="gramEnd"/>
      <w:r>
        <w:t xml:space="preserve"> enten 2012-versionen eller en ældre version af Standardversionen eller en vilkårlig Workgroup- eller Small Business-version.</w:t>
      </w:r>
    </w:p>
    <w:p w:rsidR="00F7682B" w:rsidRDefault="00144263">
      <w:pPr>
        <w:pStyle w:val="PURBreadcrumb"/>
      </w:pPr>
      <w:hyperlink w:anchor="_Sec4">
        <w:r w:rsidR="0066346E">
          <w:rPr>
            <w:color w:val="00467F"/>
            <w:u w:val="single"/>
          </w:rPr>
          <w:t>Indholdsfortegnelse</w:t>
        </w:r>
      </w:hyperlink>
      <w:r w:rsidR="0066346E">
        <w:t>/</w:t>
      </w:r>
      <w:hyperlink w:anchor="_Sec6">
        <w:r w:rsidR="0066346E">
          <w:rPr>
            <w:color w:val="00467F"/>
            <w:u w:val="single"/>
          </w:rPr>
          <w:t>Universelle Vilkår</w:t>
        </w:r>
      </w:hyperlink>
    </w:p>
    <w:p w:rsidR="00F7682B" w:rsidRDefault="00F7682B">
      <w:pPr>
        <w:sectPr w:rsidR="00F7682B">
          <w:headerReference w:type="default" r:id="rId78"/>
          <w:footerReference w:type="default" r:id="rId79"/>
          <w:type w:val="continuous"/>
          <w:pgSz w:w="12240" w:h="15840" w:code="1"/>
          <w:pgMar w:top="1170" w:right="720" w:bottom="720" w:left="720" w:header="432" w:footer="288" w:gutter="0"/>
          <w:cols w:space="360"/>
        </w:sectPr>
      </w:pPr>
    </w:p>
    <w:p w:rsidR="00F7682B" w:rsidRDefault="0066346E">
      <w:pPr>
        <w:pStyle w:val="PURSectionHeading"/>
        <w:pageBreakBefore/>
      </w:pPr>
      <w:bookmarkStart w:id="205" w:name="_Sec40"/>
      <w:bookmarkEnd w:id="180"/>
      <w:r>
        <w:t>Administrationsservere (Styringslicens [Server eller Klient])</w:t>
      </w:r>
      <w:r>
        <w:fldChar w:fldCharType="begin"/>
      </w:r>
      <w:r>
        <w:instrText xml:space="preserve"> TC "</w:instrText>
      </w:r>
      <w:bookmarkStart w:id="206" w:name="_Toc414962787"/>
      <w:r>
        <w:instrText>Administrationsservere (Styringslicens [Server eller Klient])</w:instrText>
      </w:r>
      <w:bookmarkEnd w:id="206"/>
      <w:r>
        <w:instrText>" \l 1</w:instrText>
      </w:r>
      <w:r>
        <w:fldChar w:fldCharType="end"/>
      </w:r>
    </w:p>
    <w:p w:rsidR="00F7682B" w:rsidRDefault="00F7682B">
      <w:pPr>
        <w:pStyle w:val="PURBody-Indented"/>
      </w:pPr>
    </w:p>
    <w:p w:rsidR="00F7682B" w:rsidRDefault="00F7682B">
      <w:pPr>
        <w:sectPr w:rsidR="00F7682B">
          <w:headerReference w:type="default" r:id="rId80"/>
          <w:footerReference w:type="default" r:id="rId81"/>
          <w:type w:val="continuous"/>
          <w:pgSz w:w="12240" w:h="15840" w:code="1"/>
          <w:pgMar w:top="1170" w:right="720" w:bottom="720" w:left="720" w:header="432" w:footer="288" w:gutter="0"/>
          <w:cols w:space="360"/>
        </w:sectPr>
      </w:pPr>
    </w:p>
    <w:p w:rsidR="0066346E" w:rsidRDefault="0066346E">
      <w:pPr>
        <w:pStyle w:val="TOC2"/>
        <w:rPr>
          <w:rFonts w:eastAsiaTheme="minorEastAsia"/>
          <w:noProof/>
          <w:color w:val="auto"/>
          <w:sz w:val="22"/>
        </w:rPr>
      </w:pPr>
      <w:r>
        <w:fldChar w:fldCharType="begin"/>
      </w:r>
      <w:r>
        <w:instrText xml:space="preserve"> TOC \b _Sec40 \f \h \l 2-2 </w:instrText>
      </w:r>
      <w:r>
        <w:fldChar w:fldCharType="separate"/>
      </w:r>
      <w:hyperlink w:anchor="_Toc414962648" w:history="1">
        <w:r w:rsidRPr="000A3806">
          <w:rPr>
            <w:rStyle w:val="Hyperlink"/>
            <w:noProof/>
          </w:rPr>
          <w:t>System Center 2012 R2 Client Management Suite</w:t>
        </w:r>
        <w:r>
          <w:rPr>
            <w:noProof/>
          </w:rPr>
          <w:tab/>
        </w:r>
        <w:r>
          <w:rPr>
            <w:noProof/>
          </w:rPr>
          <w:fldChar w:fldCharType="begin"/>
        </w:r>
        <w:r>
          <w:rPr>
            <w:noProof/>
          </w:rPr>
          <w:instrText xml:space="preserve"> PAGEREF _Toc414962648 \h </w:instrText>
        </w:r>
        <w:r>
          <w:rPr>
            <w:noProof/>
          </w:rPr>
        </w:r>
        <w:r>
          <w:rPr>
            <w:noProof/>
          </w:rPr>
          <w:fldChar w:fldCharType="separate"/>
        </w:r>
        <w:r>
          <w:rPr>
            <w:noProof/>
          </w:rPr>
          <w:t>48</w:t>
        </w:r>
        <w:r>
          <w:rPr>
            <w:noProof/>
          </w:rPr>
          <w:fldChar w:fldCharType="end"/>
        </w:r>
      </w:hyperlink>
    </w:p>
    <w:p w:rsidR="0066346E" w:rsidRDefault="00144263">
      <w:pPr>
        <w:pStyle w:val="TOC2"/>
        <w:rPr>
          <w:rFonts w:eastAsiaTheme="minorEastAsia"/>
          <w:noProof/>
          <w:color w:val="auto"/>
          <w:sz w:val="22"/>
        </w:rPr>
      </w:pPr>
      <w:hyperlink w:anchor="_Toc414962649" w:history="1">
        <w:r w:rsidR="0066346E" w:rsidRPr="000A3806">
          <w:rPr>
            <w:rStyle w:val="Hyperlink"/>
            <w:noProof/>
          </w:rPr>
          <w:t>System Center 2012 R2 Configuration Manager</w:t>
        </w:r>
        <w:r w:rsidR="0066346E">
          <w:rPr>
            <w:noProof/>
          </w:rPr>
          <w:tab/>
        </w:r>
        <w:r w:rsidR="0066346E">
          <w:rPr>
            <w:noProof/>
          </w:rPr>
          <w:fldChar w:fldCharType="begin"/>
        </w:r>
        <w:r w:rsidR="0066346E">
          <w:rPr>
            <w:noProof/>
          </w:rPr>
          <w:instrText xml:space="preserve"> PAGEREF _Toc414962649 \h </w:instrText>
        </w:r>
        <w:r w:rsidR="0066346E">
          <w:rPr>
            <w:noProof/>
          </w:rPr>
        </w:r>
        <w:r w:rsidR="0066346E">
          <w:rPr>
            <w:noProof/>
          </w:rPr>
          <w:fldChar w:fldCharType="separate"/>
        </w:r>
        <w:r w:rsidR="0066346E">
          <w:rPr>
            <w:noProof/>
          </w:rPr>
          <w:t>48</w:t>
        </w:r>
        <w:r w:rsidR="0066346E">
          <w:rPr>
            <w:noProof/>
          </w:rPr>
          <w:fldChar w:fldCharType="end"/>
        </w:r>
      </w:hyperlink>
    </w:p>
    <w:p w:rsidR="0066346E" w:rsidRDefault="00144263">
      <w:pPr>
        <w:pStyle w:val="TOC2"/>
        <w:rPr>
          <w:rFonts w:eastAsiaTheme="minorEastAsia"/>
          <w:noProof/>
          <w:color w:val="auto"/>
          <w:sz w:val="22"/>
        </w:rPr>
      </w:pPr>
      <w:hyperlink w:anchor="_Toc414962650" w:history="1">
        <w:r w:rsidR="0066346E" w:rsidRPr="000A3806">
          <w:rPr>
            <w:rStyle w:val="Hyperlink"/>
            <w:noProof/>
          </w:rPr>
          <w:t>System Center 2012 R2 Datacenter</w:t>
        </w:r>
        <w:r w:rsidR="0066346E">
          <w:rPr>
            <w:noProof/>
          </w:rPr>
          <w:tab/>
        </w:r>
        <w:r w:rsidR="0066346E">
          <w:rPr>
            <w:noProof/>
          </w:rPr>
          <w:fldChar w:fldCharType="begin"/>
        </w:r>
        <w:r w:rsidR="0066346E">
          <w:rPr>
            <w:noProof/>
          </w:rPr>
          <w:instrText xml:space="preserve"> PAGEREF _Toc414962650 \h </w:instrText>
        </w:r>
        <w:r w:rsidR="0066346E">
          <w:rPr>
            <w:noProof/>
          </w:rPr>
        </w:r>
        <w:r w:rsidR="0066346E">
          <w:rPr>
            <w:noProof/>
          </w:rPr>
          <w:fldChar w:fldCharType="separate"/>
        </w:r>
        <w:r w:rsidR="0066346E">
          <w:rPr>
            <w:noProof/>
          </w:rPr>
          <w:t>48</w:t>
        </w:r>
        <w:r w:rsidR="0066346E">
          <w:rPr>
            <w:noProof/>
          </w:rPr>
          <w:fldChar w:fldCharType="end"/>
        </w:r>
      </w:hyperlink>
    </w:p>
    <w:p w:rsidR="0066346E" w:rsidRDefault="00144263">
      <w:pPr>
        <w:pStyle w:val="TOC2"/>
        <w:rPr>
          <w:rFonts w:eastAsiaTheme="minorEastAsia"/>
          <w:noProof/>
          <w:color w:val="auto"/>
          <w:sz w:val="22"/>
        </w:rPr>
      </w:pPr>
      <w:hyperlink w:anchor="_Toc414962651" w:history="1">
        <w:r w:rsidR="0066346E" w:rsidRPr="000A3806">
          <w:rPr>
            <w:rStyle w:val="Hyperlink"/>
            <w:noProof/>
          </w:rPr>
          <w:t>System Center 2012 R2 Standard</w:t>
        </w:r>
        <w:r w:rsidR="0066346E">
          <w:rPr>
            <w:noProof/>
          </w:rPr>
          <w:tab/>
        </w:r>
        <w:r w:rsidR="0066346E">
          <w:rPr>
            <w:noProof/>
          </w:rPr>
          <w:fldChar w:fldCharType="begin"/>
        </w:r>
        <w:r w:rsidR="0066346E">
          <w:rPr>
            <w:noProof/>
          </w:rPr>
          <w:instrText xml:space="preserve"> PAGEREF _Toc414962651 \h </w:instrText>
        </w:r>
        <w:r w:rsidR="0066346E">
          <w:rPr>
            <w:noProof/>
          </w:rPr>
        </w:r>
        <w:r w:rsidR="0066346E">
          <w:rPr>
            <w:noProof/>
          </w:rPr>
          <w:fldChar w:fldCharType="separate"/>
        </w:r>
        <w:r w:rsidR="0066346E">
          <w:rPr>
            <w:noProof/>
          </w:rPr>
          <w:t>49</w:t>
        </w:r>
        <w:r w:rsidR="0066346E">
          <w:rPr>
            <w:noProof/>
          </w:rPr>
          <w:fldChar w:fldCharType="end"/>
        </w:r>
      </w:hyperlink>
    </w:p>
    <w:p w:rsidR="00F7682B" w:rsidRDefault="0066346E">
      <w:pPr>
        <w:pStyle w:val="PURBody-Indented"/>
        <w:sectPr w:rsidR="00F7682B">
          <w:headerReference w:type="default" r:id="rId82"/>
          <w:footerReference w:type="default" r:id="rId83"/>
          <w:type w:val="continuous"/>
          <w:pgSz w:w="12240" w:h="15840" w:code="1"/>
          <w:pgMar w:top="1170" w:right="720" w:bottom="720" w:left="720" w:header="432" w:footer="288" w:gutter="0"/>
          <w:cols w:num="2" w:space="360"/>
        </w:sectPr>
      </w:pPr>
      <w:r>
        <w:fldChar w:fldCharType="end"/>
      </w:r>
    </w:p>
    <w:p w:rsidR="00F7682B" w:rsidRDefault="00F7682B">
      <w:pPr>
        <w:pStyle w:val="PURBody-Indented"/>
      </w:pPr>
    </w:p>
    <w:p w:rsidR="00F7682B" w:rsidRDefault="00144263">
      <w:pPr>
        <w:pStyle w:val="PURBreadcrumb"/>
      </w:pPr>
      <w:hyperlink w:anchor="_Sec4">
        <w:r w:rsidR="0066346E">
          <w:rPr>
            <w:color w:val="00467F"/>
            <w:u w:val="single"/>
          </w:rPr>
          <w:t>Indholdsfortegnelse</w:t>
        </w:r>
      </w:hyperlink>
      <w:r w:rsidR="0066346E">
        <w:t>/</w:t>
      </w:r>
      <w:hyperlink w:anchor="_Sec6">
        <w:r w:rsidR="0066346E">
          <w:rPr>
            <w:color w:val="00467F"/>
            <w:u w:val="single"/>
          </w:rPr>
          <w:t>Universelle Vilkår</w:t>
        </w:r>
      </w:hyperlink>
    </w:p>
    <w:p w:rsidR="00F7682B" w:rsidRDefault="0066346E">
      <w:pPr>
        <w:pStyle w:val="PURHeading1"/>
      </w:pPr>
      <w:bookmarkStart w:id="207" w:name="_Sec49"/>
      <w:r>
        <w:t>Generelle Licensvilkår</w:t>
      </w:r>
      <w:bookmarkEnd w:id="207"/>
    </w:p>
    <w:p w:rsidR="00F7682B" w:rsidRDefault="0066346E">
      <w:pPr>
        <w:pStyle w:val="PURBlueStrong-Indented"/>
      </w:pPr>
      <w:r>
        <w:t>Definerede Vilkår i denne Licensmodel (se Universelle Licensvilkår, Definitioner)</w:t>
      </w:r>
    </w:p>
    <w:p w:rsidR="00F7682B" w:rsidRDefault="0066346E">
      <w:pPr>
        <w:pStyle w:val="PURBody-Indented"/>
      </w:pPr>
      <w:r>
        <w:t xml:space="preserve">Forekomst, Licenseret Server, Administration </w:t>
      </w:r>
      <w:proofErr w:type="gramStart"/>
      <w:r>
        <w:t>af</w:t>
      </w:r>
      <w:proofErr w:type="gramEnd"/>
      <w:r>
        <w:t xml:space="preserve"> et OSE, OSE, Fysisk OSE, Kørende Forekomster, Serverfarm og Virtuelt OSE</w:t>
      </w:r>
    </w:p>
    <w:p w:rsidR="00F7682B" w:rsidRDefault="0066346E">
      <w:pPr>
        <w:pStyle w:val="PURBody-Indented"/>
      </w:pPr>
      <w:r>
        <w:t xml:space="preserve">Administrationslicenser tillader Administration </w:t>
      </w:r>
      <w:proofErr w:type="gramStart"/>
      <w:r>
        <w:t>af</w:t>
      </w:r>
      <w:proofErr w:type="gramEnd"/>
      <w:r>
        <w:t xml:space="preserve"> et OSE af den tilsvarende version af softwaren eller af tidligere versioner. Versionen </w:t>
      </w:r>
      <w:proofErr w:type="gramStart"/>
      <w:r>
        <w:t>af</w:t>
      </w:r>
      <w:proofErr w:type="gramEnd"/>
      <w:r>
        <w:t xml:space="preserve"> Administrationslicensen afgør den version af licensvilkår, der er gældende (herunder brug i henhold til nedgraderingsrettigheder uanset modstridende vilkår).</w:t>
      </w:r>
    </w:p>
    <w:p w:rsidR="00F7682B" w:rsidRDefault="0066346E">
      <w:pPr>
        <w:pStyle w:val="PURBlueStrong-Indented"/>
      </w:pPr>
      <w:r>
        <w:t>Serveradministrationslicenser:</w:t>
      </w:r>
    </w:p>
    <w:p w:rsidR="00F7682B" w:rsidRDefault="0066346E">
      <w:pPr>
        <w:pStyle w:val="PURBody-Indented"/>
      </w:pPr>
      <w:r>
        <w:t>De har nedenstående rettigheder for hver Server, De licenserer korrekt.</w:t>
      </w:r>
    </w:p>
    <w:p w:rsidR="00F7682B" w:rsidRDefault="0066346E">
      <w:pPr>
        <w:pStyle w:val="PURBullet-Indented"/>
        <w:numPr>
          <w:ilvl w:val="0"/>
          <w:numId w:val="118"/>
        </w:numPr>
      </w:pPr>
      <w:r>
        <w:t xml:space="preserve">OSE’er, der kører serveroperativsystemer, kræver Serveradministrationslicenser. </w:t>
      </w:r>
    </w:p>
    <w:p w:rsidR="00F7682B" w:rsidRDefault="0066346E">
      <w:pPr>
        <w:pStyle w:val="PURBullet-Indented"/>
        <w:numPr>
          <w:ilvl w:val="0"/>
          <w:numId w:val="118"/>
        </w:numPr>
      </w:pPr>
      <w:r>
        <w:t xml:space="preserve">De skal overdrage én licens pr. to processorer på den administrerede Server. </w:t>
      </w:r>
    </w:p>
    <w:p w:rsidR="00F7682B" w:rsidRDefault="0066346E">
      <w:pPr>
        <w:pStyle w:val="PURBullet-Indented"/>
        <w:numPr>
          <w:ilvl w:val="0"/>
          <w:numId w:val="118"/>
        </w:numPr>
      </w:pPr>
      <w:r>
        <w:t xml:space="preserve">De licenser, der overdrages til den administrerede Server, skal være </w:t>
      </w:r>
      <w:proofErr w:type="gramStart"/>
      <w:r>
        <w:t>af</w:t>
      </w:r>
      <w:proofErr w:type="gramEnd"/>
      <w:r>
        <w:t xml:space="preserve"> samme udgave. </w:t>
      </w:r>
    </w:p>
    <w:p w:rsidR="00F7682B" w:rsidRDefault="0066346E">
      <w:pPr>
        <w:pStyle w:val="PURBullet-Indented"/>
        <w:numPr>
          <w:ilvl w:val="0"/>
          <w:numId w:val="118"/>
        </w:numPr>
      </w:pPr>
      <w:r>
        <w:t>Hvis De har licenser til standardudgaven, må De bruge softwaren til at Administrere op til to OSE’er pr. licens på den administrerede Server.</w:t>
      </w:r>
    </w:p>
    <w:p w:rsidR="00F7682B" w:rsidRDefault="0066346E">
      <w:pPr>
        <w:pStyle w:val="PURBullet-Indented"/>
        <w:numPr>
          <w:ilvl w:val="0"/>
          <w:numId w:val="118"/>
        </w:numPr>
      </w:pPr>
      <w:r>
        <w:t xml:space="preserve">Hvis De har licenser til standardudgaven, må De også Administrere det Fysiske OSE på den administrerede Server, hvis den udelukkende </w:t>
      </w:r>
      <w:proofErr w:type="gramStart"/>
      <w:r>
        <w:t>bruges</w:t>
      </w:r>
      <w:proofErr w:type="gramEnd"/>
      <w:r>
        <w:t xml:space="preserve"> som vært for og til at administrere et Virtuelt OSE. </w:t>
      </w:r>
    </w:p>
    <w:p w:rsidR="00F7682B" w:rsidRDefault="0066346E">
      <w:pPr>
        <w:pStyle w:val="PURBullet-Indented"/>
        <w:numPr>
          <w:ilvl w:val="0"/>
          <w:numId w:val="118"/>
        </w:numPr>
      </w:pPr>
      <w:r>
        <w:t xml:space="preserve">Hvis De har licenser til standardudgaven, må De overdrage yderligere standardlicenser til Deres administrerede Server </w:t>
      </w:r>
      <w:proofErr w:type="gramStart"/>
      <w:r>
        <w:t>og</w:t>
      </w:r>
      <w:proofErr w:type="gramEnd"/>
      <w:r>
        <w:t xml:space="preserve"> Administrere to yderligere OSE’er pr. licens. </w:t>
      </w:r>
    </w:p>
    <w:p w:rsidR="00F7682B" w:rsidRDefault="0066346E">
      <w:pPr>
        <w:pStyle w:val="PURBullet-Indented"/>
        <w:numPr>
          <w:ilvl w:val="0"/>
          <w:numId w:val="118"/>
        </w:numPr>
      </w:pPr>
      <w:r>
        <w:t xml:space="preserve">Hvis de har licenser til datacenterudgaven, må De bruge softwaren til at Administrere </w:t>
      </w:r>
      <w:proofErr w:type="gramStart"/>
      <w:r>
        <w:t>et</w:t>
      </w:r>
      <w:proofErr w:type="gramEnd"/>
      <w:r>
        <w:t xml:space="preserve"> ubegrænset antal OSE’er på den administrerede Server. </w:t>
      </w:r>
    </w:p>
    <w:p w:rsidR="00F7682B" w:rsidRDefault="0066346E">
      <w:pPr>
        <w:pStyle w:val="PURBlueStrong-Indented"/>
      </w:pPr>
      <w:r>
        <w:t>Klientadministrationslicenser:</w:t>
      </w:r>
    </w:p>
    <w:p w:rsidR="00F7682B" w:rsidRDefault="0066346E">
      <w:pPr>
        <w:pStyle w:val="PURBullet-Indented"/>
        <w:numPr>
          <w:ilvl w:val="0"/>
          <w:numId w:val="119"/>
        </w:numPr>
      </w:pPr>
      <w:r>
        <w:t xml:space="preserve">Klientadministrationslicenser er påkrævede for alle </w:t>
      </w:r>
      <w:proofErr w:type="gramStart"/>
      <w:r>
        <w:t>andre</w:t>
      </w:r>
      <w:proofErr w:type="gramEnd"/>
      <w:r>
        <w:t xml:space="preserve"> OSE’er. </w:t>
      </w:r>
    </w:p>
    <w:p w:rsidR="00F7682B" w:rsidRDefault="0066346E">
      <w:pPr>
        <w:pStyle w:val="PURBullet-Indented"/>
        <w:numPr>
          <w:ilvl w:val="0"/>
          <w:numId w:val="119"/>
        </w:numPr>
      </w:pPr>
      <w:r>
        <w:t xml:space="preserve">De må bruge softwaren til at Administrere deres OSE’er (det antal, der er tilladt, </w:t>
      </w:r>
      <w:proofErr w:type="gramStart"/>
      <w:r>
        <w:t>og</w:t>
      </w:r>
      <w:proofErr w:type="gramEnd"/>
      <w:r>
        <w:t xml:space="preserve"> de brugere og enheder, der er dækket pr. licens, afhænger af hvilken type licens, der er overdraget). </w:t>
      </w:r>
    </w:p>
    <w:p w:rsidR="00F7682B" w:rsidRDefault="0066346E">
      <w:pPr>
        <w:pStyle w:val="PURBullet-Indented"/>
        <w:numPr>
          <w:ilvl w:val="0"/>
          <w:numId w:val="119"/>
        </w:numPr>
      </w:pPr>
      <w:r>
        <w:t xml:space="preserve">Administration </w:t>
      </w:r>
      <w:proofErr w:type="gramStart"/>
      <w:r>
        <w:t>af</w:t>
      </w:r>
      <w:proofErr w:type="gramEnd"/>
      <w:r>
        <w:t xml:space="preserve"> et OSE, som der opnås adgang til af mere end en bruger, kræver en Klientadministrationslicens til OSE eller en Klientadministrationslicens til hver bruger.</w:t>
      </w:r>
    </w:p>
    <w:p w:rsidR="00F7682B" w:rsidRDefault="0066346E">
      <w:pPr>
        <w:pStyle w:val="PURBlueStrong-Indented"/>
      </w:pPr>
      <w:r>
        <w:t>Administrationslicenser er ikke påkrævet for:</w:t>
      </w:r>
    </w:p>
    <w:p w:rsidR="00F7682B" w:rsidRDefault="0066346E">
      <w:pPr>
        <w:pStyle w:val="PURBullet-Indented"/>
        <w:numPr>
          <w:ilvl w:val="0"/>
          <w:numId w:val="120"/>
        </w:numPr>
      </w:pPr>
      <w:r>
        <w:t xml:space="preserve">OSE’er, hvori der ikke er nogen Kørende Forekomster </w:t>
      </w:r>
      <w:proofErr w:type="gramStart"/>
      <w:r>
        <w:t>af</w:t>
      </w:r>
      <w:proofErr w:type="gramEnd"/>
      <w:r>
        <w:t xml:space="preserve"> softwaren. </w:t>
      </w:r>
    </w:p>
    <w:p w:rsidR="00F7682B" w:rsidRDefault="0066346E">
      <w:pPr>
        <w:pStyle w:val="PURBullet-Indented"/>
        <w:numPr>
          <w:ilvl w:val="0"/>
          <w:numId w:val="120"/>
        </w:numPr>
      </w:pPr>
      <w:r>
        <w:t xml:space="preserve">Enheder i Deres netværksinfrastruktur, der </w:t>
      </w:r>
      <w:proofErr w:type="gramStart"/>
      <w:r>
        <w:t>kun</w:t>
      </w:r>
      <w:proofErr w:type="gramEnd"/>
      <w:r>
        <w:t xml:space="preserve"> fungerer med det formål at overføre netværksdata og ikke køre Windows Server-software. </w:t>
      </w:r>
    </w:p>
    <w:p w:rsidR="00F7682B" w:rsidRDefault="0066346E">
      <w:pPr>
        <w:pStyle w:val="PURBullet-Indented"/>
        <w:numPr>
          <w:ilvl w:val="0"/>
          <w:numId w:val="120"/>
        </w:numPr>
      </w:pPr>
      <w:r>
        <w:t xml:space="preserve">Konvertering </w:t>
      </w:r>
      <w:proofErr w:type="gramStart"/>
      <w:r>
        <w:t>af</w:t>
      </w:r>
      <w:proofErr w:type="gramEnd"/>
      <w:r>
        <w:t xml:space="preserve"> OSE’er fra Fysiske til Virtuelle. </w:t>
      </w:r>
    </w:p>
    <w:p w:rsidR="00F7682B" w:rsidRDefault="0066346E">
      <w:pPr>
        <w:pStyle w:val="PURBullet-Indented"/>
        <w:numPr>
          <w:ilvl w:val="0"/>
          <w:numId w:val="120"/>
        </w:numPr>
      </w:pPr>
      <w:r>
        <w:t xml:space="preserve">Enheder, der </w:t>
      </w:r>
      <w:proofErr w:type="gramStart"/>
      <w:r>
        <w:t>kun</w:t>
      </w:r>
      <w:proofErr w:type="gramEnd"/>
      <w:r>
        <w:t xml:space="preserve"> overvåges eller administreres med henblik på hardwarekomponenternes status hvad angår systemtemperatur, ventilatorhastighed, tænding/slukning for strøm, nulstilling af system eller CPU-tilgængelighed. </w:t>
      </w:r>
    </w:p>
    <w:p w:rsidR="00F7682B" w:rsidRDefault="0066346E">
      <w:pPr>
        <w:pStyle w:val="PURBullet-Indented"/>
        <w:numPr>
          <w:ilvl w:val="0"/>
          <w:numId w:val="120"/>
        </w:numPr>
      </w:pPr>
      <w:r>
        <w:t xml:space="preserve">Det fysiske OSE på serveren, når det udelukkende </w:t>
      </w:r>
      <w:proofErr w:type="gramStart"/>
      <w:r>
        <w:t>bruges</w:t>
      </w:r>
      <w:proofErr w:type="gramEnd"/>
      <w:r>
        <w:t xml:space="preserve"> til at køre hardwarevirtualiseringssoftware, levere hardwarevirtualiseringstjenester og køre software til administration og betjening af OSE’er på den pågældende enhed.</w:t>
      </w:r>
    </w:p>
    <w:p w:rsidR="00F7682B" w:rsidRDefault="0066346E">
      <w:pPr>
        <w:pStyle w:val="PURBlueStrong-Indented"/>
      </w:pPr>
      <w:r>
        <w:t>Ingen Kopiering eller Distribution af Datasæt</w:t>
      </w:r>
    </w:p>
    <w:p w:rsidR="00F7682B" w:rsidRDefault="0066346E">
      <w:pPr>
        <w:pStyle w:val="PURBody-Indented"/>
      </w:pPr>
      <w:r>
        <w:t xml:space="preserve">De må ikke kopiere eller distribuere noget datasæt (eller nogen </w:t>
      </w:r>
      <w:proofErr w:type="gramStart"/>
      <w:r>
        <w:t>del</w:t>
      </w:r>
      <w:proofErr w:type="gramEnd"/>
      <w:r>
        <w:t xml:space="preserve"> af et datasæt), som indgår i softwaren.</w:t>
      </w:r>
    </w:p>
    <w:p w:rsidR="00F7682B" w:rsidRDefault="00144263">
      <w:pPr>
        <w:pStyle w:val="PURBreadcrumb"/>
      </w:pPr>
      <w:hyperlink w:anchor="_Sec4">
        <w:r w:rsidR="0066346E">
          <w:rPr>
            <w:color w:val="00467F"/>
            <w:u w:val="single"/>
          </w:rPr>
          <w:t>Indholdsfortegnelse</w:t>
        </w:r>
      </w:hyperlink>
      <w:r w:rsidR="0066346E">
        <w:t>/</w:t>
      </w:r>
      <w:hyperlink w:anchor="_Sec6">
        <w:r w:rsidR="0066346E">
          <w:rPr>
            <w:color w:val="00467F"/>
            <w:u w:val="single"/>
          </w:rPr>
          <w:t>Universelle Vilkår</w:t>
        </w:r>
      </w:hyperlink>
    </w:p>
    <w:p w:rsidR="00F7682B" w:rsidRDefault="0066346E">
      <w:pPr>
        <w:pStyle w:val="PURHeading1"/>
      </w:pPr>
      <w:bookmarkStart w:id="208" w:name="_Sec60"/>
      <w:r>
        <w:t>Produktspecifikke Licensvilkår</w:t>
      </w:r>
      <w:bookmarkEnd w:id="208"/>
    </w:p>
    <w:p w:rsidR="00F7682B" w:rsidRDefault="00144263">
      <w:pPr>
        <w:pStyle w:val="PURBreadcrumb"/>
      </w:pPr>
      <w:hyperlink w:anchor="_Sec4">
        <w:r w:rsidR="0066346E">
          <w:rPr>
            <w:color w:val="00467F"/>
            <w:u w:val="single"/>
          </w:rPr>
          <w:t>Indholdsfortegnelse</w:t>
        </w:r>
      </w:hyperlink>
      <w:r w:rsidR="0066346E">
        <w:t>/</w:t>
      </w:r>
      <w:hyperlink w:anchor="_Sec6">
        <w:r w:rsidR="0066346E">
          <w:rPr>
            <w:color w:val="00467F"/>
            <w:u w:val="single"/>
          </w:rPr>
          <w:t>Universelle Vilkår</w:t>
        </w:r>
      </w:hyperlink>
    </w:p>
    <w:p w:rsidR="00F7682B" w:rsidRDefault="0066346E">
      <w:pPr>
        <w:pStyle w:val="PURProductName"/>
      </w:pPr>
      <w:bookmarkStart w:id="209" w:name="_Sec424"/>
      <w:r>
        <w:t>System Center 2012 R2 Client Management Suite</w:t>
      </w:r>
      <w:bookmarkEnd w:id="209"/>
      <w:r>
        <w:fldChar w:fldCharType="begin"/>
      </w:r>
      <w:r>
        <w:instrText xml:space="preserve"> XE "System Center 2012 R2 Client Management Suite" </w:instrText>
      </w:r>
      <w:r>
        <w:fldChar w:fldCharType="end"/>
      </w:r>
      <w:r>
        <w:fldChar w:fldCharType="begin"/>
      </w:r>
      <w:r>
        <w:instrText xml:space="preserve"> TC "</w:instrText>
      </w:r>
      <w:bookmarkStart w:id="210" w:name="_Toc414962648"/>
      <w:bookmarkStart w:id="211" w:name="_Toc414962788"/>
      <w:r>
        <w:instrText>System Center 2012 R2 Client Management Suite</w:instrText>
      </w:r>
      <w:bookmarkEnd w:id="210"/>
      <w:bookmarkEnd w:id="211"/>
      <w:r>
        <w:instrText>" \l 2</w:instrText>
      </w:r>
      <w:r>
        <w:fldChar w:fldCharType="end"/>
      </w:r>
    </w:p>
    <w:p w:rsidR="00F7682B" w:rsidRDefault="0066346E">
      <w:pPr>
        <w:pStyle w:val="PURLicenseTerm"/>
      </w:pPr>
      <w:r>
        <w:t xml:space="preserve">       De licensvilkår, der gælder for Deres brug </w:t>
      </w:r>
      <w:proofErr w:type="gramStart"/>
      <w:r>
        <w:t>af</w:t>
      </w:r>
      <w:proofErr w:type="gramEnd"/>
      <w:r>
        <w:t xml:space="preserve"> dette produkt, er Universelle Licensvilkår, Generelle Licensvilkår for denne Licensmodel og følgende:     </w:t>
      </w:r>
    </w:p>
    <w:tbl>
      <w:tblPr>
        <w:tblStyle w:val="ProductAttributesTable"/>
        <w:tblW w:w="0" w:type="auto"/>
        <w:tblLook w:val="04A0" w:firstRow="1" w:lastRow="0" w:firstColumn="1" w:lastColumn="0" w:noHBand="0" w:noVBand="1"/>
      </w:tblPr>
      <w:tblGrid>
        <w:gridCol w:w="5363"/>
        <w:gridCol w:w="5437"/>
      </w:tblGrid>
      <w:tr w:rsidR="00F7682B">
        <w:tc>
          <w:tcPr>
            <w:tcW w:w="6120" w:type="dxa"/>
          </w:tcPr>
          <w:p w:rsidR="00F7682B" w:rsidRDefault="0066346E">
            <w:pPr>
              <w:pStyle w:val="PURBody"/>
            </w:pPr>
            <w:r>
              <w:t xml:space="preserve">Licensmobilitet inden for Serverfarme: </w:t>
            </w:r>
            <w:r>
              <w:rPr>
                <w:b/>
              </w:rPr>
              <w:t>Nej</w:t>
            </w:r>
          </w:p>
        </w:tc>
        <w:tc>
          <w:tcPr>
            <w:tcW w:w="6120" w:type="dxa"/>
          </w:tcPr>
          <w:p w:rsidR="00F7682B" w:rsidRDefault="0066346E">
            <w:pPr>
              <w:pStyle w:val="PURBody"/>
            </w:pPr>
            <w:r>
              <w:t xml:space="preserve">Egen Hosting af Programmer Tilladt: </w:t>
            </w:r>
            <w:r>
              <w:rPr>
                <w:b/>
              </w:rPr>
              <w:t xml:space="preserve">Ja </w:t>
            </w:r>
            <w:r>
              <w:t xml:space="preserve">(se </w:t>
            </w:r>
            <w:hyperlink w:anchor="_Sec11">
              <w:r>
                <w:rPr>
                  <w:color w:val="00467F"/>
                  <w:u w:val="single"/>
                </w:rPr>
                <w:t>Bilag 2</w:t>
              </w:r>
            </w:hyperlink>
            <w:r>
              <w:t>)</w:t>
            </w:r>
          </w:p>
        </w:tc>
      </w:tr>
      <w:tr w:rsidR="00F7682B">
        <w:tc>
          <w:tcPr>
            <w:tcW w:w="6120" w:type="dxa"/>
          </w:tcPr>
          <w:p w:rsidR="00F7682B" w:rsidRDefault="0066346E">
            <w:pPr>
              <w:pStyle w:val="PURBody"/>
            </w:pPr>
            <w:r>
              <w:t xml:space="preserve">Se Gældende Meddelelser: </w:t>
            </w:r>
            <w:r>
              <w:rPr>
                <w:b/>
              </w:rPr>
              <w:t xml:space="preserve">Dataoverførsel, Bing Maps </w:t>
            </w:r>
            <w:r>
              <w:t xml:space="preserve">(se </w:t>
            </w:r>
            <w:hyperlink w:anchor="_Sec10">
              <w:r>
                <w:rPr>
                  <w:color w:val="00467F"/>
                  <w:u w:val="single"/>
                </w:rPr>
                <w:t>Bilag 1</w:t>
              </w:r>
            </w:hyperlink>
            <w:r>
              <w:t>)</w:t>
            </w:r>
          </w:p>
        </w:tc>
        <w:tc>
          <w:tcPr>
            <w:tcW w:w="6120" w:type="dxa"/>
          </w:tcPr>
          <w:p w:rsidR="00F7682B" w:rsidRDefault="0066346E">
            <w:pPr>
              <w:pStyle w:val="PURBody"/>
            </w:pPr>
            <w:r>
              <w:t xml:space="preserve">Inkluderede teknologier: </w:t>
            </w:r>
            <w:r>
              <w:rPr>
                <w:b/>
              </w:rPr>
              <w:t xml:space="preserve">SQL Server-teknologi, Windows-softwarekomponenter </w:t>
            </w:r>
            <w:r>
              <w:t xml:space="preserve">(se </w:t>
            </w:r>
            <w:hyperlink w:anchor="_Sec6">
              <w:r>
                <w:rPr>
                  <w:color w:val="00467F"/>
                  <w:u w:val="single"/>
                </w:rPr>
                <w:t>Universelle Licensvilkår</w:t>
              </w:r>
            </w:hyperlink>
            <w:r>
              <w:t>)</w:t>
            </w:r>
          </w:p>
        </w:tc>
      </w:tr>
    </w:tbl>
    <w:p w:rsidR="00F7682B" w:rsidRDefault="0066346E">
      <w:pPr>
        <w:pStyle w:val="PURBlueBGHeader"/>
      </w:pPr>
      <w:r>
        <w:t>KLIENTADMINISTRATIONSLICENSER</w:t>
      </w:r>
    </w:p>
    <w:p w:rsidR="00F7682B" w:rsidRDefault="0066346E">
      <w:pPr>
        <w:pStyle w:val="PURBody-Indented"/>
      </w:pPr>
      <w:r>
        <w:rPr>
          <w:b/>
          <w:i/>
        </w:rPr>
        <w:t>Følgende kræves:</w:t>
      </w:r>
    </w:p>
    <w:p w:rsidR="00F7682B" w:rsidRDefault="0066346E">
      <w:pPr>
        <w:pStyle w:val="PURBullet-Indented"/>
        <w:numPr>
          <w:ilvl w:val="0"/>
          <w:numId w:val="121"/>
        </w:numPr>
      </w:pPr>
      <w:r>
        <w:t>Enterprise CAL Suite</w:t>
      </w:r>
      <w:r>
        <w:rPr>
          <w:vertAlign w:val="superscript"/>
        </w:rPr>
        <w:t>1</w:t>
      </w:r>
      <w:r>
        <w:rPr>
          <w:b/>
        </w:rPr>
        <w:t>eller</w:t>
      </w:r>
    </w:p>
    <w:p w:rsidR="00F7682B" w:rsidRDefault="0066346E">
      <w:pPr>
        <w:pStyle w:val="PURBullet-Indented"/>
        <w:numPr>
          <w:ilvl w:val="0"/>
          <w:numId w:val="121"/>
        </w:numPr>
      </w:pPr>
      <w:r>
        <w:t>Enterprise CAL-bro til Office 365</w:t>
      </w:r>
      <w:r>
        <w:rPr>
          <w:vertAlign w:val="superscript"/>
        </w:rPr>
        <w:t>1</w:t>
      </w:r>
      <w:r>
        <w:rPr>
          <w:b/>
        </w:rPr>
        <w:t>eller</w:t>
      </w:r>
    </w:p>
    <w:p w:rsidR="00F7682B" w:rsidRDefault="0066346E">
      <w:pPr>
        <w:pStyle w:val="PURBullet-Indented"/>
        <w:numPr>
          <w:ilvl w:val="0"/>
          <w:numId w:val="121"/>
        </w:numPr>
      </w:pPr>
      <w:r>
        <w:t xml:space="preserve">Bruger-SL til Enterprise CAL-bro til Office 365 </w:t>
      </w:r>
      <w:r>
        <w:rPr>
          <w:b/>
        </w:rPr>
        <w:t>eller</w:t>
      </w:r>
    </w:p>
    <w:p w:rsidR="00F7682B" w:rsidRDefault="0066346E">
      <w:pPr>
        <w:pStyle w:val="PURBullet-Indented"/>
        <w:numPr>
          <w:ilvl w:val="0"/>
          <w:numId w:val="121"/>
        </w:numPr>
      </w:pPr>
      <w:r>
        <w:t>Enterprise CAL-bro til Office 365 og Microsoft Intune</w:t>
      </w:r>
      <w:r>
        <w:rPr>
          <w:vertAlign w:val="superscript"/>
        </w:rPr>
        <w:t>1</w:t>
      </w:r>
      <w:r>
        <w:rPr>
          <w:b/>
        </w:rPr>
        <w:t>eller</w:t>
      </w:r>
    </w:p>
    <w:p w:rsidR="00F7682B" w:rsidRDefault="0066346E">
      <w:pPr>
        <w:pStyle w:val="PURBullet-Indented"/>
        <w:numPr>
          <w:ilvl w:val="0"/>
          <w:numId w:val="121"/>
        </w:numPr>
      </w:pPr>
      <w:r>
        <w:t>Enterprise CAL-bro til Microsoft Intune</w:t>
      </w:r>
      <w:r>
        <w:rPr>
          <w:vertAlign w:val="superscript"/>
        </w:rPr>
        <w:t>1</w:t>
      </w:r>
      <w:r>
        <w:rPr>
          <w:b/>
        </w:rPr>
        <w:t>eller</w:t>
      </w:r>
    </w:p>
    <w:p w:rsidR="00F7682B" w:rsidRDefault="0066346E">
      <w:pPr>
        <w:pStyle w:val="PURBullet-Indented"/>
        <w:numPr>
          <w:ilvl w:val="0"/>
          <w:numId w:val="121"/>
        </w:numPr>
      </w:pPr>
      <w:r>
        <w:t>Enterprise CAL-bro til Enterprise Mobility Suite</w:t>
      </w:r>
      <w:r>
        <w:rPr>
          <w:vertAlign w:val="superscript"/>
        </w:rPr>
        <w:t>1</w:t>
      </w:r>
      <w:r>
        <w:rPr>
          <w:b/>
        </w:rPr>
        <w:t>eller</w:t>
      </w:r>
    </w:p>
    <w:p w:rsidR="00F7682B" w:rsidRDefault="0066346E">
      <w:pPr>
        <w:pStyle w:val="PURBullet-Indented"/>
        <w:numPr>
          <w:ilvl w:val="0"/>
          <w:numId w:val="121"/>
        </w:numPr>
      </w:pPr>
      <w:r>
        <w:t xml:space="preserve">Bruger-SL til Enterprise CAL-bro til Enterprise Mobility Suite </w:t>
      </w:r>
      <w:r>
        <w:rPr>
          <w:b/>
        </w:rPr>
        <w:t>eller</w:t>
      </w:r>
    </w:p>
    <w:p w:rsidR="00F7682B" w:rsidRDefault="0066346E">
      <w:pPr>
        <w:pStyle w:val="PURBullet-Indented"/>
        <w:numPr>
          <w:ilvl w:val="0"/>
          <w:numId w:val="121"/>
        </w:numPr>
      </w:pPr>
      <w:r>
        <w:t>System Center 2012 R2 Client Management Suite (Bruger- eller OSE-klientstyringslicens)</w:t>
      </w:r>
    </w:p>
    <w:p w:rsidR="00F7682B" w:rsidRDefault="0066346E">
      <w:pPr>
        <w:pStyle w:val="PURBody-Indented"/>
      </w:pPr>
      <w:r>
        <w:rPr>
          <w:vertAlign w:val="superscript"/>
        </w:rPr>
        <w:t xml:space="preserve">1 </w:t>
      </w:r>
      <w:r>
        <w:t>med aktiv Software Assurance-dækning på eller efter den dato, hvor softwaren første gang bliver tilgængelig til download under Volumenlicensering</w:t>
      </w:r>
    </w:p>
    <w:p w:rsidR="00F7682B" w:rsidRDefault="00144263">
      <w:pPr>
        <w:pStyle w:val="PURBreadcrumb"/>
      </w:pPr>
      <w:hyperlink w:anchor="_Sec4">
        <w:r w:rsidR="0066346E">
          <w:rPr>
            <w:color w:val="00467F"/>
            <w:u w:val="single"/>
          </w:rPr>
          <w:t>Indholdsfortegnelse</w:t>
        </w:r>
      </w:hyperlink>
      <w:r w:rsidR="0066346E">
        <w:t>/</w:t>
      </w:r>
      <w:hyperlink w:anchor="_Sec6">
        <w:r w:rsidR="0066346E">
          <w:rPr>
            <w:color w:val="00467F"/>
            <w:u w:val="single"/>
          </w:rPr>
          <w:t>Universelle Vilkår</w:t>
        </w:r>
      </w:hyperlink>
    </w:p>
    <w:p w:rsidR="00F7682B" w:rsidRDefault="0066346E">
      <w:pPr>
        <w:pStyle w:val="PURProductName"/>
      </w:pPr>
      <w:bookmarkStart w:id="212" w:name="_Sec425"/>
      <w:r>
        <w:t>System Center 2012 R2 Configuration Manager</w:t>
      </w:r>
      <w:bookmarkEnd w:id="212"/>
      <w:r>
        <w:fldChar w:fldCharType="begin"/>
      </w:r>
      <w:r>
        <w:instrText xml:space="preserve"> XE "System Center 2012 R2 Configuration Manager" </w:instrText>
      </w:r>
      <w:r>
        <w:fldChar w:fldCharType="end"/>
      </w:r>
      <w:r>
        <w:fldChar w:fldCharType="begin"/>
      </w:r>
      <w:r>
        <w:instrText xml:space="preserve"> TC "</w:instrText>
      </w:r>
      <w:bookmarkStart w:id="213" w:name="_Toc414962649"/>
      <w:bookmarkStart w:id="214" w:name="_Toc414962789"/>
      <w:r>
        <w:instrText>System Center 2012 R2 Configuration Manager</w:instrText>
      </w:r>
      <w:bookmarkEnd w:id="213"/>
      <w:bookmarkEnd w:id="214"/>
      <w:r>
        <w:instrText>" \l 2</w:instrText>
      </w:r>
      <w:r>
        <w:fldChar w:fldCharType="end"/>
      </w:r>
    </w:p>
    <w:p w:rsidR="00F7682B" w:rsidRDefault="0066346E">
      <w:pPr>
        <w:pStyle w:val="PURLicenseTerm"/>
      </w:pPr>
      <w:r>
        <w:t xml:space="preserve">       De licensvilkår, der gælder for Deres brug </w:t>
      </w:r>
      <w:proofErr w:type="gramStart"/>
      <w:r>
        <w:t>af</w:t>
      </w:r>
      <w:proofErr w:type="gramEnd"/>
      <w:r>
        <w:t xml:space="preserve"> dette produkt, er Universelle Licensvilkår, Generelle Licensvilkår for denne Licensmodel og følgende:     </w:t>
      </w:r>
    </w:p>
    <w:tbl>
      <w:tblPr>
        <w:tblStyle w:val="ProductAttributesTable"/>
        <w:tblW w:w="0" w:type="auto"/>
        <w:tblLook w:val="04A0" w:firstRow="1" w:lastRow="0" w:firstColumn="1" w:lastColumn="0" w:noHBand="0" w:noVBand="1"/>
      </w:tblPr>
      <w:tblGrid>
        <w:gridCol w:w="5363"/>
        <w:gridCol w:w="5437"/>
      </w:tblGrid>
      <w:tr w:rsidR="00F7682B">
        <w:tc>
          <w:tcPr>
            <w:tcW w:w="6120" w:type="dxa"/>
          </w:tcPr>
          <w:p w:rsidR="00F7682B" w:rsidRDefault="0066346E">
            <w:pPr>
              <w:pStyle w:val="PURBody"/>
            </w:pPr>
            <w:r>
              <w:t xml:space="preserve">Licensmobilitet inden for Serverfarme: </w:t>
            </w:r>
            <w:r>
              <w:rPr>
                <w:b/>
              </w:rPr>
              <w:t>Nej</w:t>
            </w:r>
          </w:p>
        </w:tc>
        <w:tc>
          <w:tcPr>
            <w:tcW w:w="6120" w:type="dxa"/>
          </w:tcPr>
          <w:p w:rsidR="00F7682B" w:rsidRDefault="0066346E">
            <w:pPr>
              <w:pStyle w:val="PURBody"/>
            </w:pPr>
            <w:r>
              <w:t xml:space="preserve">Egen Hosting af Programmer Tilladt: </w:t>
            </w:r>
            <w:r>
              <w:rPr>
                <w:b/>
              </w:rPr>
              <w:t xml:space="preserve">Ja </w:t>
            </w:r>
            <w:r>
              <w:t xml:space="preserve">(se </w:t>
            </w:r>
            <w:hyperlink w:anchor="_Sec11">
              <w:r>
                <w:rPr>
                  <w:color w:val="00467F"/>
                  <w:u w:val="single"/>
                </w:rPr>
                <w:t>Bilag 2</w:t>
              </w:r>
            </w:hyperlink>
            <w:r>
              <w:t>)</w:t>
            </w:r>
          </w:p>
        </w:tc>
      </w:tr>
      <w:tr w:rsidR="00F7682B">
        <w:tc>
          <w:tcPr>
            <w:tcW w:w="6120" w:type="dxa"/>
          </w:tcPr>
          <w:p w:rsidR="00F7682B" w:rsidRDefault="0066346E">
            <w:pPr>
              <w:pStyle w:val="PURBody"/>
            </w:pPr>
            <w:r>
              <w:t xml:space="preserve">Se Gældende Meddelelser: </w:t>
            </w:r>
            <w:r>
              <w:rPr>
                <w:b/>
              </w:rPr>
              <w:t xml:space="preserve">Dataoverførsel, Bing Maps </w:t>
            </w:r>
            <w:r>
              <w:t xml:space="preserve">(se </w:t>
            </w:r>
            <w:hyperlink w:anchor="_Sec10">
              <w:r>
                <w:rPr>
                  <w:color w:val="00467F"/>
                  <w:u w:val="single"/>
                </w:rPr>
                <w:t>Bilag 1</w:t>
              </w:r>
            </w:hyperlink>
            <w:r>
              <w:t>)</w:t>
            </w:r>
          </w:p>
        </w:tc>
        <w:tc>
          <w:tcPr>
            <w:tcW w:w="6120" w:type="dxa"/>
          </w:tcPr>
          <w:p w:rsidR="00F7682B" w:rsidRDefault="0066346E">
            <w:pPr>
              <w:pStyle w:val="PURBody"/>
            </w:pPr>
            <w:r>
              <w:t xml:space="preserve">Inkluderede teknologier: </w:t>
            </w:r>
            <w:r>
              <w:rPr>
                <w:b/>
              </w:rPr>
              <w:t xml:space="preserve">SQL Server-teknologi, Windows-softwarekomponenter </w:t>
            </w:r>
            <w:r>
              <w:t xml:space="preserve">(se </w:t>
            </w:r>
            <w:hyperlink w:anchor="_Sec6">
              <w:r>
                <w:rPr>
                  <w:color w:val="00467F"/>
                  <w:u w:val="single"/>
                </w:rPr>
                <w:t>Universelle Licensvilkår</w:t>
              </w:r>
            </w:hyperlink>
            <w:r>
              <w:t>)</w:t>
            </w:r>
          </w:p>
        </w:tc>
      </w:tr>
    </w:tbl>
    <w:p w:rsidR="00F7682B" w:rsidRDefault="0066346E">
      <w:pPr>
        <w:pStyle w:val="PURBlueBGHeader"/>
      </w:pPr>
      <w:r>
        <w:t>KLIENTADMINISTRATIONSLICENSER</w:t>
      </w:r>
    </w:p>
    <w:p w:rsidR="00F7682B" w:rsidRDefault="0066346E">
      <w:pPr>
        <w:pStyle w:val="PURBody-Indented"/>
      </w:pPr>
      <w:r>
        <w:rPr>
          <w:b/>
          <w:i/>
        </w:rPr>
        <w:t>Følgende kræves:</w:t>
      </w:r>
    </w:p>
    <w:p w:rsidR="00F7682B" w:rsidRDefault="0066346E">
      <w:pPr>
        <w:pStyle w:val="PURBullet-Indented"/>
        <w:numPr>
          <w:ilvl w:val="0"/>
          <w:numId w:val="122"/>
        </w:numPr>
      </w:pPr>
      <w:r>
        <w:t>Core CAL Suite</w:t>
      </w:r>
      <w:r>
        <w:rPr>
          <w:vertAlign w:val="superscript"/>
        </w:rPr>
        <w:t>1</w:t>
      </w:r>
      <w:r>
        <w:t xml:space="preserve">, </w:t>
      </w:r>
      <w:r>
        <w:rPr>
          <w:b/>
        </w:rPr>
        <w:t>eller</w:t>
      </w:r>
    </w:p>
    <w:p w:rsidR="00F7682B" w:rsidRDefault="0066346E">
      <w:pPr>
        <w:pStyle w:val="PURBullet-Indented"/>
        <w:numPr>
          <w:ilvl w:val="0"/>
          <w:numId w:val="122"/>
        </w:numPr>
      </w:pPr>
      <w:r>
        <w:t>Core CAL-bro til Office 365</w:t>
      </w:r>
      <w:r>
        <w:rPr>
          <w:vertAlign w:val="superscript"/>
        </w:rPr>
        <w:t>1</w:t>
      </w:r>
      <w:r>
        <w:rPr>
          <w:b/>
        </w:rPr>
        <w:t>eller</w:t>
      </w:r>
    </w:p>
    <w:p w:rsidR="00F7682B" w:rsidRDefault="0066346E">
      <w:pPr>
        <w:pStyle w:val="PURBullet-Indented"/>
        <w:numPr>
          <w:ilvl w:val="0"/>
          <w:numId w:val="122"/>
        </w:numPr>
      </w:pPr>
      <w:r>
        <w:t xml:space="preserve">Bruger-SL til Core CAL-bro til Office 365 </w:t>
      </w:r>
      <w:r>
        <w:rPr>
          <w:b/>
        </w:rPr>
        <w:t>eller</w:t>
      </w:r>
    </w:p>
    <w:p w:rsidR="00F7682B" w:rsidRDefault="0066346E">
      <w:pPr>
        <w:pStyle w:val="PURBullet-Indented"/>
        <w:numPr>
          <w:ilvl w:val="0"/>
          <w:numId w:val="122"/>
        </w:numPr>
      </w:pPr>
      <w:r>
        <w:t>Enterprise CAL Suite</w:t>
      </w:r>
      <w:r>
        <w:rPr>
          <w:vertAlign w:val="superscript"/>
        </w:rPr>
        <w:t>1</w:t>
      </w:r>
      <w:r>
        <w:rPr>
          <w:b/>
        </w:rPr>
        <w:t>eller</w:t>
      </w:r>
    </w:p>
    <w:p w:rsidR="00F7682B" w:rsidRDefault="0066346E">
      <w:pPr>
        <w:pStyle w:val="PURBullet-Indented"/>
        <w:numPr>
          <w:ilvl w:val="0"/>
          <w:numId w:val="122"/>
        </w:numPr>
      </w:pPr>
      <w:r>
        <w:t>Enterprise CAL-bro til Office 365</w:t>
      </w:r>
      <w:r>
        <w:rPr>
          <w:vertAlign w:val="superscript"/>
        </w:rPr>
        <w:t>1</w:t>
      </w:r>
      <w:r>
        <w:rPr>
          <w:b/>
        </w:rPr>
        <w:t>eller</w:t>
      </w:r>
    </w:p>
    <w:p w:rsidR="00F7682B" w:rsidRDefault="0066346E">
      <w:pPr>
        <w:pStyle w:val="PURBullet-Indented"/>
        <w:numPr>
          <w:ilvl w:val="0"/>
          <w:numId w:val="122"/>
        </w:numPr>
      </w:pPr>
      <w:r>
        <w:t xml:space="preserve">Bruger-SL til Enterprise CAL-bro til Office 365 </w:t>
      </w:r>
      <w:r>
        <w:rPr>
          <w:b/>
        </w:rPr>
        <w:t>eller</w:t>
      </w:r>
    </w:p>
    <w:p w:rsidR="00F7682B" w:rsidRDefault="0066346E">
      <w:pPr>
        <w:pStyle w:val="PURBullet-Indented"/>
        <w:numPr>
          <w:ilvl w:val="0"/>
          <w:numId w:val="122"/>
        </w:numPr>
      </w:pPr>
      <w:r>
        <w:t xml:space="preserve">Bruger-SL til Microsoft Intune </w:t>
      </w:r>
      <w:r>
        <w:rPr>
          <w:b/>
        </w:rPr>
        <w:t>eller</w:t>
      </w:r>
    </w:p>
    <w:p w:rsidR="00F7682B" w:rsidRDefault="0066346E">
      <w:pPr>
        <w:pStyle w:val="PURBullet-Indented"/>
        <w:numPr>
          <w:ilvl w:val="0"/>
          <w:numId w:val="122"/>
        </w:numPr>
      </w:pPr>
      <w:r>
        <w:t>Bruger-SL til Enterprise Mobility Suite</w:t>
      </w:r>
      <w:r>
        <w:rPr>
          <w:vertAlign w:val="superscript"/>
        </w:rPr>
        <w:t>2</w:t>
      </w:r>
    </w:p>
    <w:p w:rsidR="00F7682B" w:rsidRDefault="0066346E">
      <w:pPr>
        <w:pStyle w:val="PURBullet-Indented"/>
        <w:numPr>
          <w:ilvl w:val="0"/>
          <w:numId w:val="122"/>
        </w:numPr>
      </w:pPr>
      <w:r>
        <w:t>System Center 2012 R2 Configuration Manager (Bruger- eller OSE-klientstyringslicens)</w:t>
      </w:r>
    </w:p>
    <w:p w:rsidR="00F7682B" w:rsidRDefault="0066346E">
      <w:pPr>
        <w:pStyle w:val="PURBody-Indented"/>
      </w:pPr>
      <w:r>
        <w:rPr>
          <w:vertAlign w:val="superscript"/>
        </w:rPr>
        <w:t xml:space="preserve">1 </w:t>
      </w:r>
      <w:r>
        <w:t>med aktiv Software Assurance-dækning på eller efter den dato, hvor softwaren første gang bliver tilgængelig til download under Volumenlicensering</w:t>
      </w:r>
    </w:p>
    <w:p w:rsidR="00F7682B" w:rsidRDefault="0066346E">
      <w:pPr>
        <w:pStyle w:val="PURBody-Indented"/>
      </w:pPr>
      <w:r>
        <w:rPr>
          <w:vertAlign w:val="superscript"/>
        </w:rPr>
        <w:t xml:space="preserve">2 </w:t>
      </w:r>
      <w:r>
        <w:t>Kun den fulde Bruger-SL opfylder adgangskravet</w:t>
      </w:r>
    </w:p>
    <w:p w:rsidR="00F7682B" w:rsidRDefault="00144263">
      <w:pPr>
        <w:pStyle w:val="PURBreadcrumb"/>
      </w:pPr>
      <w:hyperlink w:anchor="_Sec4">
        <w:r w:rsidR="0066346E">
          <w:rPr>
            <w:color w:val="00467F"/>
            <w:u w:val="single"/>
          </w:rPr>
          <w:t>Indholdsfortegnelse</w:t>
        </w:r>
      </w:hyperlink>
      <w:r w:rsidR="0066346E">
        <w:t>/</w:t>
      </w:r>
      <w:hyperlink w:anchor="_Sec6">
        <w:r w:rsidR="0066346E">
          <w:rPr>
            <w:color w:val="00467F"/>
            <w:u w:val="single"/>
          </w:rPr>
          <w:t>Universelle Vilkår</w:t>
        </w:r>
      </w:hyperlink>
    </w:p>
    <w:p w:rsidR="00F7682B" w:rsidRDefault="0066346E">
      <w:pPr>
        <w:pStyle w:val="PURProductName"/>
      </w:pPr>
      <w:bookmarkStart w:id="215" w:name="_Sec426"/>
      <w:r>
        <w:t>System Center 2012 R2 Datacenter</w:t>
      </w:r>
      <w:bookmarkEnd w:id="215"/>
      <w:r>
        <w:fldChar w:fldCharType="begin"/>
      </w:r>
      <w:r>
        <w:instrText xml:space="preserve"> XE "System Center 2012 R2 Datacenter" </w:instrText>
      </w:r>
      <w:r>
        <w:fldChar w:fldCharType="end"/>
      </w:r>
      <w:r>
        <w:fldChar w:fldCharType="begin"/>
      </w:r>
      <w:r>
        <w:instrText xml:space="preserve"> TC "</w:instrText>
      </w:r>
      <w:bookmarkStart w:id="216" w:name="_Toc414962650"/>
      <w:bookmarkStart w:id="217" w:name="_Toc414962790"/>
      <w:r>
        <w:instrText>System Center 2012 R2 Datacenter</w:instrText>
      </w:r>
      <w:bookmarkEnd w:id="216"/>
      <w:bookmarkEnd w:id="217"/>
      <w:r>
        <w:instrText>" \l 2</w:instrText>
      </w:r>
      <w:r>
        <w:fldChar w:fldCharType="end"/>
      </w:r>
    </w:p>
    <w:p w:rsidR="00F7682B" w:rsidRDefault="0066346E">
      <w:pPr>
        <w:pStyle w:val="PURLicenseTerm"/>
      </w:pPr>
      <w:r>
        <w:t xml:space="preserve">       De licensvilkår, der gælder for Deres brug </w:t>
      </w:r>
      <w:proofErr w:type="gramStart"/>
      <w:r>
        <w:t>af</w:t>
      </w:r>
      <w:proofErr w:type="gramEnd"/>
      <w:r>
        <w:t xml:space="preserve"> dette produkt, er Universelle Licensvilkår, Generelle Licensvilkår for denne Licensmodel og følgende:     </w:t>
      </w:r>
    </w:p>
    <w:tbl>
      <w:tblPr>
        <w:tblStyle w:val="ProductAttributesTable"/>
        <w:tblW w:w="0" w:type="auto"/>
        <w:tblLook w:val="04A0" w:firstRow="1" w:lastRow="0" w:firstColumn="1" w:lastColumn="0" w:noHBand="0" w:noVBand="1"/>
      </w:tblPr>
      <w:tblGrid>
        <w:gridCol w:w="5363"/>
        <w:gridCol w:w="5437"/>
      </w:tblGrid>
      <w:tr w:rsidR="00F7682B">
        <w:tc>
          <w:tcPr>
            <w:tcW w:w="6120" w:type="dxa"/>
          </w:tcPr>
          <w:p w:rsidR="00F7682B" w:rsidRDefault="0066346E">
            <w:pPr>
              <w:pStyle w:val="PURBody"/>
            </w:pPr>
            <w:r>
              <w:t xml:space="preserve">Licensmobilitet inden for Serverfarme: </w:t>
            </w:r>
            <w:r>
              <w:rPr>
                <w:b/>
              </w:rPr>
              <w:t>Nej</w:t>
            </w:r>
          </w:p>
        </w:tc>
        <w:tc>
          <w:tcPr>
            <w:tcW w:w="6120" w:type="dxa"/>
          </w:tcPr>
          <w:p w:rsidR="00F7682B" w:rsidRDefault="0066346E">
            <w:pPr>
              <w:pStyle w:val="PURBody"/>
            </w:pPr>
            <w:r>
              <w:t xml:space="preserve">Egen Hosting af Programmer Tilladt: </w:t>
            </w:r>
            <w:r>
              <w:rPr>
                <w:b/>
              </w:rPr>
              <w:t xml:space="preserve">Ja </w:t>
            </w:r>
            <w:r>
              <w:t xml:space="preserve">(se </w:t>
            </w:r>
            <w:hyperlink w:anchor="_Sec11">
              <w:r>
                <w:rPr>
                  <w:color w:val="00467F"/>
                  <w:u w:val="single"/>
                </w:rPr>
                <w:t>Bilag 2</w:t>
              </w:r>
            </w:hyperlink>
            <w:r>
              <w:t>)</w:t>
            </w:r>
          </w:p>
        </w:tc>
      </w:tr>
      <w:tr w:rsidR="00F7682B">
        <w:tc>
          <w:tcPr>
            <w:tcW w:w="6120" w:type="dxa"/>
          </w:tcPr>
          <w:p w:rsidR="00F7682B" w:rsidRDefault="0066346E">
            <w:pPr>
              <w:pStyle w:val="PURBody"/>
            </w:pPr>
            <w:r>
              <w:t xml:space="preserve">Se Gældende Meddelelser: </w:t>
            </w:r>
            <w:r>
              <w:rPr>
                <w:b/>
              </w:rPr>
              <w:t xml:space="preserve">Dataoverførsel, Bing Maps </w:t>
            </w:r>
            <w:r>
              <w:t xml:space="preserve">(se </w:t>
            </w:r>
            <w:hyperlink w:anchor="_Sec10">
              <w:r>
                <w:rPr>
                  <w:color w:val="00467F"/>
                  <w:u w:val="single"/>
                </w:rPr>
                <w:t>Bilag 1</w:t>
              </w:r>
            </w:hyperlink>
            <w:r>
              <w:t>)</w:t>
            </w:r>
          </w:p>
        </w:tc>
        <w:tc>
          <w:tcPr>
            <w:tcW w:w="6120" w:type="dxa"/>
          </w:tcPr>
          <w:p w:rsidR="00F7682B" w:rsidRDefault="0066346E">
            <w:pPr>
              <w:pStyle w:val="PURBody"/>
            </w:pPr>
            <w:r>
              <w:t xml:space="preserve">Inkluderede teknologier: </w:t>
            </w:r>
            <w:r>
              <w:rPr>
                <w:b/>
              </w:rPr>
              <w:t xml:space="preserve">SQL Server-teknologi, Windows-softwarekomponenter </w:t>
            </w:r>
            <w:r>
              <w:t xml:space="preserve">(se </w:t>
            </w:r>
            <w:hyperlink w:anchor="_Sec6">
              <w:r>
                <w:rPr>
                  <w:color w:val="00467F"/>
                  <w:u w:val="single"/>
                </w:rPr>
                <w:t>Universelle Licensvilkår</w:t>
              </w:r>
            </w:hyperlink>
            <w:r>
              <w:t>)</w:t>
            </w:r>
          </w:p>
        </w:tc>
      </w:tr>
    </w:tbl>
    <w:p w:rsidR="00F7682B" w:rsidRDefault="0066346E">
      <w:pPr>
        <w:pStyle w:val="PURBlueBGHeader"/>
      </w:pPr>
      <w:r>
        <w:t>SERVERADMINISTRATIONSLICENSER</w:t>
      </w:r>
    </w:p>
    <w:p w:rsidR="00F7682B" w:rsidRDefault="0066346E">
      <w:pPr>
        <w:pStyle w:val="PURBody-Indented"/>
      </w:pPr>
      <w:r>
        <w:rPr>
          <w:b/>
          <w:i/>
        </w:rPr>
        <w:t>Påkrævede Serveradministrationslicenser:</w:t>
      </w:r>
    </w:p>
    <w:p w:rsidR="00F7682B" w:rsidRDefault="0066346E">
      <w:pPr>
        <w:pStyle w:val="PURBullet-Indented"/>
        <w:numPr>
          <w:ilvl w:val="0"/>
          <w:numId w:val="123"/>
        </w:numPr>
      </w:pPr>
      <w:r>
        <w:t>System Center 2012 R2 Datacenter</w:t>
      </w:r>
    </w:p>
    <w:p w:rsidR="00F7682B" w:rsidRDefault="00144263">
      <w:pPr>
        <w:pStyle w:val="PURBreadcrumb"/>
      </w:pPr>
      <w:hyperlink w:anchor="_Sec4">
        <w:r w:rsidR="0066346E">
          <w:rPr>
            <w:color w:val="00467F"/>
            <w:u w:val="single"/>
          </w:rPr>
          <w:t>Indholdsfortegnelse</w:t>
        </w:r>
      </w:hyperlink>
      <w:r w:rsidR="0066346E">
        <w:t>/</w:t>
      </w:r>
      <w:hyperlink w:anchor="_Sec6">
        <w:r w:rsidR="0066346E">
          <w:rPr>
            <w:color w:val="00467F"/>
            <w:u w:val="single"/>
          </w:rPr>
          <w:t>Universelle Vilkår</w:t>
        </w:r>
      </w:hyperlink>
    </w:p>
    <w:p w:rsidR="00F7682B" w:rsidRDefault="0066346E">
      <w:pPr>
        <w:pStyle w:val="PURProductName"/>
      </w:pPr>
      <w:bookmarkStart w:id="218" w:name="_Sec427"/>
      <w:r>
        <w:t>System Center 2012 R2 Standard</w:t>
      </w:r>
      <w:bookmarkEnd w:id="218"/>
      <w:r>
        <w:fldChar w:fldCharType="begin"/>
      </w:r>
      <w:r>
        <w:instrText xml:space="preserve"> XE "System Center 2012 R2 Standard" </w:instrText>
      </w:r>
      <w:r>
        <w:fldChar w:fldCharType="end"/>
      </w:r>
      <w:r>
        <w:fldChar w:fldCharType="begin"/>
      </w:r>
      <w:r>
        <w:instrText xml:space="preserve"> TC "</w:instrText>
      </w:r>
      <w:bookmarkStart w:id="219" w:name="_Toc414962651"/>
      <w:bookmarkStart w:id="220" w:name="_Toc414962791"/>
      <w:r>
        <w:instrText>System Center 2012 R2 Standard</w:instrText>
      </w:r>
      <w:bookmarkEnd w:id="219"/>
      <w:bookmarkEnd w:id="220"/>
      <w:r>
        <w:instrText>" \l 2</w:instrText>
      </w:r>
      <w:r>
        <w:fldChar w:fldCharType="end"/>
      </w:r>
    </w:p>
    <w:p w:rsidR="00F7682B" w:rsidRDefault="0066346E">
      <w:pPr>
        <w:pStyle w:val="PURLicenseTerm"/>
      </w:pPr>
      <w:r>
        <w:t xml:space="preserve">       De licensvilkår, der gælder for Deres brug </w:t>
      </w:r>
      <w:proofErr w:type="gramStart"/>
      <w:r>
        <w:t>af</w:t>
      </w:r>
      <w:proofErr w:type="gramEnd"/>
      <w:r>
        <w:t xml:space="preserve"> dette produkt, er Universelle Licensvilkår, Generelle Licensvilkår for denne Licensmodel og følgende:     </w:t>
      </w:r>
    </w:p>
    <w:tbl>
      <w:tblPr>
        <w:tblStyle w:val="ProductAttributesTable"/>
        <w:tblW w:w="0" w:type="auto"/>
        <w:tblLook w:val="04A0" w:firstRow="1" w:lastRow="0" w:firstColumn="1" w:lastColumn="0" w:noHBand="0" w:noVBand="1"/>
      </w:tblPr>
      <w:tblGrid>
        <w:gridCol w:w="5363"/>
        <w:gridCol w:w="5437"/>
      </w:tblGrid>
      <w:tr w:rsidR="00F7682B">
        <w:tc>
          <w:tcPr>
            <w:tcW w:w="6120" w:type="dxa"/>
          </w:tcPr>
          <w:p w:rsidR="00F7682B" w:rsidRDefault="0066346E">
            <w:pPr>
              <w:pStyle w:val="PURBody"/>
            </w:pPr>
            <w:r>
              <w:t xml:space="preserve">Licensmobilitet inden for Serverfarme: </w:t>
            </w:r>
            <w:r>
              <w:rPr>
                <w:b/>
              </w:rPr>
              <w:t>Nej</w:t>
            </w:r>
          </w:p>
        </w:tc>
        <w:tc>
          <w:tcPr>
            <w:tcW w:w="6120" w:type="dxa"/>
          </w:tcPr>
          <w:p w:rsidR="00F7682B" w:rsidRDefault="0066346E">
            <w:pPr>
              <w:pStyle w:val="PURBody"/>
            </w:pPr>
            <w:r>
              <w:t xml:space="preserve">Egen Hosting af Programmer Tilladt: </w:t>
            </w:r>
            <w:r>
              <w:rPr>
                <w:b/>
              </w:rPr>
              <w:t xml:space="preserve">Ja </w:t>
            </w:r>
            <w:r>
              <w:t xml:space="preserve">(se </w:t>
            </w:r>
            <w:hyperlink w:anchor="_Sec11">
              <w:r>
                <w:rPr>
                  <w:color w:val="00467F"/>
                  <w:u w:val="single"/>
                </w:rPr>
                <w:t>Bilag 2</w:t>
              </w:r>
            </w:hyperlink>
            <w:r>
              <w:t>)</w:t>
            </w:r>
          </w:p>
        </w:tc>
      </w:tr>
      <w:tr w:rsidR="00F7682B">
        <w:tc>
          <w:tcPr>
            <w:tcW w:w="6120" w:type="dxa"/>
          </w:tcPr>
          <w:p w:rsidR="00F7682B" w:rsidRDefault="0066346E">
            <w:pPr>
              <w:pStyle w:val="PURBody"/>
            </w:pPr>
            <w:r>
              <w:t xml:space="preserve">Se Gældende Meddelelser: </w:t>
            </w:r>
            <w:r>
              <w:rPr>
                <w:b/>
              </w:rPr>
              <w:t xml:space="preserve">Dataoverførsel, Bing Maps </w:t>
            </w:r>
            <w:r>
              <w:t xml:space="preserve">(se </w:t>
            </w:r>
            <w:hyperlink w:anchor="_Sec10">
              <w:r>
                <w:rPr>
                  <w:color w:val="00467F"/>
                  <w:u w:val="single"/>
                </w:rPr>
                <w:t>Bilag 1</w:t>
              </w:r>
            </w:hyperlink>
            <w:r>
              <w:t>)</w:t>
            </w:r>
          </w:p>
        </w:tc>
        <w:tc>
          <w:tcPr>
            <w:tcW w:w="6120" w:type="dxa"/>
          </w:tcPr>
          <w:p w:rsidR="00F7682B" w:rsidRDefault="0066346E">
            <w:pPr>
              <w:pStyle w:val="PURBody"/>
            </w:pPr>
            <w:r>
              <w:t xml:space="preserve">Inkluderede teknologier: </w:t>
            </w:r>
            <w:r>
              <w:rPr>
                <w:b/>
              </w:rPr>
              <w:t xml:space="preserve">SQL Server-teknologi, Windows-softwarekomponenter </w:t>
            </w:r>
            <w:r>
              <w:t xml:space="preserve">(se </w:t>
            </w:r>
            <w:hyperlink w:anchor="_Sec6">
              <w:r>
                <w:rPr>
                  <w:color w:val="00467F"/>
                  <w:u w:val="single"/>
                </w:rPr>
                <w:t>Universelle Licensvilkår</w:t>
              </w:r>
            </w:hyperlink>
            <w:r>
              <w:t>)</w:t>
            </w:r>
          </w:p>
        </w:tc>
      </w:tr>
    </w:tbl>
    <w:p w:rsidR="00F7682B" w:rsidRDefault="0066346E">
      <w:pPr>
        <w:pStyle w:val="PURBlueBGHeader"/>
      </w:pPr>
      <w:r>
        <w:t>SERVERADMINISTRATIONSLICENSER</w:t>
      </w:r>
    </w:p>
    <w:p w:rsidR="00F7682B" w:rsidRDefault="0066346E">
      <w:pPr>
        <w:pStyle w:val="PURBody-Indented"/>
      </w:pPr>
      <w:r>
        <w:rPr>
          <w:b/>
          <w:i/>
        </w:rPr>
        <w:t>Påkrævede Serveradministrationslicenser:</w:t>
      </w:r>
    </w:p>
    <w:p w:rsidR="00F7682B" w:rsidRDefault="0066346E">
      <w:pPr>
        <w:pStyle w:val="PURBullet-Indented"/>
        <w:numPr>
          <w:ilvl w:val="0"/>
          <w:numId w:val="124"/>
        </w:numPr>
      </w:pPr>
      <w:r>
        <w:t>System Center 2012 R2 Standard</w:t>
      </w:r>
    </w:p>
    <w:p w:rsidR="00F7682B" w:rsidRDefault="00144263">
      <w:pPr>
        <w:pStyle w:val="PURBreadcrumb"/>
      </w:pPr>
      <w:hyperlink w:anchor="_Sec4">
        <w:r w:rsidR="0066346E">
          <w:rPr>
            <w:color w:val="00467F"/>
            <w:u w:val="single"/>
          </w:rPr>
          <w:t>Indholdsfortegnelse</w:t>
        </w:r>
      </w:hyperlink>
      <w:r w:rsidR="0066346E">
        <w:t>/</w:t>
      </w:r>
      <w:hyperlink w:anchor="_Sec6">
        <w:r w:rsidR="0066346E">
          <w:rPr>
            <w:color w:val="00467F"/>
            <w:u w:val="single"/>
          </w:rPr>
          <w:t>Universelle Vilkår</w:t>
        </w:r>
      </w:hyperlink>
    </w:p>
    <w:p w:rsidR="00F7682B" w:rsidRDefault="00F7682B">
      <w:pPr>
        <w:sectPr w:rsidR="00F7682B">
          <w:headerReference w:type="default" r:id="rId84"/>
          <w:footerReference w:type="default" r:id="rId85"/>
          <w:type w:val="continuous"/>
          <w:pgSz w:w="12240" w:h="15840" w:code="1"/>
          <w:pgMar w:top="1170" w:right="720" w:bottom="720" w:left="720" w:header="432" w:footer="288" w:gutter="0"/>
          <w:cols w:space="360"/>
        </w:sectPr>
      </w:pPr>
    </w:p>
    <w:p w:rsidR="00F7682B" w:rsidRDefault="0066346E">
      <w:pPr>
        <w:pStyle w:val="PURSectionHeading"/>
        <w:pageBreakBefore/>
      </w:pPr>
      <w:bookmarkStart w:id="221" w:name="_Sec41"/>
      <w:bookmarkEnd w:id="205"/>
      <w:r>
        <w:t>Særlige Servere (Serverlicens)</w:t>
      </w:r>
      <w:r>
        <w:fldChar w:fldCharType="begin"/>
      </w:r>
      <w:r>
        <w:instrText xml:space="preserve"> TC "</w:instrText>
      </w:r>
      <w:bookmarkStart w:id="222" w:name="_Toc414962792"/>
      <w:r>
        <w:instrText>Særlige Servere (Serverlicens)</w:instrText>
      </w:r>
      <w:bookmarkEnd w:id="222"/>
      <w:r>
        <w:instrText>" \l 1</w:instrText>
      </w:r>
      <w:r>
        <w:fldChar w:fldCharType="end"/>
      </w:r>
    </w:p>
    <w:p w:rsidR="00F7682B" w:rsidRDefault="00F7682B">
      <w:pPr>
        <w:pStyle w:val="PURBody-Indented"/>
      </w:pPr>
    </w:p>
    <w:p w:rsidR="00F7682B" w:rsidRDefault="00F7682B">
      <w:pPr>
        <w:sectPr w:rsidR="00F7682B">
          <w:headerReference w:type="default" r:id="rId86"/>
          <w:footerReference w:type="default" r:id="rId87"/>
          <w:type w:val="continuous"/>
          <w:pgSz w:w="12240" w:h="15840" w:code="1"/>
          <w:pgMar w:top="1170" w:right="720" w:bottom="720" w:left="720" w:header="432" w:footer="288" w:gutter="0"/>
          <w:cols w:space="360"/>
        </w:sectPr>
      </w:pPr>
    </w:p>
    <w:p w:rsidR="0066346E" w:rsidRDefault="0066346E">
      <w:pPr>
        <w:pStyle w:val="TOC2"/>
        <w:rPr>
          <w:rFonts w:eastAsiaTheme="minorEastAsia"/>
          <w:noProof/>
          <w:color w:val="auto"/>
          <w:sz w:val="22"/>
        </w:rPr>
      </w:pPr>
      <w:r>
        <w:fldChar w:fldCharType="begin"/>
      </w:r>
      <w:r>
        <w:instrText xml:space="preserve"> TOC \b _Sec41 \f \h \l 2-2 </w:instrText>
      </w:r>
      <w:r>
        <w:fldChar w:fldCharType="separate"/>
      </w:r>
      <w:hyperlink w:anchor="_Toc414962644" w:history="1">
        <w:r w:rsidRPr="00B24FF1">
          <w:rPr>
            <w:rStyle w:val="Hyperlink"/>
            <w:noProof/>
          </w:rPr>
          <w:t>Forefront Identity Manager 2010 – Windows Live Edition</w:t>
        </w:r>
        <w:r>
          <w:rPr>
            <w:noProof/>
          </w:rPr>
          <w:tab/>
        </w:r>
        <w:r>
          <w:rPr>
            <w:noProof/>
          </w:rPr>
          <w:fldChar w:fldCharType="begin"/>
        </w:r>
        <w:r>
          <w:rPr>
            <w:noProof/>
          </w:rPr>
          <w:instrText xml:space="preserve"> PAGEREF _Toc414962644 \h </w:instrText>
        </w:r>
        <w:r>
          <w:rPr>
            <w:noProof/>
          </w:rPr>
        </w:r>
        <w:r>
          <w:rPr>
            <w:noProof/>
          </w:rPr>
          <w:fldChar w:fldCharType="separate"/>
        </w:r>
        <w:r>
          <w:rPr>
            <w:noProof/>
          </w:rPr>
          <w:t>50</w:t>
        </w:r>
        <w:r>
          <w:rPr>
            <w:noProof/>
          </w:rPr>
          <w:fldChar w:fldCharType="end"/>
        </w:r>
      </w:hyperlink>
    </w:p>
    <w:p w:rsidR="0066346E" w:rsidRDefault="00144263">
      <w:pPr>
        <w:pStyle w:val="TOC2"/>
        <w:rPr>
          <w:rFonts w:eastAsiaTheme="minorEastAsia"/>
          <w:noProof/>
          <w:color w:val="auto"/>
          <w:sz w:val="22"/>
        </w:rPr>
      </w:pPr>
      <w:hyperlink w:anchor="_Toc414962645" w:history="1">
        <w:r w:rsidR="0066346E" w:rsidRPr="00B24FF1">
          <w:rPr>
            <w:rStyle w:val="Hyperlink"/>
            <w:noProof/>
          </w:rPr>
          <w:t>Microsoft Dynamics CRM Workgroup Server 2015</w:t>
        </w:r>
        <w:r w:rsidR="0066346E">
          <w:rPr>
            <w:noProof/>
          </w:rPr>
          <w:tab/>
        </w:r>
        <w:r w:rsidR="0066346E">
          <w:rPr>
            <w:noProof/>
          </w:rPr>
          <w:fldChar w:fldCharType="begin"/>
        </w:r>
        <w:r w:rsidR="0066346E">
          <w:rPr>
            <w:noProof/>
          </w:rPr>
          <w:instrText xml:space="preserve"> PAGEREF _Toc414962645 \h </w:instrText>
        </w:r>
        <w:r w:rsidR="0066346E">
          <w:rPr>
            <w:noProof/>
          </w:rPr>
        </w:r>
        <w:r w:rsidR="0066346E">
          <w:rPr>
            <w:noProof/>
          </w:rPr>
          <w:fldChar w:fldCharType="separate"/>
        </w:r>
        <w:r w:rsidR="0066346E">
          <w:rPr>
            <w:noProof/>
          </w:rPr>
          <w:t>50</w:t>
        </w:r>
        <w:r w:rsidR="0066346E">
          <w:rPr>
            <w:noProof/>
          </w:rPr>
          <w:fldChar w:fldCharType="end"/>
        </w:r>
      </w:hyperlink>
    </w:p>
    <w:p w:rsidR="0066346E" w:rsidRDefault="00144263">
      <w:pPr>
        <w:pStyle w:val="TOC2"/>
        <w:rPr>
          <w:rFonts w:eastAsiaTheme="minorEastAsia"/>
          <w:noProof/>
          <w:color w:val="auto"/>
          <w:sz w:val="22"/>
        </w:rPr>
      </w:pPr>
      <w:hyperlink w:anchor="_Toc414962646" w:history="1">
        <w:r w:rsidR="0066346E" w:rsidRPr="00B24FF1">
          <w:rPr>
            <w:rStyle w:val="Hyperlink"/>
            <w:noProof/>
          </w:rPr>
          <w:t>System Center Virtual Machine Manager 2008 R2 Workgroup Edition</w:t>
        </w:r>
        <w:r w:rsidR="0066346E">
          <w:rPr>
            <w:noProof/>
          </w:rPr>
          <w:tab/>
        </w:r>
        <w:r w:rsidR="0066346E">
          <w:rPr>
            <w:noProof/>
          </w:rPr>
          <w:fldChar w:fldCharType="begin"/>
        </w:r>
        <w:r w:rsidR="0066346E">
          <w:rPr>
            <w:noProof/>
          </w:rPr>
          <w:instrText xml:space="preserve"> PAGEREF _Toc414962646 \h </w:instrText>
        </w:r>
        <w:r w:rsidR="0066346E">
          <w:rPr>
            <w:noProof/>
          </w:rPr>
        </w:r>
        <w:r w:rsidR="0066346E">
          <w:rPr>
            <w:noProof/>
          </w:rPr>
          <w:fldChar w:fldCharType="separate"/>
        </w:r>
        <w:r w:rsidR="0066346E">
          <w:rPr>
            <w:noProof/>
          </w:rPr>
          <w:t>51</w:t>
        </w:r>
        <w:r w:rsidR="0066346E">
          <w:rPr>
            <w:noProof/>
          </w:rPr>
          <w:fldChar w:fldCharType="end"/>
        </w:r>
      </w:hyperlink>
    </w:p>
    <w:p w:rsidR="0066346E" w:rsidRDefault="00144263">
      <w:pPr>
        <w:pStyle w:val="TOC2"/>
        <w:rPr>
          <w:rFonts w:eastAsiaTheme="minorEastAsia"/>
          <w:noProof/>
          <w:color w:val="auto"/>
          <w:sz w:val="22"/>
        </w:rPr>
      </w:pPr>
      <w:hyperlink w:anchor="_Toc414962647" w:history="1">
        <w:r w:rsidR="0066346E" w:rsidRPr="00B24FF1">
          <w:rPr>
            <w:rStyle w:val="Hyperlink"/>
            <w:noProof/>
          </w:rPr>
          <w:t>Windows Server 2012 R2 Essentials</w:t>
        </w:r>
        <w:r w:rsidR="0066346E">
          <w:rPr>
            <w:noProof/>
          </w:rPr>
          <w:tab/>
        </w:r>
        <w:r w:rsidR="0066346E">
          <w:rPr>
            <w:noProof/>
          </w:rPr>
          <w:fldChar w:fldCharType="begin"/>
        </w:r>
        <w:r w:rsidR="0066346E">
          <w:rPr>
            <w:noProof/>
          </w:rPr>
          <w:instrText xml:space="preserve"> PAGEREF _Toc414962647 \h </w:instrText>
        </w:r>
        <w:r w:rsidR="0066346E">
          <w:rPr>
            <w:noProof/>
          </w:rPr>
        </w:r>
        <w:r w:rsidR="0066346E">
          <w:rPr>
            <w:noProof/>
          </w:rPr>
          <w:fldChar w:fldCharType="separate"/>
        </w:r>
        <w:r w:rsidR="0066346E">
          <w:rPr>
            <w:noProof/>
          </w:rPr>
          <w:t>51</w:t>
        </w:r>
        <w:r w:rsidR="0066346E">
          <w:rPr>
            <w:noProof/>
          </w:rPr>
          <w:fldChar w:fldCharType="end"/>
        </w:r>
      </w:hyperlink>
    </w:p>
    <w:p w:rsidR="00F7682B" w:rsidRDefault="0066346E">
      <w:pPr>
        <w:pStyle w:val="PURBody-Indented"/>
        <w:sectPr w:rsidR="00F7682B">
          <w:headerReference w:type="default" r:id="rId88"/>
          <w:footerReference w:type="default" r:id="rId89"/>
          <w:type w:val="continuous"/>
          <w:pgSz w:w="12240" w:h="15840" w:code="1"/>
          <w:pgMar w:top="1170" w:right="720" w:bottom="720" w:left="720" w:header="432" w:footer="288" w:gutter="0"/>
          <w:cols w:num="2" w:space="360"/>
        </w:sectPr>
      </w:pPr>
      <w:r>
        <w:fldChar w:fldCharType="end"/>
      </w:r>
    </w:p>
    <w:p w:rsidR="00F7682B" w:rsidRDefault="00F7682B">
      <w:pPr>
        <w:pStyle w:val="PURBody-Indented"/>
      </w:pPr>
    </w:p>
    <w:p w:rsidR="00F7682B" w:rsidRDefault="00144263">
      <w:pPr>
        <w:pStyle w:val="PURBreadcrumb"/>
      </w:pPr>
      <w:hyperlink w:anchor="_Sec4">
        <w:r w:rsidR="0066346E">
          <w:rPr>
            <w:color w:val="00467F"/>
            <w:u w:val="single"/>
          </w:rPr>
          <w:t>Indholdsfortegnelse</w:t>
        </w:r>
      </w:hyperlink>
      <w:r w:rsidR="0066346E">
        <w:t>/</w:t>
      </w:r>
      <w:hyperlink w:anchor="_Sec6">
        <w:r w:rsidR="0066346E">
          <w:rPr>
            <w:color w:val="00467F"/>
            <w:u w:val="single"/>
          </w:rPr>
          <w:t>Universelle Vilkår</w:t>
        </w:r>
      </w:hyperlink>
    </w:p>
    <w:p w:rsidR="00F7682B" w:rsidRDefault="0066346E">
      <w:pPr>
        <w:pStyle w:val="PURHeading1"/>
      </w:pPr>
      <w:bookmarkStart w:id="223" w:name="_Sec52"/>
      <w:r>
        <w:t>Generelle Licensvilkår</w:t>
      </w:r>
      <w:bookmarkEnd w:id="223"/>
    </w:p>
    <w:p w:rsidR="00F7682B" w:rsidRDefault="0066346E">
      <w:pPr>
        <w:pStyle w:val="PURBlueStrong-Indented"/>
      </w:pPr>
      <w:r>
        <w:t>Definerede vilkår i denne Licensmodel (Se Universelle Licensvilkår)</w:t>
      </w:r>
    </w:p>
    <w:p w:rsidR="00F7682B" w:rsidRDefault="0066346E">
      <w:pPr>
        <w:pStyle w:val="PURBody-Indented"/>
      </w:pPr>
      <w:r>
        <w:t xml:space="preserve">Forekomst, Licenseret Server, OSE, Fysisk OSE, Kørende Forekomst, Serverfarm </w:t>
      </w:r>
      <w:proofErr w:type="gramStart"/>
      <w:r>
        <w:t>og</w:t>
      </w:r>
      <w:proofErr w:type="gramEnd"/>
      <w:r>
        <w:t xml:space="preserve"> Virtuelt OSE.</w:t>
      </w:r>
    </w:p>
    <w:p w:rsidR="00F7682B" w:rsidRDefault="0066346E">
      <w:pPr>
        <w:pStyle w:val="PURBody-Indented"/>
      </w:pPr>
      <w:r>
        <w:t>De har nedenstående rettigheder for hver serverlicens, De anskaffer.</w:t>
      </w:r>
    </w:p>
    <w:p w:rsidR="00F7682B" w:rsidRDefault="0066346E">
      <w:pPr>
        <w:pStyle w:val="PURBlueStrong-Indented"/>
      </w:pPr>
      <w:r>
        <w:t>Serverlicenser</w:t>
      </w:r>
    </w:p>
    <w:p w:rsidR="00F7682B" w:rsidRDefault="0066346E">
      <w:pPr>
        <w:pStyle w:val="PURBullet-Indented"/>
        <w:numPr>
          <w:ilvl w:val="0"/>
          <w:numId w:val="125"/>
        </w:numPr>
      </w:pPr>
      <w:r>
        <w:t>De skal overdrage hver enkelt licens til én Server.</w:t>
      </w:r>
    </w:p>
    <w:p w:rsidR="00F7682B" w:rsidRDefault="0066346E">
      <w:pPr>
        <w:pStyle w:val="PURBullet-Indented"/>
        <w:numPr>
          <w:ilvl w:val="0"/>
          <w:numId w:val="125"/>
        </w:numPr>
      </w:pPr>
      <w:r>
        <w:t xml:space="preserve">De må bruge én Kørende Forekomst </w:t>
      </w:r>
      <w:proofErr w:type="gramStart"/>
      <w:r>
        <w:t>af</w:t>
      </w:r>
      <w:proofErr w:type="gramEnd"/>
      <w:r>
        <w:t xml:space="preserve"> serversoftwaren for hver licens på den Licenserede Server i et Fysisk eller Virtuelt OSE.</w:t>
      </w:r>
    </w:p>
    <w:p w:rsidR="00F7682B" w:rsidRDefault="0066346E">
      <w:pPr>
        <w:pStyle w:val="PURBullet-Indented"/>
        <w:numPr>
          <w:ilvl w:val="0"/>
          <w:numId w:val="125"/>
        </w:numPr>
      </w:pPr>
      <w:r>
        <w:t xml:space="preserve">De </w:t>
      </w:r>
      <w:proofErr w:type="gramStart"/>
      <w:r>
        <w:t>kan</w:t>
      </w:r>
      <w:proofErr w:type="gramEnd"/>
      <w:r>
        <w:t xml:space="preserve"> bruge den yderligere software, som er angivet i </w:t>
      </w:r>
      <w:hyperlink w:anchor="_Sec37">
        <w:r>
          <w:rPr>
            <w:color w:val="00467F"/>
            <w:u w:val="single"/>
          </w:rPr>
          <w:t>Bilag 3</w:t>
        </w:r>
      </w:hyperlink>
      <w:r>
        <w:t>, sammen med serversoftwaren.</w:t>
      </w:r>
    </w:p>
    <w:p w:rsidR="00F7682B" w:rsidRDefault="0066346E">
      <w:pPr>
        <w:pStyle w:val="PURHeading2"/>
      </w:pPr>
      <w:r>
        <w:t>Yderligere Licenskrav og/eller Brugervilkår</w:t>
      </w:r>
    </w:p>
    <w:p w:rsidR="00F7682B" w:rsidRDefault="0066346E">
      <w:pPr>
        <w:pStyle w:val="PURBlueStrong-Indented"/>
      </w:pPr>
      <w:r>
        <w:t>Licensmobilitet – Overdragelse af Serverlicenser og Brug af Software i og mellem Serverfarme</w:t>
      </w:r>
    </w:p>
    <w:p w:rsidR="00F7682B" w:rsidRDefault="0066346E">
      <w:pPr>
        <w:pStyle w:val="PURBody-Indented"/>
      </w:pPr>
      <w:r>
        <w:t xml:space="preserve">For produkter, der er angivet som havende Licensmobilitet, må De videreoverdrage licenser til enhver </w:t>
      </w:r>
      <w:proofErr w:type="gramStart"/>
      <w:r>
        <w:t>af</w:t>
      </w:r>
      <w:proofErr w:type="gramEnd"/>
      <w:r>
        <w:t xml:space="preserve"> Deres Servere, der er inden for samme Serverfarm, så ofte som det er nødvendigt. Der kræves muligvis Software Assurance for at få disse rettigheder for visse produkter. De </w:t>
      </w:r>
      <w:proofErr w:type="gramStart"/>
      <w:r>
        <w:t>kan</w:t>
      </w:r>
      <w:proofErr w:type="gramEnd"/>
      <w:r>
        <w:t xml:space="preserve"> videreoverdrage licenser fra en serverfarm til en anden, men ikke på kort sigt (dvs. ikke inden for 90 dage fra den seneste overdragelse).</w:t>
      </w:r>
    </w:p>
    <w:p w:rsidR="00F7682B" w:rsidRDefault="00144263">
      <w:pPr>
        <w:pStyle w:val="PURBreadcrumb"/>
      </w:pPr>
      <w:hyperlink w:anchor="_Sec4">
        <w:r w:rsidR="0066346E">
          <w:rPr>
            <w:color w:val="00467F"/>
            <w:u w:val="single"/>
          </w:rPr>
          <w:t>Indholdsfortegnelse</w:t>
        </w:r>
      </w:hyperlink>
      <w:r w:rsidR="0066346E">
        <w:t>/</w:t>
      </w:r>
      <w:hyperlink w:anchor="_Sec6">
        <w:r w:rsidR="0066346E">
          <w:rPr>
            <w:color w:val="00467F"/>
            <w:u w:val="single"/>
          </w:rPr>
          <w:t>Universelle Vilkår</w:t>
        </w:r>
      </w:hyperlink>
    </w:p>
    <w:p w:rsidR="00F7682B" w:rsidRDefault="0066346E">
      <w:pPr>
        <w:pStyle w:val="PURHeading1"/>
      </w:pPr>
      <w:bookmarkStart w:id="224" w:name="_Sec59"/>
      <w:r>
        <w:t>Produktspecifikke Licensvilkår</w:t>
      </w:r>
      <w:bookmarkEnd w:id="224"/>
    </w:p>
    <w:p w:rsidR="00F7682B" w:rsidRDefault="00144263">
      <w:pPr>
        <w:pStyle w:val="PURBreadcrumb"/>
      </w:pPr>
      <w:hyperlink w:anchor="_Sec4">
        <w:r w:rsidR="0066346E">
          <w:rPr>
            <w:color w:val="00467F"/>
            <w:u w:val="single"/>
          </w:rPr>
          <w:t>Indholdsfortegnelse</w:t>
        </w:r>
      </w:hyperlink>
      <w:r w:rsidR="0066346E">
        <w:t>/</w:t>
      </w:r>
      <w:hyperlink w:anchor="_Sec6">
        <w:r w:rsidR="0066346E">
          <w:rPr>
            <w:color w:val="00467F"/>
            <w:u w:val="single"/>
          </w:rPr>
          <w:t>Universelle Vilkår</w:t>
        </w:r>
      </w:hyperlink>
    </w:p>
    <w:p w:rsidR="00F7682B" w:rsidRDefault="0066346E">
      <w:pPr>
        <w:pStyle w:val="PURProductName"/>
      </w:pPr>
      <w:bookmarkStart w:id="225" w:name="_Sec81"/>
      <w:r>
        <w:t>Forefront Identity Manager 2010 – Windows Live Edition</w:t>
      </w:r>
      <w:bookmarkEnd w:id="225"/>
      <w:r>
        <w:fldChar w:fldCharType="begin"/>
      </w:r>
      <w:r>
        <w:instrText xml:space="preserve"> XE "Forefront Identity Manager 2010 – Windows Live Edition" </w:instrText>
      </w:r>
      <w:r>
        <w:fldChar w:fldCharType="end"/>
      </w:r>
      <w:r>
        <w:fldChar w:fldCharType="begin"/>
      </w:r>
      <w:r>
        <w:instrText xml:space="preserve"> TC "</w:instrText>
      </w:r>
      <w:bookmarkStart w:id="226" w:name="_Toc414962644"/>
      <w:bookmarkStart w:id="227" w:name="_Toc414962793"/>
      <w:r>
        <w:instrText>Forefront Identity Manager 2010 – Windows Live Edition</w:instrText>
      </w:r>
      <w:bookmarkEnd w:id="226"/>
      <w:bookmarkEnd w:id="227"/>
      <w:r>
        <w:instrText>" \l 2</w:instrText>
      </w:r>
      <w:r>
        <w:fldChar w:fldCharType="end"/>
      </w:r>
    </w:p>
    <w:p w:rsidR="00F7682B" w:rsidRDefault="0066346E">
      <w:pPr>
        <w:pStyle w:val="PURLicenseTerm"/>
      </w:pPr>
      <w:r>
        <w:t xml:space="preserve">       De licensvilkår, der gælder for Deres brug </w:t>
      </w:r>
      <w:proofErr w:type="gramStart"/>
      <w:r>
        <w:t>af</w:t>
      </w:r>
      <w:proofErr w:type="gramEnd"/>
      <w:r>
        <w:t xml:space="preserve"> dette produkt, er Universelle Licensvilkår, Generelle Licensvilkår for denne Licensmodel og følgende:     </w:t>
      </w:r>
    </w:p>
    <w:tbl>
      <w:tblPr>
        <w:tblStyle w:val="ProductAttributesTable"/>
        <w:tblW w:w="0" w:type="auto"/>
        <w:tblLook w:val="04A0" w:firstRow="1" w:lastRow="0" w:firstColumn="1" w:lastColumn="0" w:noHBand="0" w:noVBand="1"/>
      </w:tblPr>
      <w:tblGrid>
        <w:gridCol w:w="5391"/>
        <w:gridCol w:w="5409"/>
      </w:tblGrid>
      <w:tr w:rsidR="00F7682B">
        <w:tc>
          <w:tcPr>
            <w:tcW w:w="6120" w:type="dxa"/>
          </w:tcPr>
          <w:p w:rsidR="00F7682B" w:rsidRDefault="0066346E">
            <w:pPr>
              <w:pStyle w:val="PURBody"/>
            </w:pPr>
            <w:r>
              <w:t xml:space="preserve">Egen Hosting af Programmer Tilladt: </w:t>
            </w:r>
            <w:r>
              <w:rPr>
                <w:b/>
              </w:rPr>
              <w:t>Nej</w:t>
            </w:r>
          </w:p>
        </w:tc>
        <w:tc>
          <w:tcPr>
            <w:tcW w:w="6120" w:type="dxa"/>
          </w:tcPr>
          <w:p w:rsidR="00F7682B" w:rsidRDefault="0066346E">
            <w:pPr>
              <w:pStyle w:val="PURBody"/>
            </w:pPr>
            <w:r>
              <w:t xml:space="preserve">Yderligere Software: </w:t>
            </w:r>
            <w:r>
              <w:rPr>
                <w:b/>
              </w:rPr>
              <w:t xml:space="preserve">Ja </w:t>
            </w:r>
            <w:r>
              <w:t xml:space="preserve">(se </w:t>
            </w:r>
            <w:hyperlink w:anchor="_Sec37">
              <w:r>
                <w:rPr>
                  <w:color w:val="00467F"/>
                  <w:u w:val="single"/>
                </w:rPr>
                <w:t>Bilag 3</w:t>
              </w:r>
            </w:hyperlink>
            <w:r>
              <w:t>)</w:t>
            </w:r>
          </w:p>
        </w:tc>
      </w:tr>
      <w:tr w:rsidR="00F7682B">
        <w:tc>
          <w:tcPr>
            <w:tcW w:w="6120" w:type="dxa"/>
          </w:tcPr>
          <w:p w:rsidR="00F7682B" w:rsidRDefault="0066346E">
            <w:pPr>
              <w:pStyle w:val="PURBody"/>
            </w:pPr>
            <w:r>
              <w:t xml:space="preserve">Se Gældende Meddelelser: </w:t>
            </w:r>
            <w:r>
              <w:rPr>
                <w:b/>
              </w:rPr>
              <w:t>Nej</w:t>
            </w:r>
          </w:p>
        </w:tc>
        <w:tc>
          <w:tcPr>
            <w:tcW w:w="6120" w:type="dxa"/>
          </w:tcPr>
          <w:p w:rsidR="00F7682B" w:rsidRDefault="0066346E">
            <w:pPr>
              <w:pStyle w:val="PURBody"/>
            </w:pPr>
            <w:r>
              <w:t xml:space="preserve">Licensmobilitet inden for Serverfarme: </w:t>
            </w:r>
            <w:r>
              <w:rPr>
                <w:b/>
              </w:rPr>
              <w:t>Nej</w:t>
            </w:r>
          </w:p>
        </w:tc>
      </w:tr>
    </w:tbl>
    <w:p w:rsidR="00F7682B" w:rsidRDefault="0066346E">
      <w:pPr>
        <w:pStyle w:val="PURBlueBGHeader"/>
      </w:pPr>
      <w:r>
        <w:t>Yderligere Vilkår:</w:t>
      </w:r>
    </w:p>
    <w:p w:rsidR="00F7682B" w:rsidRDefault="0066346E">
      <w:pPr>
        <w:pStyle w:val="PURBody-Indented"/>
      </w:pPr>
      <w:r>
        <w:t xml:space="preserve">De </w:t>
      </w:r>
      <w:proofErr w:type="gramStart"/>
      <w:r>
        <w:t>kan</w:t>
      </w:r>
      <w:proofErr w:type="gramEnd"/>
      <w:r>
        <w:t xml:space="preserve"> bruge softwaren til at importere identitetsdata, og ændringer til disse data, fra en eller flere tilsluttede datakilder og muliggøre synkronisering og overførsel af disse data, mellem Deres tilsluttede datakilder og Microsoft Passport Network/Windows Live ID-tjenesten (“Tjeneste”). De må ikke bruge softwaren til </w:t>
      </w:r>
      <w:proofErr w:type="gramStart"/>
      <w:r>
        <w:t>andre</w:t>
      </w:r>
      <w:proofErr w:type="gramEnd"/>
      <w:r>
        <w:t xml:space="preserve"> formål. De må f.eks. </w:t>
      </w:r>
      <w:proofErr w:type="gramStart"/>
      <w:r>
        <w:t>ikke</w:t>
      </w:r>
      <w:proofErr w:type="gramEnd"/>
      <w:r>
        <w:t xml:space="preserve"> bruge softwaren til at synkronisere eller overføre data fra en af Deres tilsluttede datakilder til en anden. Deres brug </w:t>
      </w:r>
      <w:proofErr w:type="gramStart"/>
      <w:r>
        <w:t>af</w:t>
      </w:r>
      <w:proofErr w:type="gramEnd"/>
      <w:r>
        <w:t xml:space="preserve"> Tjenesten er i henhold vilkårene for brug og disse rettigheder ændrer ikke og er ikke et tillæg til disse vilkår.</w:t>
      </w:r>
    </w:p>
    <w:p w:rsidR="00F7682B" w:rsidRDefault="00144263">
      <w:pPr>
        <w:pStyle w:val="PURBreadcrumb"/>
      </w:pPr>
      <w:hyperlink w:anchor="_Sec4">
        <w:r w:rsidR="0066346E">
          <w:rPr>
            <w:color w:val="00467F"/>
            <w:u w:val="single"/>
          </w:rPr>
          <w:t>Indholdsfortegnelse</w:t>
        </w:r>
      </w:hyperlink>
      <w:r w:rsidR="0066346E">
        <w:t>/</w:t>
      </w:r>
      <w:hyperlink w:anchor="_Sec6">
        <w:r w:rsidR="0066346E">
          <w:rPr>
            <w:color w:val="00467F"/>
            <w:u w:val="single"/>
          </w:rPr>
          <w:t>Universelle Vilkår</w:t>
        </w:r>
      </w:hyperlink>
    </w:p>
    <w:p w:rsidR="00F7682B" w:rsidRDefault="0066346E">
      <w:pPr>
        <w:pStyle w:val="PURProductName"/>
      </w:pPr>
      <w:bookmarkStart w:id="228" w:name="_Sec82"/>
      <w:r>
        <w:t>Microsoft Dynamics CRM Workgroup Server 2015</w:t>
      </w:r>
      <w:bookmarkEnd w:id="228"/>
      <w:r>
        <w:fldChar w:fldCharType="begin"/>
      </w:r>
      <w:r>
        <w:instrText xml:space="preserve"> XE "Microsoft Dynamics CRM Workgroup Server 2015" </w:instrText>
      </w:r>
      <w:r>
        <w:fldChar w:fldCharType="end"/>
      </w:r>
      <w:r>
        <w:fldChar w:fldCharType="begin"/>
      </w:r>
      <w:r>
        <w:instrText xml:space="preserve"> TC "</w:instrText>
      </w:r>
      <w:bookmarkStart w:id="229" w:name="_Toc414962645"/>
      <w:bookmarkStart w:id="230" w:name="_Toc414962794"/>
      <w:r>
        <w:instrText>Microsoft Dynamics CRM Workgroup Server 2015</w:instrText>
      </w:r>
      <w:bookmarkEnd w:id="229"/>
      <w:bookmarkEnd w:id="230"/>
      <w:r>
        <w:instrText>" \l 2</w:instrText>
      </w:r>
      <w:r>
        <w:fldChar w:fldCharType="end"/>
      </w:r>
    </w:p>
    <w:p w:rsidR="00F7682B" w:rsidRDefault="0066346E">
      <w:pPr>
        <w:pStyle w:val="PURLicenseTerm"/>
      </w:pPr>
      <w:r>
        <w:t xml:space="preserve">       De licensvilkår, der gælder for Deres brug </w:t>
      </w:r>
      <w:proofErr w:type="gramStart"/>
      <w:r>
        <w:t>af</w:t>
      </w:r>
      <w:proofErr w:type="gramEnd"/>
      <w:r>
        <w:t xml:space="preserve"> dette produkt, er Universelle Licensvilkår, Generelle Licensvilkår for denne Licensmodel og følgende:     </w:t>
      </w:r>
    </w:p>
    <w:tbl>
      <w:tblPr>
        <w:tblStyle w:val="ProductAttributesTable"/>
        <w:tblW w:w="0" w:type="auto"/>
        <w:tblLook w:val="04A0" w:firstRow="1" w:lastRow="0" w:firstColumn="1" w:lastColumn="0" w:noHBand="0" w:noVBand="1"/>
      </w:tblPr>
      <w:tblGrid>
        <w:gridCol w:w="5407"/>
        <w:gridCol w:w="5393"/>
      </w:tblGrid>
      <w:tr w:rsidR="00F7682B">
        <w:tc>
          <w:tcPr>
            <w:tcW w:w="6120" w:type="dxa"/>
          </w:tcPr>
          <w:p w:rsidR="00F7682B" w:rsidRDefault="0066346E">
            <w:pPr>
              <w:pStyle w:val="PURBody"/>
            </w:pPr>
            <w:r>
              <w:t xml:space="preserve">Egen Hosting af Programmer Tilladt: </w:t>
            </w:r>
            <w:r>
              <w:rPr>
                <w:b/>
              </w:rPr>
              <w:t>Nej</w:t>
            </w:r>
          </w:p>
        </w:tc>
        <w:tc>
          <w:tcPr>
            <w:tcW w:w="6120" w:type="dxa"/>
          </w:tcPr>
          <w:p w:rsidR="00F7682B" w:rsidRDefault="0066346E">
            <w:pPr>
              <w:pStyle w:val="PURBody"/>
            </w:pPr>
            <w:r>
              <w:t xml:space="preserve">Yderligere Software: </w:t>
            </w:r>
            <w:r>
              <w:rPr>
                <w:b/>
              </w:rPr>
              <w:t xml:space="preserve">Ja </w:t>
            </w:r>
            <w:r>
              <w:t xml:space="preserve">(se </w:t>
            </w:r>
            <w:hyperlink w:anchor="_Sec37">
              <w:r>
                <w:rPr>
                  <w:color w:val="00467F"/>
                  <w:u w:val="single"/>
                </w:rPr>
                <w:t>Bilag 3</w:t>
              </w:r>
            </w:hyperlink>
            <w:r>
              <w:t>)</w:t>
            </w:r>
          </w:p>
        </w:tc>
      </w:tr>
      <w:tr w:rsidR="00F7682B">
        <w:tc>
          <w:tcPr>
            <w:tcW w:w="6120" w:type="dxa"/>
          </w:tcPr>
          <w:p w:rsidR="00F7682B" w:rsidRDefault="0066346E">
            <w:pPr>
              <w:pStyle w:val="PURBody"/>
            </w:pPr>
            <w:r>
              <w:t xml:space="preserve">Se Gældende Meddelelser: </w:t>
            </w:r>
            <w:r>
              <w:rPr>
                <w:b/>
              </w:rPr>
              <w:t xml:space="preserve">Dataoverførsel, Bing Maps og Yammer </w:t>
            </w:r>
            <w:r>
              <w:t xml:space="preserve">(se </w:t>
            </w:r>
            <w:hyperlink w:anchor="_Sec10">
              <w:r>
                <w:rPr>
                  <w:color w:val="00467F"/>
                  <w:u w:val="single"/>
                </w:rPr>
                <w:t>Bilag 1</w:t>
              </w:r>
            </w:hyperlink>
            <w:r>
              <w:t>)</w:t>
            </w:r>
          </w:p>
        </w:tc>
        <w:tc>
          <w:tcPr>
            <w:tcW w:w="6120" w:type="dxa"/>
          </w:tcPr>
          <w:p w:rsidR="00F7682B" w:rsidRDefault="0066346E">
            <w:pPr>
              <w:pStyle w:val="PURBody"/>
            </w:pPr>
            <w:r>
              <w:t xml:space="preserve">Licensmobilitet inden for Serverfarme: </w:t>
            </w:r>
            <w:r>
              <w:rPr>
                <w:b/>
              </w:rPr>
              <w:t>Nej</w:t>
            </w:r>
          </w:p>
        </w:tc>
      </w:tr>
    </w:tbl>
    <w:p w:rsidR="00F7682B" w:rsidRDefault="00144263">
      <w:pPr>
        <w:pStyle w:val="PURBreadcrumb"/>
      </w:pPr>
      <w:hyperlink w:anchor="_Sec4">
        <w:r w:rsidR="0066346E">
          <w:rPr>
            <w:color w:val="00467F"/>
            <w:u w:val="single"/>
          </w:rPr>
          <w:t>Indholdsfortegnelse</w:t>
        </w:r>
      </w:hyperlink>
      <w:r w:rsidR="0066346E">
        <w:t>/</w:t>
      </w:r>
      <w:hyperlink w:anchor="_Sec6">
        <w:r w:rsidR="0066346E">
          <w:rPr>
            <w:color w:val="00467F"/>
            <w:u w:val="single"/>
          </w:rPr>
          <w:t>Universelle Vilkår</w:t>
        </w:r>
      </w:hyperlink>
    </w:p>
    <w:p w:rsidR="00F7682B" w:rsidRDefault="0066346E">
      <w:pPr>
        <w:pStyle w:val="PURProductName"/>
      </w:pPr>
      <w:bookmarkStart w:id="231" w:name="_Sec86"/>
      <w:r>
        <w:t>System Center Virtual Machine Manager 2008 R2 Workgroup Edition</w:t>
      </w:r>
      <w:bookmarkEnd w:id="231"/>
      <w:r>
        <w:fldChar w:fldCharType="begin"/>
      </w:r>
      <w:r>
        <w:instrText xml:space="preserve"> XE "System Center Virtual Machine Manager 2008 R2 Workgroup Edition" </w:instrText>
      </w:r>
      <w:r>
        <w:fldChar w:fldCharType="end"/>
      </w:r>
      <w:r>
        <w:fldChar w:fldCharType="begin"/>
      </w:r>
      <w:r>
        <w:instrText xml:space="preserve"> TC "</w:instrText>
      </w:r>
      <w:bookmarkStart w:id="232" w:name="_Toc414962646"/>
      <w:bookmarkStart w:id="233" w:name="_Toc414962795"/>
      <w:r>
        <w:instrText>System Center Virtual Machine Manager 2008 R2 Workgroup Edition</w:instrText>
      </w:r>
      <w:bookmarkEnd w:id="232"/>
      <w:bookmarkEnd w:id="233"/>
      <w:r>
        <w:instrText>" \l 2</w:instrText>
      </w:r>
      <w:r>
        <w:fldChar w:fldCharType="end"/>
      </w:r>
    </w:p>
    <w:p w:rsidR="00F7682B" w:rsidRDefault="0066346E">
      <w:pPr>
        <w:pStyle w:val="PURLicenseTerm"/>
      </w:pPr>
      <w:r>
        <w:t xml:space="preserve">       De licensvilkår, der gælder for Deres brug </w:t>
      </w:r>
      <w:proofErr w:type="gramStart"/>
      <w:r>
        <w:t>af</w:t>
      </w:r>
      <w:proofErr w:type="gramEnd"/>
      <w:r>
        <w:t xml:space="preserve"> dette produkt, er Universelle Licensvilkår, Generelle Licensvilkår for denne Licensmodel og følgende:     </w:t>
      </w:r>
    </w:p>
    <w:tbl>
      <w:tblPr>
        <w:tblStyle w:val="ProductAttributesTable"/>
        <w:tblW w:w="0" w:type="auto"/>
        <w:tblLook w:val="04A0" w:firstRow="1" w:lastRow="0" w:firstColumn="1" w:lastColumn="0" w:noHBand="0" w:noVBand="1"/>
      </w:tblPr>
      <w:tblGrid>
        <w:gridCol w:w="5411"/>
        <w:gridCol w:w="5389"/>
      </w:tblGrid>
      <w:tr w:rsidR="00F7682B">
        <w:tc>
          <w:tcPr>
            <w:tcW w:w="6120" w:type="dxa"/>
          </w:tcPr>
          <w:p w:rsidR="00F7682B" w:rsidRDefault="0066346E">
            <w:pPr>
              <w:pStyle w:val="PURBody"/>
            </w:pPr>
            <w:r>
              <w:t xml:space="preserve">Licensmobilitet inden for Serverfarme: </w:t>
            </w:r>
            <w:r>
              <w:rPr>
                <w:b/>
              </w:rPr>
              <w:t>Nej</w:t>
            </w:r>
          </w:p>
        </w:tc>
        <w:tc>
          <w:tcPr>
            <w:tcW w:w="6120" w:type="dxa"/>
          </w:tcPr>
          <w:p w:rsidR="00F7682B" w:rsidRDefault="0066346E">
            <w:pPr>
              <w:pStyle w:val="PURBody"/>
            </w:pPr>
            <w:r>
              <w:t xml:space="preserve">Egen Hosting af Programmer Tilladt: </w:t>
            </w:r>
            <w:r>
              <w:rPr>
                <w:b/>
              </w:rPr>
              <w:t>Nej</w:t>
            </w:r>
          </w:p>
        </w:tc>
      </w:tr>
      <w:tr w:rsidR="00F7682B">
        <w:tc>
          <w:tcPr>
            <w:tcW w:w="6120" w:type="dxa"/>
          </w:tcPr>
          <w:p w:rsidR="00F7682B" w:rsidRDefault="0066346E">
            <w:pPr>
              <w:pStyle w:val="PURBody"/>
            </w:pPr>
            <w:r>
              <w:t xml:space="preserve">Yderligere Software: </w:t>
            </w:r>
            <w:r>
              <w:rPr>
                <w:b/>
              </w:rPr>
              <w:t xml:space="preserve">Ja </w:t>
            </w:r>
            <w:r>
              <w:t xml:space="preserve">(se </w:t>
            </w:r>
            <w:hyperlink w:anchor="_Sec37">
              <w:r>
                <w:rPr>
                  <w:color w:val="00467F"/>
                  <w:u w:val="single"/>
                </w:rPr>
                <w:t>Bilag 3</w:t>
              </w:r>
            </w:hyperlink>
            <w:r>
              <w:t>)</w:t>
            </w:r>
          </w:p>
        </w:tc>
        <w:tc>
          <w:tcPr>
            <w:tcW w:w="6120" w:type="dxa"/>
          </w:tcPr>
          <w:p w:rsidR="00F7682B" w:rsidRDefault="00F7682B">
            <w:pPr>
              <w:pStyle w:val="PURBody"/>
            </w:pPr>
          </w:p>
        </w:tc>
      </w:tr>
    </w:tbl>
    <w:p w:rsidR="00F7682B" w:rsidRDefault="00144263">
      <w:pPr>
        <w:pStyle w:val="PURBreadcrumb"/>
      </w:pPr>
      <w:hyperlink w:anchor="_Sec4">
        <w:r w:rsidR="0066346E">
          <w:rPr>
            <w:color w:val="00467F"/>
            <w:u w:val="single"/>
          </w:rPr>
          <w:t>Indholdsfortegnelse</w:t>
        </w:r>
      </w:hyperlink>
      <w:r w:rsidR="0066346E">
        <w:t>/</w:t>
      </w:r>
      <w:hyperlink w:anchor="_Sec6">
        <w:r w:rsidR="0066346E">
          <w:rPr>
            <w:color w:val="00467F"/>
            <w:u w:val="single"/>
          </w:rPr>
          <w:t>Universelle Vilkår</w:t>
        </w:r>
      </w:hyperlink>
    </w:p>
    <w:p w:rsidR="00F7682B" w:rsidRDefault="0066346E">
      <w:pPr>
        <w:pStyle w:val="PURProductName"/>
      </w:pPr>
      <w:bookmarkStart w:id="234" w:name="_Sec495"/>
      <w:r>
        <w:t>Windows Server 2012 R2 Essentials</w:t>
      </w:r>
      <w:bookmarkEnd w:id="234"/>
      <w:r>
        <w:fldChar w:fldCharType="begin"/>
      </w:r>
      <w:r>
        <w:instrText xml:space="preserve"> XE "Windows Server 2012 R2 Essentials" </w:instrText>
      </w:r>
      <w:r>
        <w:fldChar w:fldCharType="end"/>
      </w:r>
      <w:r>
        <w:fldChar w:fldCharType="begin"/>
      </w:r>
      <w:r>
        <w:instrText xml:space="preserve"> TC "</w:instrText>
      </w:r>
      <w:bookmarkStart w:id="235" w:name="_Toc414962647"/>
      <w:bookmarkStart w:id="236" w:name="_Toc414962796"/>
      <w:r>
        <w:instrText>Windows Server 2012 R2 Essentials</w:instrText>
      </w:r>
      <w:bookmarkEnd w:id="235"/>
      <w:bookmarkEnd w:id="236"/>
      <w:r>
        <w:instrText>" \l 2</w:instrText>
      </w:r>
      <w:r>
        <w:fldChar w:fldCharType="end"/>
      </w:r>
    </w:p>
    <w:p w:rsidR="00F7682B" w:rsidRDefault="0066346E">
      <w:pPr>
        <w:pStyle w:val="PURLicenseTerm"/>
      </w:pPr>
      <w:r>
        <w:t xml:space="preserve">       De licensvilkår, der gælder for Deres brug </w:t>
      </w:r>
      <w:proofErr w:type="gramStart"/>
      <w:r>
        <w:t>af</w:t>
      </w:r>
      <w:proofErr w:type="gramEnd"/>
      <w:r>
        <w:t xml:space="preserve"> dette produkt, er Universelle Licensvilkår, Generelle Licensvilkår for denne Licensmodel og følgende:     </w:t>
      </w:r>
    </w:p>
    <w:tbl>
      <w:tblPr>
        <w:tblStyle w:val="ProductAttributesTable"/>
        <w:tblW w:w="0" w:type="auto"/>
        <w:tblLook w:val="04A0" w:firstRow="1" w:lastRow="0" w:firstColumn="1" w:lastColumn="0" w:noHBand="0" w:noVBand="1"/>
      </w:tblPr>
      <w:tblGrid>
        <w:gridCol w:w="5407"/>
        <w:gridCol w:w="5393"/>
      </w:tblGrid>
      <w:tr w:rsidR="00F7682B">
        <w:tc>
          <w:tcPr>
            <w:tcW w:w="6120" w:type="dxa"/>
          </w:tcPr>
          <w:p w:rsidR="00F7682B" w:rsidRDefault="0066346E">
            <w:pPr>
              <w:pStyle w:val="PURBody"/>
            </w:pPr>
            <w:r>
              <w:t xml:space="preserve">Egen Hosting af Programmer Tilladt: </w:t>
            </w:r>
            <w:r>
              <w:rPr>
                <w:b/>
              </w:rPr>
              <w:t>Nej</w:t>
            </w:r>
          </w:p>
        </w:tc>
        <w:tc>
          <w:tcPr>
            <w:tcW w:w="6120" w:type="dxa"/>
          </w:tcPr>
          <w:p w:rsidR="00F7682B" w:rsidRDefault="0066346E">
            <w:pPr>
              <w:pStyle w:val="PURBody"/>
            </w:pPr>
            <w:r>
              <w:t xml:space="preserve">Yderligere Software: </w:t>
            </w:r>
            <w:r>
              <w:rPr>
                <w:b/>
              </w:rPr>
              <w:t xml:space="preserve">Ja </w:t>
            </w:r>
            <w:r>
              <w:t xml:space="preserve">(se </w:t>
            </w:r>
            <w:hyperlink w:anchor="_Sec37">
              <w:r>
                <w:rPr>
                  <w:color w:val="00467F"/>
                  <w:u w:val="single"/>
                </w:rPr>
                <w:t>Bilag 3</w:t>
              </w:r>
            </w:hyperlink>
            <w:r>
              <w:t>)</w:t>
            </w:r>
          </w:p>
        </w:tc>
      </w:tr>
      <w:tr w:rsidR="00F7682B">
        <w:tc>
          <w:tcPr>
            <w:tcW w:w="6120" w:type="dxa"/>
          </w:tcPr>
          <w:p w:rsidR="00F7682B" w:rsidRDefault="0066346E">
            <w:pPr>
              <w:pStyle w:val="PURBody"/>
            </w:pPr>
            <w:r>
              <w:t xml:space="preserve">Se Gældende Meddelelser: </w:t>
            </w:r>
            <w:r>
              <w:rPr>
                <w:b/>
              </w:rPr>
              <w:t xml:space="preserve">Dataoverførsel, MPEG-4, VC-1, Potentielt Uønsket Software </w:t>
            </w:r>
            <w:r>
              <w:t xml:space="preserve">(Meddelelse I) (se </w:t>
            </w:r>
            <w:hyperlink w:anchor="_Sec10">
              <w:r>
                <w:rPr>
                  <w:color w:val="00467F"/>
                  <w:u w:val="single"/>
                </w:rPr>
                <w:t>Bilag 1</w:t>
              </w:r>
            </w:hyperlink>
            <w:r>
              <w:t>)</w:t>
            </w:r>
          </w:p>
        </w:tc>
        <w:tc>
          <w:tcPr>
            <w:tcW w:w="6120" w:type="dxa"/>
          </w:tcPr>
          <w:p w:rsidR="00F7682B" w:rsidRDefault="0066346E">
            <w:pPr>
              <w:pStyle w:val="PURBody"/>
            </w:pPr>
            <w:r>
              <w:t xml:space="preserve">Licensmobilitet inden for Serverfarme: </w:t>
            </w:r>
            <w:r>
              <w:rPr>
                <w:b/>
              </w:rPr>
              <w:t>Nej</w:t>
            </w:r>
          </w:p>
        </w:tc>
      </w:tr>
    </w:tbl>
    <w:p w:rsidR="00F7682B" w:rsidRDefault="0066346E">
      <w:pPr>
        <w:pStyle w:val="PURBlueBGHeader"/>
      </w:pPr>
      <w:r>
        <w:t>Yderligere Vilkår:</w:t>
      </w:r>
    </w:p>
    <w:p w:rsidR="00F7682B" w:rsidRDefault="0066346E">
      <w:pPr>
        <w:pStyle w:val="PURBlueStrong-Indented"/>
      </w:pPr>
      <w:r>
        <w:t>Begrænsninger ved brug</w:t>
      </w:r>
    </w:p>
    <w:p w:rsidR="00F7682B" w:rsidRDefault="0066346E">
      <w:pPr>
        <w:pStyle w:val="PURBullet-Indented"/>
        <w:numPr>
          <w:ilvl w:val="0"/>
          <w:numId w:val="126"/>
        </w:numPr>
      </w:pPr>
      <w:r>
        <w:t>De må på et hvilket som helst tidspunkt køre én forekomst af serversoftwaren i</w:t>
      </w:r>
    </w:p>
    <w:p w:rsidR="00F7682B" w:rsidRDefault="0066346E">
      <w:pPr>
        <w:pStyle w:val="PURBullet-Indented"/>
        <w:numPr>
          <w:ilvl w:val="1"/>
          <w:numId w:val="126"/>
        </w:numPr>
      </w:pPr>
      <w:r>
        <w:t>Et fysisk OSE og</w:t>
      </w:r>
    </w:p>
    <w:p w:rsidR="00F7682B" w:rsidRDefault="0066346E">
      <w:pPr>
        <w:pStyle w:val="PURBullet-Indented"/>
        <w:numPr>
          <w:ilvl w:val="1"/>
          <w:numId w:val="126"/>
        </w:numPr>
      </w:pPr>
      <w:proofErr w:type="gramStart"/>
      <w:r>
        <w:t>Et</w:t>
      </w:r>
      <w:proofErr w:type="gramEnd"/>
      <w:r>
        <w:t xml:space="preserve"> virtuelt OSE.</w:t>
      </w:r>
    </w:p>
    <w:p w:rsidR="00F7682B" w:rsidRDefault="0066346E">
      <w:pPr>
        <w:pStyle w:val="PURBullet-Indented"/>
        <w:numPr>
          <w:ilvl w:val="0"/>
          <w:numId w:val="126"/>
        </w:numPr>
      </w:pPr>
      <w:r>
        <w:t>De skal køre serversoftwaren i et domæne, hvor Serverens Active Directory er konfigureret:</w:t>
      </w:r>
    </w:p>
    <w:p w:rsidR="00F7682B" w:rsidRDefault="0066346E">
      <w:pPr>
        <w:pStyle w:val="PURBullet-Indented"/>
        <w:numPr>
          <w:ilvl w:val="1"/>
          <w:numId w:val="126"/>
        </w:numPr>
      </w:pPr>
      <w:r>
        <w:t xml:space="preserve">Som domænecontroller (en enkelt server, der indeholder alle FSMO-roller (Flexible Single Master Operations), </w:t>
      </w:r>
    </w:p>
    <w:p w:rsidR="00F7682B" w:rsidRDefault="0066346E">
      <w:pPr>
        <w:pStyle w:val="PURBullet-Indented"/>
        <w:numPr>
          <w:ilvl w:val="1"/>
          <w:numId w:val="126"/>
        </w:numPr>
      </w:pPr>
      <w:r>
        <w:t>Som roden i domæneområdet,</w:t>
      </w:r>
    </w:p>
    <w:p w:rsidR="00F7682B" w:rsidRDefault="0066346E">
      <w:pPr>
        <w:pStyle w:val="PURBullet-Indented"/>
        <w:numPr>
          <w:ilvl w:val="1"/>
          <w:numId w:val="126"/>
        </w:numPr>
      </w:pPr>
      <w:r>
        <w:t>Uden underordnede domæner og</w:t>
      </w:r>
    </w:p>
    <w:p w:rsidR="00F7682B" w:rsidRDefault="0066346E">
      <w:pPr>
        <w:pStyle w:val="PURBullet-Indented"/>
        <w:numPr>
          <w:ilvl w:val="1"/>
          <w:numId w:val="126"/>
        </w:numPr>
      </w:pPr>
      <w:r>
        <w:t xml:space="preserve">Uden tillidsforhold til </w:t>
      </w:r>
      <w:proofErr w:type="gramStart"/>
      <w:r>
        <w:t>andre</w:t>
      </w:r>
      <w:proofErr w:type="gramEnd"/>
      <w:r>
        <w:t xml:space="preserve"> domæner.</w:t>
      </w:r>
    </w:p>
    <w:p w:rsidR="00F7682B" w:rsidRDefault="0066346E">
      <w:pPr>
        <w:pStyle w:val="PURBullet-Indented"/>
        <w:numPr>
          <w:ilvl w:val="0"/>
          <w:numId w:val="126"/>
        </w:numPr>
      </w:pPr>
      <w:r>
        <w:t xml:space="preserve">Hvis begge de tilladte forekomster kører, må forekomsten det fysiske OSE </w:t>
      </w:r>
      <w:proofErr w:type="gramStart"/>
      <w:r>
        <w:t>kun</w:t>
      </w:r>
      <w:proofErr w:type="gramEnd"/>
      <w:r>
        <w:t xml:space="preserve"> bruges til at køre hardwarevirtualiseringssoftware, levere hardwarevirtualiseringstjenester eller køre software til administration og betjening af operativsystemmiljøer på den licenserede server. Den forekomst behøver ikke at opfylde kravene i (2) ovenfor. Det er den eneste konfiguration, som ikke kræver, at forekomsten er en domænecontroller.</w:t>
      </w:r>
    </w:p>
    <w:p w:rsidR="00F7682B" w:rsidRDefault="0066346E">
      <w:pPr>
        <w:pStyle w:val="PURBody-Indented"/>
      </w:pPr>
      <w:r>
        <w:t xml:space="preserve">30 dage efter den indledende installation </w:t>
      </w:r>
      <w:proofErr w:type="gramStart"/>
      <w:r>
        <w:t>af</w:t>
      </w:r>
      <w:proofErr w:type="gramEnd"/>
      <w:r>
        <w:t xml:space="preserve"> serversoftwaren vil softwaren fra tid til anden kontrollere, at Active Directory er konfigureret som angivet ovenfor. Hvis konfigurationskontrollen mislykkes, vil følgende ske:</w:t>
      </w:r>
    </w:p>
    <w:p w:rsidR="00F7682B" w:rsidRDefault="0066346E">
      <w:pPr>
        <w:pStyle w:val="PURBullet-Indented"/>
        <w:numPr>
          <w:ilvl w:val="0"/>
          <w:numId w:val="127"/>
        </w:numPr>
      </w:pPr>
      <w:r>
        <w:t xml:space="preserve">Der vil blive sendt fejladvarsler til serveradministratoren. Fejladvarslerne </w:t>
      </w:r>
      <w:proofErr w:type="gramStart"/>
      <w:r>
        <w:t>kan</w:t>
      </w:r>
      <w:proofErr w:type="gramEnd"/>
      <w:r>
        <w:t xml:space="preserve"> også ses i afsnittet med tilstandsadvarsler i Windows Server 2012 R2 Essentials Dashboard.</w:t>
      </w:r>
    </w:p>
    <w:p w:rsidR="00F7682B" w:rsidRDefault="0066346E">
      <w:pPr>
        <w:pStyle w:val="PURBullet-Indented"/>
        <w:numPr>
          <w:ilvl w:val="0"/>
          <w:numId w:val="127"/>
        </w:numPr>
      </w:pPr>
      <w:r>
        <w:t xml:space="preserve">På den 22. </w:t>
      </w:r>
      <w:proofErr w:type="gramStart"/>
      <w:r>
        <w:t>dag</w:t>
      </w:r>
      <w:proofErr w:type="gramEnd"/>
      <w:r>
        <w:t>, hvor standarderne fortsat ikke overholdes, vil serveren lukke ned, indtil administratoren genstarter den.</w:t>
      </w:r>
    </w:p>
    <w:p w:rsidR="00F7682B" w:rsidRDefault="0066346E">
      <w:pPr>
        <w:pStyle w:val="PURBullet-Indented"/>
        <w:numPr>
          <w:ilvl w:val="0"/>
          <w:numId w:val="127"/>
        </w:numPr>
      </w:pPr>
      <w:r>
        <w:t xml:space="preserve">Når serveren er genstartet, </w:t>
      </w:r>
      <w:proofErr w:type="gramStart"/>
      <w:r>
        <w:t>kan</w:t>
      </w:r>
      <w:proofErr w:type="gramEnd"/>
      <w:r>
        <w:t xml:space="preserve"> den køre yderligere 21 dage, før den lukker ned igen. Dette vil fortsætte, indtil konfigurationen er rettet. I en hvilken som helst periode på 21 dage </w:t>
      </w:r>
      <w:proofErr w:type="gramStart"/>
      <w:r>
        <w:t>kan</w:t>
      </w:r>
      <w:proofErr w:type="gramEnd"/>
      <w:r>
        <w:t xml:space="preserve"> De foretage de nødvendige rettelser i konfigurationen, så den overholder disse licensvilkår.</w:t>
      </w:r>
    </w:p>
    <w:p w:rsidR="00F7682B" w:rsidRDefault="0066346E">
      <w:pPr>
        <w:pStyle w:val="PURBody-Indented"/>
      </w:pPr>
      <w:r>
        <w:t xml:space="preserve">Når De har rettet Deres konfiguration, vil advarslerne </w:t>
      </w:r>
      <w:proofErr w:type="gramStart"/>
      <w:r>
        <w:t>og</w:t>
      </w:r>
      <w:proofErr w:type="gramEnd"/>
      <w:r>
        <w:t xml:space="preserve"> de automatiske nedlukninger ophøre.</w:t>
      </w:r>
    </w:p>
    <w:p w:rsidR="00F7682B" w:rsidRDefault="0066346E">
      <w:pPr>
        <w:pStyle w:val="PURBlueStrong-Indented"/>
      </w:pPr>
      <w:r>
        <w:t>Brug af Serversoftwaren</w:t>
      </w:r>
    </w:p>
    <w:p w:rsidR="00F7682B" w:rsidRDefault="0066346E">
      <w:pPr>
        <w:pStyle w:val="PURBody-Indented"/>
      </w:pPr>
      <w:r>
        <w:t xml:space="preserve">En Brugerkonto er </w:t>
      </w:r>
      <w:proofErr w:type="gramStart"/>
      <w:r>
        <w:t>et</w:t>
      </w:r>
      <w:proofErr w:type="gramEnd"/>
      <w:r>
        <w:t xml:space="preserve"> entydigt brugernavn med tilhørende adgangskode, der er oprettet via Windows Server 2012 R2 Essentials Console. De </w:t>
      </w:r>
      <w:proofErr w:type="gramStart"/>
      <w:r>
        <w:t>kan</w:t>
      </w:r>
      <w:proofErr w:type="gramEnd"/>
      <w:r>
        <w:t xml:space="preserve"> bruge op til 25 brugerkonti. Hver brugerkonto giver en navngiven bruger adgang til brug </w:t>
      </w:r>
      <w:proofErr w:type="gramStart"/>
      <w:r>
        <w:t>af</w:t>
      </w:r>
      <w:proofErr w:type="gramEnd"/>
      <w:r>
        <w:t xml:space="preserve"> serversoftwaren på den pågældende server. De </w:t>
      </w:r>
      <w:proofErr w:type="gramStart"/>
      <w:r>
        <w:t>kan</w:t>
      </w:r>
      <w:proofErr w:type="gramEnd"/>
      <w:r>
        <w:t xml:space="preserve"> overflytte en brugerkonto fra en bruger til en anden, såfremt overflyttelsen ikke sker inden for 90 dage fra den seneste tildeling.</w:t>
      </w:r>
    </w:p>
    <w:p w:rsidR="00F7682B" w:rsidRDefault="0066346E">
      <w:pPr>
        <w:pStyle w:val="PURBlueStrong-Indented"/>
      </w:pPr>
      <w:r>
        <w:t>Windows Server 2012 R2 Essentials Connector</w:t>
      </w:r>
    </w:p>
    <w:p w:rsidR="00F7682B" w:rsidRDefault="0066346E">
      <w:pPr>
        <w:pStyle w:val="PURBody-Indented"/>
      </w:pPr>
      <w:r>
        <w:t xml:space="preserve">De </w:t>
      </w:r>
      <w:proofErr w:type="gramStart"/>
      <w:r>
        <w:t>kan</w:t>
      </w:r>
      <w:proofErr w:type="gramEnd"/>
      <w:r>
        <w:t xml:space="preserve"> på et hvilket som helst tidspunkt installere og bruge Windows Server 2012 R2 Essentials Connector-softwaren på op til 50 enheder. De må </w:t>
      </w:r>
      <w:proofErr w:type="gramStart"/>
      <w:r>
        <w:t>kun</w:t>
      </w:r>
      <w:proofErr w:type="gramEnd"/>
      <w:r>
        <w:t xml:space="preserve"> bruge denne software med serversoftwaren.</w:t>
      </w:r>
    </w:p>
    <w:p w:rsidR="00F7682B" w:rsidRDefault="0066346E">
      <w:pPr>
        <w:pStyle w:val="PURBlueStrong-Indented"/>
      </w:pPr>
      <w:r>
        <w:t>Adgang til Windows Server 2012 R2 Active Directory Rights Management Services</w:t>
      </w:r>
    </w:p>
    <w:p w:rsidR="00F7682B" w:rsidRDefault="0066346E">
      <w:pPr>
        <w:pStyle w:val="PURBody-Indented"/>
      </w:pPr>
      <w:r>
        <w:t>De skal anskaffe en Windows Server 2012 R2 Active Directory Rights Management Services CAL til hver Brugerkonto, hvorfra en bruger direkte eller indirekte får adgang til Windows Server 2012 R2 Active Directory Rights Management Services-funktionaliteten.</w:t>
      </w:r>
    </w:p>
    <w:p w:rsidR="00F7682B" w:rsidRDefault="0066346E">
      <w:pPr>
        <w:pStyle w:val="PURBlueStrong-Indented"/>
      </w:pPr>
      <w:r>
        <w:t>Validering</w:t>
      </w:r>
    </w:p>
    <w:p w:rsidR="00F7682B" w:rsidRDefault="0066346E">
      <w:pPr>
        <w:pStyle w:val="PURBody-Indented"/>
      </w:pPr>
      <w:r>
        <w:t xml:space="preserve">Softwaren vil med jævne mellemrum validere softwaren, opdatere eller kræve at softwarens valideringsfunktion hentes. Validering bekræfter, at softwaren er blevet aktiveret </w:t>
      </w:r>
      <w:proofErr w:type="gramStart"/>
      <w:r>
        <w:t>og</w:t>
      </w:r>
      <w:proofErr w:type="gramEnd"/>
      <w:r>
        <w:t xml:space="preserve"> er korrekt licenseret. Validering gør det også muligt for Dem at anvende særlige funktioner i softwaren eller at opnå yderligere fordele. Se </w:t>
      </w:r>
      <w:hyperlink r:id="rId90">
        <w:r>
          <w:rPr>
            <w:color w:val="00467F"/>
            <w:u w:val="single"/>
          </w:rPr>
          <w:t>http://go.microsoft.com/fwlink/?linkid=39157</w:t>
        </w:r>
      </w:hyperlink>
      <w:r>
        <w:t xml:space="preserve"> for at få flere oplysninger.</w:t>
      </w:r>
    </w:p>
    <w:p w:rsidR="00F7682B" w:rsidRDefault="0066346E">
      <w:pPr>
        <w:pStyle w:val="PURBody-Indented"/>
      </w:pPr>
      <w:r>
        <w:t xml:space="preserve">Under en valideringskontrol sender softwaren oplysninger </w:t>
      </w:r>
      <w:proofErr w:type="gramStart"/>
      <w:r>
        <w:t>om</w:t>
      </w:r>
      <w:proofErr w:type="gramEnd"/>
      <w:r>
        <w:t xml:space="preserve"> softwaren og enheden til Microsoft. Disse oplysninger omfatter oplysninger </w:t>
      </w:r>
      <w:proofErr w:type="gramStart"/>
      <w:r>
        <w:t>om</w:t>
      </w:r>
      <w:proofErr w:type="gramEnd"/>
      <w:r>
        <w:t xml:space="preserve"> version og produktnøgle for softwaren og enhedens internetprotokoladresse. Microsoft bruger ikke oplysningerne til at identificere eller kontakte Dem. Microsoft </w:t>
      </w:r>
      <w:proofErr w:type="gramStart"/>
      <w:r>
        <w:t>kan</w:t>
      </w:r>
      <w:proofErr w:type="gramEnd"/>
      <w:r>
        <w:t xml:space="preserve"> imidlertid bruge og dele oplysningerne for at undgå ikke-licenseret brug af softwaren. Ved at bruge softwaren, accepterer De overførslen </w:t>
      </w:r>
      <w:proofErr w:type="gramStart"/>
      <w:r>
        <w:t>af</w:t>
      </w:r>
      <w:proofErr w:type="gramEnd"/>
      <w:r>
        <w:t xml:space="preserve"> disse oplysninger. Se </w:t>
      </w:r>
      <w:hyperlink r:id="rId91">
        <w:r>
          <w:rPr>
            <w:color w:val="00467F"/>
            <w:u w:val="single"/>
          </w:rPr>
          <w:t>http://go.microsoft.com/fwlink/?linkid=96551</w:t>
        </w:r>
      </w:hyperlink>
      <w:r>
        <w:t xml:space="preserve"> for at få flere oplysninger </w:t>
      </w:r>
      <w:proofErr w:type="gramStart"/>
      <w:r>
        <w:t>om</w:t>
      </w:r>
      <w:proofErr w:type="gramEnd"/>
      <w:r>
        <w:t xml:space="preserve"> validering, og om hvad der sendes under en valideringskontrol.</w:t>
      </w:r>
    </w:p>
    <w:p w:rsidR="00F7682B" w:rsidRDefault="0066346E">
      <w:pPr>
        <w:pStyle w:val="PURBody-Indented"/>
      </w:pPr>
      <w:r>
        <w:t xml:space="preserve">Hvis softwaren ikke er korrekt licenseret, </w:t>
      </w:r>
      <w:proofErr w:type="gramStart"/>
      <w:r>
        <w:t>kan</w:t>
      </w:r>
      <w:proofErr w:type="gramEnd"/>
      <w:r>
        <w:t xml:space="preserve"> dette påvirke softwarens funktionalitet. Det </w:t>
      </w:r>
      <w:proofErr w:type="gramStart"/>
      <w:r>
        <w:t>kan</w:t>
      </w:r>
      <w:proofErr w:type="gramEnd"/>
      <w:r>
        <w:t xml:space="preserve"> f.eks. </w:t>
      </w:r>
      <w:proofErr w:type="gramStart"/>
      <w:r>
        <w:t>være</w:t>
      </w:r>
      <w:proofErr w:type="gramEnd"/>
    </w:p>
    <w:p w:rsidR="00F7682B" w:rsidRDefault="0066346E">
      <w:pPr>
        <w:pStyle w:val="PURBullet-Indented"/>
        <w:numPr>
          <w:ilvl w:val="0"/>
          <w:numId w:val="128"/>
        </w:numPr>
      </w:pPr>
      <w:r>
        <w:t>at De skal aktivere softwaren igen eller</w:t>
      </w:r>
    </w:p>
    <w:p w:rsidR="00F7682B" w:rsidRDefault="0066346E">
      <w:pPr>
        <w:pStyle w:val="PURBullet-Indented"/>
        <w:numPr>
          <w:ilvl w:val="0"/>
          <w:numId w:val="128"/>
        </w:numPr>
      </w:pPr>
      <w:r>
        <w:t>at du vil modtage påmindelser om at anskaffe en korrekt licenseret kopi af softwaren</w:t>
      </w:r>
    </w:p>
    <w:p w:rsidR="00F7682B" w:rsidRDefault="0066346E">
      <w:pPr>
        <w:pStyle w:val="PURBody-Indented"/>
      </w:pPr>
      <w:proofErr w:type="gramStart"/>
      <w:r>
        <w:t>eller</w:t>
      </w:r>
      <w:proofErr w:type="gramEnd"/>
      <w:r>
        <w:t xml:space="preserve"> De vil muligvis ikke kunne få visse opdateringer eller opgraderinger fra Microsoft.</w:t>
      </w:r>
    </w:p>
    <w:p w:rsidR="00F7682B" w:rsidRDefault="0066346E">
      <w:pPr>
        <w:pStyle w:val="PURBody-Indented"/>
      </w:pPr>
      <w:r>
        <w:t xml:space="preserve">Du må </w:t>
      </w:r>
      <w:proofErr w:type="gramStart"/>
      <w:r>
        <w:t>kun</w:t>
      </w:r>
      <w:proofErr w:type="gramEnd"/>
      <w:r>
        <w:t xml:space="preserve"> hente opdateringer eller opgraderinger til softwaren fra Microsoft eller autoriserede kilder. Se </w:t>
      </w:r>
      <w:hyperlink r:id="rId92">
        <w:r>
          <w:rPr>
            <w:color w:val="00467F"/>
            <w:u w:val="single"/>
          </w:rPr>
          <w:t>http://go.microsoft.com/fwlink/?linkid=96552</w:t>
        </w:r>
      </w:hyperlink>
      <w:r>
        <w:t xml:space="preserve"> for at få flere oplysninger </w:t>
      </w:r>
      <w:proofErr w:type="gramStart"/>
      <w:r>
        <w:t>om</w:t>
      </w:r>
      <w:proofErr w:type="gramEnd"/>
      <w:r>
        <w:t>, hvordan De får adgang til opdateringer fra godkendte kilder.</w:t>
      </w:r>
    </w:p>
    <w:p w:rsidR="00F7682B" w:rsidRDefault="0066346E">
      <w:pPr>
        <w:pStyle w:val="PURBlueStrong-Indented"/>
      </w:pPr>
      <w:r>
        <w:t>Datalagringsteknologi</w:t>
      </w:r>
    </w:p>
    <w:p w:rsidR="00F7682B" w:rsidRDefault="0066346E">
      <w:pPr>
        <w:pStyle w:val="PURBody-Indented"/>
      </w:pPr>
      <w:r>
        <w:t xml:space="preserve">Serversoftwaren </w:t>
      </w:r>
      <w:proofErr w:type="gramStart"/>
      <w:r>
        <w:t>kan</w:t>
      </w:r>
      <w:proofErr w:type="gramEnd"/>
      <w:r>
        <w:t xml:space="preserve"> indeholde datalagringsteknologien Windows Internal Database eller Microsoft SQL Server Desktop Engine til Windows. Komponenter i serversoftwaren bruger disse teknologier til lagring </w:t>
      </w:r>
      <w:proofErr w:type="gramStart"/>
      <w:r>
        <w:t>af</w:t>
      </w:r>
      <w:proofErr w:type="gramEnd"/>
      <w:r>
        <w:t xml:space="preserve"> data. De </w:t>
      </w:r>
      <w:proofErr w:type="gramStart"/>
      <w:r>
        <w:t>kan</w:t>
      </w:r>
      <w:proofErr w:type="gramEnd"/>
      <w:r>
        <w:t xml:space="preserve"> ikke på anden måde bruge eller få adgang til disse teknologier under disse Brugervilkår for Produkt.</w:t>
      </w:r>
    </w:p>
    <w:p w:rsidR="00F7682B" w:rsidRDefault="00144263">
      <w:pPr>
        <w:pStyle w:val="PURBreadcrumb"/>
      </w:pPr>
      <w:hyperlink w:anchor="_Sec4">
        <w:r w:rsidR="0066346E">
          <w:rPr>
            <w:color w:val="00467F"/>
            <w:u w:val="single"/>
          </w:rPr>
          <w:t>Indholdsfortegnelse</w:t>
        </w:r>
      </w:hyperlink>
      <w:r w:rsidR="0066346E">
        <w:t>/</w:t>
      </w:r>
      <w:hyperlink w:anchor="_Sec6">
        <w:r w:rsidR="0066346E">
          <w:rPr>
            <w:color w:val="00467F"/>
            <w:u w:val="single"/>
          </w:rPr>
          <w:t>Universelle Vilkår</w:t>
        </w:r>
      </w:hyperlink>
    </w:p>
    <w:p w:rsidR="00F7682B" w:rsidRDefault="00F7682B">
      <w:pPr>
        <w:sectPr w:rsidR="00F7682B">
          <w:headerReference w:type="default" r:id="rId93"/>
          <w:footerReference w:type="default" r:id="rId94"/>
          <w:type w:val="continuous"/>
          <w:pgSz w:w="12240" w:h="15840" w:code="1"/>
          <w:pgMar w:top="1170" w:right="720" w:bottom="720" w:left="720" w:header="432" w:footer="288" w:gutter="0"/>
          <w:cols w:space="360"/>
        </w:sectPr>
      </w:pPr>
    </w:p>
    <w:p w:rsidR="00F7682B" w:rsidRDefault="0066346E">
      <w:pPr>
        <w:pStyle w:val="PURSectionHeading"/>
        <w:pageBreakBefore/>
      </w:pPr>
      <w:bookmarkStart w:id="237" w:name="_Sec42"/>
      <w:bookmarkEnd w:id="221"/>
      <w:r>
        <w:t>Developer Tools (Brugerlicens)</w:t>
      </w:r>
      <w:r>
        <w:fldChar w:fldCharType="begin"/>
      </w:r>
      <w:r>
        <w:instrText xml:space="preserve"> TC "</w:instrText>
      </w:r>
      <w:bookmarkStart w:id="238" w:name="_Toc414962797"/>
      <w:r>
        <w:instrText>Developer Tools (Brugerlicens)</w:instrText>
      </w:r>
      <w:bookmarkEnd w:id="238"/>
      <w:r>
        <w:instrText>" \l 1</w:instrText>
      </w:r>
      <w:r>
        <w:fldChar w:fldCharType="end"/>
      </w:r>
    </w:p>
    <w:p w:rsidR="00F7682B" w:rsidRDefault="00F7682B">
      <w:pPr>
        <w:pStyle w:val="PURBody-Indented"/>
      </w:pPr>
    </w:p>
    <w:p w:rsidR="00F7682B" w:rsidRDefault="00F7682B">
      <w:pPr>
        <w:sectPr w:rsidR="00F7682B">
          <w:headerReference w:type="default" r:id="rId95"/>
          <w:footerReference w:type="default" r:id="rId96"/>
          <w:type w:val="continuous"/>
          <w:pgSz w:w="12240" w:h="15840" w:code="1"/>
          <w:pgMar w:top="1170" w:right="720" w:bottom="720" w:left="720" w:header="432" w:footer="288" w:gutter="0"/>
          <w:cols w:space="360"/>
        </w:sectPr>
      </w:pPr>
    </w:p>
    <w:p w:rsidR="0066346E" w:rsidRDefault="0066346E">
      <w:pPr>
        <w:pStyle w:val="TOC2"/>
        <w:rPr>
          <w:rFonts w:eastAsiaTheme="minorEastAsia"/>
          <w:noProof/>
          <w:color w:val="auto"/>
          <w:sz w:val="22"/>
        </w:rPr>
      </w:pPr>
      <w:r>
        <w:fldChar w:fldCharType="begin"/>
      </w:r>
      <w:r>
        <w:instrText xml:space="preserve"> TOC \b _Sec42 \f \h \l 2-2 </w:instrText>
      </w:r>
      <w:r>
        <w:fldChar w:fldCharType="separate"/>
      </w:r>
      <w:hyperlink w:anchor="_Toc414962634" w:history="1">
        <w:r w:rsidRPr="002B124B">
          <w:rPr>
            <w:rStyle w:val="Hyperlink"/>
            <w:noProof/>
          </w:rPr>
          <w:t>BizTalk Server 2013 R2 Developer</w:t>
        </w:r>
        <w:r>
          <w:rPr>
            <w:noProof/>
          </w:rPr>
          <w:tab/>
        </w:r>
        <w:r>
          <w:rPr>
            <w:noProof/>
          </w:rPr>
          <w:fldChar w:fldCharType="begin"/>
        </w:r>
        <w:r>
          <w:rPr>
            <w:noProof/>
          </w:rPr>
          <w:instrText xml:space="preserve"> PAGEREF _Toc414962634 \h </w:instrText>
        </w:r>
        <w:r>
          <w:rPr>
            <w:noProof/>
          </w:rPr>
        </w:r>
        <w:r>
          <w:rPr>
            <w:noProof/>
          </w:rPr>
          <w:fldChar w:fldCharType="separate"/>
        </w:r>
        <w:r>
          <w:rPr>
            <w:noProof/>
          </w:rPr>
          <w:t>54</w:t>
        </w:r>
        <w:r>
          <w:rPr>
            <w:noProof/>
          </w:rPr>
          <w:fldChar w:fldCharType="end"/>
        </w:r>
      </w:hyperlink>
    </w:p>
    <w:p w:rsidR="0066346E" w:rsidRDefault="00144263">
      <w:pPr>
        <w:pStyle w:val="TOC2"/>
        <w:rPr>
          <w:rFonts w:eastAsiaTheme="minorEastAsia"/>
          <w:noProof/>
          <w:color w:val="auto"/>
          <w:sz w:val="22"/>
        </w:rPr>
      </w:pPr>
      <w:hyperlink w:anchor="_Toc414962635" w:history="1">
        <w:r w:rsidR="0066346E" w:rsidRPr="002B124B">
          <w:rPr>
            <w:rStyle w:val="Hyperlink"/>
            <w:noProof/>
          </w:rPr>
          <w:t>MSDN-operativsystemer</w:t>
        </w:r>
        <w:r w:rsidR="0066346E">
          <w:rPr>
            <w:noProof/>
          </w:rPr>
          <w:tab/>
        </w:r>
        <w:r w:rsidR="0066346E">
          <w:rPr>
            <w:noProof/>
          </w:rPr>
          <w:fldChar w:fldCharType="begin"/>
        </w:r>
        <w:r w:rsidR="0066346E">
          <w:rPr>
            <w:noProof/>
          </w:rPr>
          <w:instrText xml:space="preserve"> PAGEREF _Toc414962635 \h </w:instrText>
        </w:r>
        <w:r w:rsidR="0066346E">
          <w:rPr>
            <w:noProof/>
          </w:rPr>
        </w:r>
        <w:r w:rsidR="0066346E">
          <w:rPr>
            <w:noProof/>
          </w:rPr>
          <w:fldChar w:fldCharType="separate"/>
        </w:r>
        <w:r w:rsidR="0066346E">
          <w:rPr>
            <w:noProof/>
          </w:rPr>
          <w:t>54</w:t>
        </w:r>
        <w:r w:rsidR="0066346E">
          <w:rPr>
            <w:noProof/>
          </w:rPr>
          <w:fldChar w:fldCharType="end"/>
        </w:r>
      </w:hyperlink>
    </w:p>
    <w:p w:rsidR="0066346E" w:rsidRDefault="00144263">
      <w:pPr>
        <w:pStyle w:val="TOC2"/>
        <w:rPr>
          <w:rFonts w:eastAsiaTheme="minorEastAsia"/>
          <w:noProof/>
          <w:color w:val="auto"/>
          <w:sz w:val="22"/>
        </w:rPr>
      </w:pPr>
      <w:hyperlink w:anchor="_Toc414962636" w:history="1">
        <w:r w:rsidR="0066346E" w:rsidRPr="002B124B">
          <w:rPr>
            <w:rStyle w:val="Hyperlink"/>
            <w:noProof/>
          </w:rPr>
          <w:t>MSDN-platforme</w:t>
        </w:r>
        <w:r w:rsidR="0066346E">
          <w:rPr>
            <w:noProof/>
          </w:rPr>
          <w:tab/>
        </w:r>
        <w:r w:rsidR="0066346E">
          <w:rPr>
            <w:noProof/>
          </w:rPr>
          <w:fldChar w:fldCharType="begin"/>
        </w:r>
        <w:r w:rsidR="0066346E">
          <w:rPr>
            <w:noProof/>
          </w:rPr>
          <w:instrText xml:space="preserve"> PAGEREF _Toc414962636 \h </w:instrText>
        </w:r>
        <w:r w:rsidR="0066346E">
          <w:rPr>
            <w:noProof/>
          </w:rPr>
        </w:r>
        <w:r w:rsidR="0066346E">
          <w:rPr>
            <w:noProof/>
          </w:rPr>
          <w:fldChar w:fldCharType="separate"/>
        </w:r>
        <w:r w:rsidR="0066346E">
          <w:rPr>
            <w:noProof/>
          </w:rPr>
          <w:t>54</w:t>
        </w:r>
        <w:r w:rsidR="0066346E">
          <w:rPr>
            <w:noProof/>
          </w:rPr>
          <w:fldChar w:fldCharType="end"/>
        </w:r>
      </w:hyperlink>
    </w:p>
    <w:p w:rsidR="0066346E" w:rsidRDefault="00144263">
      <w:pPr>
        <w:pStyle w:val="TOC2"/>
        <w:rPr>
          <w:rFonts w:eastAsiaTheme="minorEastAsia"/>
          <w:noProof/>
          <w:color w:val="auto"/>
          <w:sz w:val="22"/>
        </w:rPr>
      </w:pPr>
      <w:hyperlink w:anchor="_Toc414962637" w:history="1">
        <w:r w:rsidR="0066346E" w:rsidRPr="002B124B">
          <w:rPr>
            <w:rStyle w:val="Hyperlink"/>
            <w:noProof/>
          </w:rPr>
          <w:t>SQL Server 2014 Developer</w:t>
        </w:r>
        <w:r w:rsidR="0066346E">
          <w:rPr>
            <w:noProof/>
          </w:rPr>
          <w:tab/>
        </w:r>
        <w:r w:rsidR="0066346E">
          <w:rPr>
            <w:noProof/>
          </w:rPr>
          <w:fldChar w:fldCharType="begin"/>
        </w:r>
        <w:r w:rsidR="0066346E">
          <w:rPr>
            <w:noProof/>
          </w:rPr>
          <w:instrText xml:space="preserve"> PAGEREF _Toc414962637 \h </w:instrText>
        </w:r>
        <w:r w:rsidR="0066346E">
          <w:rPr>
            <w:noProof/>
          </w:rPr>
        </w:r>
        <w:r w:rsidR="0066346E">
          <w:rPr>
            <w:noProof/>
          </w:rPr>
          <w:fldChar w:fldCharType="separate"/>
        </w:r>
        <w:r w:rsidR="0066346E">
          <w:rPr>
            <w:noProof/>
          </w:rPr>
          <w:t>54</w:t>
        </w:r>
        <w:r w:rsidR="0066346E">
          <w:rPr>
            <w:noProof/>
          </w:rPr>
          <w:fldChar w:fldCharType="end"/>
        </w:r>
      </w:hyperlink>
    </w:p>
    <w:p w:rsidR="0066346E" w:rsidRDefault="00144263">
      <w:pPr>
        <w:pStyle w:val="TOC2"/>
        <w:rPr>
          <w:rFonts w:eastAsiaTheme="minorEastAsia"/>
          <w:noProof/>
          <w:color w:val="auto"/>
          <w:sz w:val="22"/>
        </w:rPr>
      </w:pPr>
      <w:hyperlink w:anchor="_Toc414962638" w:history="1">
        <w:r w:rsidR="0066346E" w:rsidRPr="002B124B">
          <w:rPr>
            <w:rStyle w:val="Hyperlink"/>
            <w:noProof/>
          </w:rPr>
          <w:t>SQL Server 2012 Parallel Data Warehouse Developer</w:t>
        </w:r>
        <w:r w:rsidR="0066346E">
          <w:rPr>
            <w:noProof/>
          </w:rPr>
          <w:tab/>
        </w:r>
        <w:r w:rsidR="0066346E">
          <w:rPr>
            <w:noProof/>
          </w:rPr>
          <w:fldChar w:fldCharType="begin"/>
        </w:r>
        <w:r w:rsidR="0066346E">
          <w:rPr>
            <w:noProof/>
          </w:rPr>
          <w:instrText xml:space="preserve"> PAGEREF _Toc414962638 \h </w:instrText>
        </w:r>
        <w:r w:rsidR="0066346E">
          <w:rPr>
            <w:noProof/>
          </w:rPr>
        </w:r>
        <w:r w:rsidR="0066346E">
          <w:rPr>
            <w:noProof/>
          </w:rPr>
          <w:fldChar w:fldCharType="separate"/>
        </w:r>
        <w:r w:rsidR="0066346E">
          <w:rPr>
            <w:noProof/>
          </w:rPr>
          <w:t>54</w:t>
        </w:r>
        <w:r w:rsidR="0066346E">
          <w:rPr>
            <w:noProof/>
          </w:rPr>
          <w:fldChar w:fldCharType="end"/>
        </w:r>
      </w:hyperlink>
    </w:p>
    <w:p w:rsidR="0066346E" w:rsidRDefault="00144263">
      <w:pPr>
        <w:pStyle w:val="TOC2"/>
        <w:rPr>
          <w:rFonts w:eastAsiaTheme="minorEastAsia"/>
          <w:noProof/>
          <w:color w:val="auto"/>
          <w:sz w:val="22"/>
        </w:rPr>
      </w:pPr>
      <w:hyperlink w:anchor="_Toc414962639" w:history="1">
        <w:r w:rsidR="0066346E" w:rsidRPr="002B124B">
          <w:rPr>
            <w:rStyle w:val="Hyperlink"/>
            <w:noProof/>
          </w:rPr>
          <w:t>Visual Studio Premium 2013 med MSDN</w:t>
        </w:r>
        <w:r w:rsidR="0066346E">
          <w:rPr>
            <w:noProof/>
          </w:rPr>
          <w:tab/>
        </w:r>
        <w:r w:rsidR="0066346E">
          <w:rPr>
            <w:noProof/>
          </w:rPr>
          <w:fldChar w:fldCharType="begin"/>
        </w:r>
        <w:r w:rsidR="0066346E">
          <w:rPr>
            <w:noProof/>
          </w:rPr>
          <w:instrText xml:space="preserve"> PAGEREF _Toc414962639 \h </w:instrText>
        </w:r>
        <w:r w:rsidR="0066346E">
          <w:rPr>
            <w:noProof/>
          </w:rPr>
        </w:r>
        <w:r w:rsidR="0066346E">
          <w:rPr>
            <w:noProof/>
          </w:rPr>
          <w:fldChar w:fldCharType="separate"/>
        </w:r>
        <w:r w:rsidR="0066346E">
          <w:rPr>
            <w:noProof/>
          </w:rPr>
          <w:t>55</w:t>
        </w:r>
        <w:r w:rsidR="0066346E">
          <w:rPr>
            <w:noProof/>
          </w:rPr>
          <w:fldChar w:fldCharType="end"/>
        </w:r>
      </w:hyperlink>
    </w:p>
    <w:p w:rsidR="0066346E" w:rsidRDefault="00144263">
      <w:pPr>
        <w:pStyle w:val="TOC2"/>
        <w:rPr>
          <w:rFonts w:eastAsiaTheme="minorEastAsia"/>
          <w:noProof/>
          <w:color w:val="auto"/>
          <w:sz w:val="22"/>
        </w:rPr>
      </w:pPr>
      <w:hyperlink w:anchor="_Toc414962640" w:history="1">
        <w:r w:rsidR="0066346E" w:rsidRPr="002B124B">
          <w:rPr>
            <w:rStyle w:val="Hyperlink"/>
            <w:noProof/>
          </w:rPr>
          <w:t>Visual Studio Professional 2013</w:t>
        </w:r>
        <w:r w:rsidR="0066346E">
          <w:rPr>
            <w:noProof/>
          </w:rPr>
          <w:tab/>
        </w:r>
        <w:r w:rsidR="0066346E">
          <w:rPr>
            <w:noProof/>
          </w:rPr>
          <w:fldChar w:fldCharType="begin"/>
        </w:r>
        <w:r w:rsidR="0066346E">
          <w:rPr>
            <w:noProof/>
          </w:rPr>
          <w:instrText xml:space="preserve"> PAGEREF _Toc414962640 \h </w:instrText>
        </w:r>
        <w:r w:rsidR="0066346E">
          <w:rPr>
            <w:noProof/>
          </w:rPr>
        </w:r>
        <w:r w:rsidR="0066346E">
          <w:rPr>
            <w:noProof/>
          </w:rPr>
          <w:fldChar w:fldCharType="separate"/>
        </w:r>
        <w:r w:rsidR="0066346E">
          <w:rPr>
            <w:noProof/>
          </w:rPr>
          <w:t>56</w:t>
        </w:r>
        <w:r w:rsidR="0066346E">
          <w:rPr>
            <w:noProof/>
          </w:rPr>
          <w:fldChar w:fldCharType="end"/>
        </w:r>
      </w:hyperlink>
    </w:p>
    <w:p w:rsidR="0066346E" w:rsidRDefault="00144263">
      <w:pPr>
        <w:pStyle w:val="TOC2"/>
        <w:rPr>
          <w:rFonts w:eastAsiaTheme="minorEastAsia"/>
          <w:noProof/>
          <w:color w:val="auto"/>
          <w:sz w:val="22"/>
        </w:rPr>
      </w:pPr>
      <w:hyperlink w:anchor="_Toc414962641" w:history="1">
        <w:r w:rsidR="0066346E" w:rsidRPr="002B124B">
          <w:rPr>
            <w:rStyle w:val="Hyperlink"/>
            <w:noProof/>
          </w:rPr>
          <w:t>Visual Studio Professional 2013 med MSDN</w:t>
        </w:r>
        <w:r w:rsidR="0066346E">
          <w:rPr>
            <w:noProof/>
          </w:rPr>
          <w:tab/>
        </w:r>
        <w:r w:rsidR="0066346E">
          <w:rPr>
            <w:noProof/>
          </w:rPr>
          <w:fldChar w:fldCharType="begin"/>
        </w:r>
        <w:r w:rsidR="0066346E">
          <w:rPr>
            <w:noProof/>
          </w:rPr>
          <w:instrText xml:space="preserve"> PAGEREF _Toc414962641 \h </w:instrText>
        </w:r>
        <w:r w:rsidR="0066346E">
          <w:rPr>
            <w:noProof/>
          </w:rPr>
        </w:r>
        <w:r w:rsidR="0066346E">
          <w:rPr>
            <w:noProof/>
          </w:rPr>
          <w:fldChar w:fldCharType="separate"/>
        </w:r>
        <w:r w:rsidR="0066346E">
          <w:rPr>
            <w:noProof/>
          </w:rPr>
          <w:t>57</w:t>
        </w:r>
        <w:r w:rsidR="0066346E">
          <w:rPr>
            <w:noProof/>
          </w:rPr>
          <w:fldChar w:fldCharType="end"/>
        </w:r>
      </w:hyperlink>
    </w:p>
    <w:p w:rsidR="0066346E" w:rsidRDefault="00144263">
      <w:pPr>
        <w:pStyle w:val="TOC2"/>
        <w:rPr>
          <w:rFonts w:eastAsiaTheme="minorEastAsia"/>
          <w:noProof/>
          <w:color w:val="auto"/>
          <w:sz w:val="22"/>
        </w:rPr>
      </w:pPr>
      <w:hyperlink w:anchor="_Toc414962642" w:history="1">
        <w:r w:rsidR="0066346E" w:rsidRPr="002B124B">
          <w:rPr>
            <w:rStyle w:val="Hyperlink"/>
            <w:noProof/>
          </w:rPr>
          <w:t>Visual Studio Test Professional 2013 med MSDN</w:t>
        </w:r>
        <w:r w:rsidR="0066346E">
          <w:rPr>
            <w:noProof/>
          </w:rPr>
          <w:tab/>
        </w:r>
        <w:r w:rsidR="0066346E">
          <w:rPr>
            <w:noProof/>
          </w:rPr>
          <w:fldChar w:fldCharType="begin"/>
        </w:r>
        <w:r w:rsidR="0066346E">
          <w:rPr>
            <w:noProof/>
          </w:rPr>
          <w:instrText xml:space="preserve"> PAGEREF _Toc414962642 \h </w:instrText>
        </w:r>
        <w:r w:rsidR="0066346E">
          <w:rPr>
            <w:noProof/>
          </w:rPr>
        </w:r>
        <w:r w:rsidR="0066346E">
          <w:rPr>
            <w:noProof/>
          </w:rPr>
          <w:fldChar w:fldCharType="separate"/>
        </w:r>
        <w:r w:rsidR="0066346E">
          <w:rPr>
            <w:noProof/>
          </w:rPr>
          <w:t>58</w:t>
        </w:r>
        <w:r w:rsidR="0066346E">
          <w:rPr>
            <w:noProof/>
          </w:rPr>
          <w:fldChar w:fldCharType="end"/>
        </w:r>
      </w:hyperlink>
    </w:p>
    <w:p w:rsidR="0066346E" w:rsidRDefault="00144263">
      <w:pPr>
        <w:pStyle w:val="TOC2"/>
        <w:rPr>
          <w:rFonts w:eastAsiaTheme="minorEastAsia"/>
          <w:noProof/>
          <w:color w:val="auto"/>
          <w:sz w:val="22"/>
        </w:rPr>
      </w:pPr>
      <w:hyperlink w:anchor="_Toc414962643" w:history="1">
        <w:r w:rsidR="0066346E" w:rsidRPr="002B124B">
          <w:rPr>
            <w:rStyle w:val="Hyperlink"/>
            <w:noProof/>
          </w:rPr>
          <w:t>Visual Studio Ultimate 2013 med MSDN</w:t>
        </w:r>
        <w:r w:rsidR="0066346E">
          <w:rPr>
            <w:noProof/>
          </w:rPr>
          <w:tab/>
        </w:r>
        <w:r w:rsidR="0066346E">
          <w:rPr>
            <w:noProof/>
          </w:rPr>
          <w:fldChar w:fldCharType="begin"/>
        </w:r>
        <w:r w:rsidR="0066346E">
          <w:rPr>
            <w:noProof/>
          </w:rPr>
          <w:instrText xml:space="preserve"> PAGEREF _Toc414962643 \h </w:instrText>
        </w:r>
        <w:r w:rsidR="0066346E">
          <w:rPr>
            <w:noProof/>
          </w:rPr>
        </w:r>
        <w:r w:rsidR="0066346E">
          <w:rPr>
            <w:noProof/>
          </w:rPr>
          <w:fldChar w:fldCharType="separate"/>
        </w:r>
        <w:r w:rsidR="0066346E">
          <w:rPr>
            <w:noProof/>
          </w:rPr>
          <w:t>59</w:t>
        </w:r>
        <w:r w:rsidR="0066346E">
          <w:rPr>
            <w:noProof/>
          </w:rPr>
          <w:fldChar w:fldCharType="end"/>
        </w:r>
      </w:hyperlink>
    </w:p>
    <w:p w:rsidR="00F7682B" w:rsidRDefault="0066346E">
      <w:pPr>
        <w:pStyle w:val="PURBody-Indented"/>
        <w:sectPr w:rsidR="00F7682B">
          <w:headerReference w:type="default" r:id="rId97"/>
          <w:footerReference w:type="default" r:id="rId98"/>
          <w:type w:val="continuous"/>
          <w:pgSz w:w="12240" w:h="15840" w:code="1"/>
          <w:pgMar w:top="1170" w:right="720" w:bottom="720" w:left="720" w:header="432" w:footer="288" w:gutter="0"/>
          <w:cols w:num="2" w:space="360"/>
        </w:sectPr>
      </w:pPr>
      <w:r>
        <w:fldChar w:fldCharType="end"/>
      </w:r>
    </w:p>
    <w:p w:rsidR="00F7682B" w:rsidRDefault="00F7682B">
      <w:pPr>
        <w:pStyle w:val="PURBody-Indented"/>
      </w:pPr>
    </w:p>
    <w:p w:rsidR="00F7682B" w:rsidRDefault="00144263">
      <w:pPr>
        <w:pStyle w:val="PURBreadcrumb"/>
      </w:pPr>
      <w:hyperlink w:anchor="_Sec4">
        <w:r w:rsidR="0066346E">
          <w:rPr>
            <w:color w:val="00467F"/>
            <w:u w:val="single"/>
          </w:rPr>
          <w:t>Indholdsfortegnelse</w:t>
        </w:r>
      </w:hyperlink>
      <w:r w:rsidR="0066346E">
        <w:t>/</w:t>
      </w:r>
      <w:hyperlink w:anchor="_Sec6">
        <w:r w:rsidR="0066346E">
          <w:rPr>
            <w:color w:val="00467F"/>
            <w:u w:val="single"/>
          </w:rPr>
          <w:t>Universelle Vilkår</w:t>
        </w:r>
      </w:hyperlink>
    </w:p>
    <w:p w:rsidR="00F7682B" w:rsidRDefault="0066346E">
      <w:pPr>
        <w:pStyle w:val="PURHeading1"/>
      </w:pPr>
      <w:bookmarkStart w:id="239" w:name="_Sec50"/>
      <w:r>
        <w:t>Generelle Licensvilkår</w:t>
      </w:r>
      <w:bookmarkEnd w:id="239"/>
    </w:p>
    <w:p w:rsidR="00F7682B" w:rsidRDefault="0066346E">
      <w:pPr>
        <w:pStyle w:val="PURBlueStrong-Indented"/>
      </w:pPr>
      <w:r>
        <w:t>Definerede Vilkår i denne Licensmodel (se Universelle Licensvilkår, Definitioner)</w:t>
      </w:r>
    </w:p>
    <w:p w:rsidR="00F7682B" w:rsidRDefault="0066346E">
      <w:pPr>
        <w:pStyle w:val="PURBody-Indented"/>
      </w:pPr>
      <w:r>
        <w:t>Licenseret Bruger, OSE, Fysisk OSE, Produktionsmiljø, Virtuelt OSE</w:t>
      </w:r>
    </w:p>
    <w:p w:rsidR="00F7682B" w:rsidRDefault="0066346E">
      <w:pPr>
        <w:pStyle w:val="PURBody-Indented"/>
      </w:pPr>
      <w:r>
        <w:t>De har nedenstående rettigheder for hver licens, De erhverver.</w:t>
      </w:r>
    </w:p>
    <w:p w:rsidR="00F7682B" w:rsidRDefault="0066346E">
      <w:pPr>
        <w:pStyle w:val="PURBullet-Indented"/>
        <w:numPr>
          <w:ilvl w:val="0"/>
          <w:numId w:val="129"/>
        </w:numPr>
      </w:pPr>
      <w:r>
        <w:t>De skal overdrage hver enkelt licens til én bruger.</w:t>
      </w:r>
    </w:p>
    <w:p w:rsidR="00F7682B" w:rsidRDefault="0066346E">
      <w:pPr>
        <w:pStyle w:val="PURBullet-Indented"/>
        <w:numPr>
          <w:ilvl w:val="0"/>
          <w:numId w:val="129"/>
        </w:numPr>
      </w:pPr>
      <w:r>
        <w:t xml:space="preserve">Hver Licenseret Bruger må køre </w:t>
      </w:r>
      <w:proofErr w:type="gramStart"/>
      <w:r>
        <w:t>et</w:t>
      </w:r>
      <w:proofErr w:type="gramEnd"/>
      <w:r>
        <w:t xml:space="preserve"> ubegrænset antal kopier af Developer Tools og alle tidligere versioner på en hvilken som helst enhed.</w:t>
      </w:r>
    </w:p>
    <w:p w:rsidR="00F7682B" w:rsidRDefault="0066346E">
      <w:pPr>
        <w:pStyle w:val="PURBullet-Indented"/>
        <w:numPr>
          <w:ilvl w:val="0"/>
          <w:numId w:val="129"/>
        </w:numPr>
      </w:pPr>
      <w:r>
        <w:t xml:space="preserve">Den Licenserede Bruger må bruge softwaren til evaluering </w:t>
      </w:r>
      <w:proofErr w:type="gramStart"/>
      <w:r>
        <w:t>og</w:t>
      </w:r>
      <w:proofErr w:type="gramEnd"/>
      <w:r>
        <w:t xml:space="preserve"> til at designe, udvikle, teste og demonstrere Deres programmer. Disse rettigheder omfatter brug </w:t>
      </w:r>
      <w:proofErr w:type="gramStart"/>
      <w:r>
        <w:t>af</w:t>
      </w:r>
      <w:proofErr w:type="gramEnd"/>
      <w:r>
        <w:t xml:space="preserve"> softwaren til at simulere et slutbrugermiljø for at diagnosticere problemer i forbindelse med Deres programmer.</w:t>
      </w:r>
    </w:p>
    <w:p w:rsidR="00F7682B" w:rsidRDefault="0066346E">
      <w:pPr>
        <w:pStyle w:val="PURBullet-Indented"/>
        <w:numPr>
          <w:ilvl w:val="0"/>
          <w:numId w:val="129"/>
        </w:numPr>
      </w:pPr>
      <w:r>
        <w:t xml:space="preserve">Softwaren er ikke licenseret til brug i </w:t>
      </w:r>
      <w:proofErr w:type="gramStart"/>
      <w:r>
        <w:t>et</w:t>
      </w:r>
      <w:proofErr w:type="gramEnd"/>
      <w:r>
        <w:t xml:space="preserve"> Produktionsmiljø.</w:t>
      </w:r>
    </w:p>
    <w:p w:rsidR="00F7682B" w:rsidRDefault="0066346E">
      <w:pPr>
        <w:pStyle w:val="PURBullet-Indented"/>
        <w:numPr>
          <w:ilvl w:val="0"/>
          <w:numId w:val="129"/>
        </w:numPr>
      </w:pPr>
      <w:r>
        <w:t xml:space="preserve">Yderligere rettigheder, der gives i de licensvilkår, der blev leveret med softwaren, skal lægges til disse brugervilkår for produkt, såfremt der ikke er nogen konflikter med disse brugervilkår for produkt, med undtagelse </w:t>
      </w:r>
      <w:proofErr w:type="gramStart"/>
      <w:r>
        <w:t>af</w:t>
      </w:r>
      <w:proofErr w:type="gramEnd"/>
      <w:r>
        <w:t xml:space="preserve"> de erstattende brugervilkår, der er angivet herunder.</w:t>
      </w:r>
    </w:p>
    <w:p w:rsidR="00F7682B" w:rsidRDefault="0066346E">
      <w:pPr>
        <w:pStyle w:val="PURHeading2"/>
      </w:pPr>
      <w:r>
        <w:t>Yderligere Licensvilkår for MSDN-abonnementer</w:t>
      </w:r>
    </w:p>
    <w:p w:rsidR="00F7682B" w:rsidRDefault="0066346E">
      <w:pPr>
        <w:pStyle w:val="PURBody-Indented"/>
      </w:pPr>
      <w:r>
        <w:t xml:space="preserve">Ud over rettighederne i afsnittet Generelle Licensvilkår </w:t>
      </w:r>
      <w:proofErr w:type="gramStart"/>
      <w:r>
        <w:t>kan</w:t>
      </w:r>
      <w:proofErr w:type="gramEnd"/>
      <w:r>
        <w:t xml:space="preserve"> De allokere et MSDN-abonnement for hver licens, De erhverver. I forbindelse med MSDN-abonnementer betyder “software” det, der er gjort tilgængeligt på Deres abonnementsniveau via MSDN Subscriber Downloads.</w:t>
      </w:r>
    </w:p>
    <w:p w:rsidR="00F7682B" w:rsidRDefault="0066346E">
      <w:pPr>
        <w:pStyle w:val="PURBlueStrong-Indented"/>
      </w:pPr>
      <w:r>
        <w:t>Kørsel af Softwaren på Microsoft Azure-platformtjenester</w:t>
      </w:r>
    </w:p>
    <w:p w:rsidR="00F7682B" w:rsidRDefault="0066346E">
      <w:pPr>
        <w:pStyle w:val="PURBullet-Indented"/>
        <w:numPr>
          <w:ilvl w:val="0"/>
          <w:numId w:val="130"/>
        </w:numPr>
      </w:pPr>
      <w:r>
        <w:t xml:space="preserve">Den Licenserede Bruger må køre softwaren på Microsoft Azure-platformtjenester </w:t>
      </w:r>
    </w:p>
    <w:p w:rsidR="00F7682B" w:rsidRDefault="0066346E">
      <w:pPr>
        <w:pStyle w:val="PURBullet-Indented"/>
        <w:numPr>
          <w:ilvl w:val="0"/>
          <w:numId w:val="130"/>
        </w:numPr>
      </w:pPr>
      <w:r>
        <w:t xml:space="preserve">Brugen </w:t>
      </w:r>
      <w:proofErr w:type="gramStart"/>
      <w:r>
        <w:t>af</w:t>
      </w:r>
      <w:proofErr w:type="gramEnd"/>
      <w:r>
        <w:t xml:space="preserve"> softwaren forbliver underlagt vilkårene og betingelserne i Deres Volumenlicensaftale.</w:t>
      </w:r>
    </w:p>
    <w:p w:rsidR="00F7682B" w:rsidRDefault="0066346E">
      <w:pPr>
        <w:pStyle w:val="PURBullet-Indented"/>
        <w:numPr>
          <w:ilvl w:val="0"/>
          <w:numId w:val="130"/>
        </w:numPr>
      </w:pPr>
      <w:r>
        <w:t xml:space="preserve">Med undtagelse </w:t>
      </w:r>
      <w:proofErr w:type="gramStart"/>
      <w:r>
        <w:t>af</w:t>
      </w:r>
      <w:proofErr w:type="gramEnd"/>
      <w:r>
        <w:t xml:space="preserve"> det, som er angivet her, gælder de Generelle Licensvilkår for Developer Tools-licensmodellen i nærværende Brugervilkår for Produkt for brugen af softwaren. Uanset de rettigheder, De er tildelt ovenfor, må den Licenserede Bruger ikke køre Office Professional Plus eller System Center Virtual Machine Manager til produktionsbrug og må ikke køre Windows Server eller Windows-operativsystemet til nogen brug på servere delt med tredjemand.</w:t>
      </w:r>
    </w:p>
    <w:p w:rsidR="00F7682B" w:rsidRDefault="0066346E">
      <w:pPr>
        <w:pStyle w:val="PURBullet-Indented"/>
        <w:numPr>
          <w:ilvl w:val="0"/>
          <w:numId w:val="130"/>
        </w:numPr>
      </w:pPr>
      <w:r>
        <w:t>Rettigheden til at køre software på Microsoft Azure-platformtjenester udløber sammen med Deres MSDN-abonnement.</w:t>
      </w:r>
    </w:p>
    <w:p w:rsidR="00F7682B" w:rsidRDefault="0066346E">
      <w:pPr>
        <w:pStyle w:val="PURBlueStrong-Indented"/>
      </w:pPr>
      <w:r>
        <w:t>Yderligere Krav</w:t>
      </w:r>
    </w:p>
    <w:p w:rsidR="00F7682B" w:rsidRDefault="0066346E">
      <w:pPr>
        <w:pStyle w:val="PURBody-Indented"/>
      </w:pPr>
      <w:r>
        <w:t>For at kunne køre softwaren på Microsoft Azure-platformtjenester skal De:</w:t>
      </w:r>
    </w:p>
    <w:p w:rsidR="00F7682B" w:rsidRDefault="0066346E">
      <w:pPr>
        <w:pStyle w:val="PURBullet-Indented"/>
        <w:numPr>
          <w:ilvl w:val="0"/>
          <w:numId w:val="131"/>
        </w:numPr>
      </w:pPr>
      <w:r>
        <w:t>Aktivere Deres MSDN-abonnement ved at kæde Deres Microsoft-konto sammen med MSDN-abonnementet.</w:t>
      </w:r>
    </w:p>
    <w:p w:rsidR="00F7682B" w:rsidRDefault="0066346E">
      <w:pPr>
        <w:pStyle w:val="PURBullet-Indented"/>
        <w:numPr>
          <w:ilvl w:val="0"/>
          <w:numId w:val="131"/>
        </w:numPr>
      </w:pPr>
      <w:r>
        <w:t xml:space="preserve">Udelukkende anvende Deres licenser i forbindelse med Microsoft Azure-platformtjenester. </w:t>
      </w:r>
    </w:p>
    <w:p w:rsidR="00F7682B" w:rsidRDefault="0066346E">
      <w:pPr>
        <w:pStyle w:val="PURBullet-Indented"/>
        <w:numPr>
          <w:ilvl w:val="0"/>
          <w:numId w:val="131"/>
        </w:numPr>
      </w:pPr>
      <w:r>
        <w:t xml:space="preserve">Acceptere, at De fortsat er ansvarlig for forpligtelserne i Deres Volumenlicensaftale med hensyn til software, der anvendes </w:t>
      </w:r>
      <w:proofErr w:type="gramStart"/>
      <w:r>
        <w:t>og</w:t>
      </w:r>
      <w:proofErr w:type="gramEnd"/>
      <w:r>
        <w:t xml:space="preserve"> administreres på Deres vegne på Microsoft Azure-platformtjenester.</w:t>
      </w:r>
    </w:p>
    <w:p w:rsidR="00F7682B" w:rsidRDefault="0066346E">
      <w:pPr>
        <w:pStyle w:val="PURBlueStrong-Indented"/>
      </w:pPr>
      <w:r>
        <w:t>Accepttest og feedback</w:t>
      </w:r>
    </w:p>
    <w:p w:rsidR="00F7682B" w:rsidRDefault="0066346E">
      <w:pPr>
        <w:pStyle w:val="PURBody-Indented"/>
      </w:pPr>
      <w:r>
        <w:t xml:space="preserve">Deres slutbrugere </w:t>
      </w:r>
      <w:proofErr w:type="gramStart"/>
      <w:r>
        <w:t>kan</w:t>
      </w:r>
      <w:proofErr w:type="gramEnd"/>
      <w:r>
        <w:t xml:space="preserve"> opnå adgang til softwaren for at udføre accepttest eller for at give feedback på programmerne.</w:t>
      </w:r>
    </w:p>
    <w:p w:rsidR="00F7682B" w:rsidRDefault="0066346E">
      <w:pPr>
        <w:pStyle w:val="PURBlueStrong-Indented"/>
      </w:pPr>
      <w:r>
        <w:t>Erstattende Brugervilkår</w:t>
      </w:r>
    </w:p>
    <w:p w:rsidR="00F7682B" w:rsidRDefault="0066346E">
      <w:pPr>
        <w:pStyle w:val="PURBody-Indented"/>
      </w:pPr>
      <w:r>
        <w:t xml:space="preserve">Deres brug </w:t>
      </w:r>
      <w:proofErr w:type="gramStart"/>
      <w:r>
        <w:t>af</w:t>
      </w:r>
      <w:proofErr w:type="gramEnd"/>
      <w:r>
        <w:t xml:space="preserve"> Software Development Kits (SDK’er), Driver Development Kits (DDK’er), funktionspakker, agenter, fjernværktøjer og Patterns &amp; Practices-versioner, der leveres med separate licensvilkår, er underlagt disse separate licensvilkår.</w:t>
      </w:r>
    </w:p>
    <w:p w:rsidR="00F7682B" w:rsidRDefault="0066346E">
      <w:pPr>
        <w:pStyle w:val="PURBlueStrong-Indented"/>
      </w:pPr>
      <w:r>
        <w:t>Windows Server 2012 R2 Remote Desktop Services</w:t>
      </w:r>
    </w:p>
    <w:p w:rsidR="00F7682B" w:rsidRDefault="0066346E">
      <w:pPr>
        <w:pStyle w:val="PURBody-Indented"/>
      </w:pPr>
      <w:r>
        <w:t xml:space="preserve">Op til 200 anonyme brugere ad gangen </w:t>
      </w:r>
      <w:proofErr w:type="gramStart"/>
      <w:r>
        <w:t>kan</w:t>
      </w:r>
      <w:proofErr w:type="gramEnd"/>
      <w:r>
        <w:t xml:space="preserve"> bruge funktionen Remote Desktop Services i Windows Server-softwaren til at få adgang til onlinedemonstrationer af Deres programmer.</w:t>
      </w:r>
    </w:p>
    <w:p w:rsidR="00F7682B" w:rsidRDefault="0066346E">
      <w:pPr>
        <w:pStyle w:val="PURBlueStrong-Indented"/>
      </w:pPr>
      <w:r>
        <w:t>Windows desktop-operativsystem</w:t>
      </w:r>
    </w:p>
    <w:p w:rsidR="00F7682B" w:rsidRDefault="0066346E">
      <w:pPr>
        <w:pStyle w:val="PURBody-Indented"/>
      </w:pPr>
      <w:r>
        <w:t xml:space="preserve">Meddelelser, validering </w:t>
      </w:r>
      <w:proofErr w:type="gramStart"/>
      <w:r>
        <w:t>og</w:t>
      </w:r>
      <w:proofErr w:type="gramEnd"/>
      <w:r>
        <w:t xml:space="preserve"> vilkår, der er gældende for regionale versioner af Windows-operativsystemet i henhold til Licensmodellen for Desktopoperativsystemer, er gældende for Windows-desktopoperativsystemer, der bruges i henhold til et MSDN-abonnement.</w:t>
      </w:r>
    </w:p>
    <w:p w:rsidR="00F7682B" w:rsidRDefault="0066346E">
      <w:pPr>
        <w:pStyle w:val="PURBlueStrong-Indented"/>
      </w:pPr>
      <w:r>
        <w:t>Produkt Integreret i Windows</w:t>
      </w:r>
    </w:p>
    <w:p w:rsidR="00F7682B" w:rsidRDefault="0066346E">
      <w:pPr>
        <w:pStyle w:val="PURBody-Indented"/>
      </w:pPr>
      <w:r>
        <w:t xml:space="preserve">Windows Embedded er licenseret i henhold til de vilkår, der medfølger, herunder eventuelle forpligtelser </w:t>
      </w:r>
      <w:proofErr w:type="gramStart"/>
      <w:r>
        <w:t>fra</w:t>
      </w:r>
      <w:proofErr w:type="gramEnd"/>
      <w:r>
        <w:t xml:space="preserve"> Microsoft i forbindelse med forsvar mod krænkelser og krav vedrørende uretmæssig tilegnelse. Hver Licenseret Bruger må dog installere </w:t>
      </w:r>
      <w:proofErr w:type="gramStart"/>
      <w:r>
        <w:t>og</w:t>
      </w:r>
      <w:proofErr w:type="gramEnd"/>
      <w:r>
        <w:t xml:space="preserve"> bruge et ubegrænset antal kopier.</w:t>
      </w:r>
    </w:p>
    <w:p w:rsidR="00F7682B" w:rsidRDefault="0066346E">
      <w:pPr>
        <w:pStyle w:val="PURBlueStrong-Indented"/>
      </w:pPr>
      <w:r>
        <w:t>.NET Framework-software</w:t>
      </w:r>
    </w:p>
    <w:p w:rsidR="00F7682B" w:rsidRDefault="0066346E">
      <w:pPr>
        <w:pStyle w:val="PURBody-Indented"/>
      </w:pPr>
      <w:r>
        <w:t xml:space="preserve">Softwaren for produktet indeholder Microsoft .NET Framework-software </w:t>
      </w:r>
      <w:proofErr w:type="gramStart"/>
      <w:r>
        <w:t>og</w:t>
      </w:r>
      <w:proofErr w:type="gramEnd"/>
      <w:r>
        <w:t xml:space="preserve"> kan indeholde PowerShell-software. Se licensvilkårene for Windows-softwarekomponenter i de Universelle Licensvilkår.</w:t>
      </w:r>
    </w:p>
    <w:p w:rsidR="00F7682B" w:rsidRDefault="00144263">
      <w:pPr>
        <w:pStyle w:val="PURBreadcrumb"/>
      </w:pPr>
      <w:hyperlink w:anchor="_Sec4">
        <w:r w:rsidR="0066346E">
          <w:rPr>
            <w:color w:val="00467F"/>
            <w:u w:val="single"/>
          </w:rPr>
          <w:t>Indholdsfortegnelse</w:t>
        </w:r>
      </w:hyperlink>
      <w:r w:rsidR="0066346E">
        <w:t>/</w:t>
      </w:r>
      <w:hyperlink w:anchor="_Sec6">
        <w:r w:rsidR="0066346E">
          <w:rPr>
            <w:color w:val="00467F"/>
            <w:u w:val="single"/>
          </w:rPr>
          <w:t>Universelle Vilkår</w:t>
        </w:r>
      </w:hyperlink>
    </w:p>
    <w:p w:rsidR="00F7682B" w:rsidRDefault="0066346E">
      <w:pPr>
        <w:pStyle w:val="PURHeading1"/>
      </w:pPr>
      <w:bookmarkStart w:id="240" w:name="_Sec65"/>
      <w:r>
        <w:t>Produktspecifikke Licensvilkår</w:t>
      </w:r>
      <w:bookmarkEnd w:id="240"/>
    </w:p>
    <w:p w:rsidR="00F7682B" w:rsidRDefault="00144263">
      <w:pPr>
        <w:pStyle w:val="PURBreadcrumb"/>
      </w:pPr>
      <w:hyperlink w:anchor="_Sec4">
        <w:r w:rsidR="0066346E">
          <w:rPr>
            <w:color w:val="00467F"/>
            <w:u w:val="single"/>
          </w:rPr>
          <w:t>Indholdsfortegnelse</w:t>
        </w:r>
      </w:hyperlink>
      <w:r w:rsidR="0066346E">
        <w:t>/</w:t>
      </w:r>
      <w:hyperlink w:anchor="_Sec6">
        <w:r w:rsidR="0066346E">
          <w:rPr>
            <w:color w:val="00467F"/>
            <w:u w:val="single"/>
          </w:rPr>
          <w:t>Universelle Vilkår</w:t>
        </w:r>
      </w:hyperlink>
    </w:p>
    <w:p w:rsidR="00F7682B" w:rsidRDefault="0066346E">
      <w:pPr>
        <w:pStyle w:val="PURProductName"/>
      </w:pPr>
      <w:bookmarkStart w:id="241" w:name="_Sec523"/>
      <w:r>
        <w:t>BizTalk Server 2013 R2 Developer</w:t>
      </w:r>
      <w:bookmarkEnd w:id="241"/>
      <w:r>
        <w:fldChar w:fldCharType="begin"/>
      </w:r>
      <w:r>
        <w:instrText xml:space="preserve"> XE "BizTalk Server 2013 R2 Developer" </w:instrText>
      </w:r>
      <w:r>
        <w:fldChar w:fldCharType="end"/>
      </w:r>
      <w:r>
        <w:fldChar w:fldCharType="begin"/>
      </w:r>
      <w:r>
        <w:instrText xml:space="preserve"> TC "</w:instrText>
      </w:r>
      <w:bookmarkStart w:id="242" w:name="_Toc414962634"/>
      <w:bookmarkStart w:id="243" w:name="_Toc414962798"/>
      <w:r>
        <w:instrText>BizTalk Server 2013 R2 Developer</w:instrText>
      </w:r>
      <w:bookmarkEnd w:id="242"/>
      <w:bookmarkEnd w:id="243"/>
      <w:r>
        <w:instrText>" \l 2</w:instrText>
      </w:r>
      <w:r>
        <w:fldChar w:fldCharType="end"/>
      </w:r>
    </w:p>
    <w:p w:rsidR="00F7682B" w:rsidRDefault="0066346E">
      <w:pPr>
        <w:pStyle w:val="PURLicenseTerm"/>
      </w:pPr>
      <w:r>
        <w:t xml:space="preserve">       De licensvilkår, der gælder for Deres brug </w:t>
      </w:r>
      <w:proofErr w:type="gramStart"/>
      <w:r>
        <w:t>af</w:t>
      </w:r>
      <w:proofErr w:type="gramEnd"/>
      <w:r>
        <w:t xml:space="preserve"> dette produkt, er Universelle Licensvilkår, Generelle Licensvilkår for denne Licensmodel og følgende:     </w:t>
      </w:r>
    </w:p>
    <w:p w:rsidR="00F7682B" w:rsidRDefault="00144263">
      <w:pPr>
        <w:pStyle w:val="PURBreadcrumb"/>
      </w:pPr>
      <w:hyperlink w:anchor="_Sec4">
        <w:r w:rsidR="0066346E">
          <w:rPr>
            <w:color w:val="00467F"/>
            <w:u w:val="single"/>
          </w:rPr>
          <w:t>Indholdsfortegnelse</w:t>
        </w:r>
      </w:hyperlink>
      <w:r w:rsidR="0066346E">
        <w:t>/</w:t>
      </w:r>
      <w:hyperlink w:anchor="_Sec6">
        <w:r w:rsidR="0066346E">
          <w:rPr>
            <w:color w:val="00467F"/>
            <w:u w:val="single"/>
          </w:rPr>
          <w:t>Universelle Vilkår</w:t>
        </w:r>
      </w:hyperlink>
    </w:p>
    <w:p w:rsidR="00F7682B" w:rsidRDefault="0066346E">
      <w:pPr>
        <w:pStyle w:val="PURProductName"/>
      </w:pPr>
      <w:bookmarkStart w:id="244" w:name="_Sec122"/>
      <w:r>
        <w:t>MSDN-operativsystemer</w:t>
      </w:r>
      <w:bookmarkEnd w:id="244"/>
      <w:r>
        <w:fldChar w:fldCharType="begin"/>
      </w:r>
      <w:r>
        <w:instrText xml:space="preserve"> XE "MSDN-operativsystemer " </w:instrText>
      </w:r>
      <w:r>
        <w:fldChar w:fldCharType="end"/>
      </w:r>
      <w:r>
        <w:fldChar w:fldCharType="begin"/>
      </w:r>
      <w:r>
        <w:instrText xml:space="preserve"> TC "</w:instrText>
      </w:r>
      <w:bookmarkStart w:id="245" w:name="_Toc414962635"/>
      <w:bookmarkStart w:id="246" w:name="_Toc414962799"/>
      <w:r>
        <w:instrText>MSDN-operativsystemer</w:instrText>
      </w:r>
      <w:bookmarkEnd w:id="245"/>
      <w:bookmarkEnd w:id="246"/>
      <w:r>
        <w:instrText xml:space="preserve"> " \l 2</w:instrText>
      </w:r>
      <w:r>
        <w:fldChar w:fldCharType="end"/>
      </w:r>
    </w:p>
    <w:p w:rsidR="00F7682B" w:rsidRDefault="0066346E">
      <w:pPr>
        <w:pStyle w:val="PURLicenseTerm"/>
      </w:pPr>
      <w:r>
        <w:t xml:space="preserve">       De licensvilkår, der gælder for Deres brug </w:t>
      </w:r>
      <w:proofErr w:type="gramStart"/>
      <w:r>
        <w:t>af</w:t>
      </w:r>
      <w:proofErr w:type="gramEnd"/>
      <w:r>
        <w:t xml:space="preserve"> dette produkt, er Universelle Licensvilkår, Generelle Licensvilkår for denne Licensmodel og følgende:     </w:t>
      </w:r>
    </w:p>
    <w:tbl>
      <w:tblPr>
        <w:tblStyle w:val="ProductAttributesTable"/>
        <w:tblW w:w="0" w:type="auto"/>
        <w:tblLook w:val="04A0" w:firstRow="1" w:lastRow="0" w:firstColumn="1" w:lastColumn="0" w:noHBand="0" w:noVBand="1"/>
      </w:tblPr>
      <w:tblGrid>
        <w:gridCol w:w="5469"/>
        <w:gridCol w:w="5331"/>
      </w:tblGrid>
      <w:tr w:rsidR="00F7682B">
        <w:tc>
          <w:tcPr>
            <w:tcW w:w="6120" w:type="dxa"/>
          </w:tcPr>
          <w:p w:rsidR="00F7682B" w:rsidRDefault="0066346E">
            <w:pPr>
              <w:pStyle w:val="PURBody"/>
            </w:pPr>
            <w:r>
              <w:t xml:space="preserve">Se Gældende Meddelelser: </w:t>
            </w:r>
            <w:r>
              <w:rPr>
                <w:b/>
              </w:rPr>
              <w:t xml:space="preserve">Dataoverførsel </w:t>
            </w:r>
            <w:r>
              <w:t xml:space="preserve">(se </w:t>
            </w:r>
            <w:hyperlink w:anchor="_Sec10">
              <w:r>
                <w:rPr>
                  <w:color w:val="00467F"/>
                  <w:u w:val="single"/>
                </w:rPr>
                <w:t>Bilag 1</w:t>
              </w:r>
            </w:hyperlink>
            <w:r>
              <w:t>)</w:t>
            </w:r>
          </w:p>
        </w:tc>
        <w:tc>
          <w:tcPr>
            <w:tcW w:w="6120" w:type="dxa"/>
          </w:tcPr>
          <w:p w:rsidR="00F7682B" w:rsidRDefault="00F7682B">
            <w:pPr>
              <w:pStyle w:val="PURBody"/>
            </w:pPr>
          </w:p>
        </w:tc>
      </w:tr>
    </w:tbl>
    <w:p w:rsidR="00F7682B" w:rsidRDefault="00144263">
      <w:pPr>
        <w:pStyle w:val="PURBreadcrumb"/>
      </w:pPr>
      <w:hyperlink w:anchor="_Sec4">
        <w:r w:rsidR="0066346E">
          <w:rPr>
            <w:color w:val="00467F"/>
            <w:u w:val="single"/>
          </w:rPr>
          <w:t>Indholdsfortegnelse</w:t>
        </w:r>
      </w:hyperlink>
      <w:r w:rsidR="0066346E">
        <w:t>/</w:t>
      </w:r>
      <w:hyperlink w:anchor="_Sec6">
        <w:r w:rsidR="0066346E">
          <w:rPr>
            <w:color w:val="00467F"/>
            <w:u w:val="single"/>
          </w:rPr>
          <w:t>Universelle Vilkår</w:t>
        </w:r>
      </w:hyperlink>
    </w:p>
    <w:p w:rsidR="00F7682B" w:rsidRDefault="0066346E">
      <w:pPr>
        <w:pStyle w:val="PURProductName"/>
      </w:pPr>
      <w:bookmarkStart w:id="247" w:name="_Sec516"/>
      <w:r>
        <w:t>MSDN-platforme</w:t>
      </w:r>
      <w:bookmarkEnd w:id="247"/>
      <w:r>
        <w:fldChar w:fldCharType="begin"/>
      </w:r>
      <w:r>
        <w:instrText xml:space="preserve"> XE "MSDN-platforme" </w:instrText>
      </w:r>
      <w:r>
        <w:fldChar w:fldCharType="end"/>
      </w:r>
      <w:r>
        <w:fldChar w:fldCharType="begin"/>
      </w:r>
      <w:r>
        <w:instrText xml:space="preserve"> TC "</w:instrText>
      </w:r>
      <w:bookmarkStart w:id="248" w:name="_Toc414962636"/>
      <w:bookmarkStart w:id="249" w:name="_Toc414962800"/>
      <w:r>
        <w:instrText>MSDN-platforme</w:instrText>
      </w:r>
      <w:bookmarkEnd w:id="248"/>
      <w:bookmarkEnd w:id="249"/>
      <w:r>
        <w:instrText>" \l 2</w:instrText>
      </w:r>
      <w:r>
        <w:fldChar w:fldCharType="end"/>
      </w:r>
    </w:p>
    <w:p w:rsidR="00F7682B" w:rsidRDefault="0066346E">
      <w:pPr>
        <w:pStyle w:val="PURLicenseTerm"/>
      </w:pPr>
      <w:r>
        <w:t xml:space="preserve">       De licensvilkår, der gælder for Deres brug </w:t>
      </w:r>
      <w:proofErr w:type="gramStart"/>
      <w:r>
        <w:t>af</w:t>
      </w:r>
      <w:proofErr w:type="gramEnd"/>
      <w:r>
        <w:t xml:space="preserve"> dette produkt, er Universelle Licensvilkår, Generelle Licensvilkår for denne Licensmodel og følgende:     </w:t>
      </w:r>
    </w:p>
    <w:tbl>
      <w:tblPr>
        <w:tblStyle w:val="ProductAttributesTable"/>
        <w:tblW w:w="0" w:type="auto"/>
        <w:tblLook w:val="04A0" w:firstRow="1" w:lastRow="0" w:firstColumn="1" w:lastColumn="0" w:noHBand="0" w:noVBand="1"/>
      </w:tblPr>
      <w:tblGrid>
        <w:gridCol w:w="5469"/>
        <w:gridCol w:w="5331"/>
      </w:tblGrid>
      <w:tr w:rsidR="00F7682B">
        <w:tc>
          <w:tcPr>
            <w:tcW w:w="6120" w:type="dxa"/>
          </w:tcPr>
          <w:p w:rsidR="00F7682B" w:rsidRDefault="0066346E">
            <w:pPr>
              <w:pStyle w:val="PURBody"/>
            </w:pPr>
            <w:r>
              <w:t xml:space="preserve">Se Gældende Meddelelser: </w:t>
            </w:r>
            <w:r>
              <w:rPr>
                <w:b/>
              </w:rPr>
              <w:t xml:space="preserve">Dataoverførsel </w:t>
            </w:r>
            <w:r>
              <w:t xml:space="preserve">(se </w:t>
            </w:r>
            <w:hyperlink w:anchor="_Sec10">
              <w:r>
                <w:rPr>
                  <w:color w:val="00467F"/>
                  <w:u w:val="single"/>
                </w:rPr>
                <w:t>Bilag 1</w:t>
              </w:r>
            </w:hyperlink>
            <w:r>
              <w:t>)</w:t>
            </w:r>
          </w:p>
        </w:tc>
        <w:tc>
          <w:tcPr>
            <w:tcW w:w="6120" w:type="dxa"/>
          </w:tcPr>
          <w:p w:rsidR="00F7682B" w:rsidRDefault="00F7682B">
            <w:pPr>
              <w:pStyle w:val="PURBody"/>
            </w:pPr>
          </w:p>
        </w:tc>
      </w:tr>
    </w:tbl>
    <w:p w:rsidR="00F7682B" w:rsidRDefault="00144263">
      <w:pPr>
        <w:pStyle w:val="PURBreadcrumb"/>
      </w:pPr>
      <w:hyperlink w:anchor="_Sec4">
        <w:r w:rsidR="0066346E">
          <w:rPr>
            <w:color w:val="00467F"/>
            <w:u w:val="single"/>
          </w:rPr>
          <w:t>Indholdsfortegnelse</w:t>
        </w:r>
      </w:hyperlink>
      <w:r w:rsidR="0066346E">
        <w:t>/</w:t>
      </w:r>
      <w:hyperlink w:anchor="_Sec6">
        <w:r w:rsidR="0066346E">
          <w:rPr>
            <w:color w:val="00467F"/>
            <w:u w:val="single"/>
          </w:rPr>
          <w:t>Universelle Vilkår</w:t>
        </w:r>
      </w:hyperlink>
    </w:p>
    <w:p w:rsidR="00F7682B" w:rsidRDefault="0066346E">
      <w:pPr>
        <w:pStyle w:val="PURProductName"/>
      </w:pPr>
      <w:bookmarkStart w:id="250" w:name="_Sec428"/>
      <w:r>
        <w:t>SQL Server 2014 Developer</w:t>
      </w:r>
      <w:bookmarkEnd w:id="250"/>
      <w:r>
        <w:fldChar w:fldCharType="begin"/>
      </w:r>
      <w:r>
        <w:instrText xml:space="preserve"> XE "SQL Server 2014 Developer" </w:instrText>
      </w:r>
      <w:r>
        <w:fldChar w:fldCharType="end"/>
      </w:r>
      <w:r>
        <w:fldChar w:fldCharType="begin"/>
      </w:r>
      <w:r>
        <w:instrText xml:space="preserve"> TC "</w:instrText>
      </w:r>
      <w:bookmarkStart w:id="251" w:name="_Toc414962637"/>
      <w:bookmarkStart w:id="252" w:name="_Toc414962801"/>
      <w:r>
        <w:instrText>SQL Server 2014 Developer</w:instrText>
      </w:r>
      <w:bookmarkEnd w:id="251"/>
      <w:bookmarkEnd w:id="252"/>
      <w:r>
        <w:instrText>" \l 2</w:instrText>
      </w:r>
      <w:r>
        <w:fldChar w:fldCharType="end"/>
      </w:r>
    </w:p>
    <w:p w:rsidR="00F7682B" w:rsidRDefault="0066346E">
      <w:pPr>
        <w:pStyle w:val="PURLicenseTerm"/>
      </w:pPr>
      <w:r>
        <w:t xml:space="preserve">       De licensvilkår, der gælder for Deres brug </w:t>
      </w:r>
      <w:proofErr w:type="gramStart"/>
      <w:r>
        <w:t>af</w:t>
      </w:r>
      <w:proofErr w:type="gramEnd"/>
      <w:r>
        <w:t xml:space="preserve"> dette produkt, er Universelle Licensvilkår, Generelle Licensvilkår for denne Licensmodel og følgende:     </w:t>
      </w:r>
    </w:p>
    <w:p w:rsidR="00F7682B" w:rsidRDefault="0066346E">
      <w:pPr>
        <w:pStyle w:val="PURBlueBGHeader"/>
      </w:pPr>
      <w:r>
        <w:t>Yderligere Vilkår:</w:t>
      </w:r>
    </w:p>
    <w:p w:rsidR="00F7682B" w:rsidRDefault="0066346E">
      <w:pPr>
        <w:pStyle w:val="PURBlueStrong-Indented"/>
      </w:pPr>
      <w:r>
        <w:t>Demonstration</w:t>
      </w:r>
    </w:p>
    <w:p w:rsidR="00F7682B" w:rsidRDefault="0066346E">
      <w:pPr>
        <w:pStyle w:val="PURBody-Indented"/>
      </w:pPr>
      <w:r>
        <w:t xml:space="preserve">Ud over den Licenserede bruger må enhver person, der har adgang til Deres interne netværk, installere </w:t>
      </w:r>
      <w:proofErr w:type="gramStart"/>
      <w:r>
        <w:t>og</w:t>
      </w:r>
      <w:proofErr w:type="gramEnd"/>
      <w:r>
        <w:t xml:space="preserve"> bruge kopier af softwaren til at demonstrere brugen af Deres programmer med softwaren.</w:t>
      </w:r>
    </w:p>
    <w:p w:rsidR="00F7682B" w:rsidRDefault="00144263">
      <w:pPr>
        <w:pStyle w:val="PURBreadcrumb"/>
      </w:pPr>
      <w:hyperlink w:anchor="_Sec4">
        <w:r w:rsidR="0066346E">
          <w:rPr>
            <w:color w:val="00467F"/>
            <w:u w:val="single"/>
          </w:rPr>
          <w:t>Indholdsfortegnelse</w:t>
        </w:r>
      </w:hyperlink>
      <w:r w:rsidR="0066346E">
        <w:t>/</w:t>
      </w:r>
      <w:hyperlink w:anchor="_Sec6">
        <w:r w:rsidR="0066346E">
          <w:rPr>
            <w:color w:val="00467F"/>
            <w:u w:val="single"/>
          </w:rPr>
          <w:t>Universelle Vilkår</w:t>
        </w:r>
      </w:hyperlink>
    </w:p>
    <w:p w:rsidR="00F7682B" w:rsidRDefault="0066346E">
      <w:pPr>
        <w:pStyle w:val="PURProductName"/>
      </w:pPr>
      <w:bookmarkStart w:id="253" w:name="_Sec499"/>
      <w:r>
        <w:t>SQL Server 2012 Parallel Data Warehouse Developer</w:t>
      </w:r>
      <w:bookmarkEnd w:id="253"/>
      <w:r>
        <w:fldChar w:fldCharType="begin"/>
      </w:r>
      <w:r>
        <w:instrText xml:space="preserve"> XE "SQL Server 2012 Parallel Data Warehouse Developer" </w:instrText>
      </w:r>
      <w:r>
        <w:fldChar w:fldCharType="end"/>
      </w:r>
      <w:r>
        <w:fldChar w:fldCharType="begin"/>
      </w:r>
      <w:r>
        <w:instrText xml:space="preserve"> TC "</w:instrText>
      </w:r>
      <w:bookmarkStart w:id="254" w:name="_Toc414962638"/>
      <w:bookmarkStart w:id="255" w:name="_Toc414962802"/>
      <w:r>
        <w:instrText>SQL Server 2012 Parallel Data Warehouse Developer</w:instrText>
      </w:r>
      <w:bookmarkEnd w:id="254"/>
      <w:bookmarkEnd w:id="255"/>
      <w:r>
        <w:instrText>" \l 2</w:instrText>
      </w:r>
      <w:r>
        <w:fldChar w:fldCharType="end"/>
      </w:r>
    </w:p>
    <w:p w:rsidR="00F7682B" w:rsidRDefault="0066346E">
      <w:pPr>
        <w:pStyle w:val="PURLicenseTerm"/>
      </w:pPr>
      <w:r>
        <w:t xml:space="preserve">       De licensvilkår, der gælder for Deres brug </w:t>
      </w:r>
      <w:proofErr w:type="gramStart"/>
      <w:r>
        <w:t>af</w:t>
      </w:r>
      <w:proofErr w:type="gramEnd"/>
      <w:r>
        <w:t xml:space="preserve"> dette produkt, er Universelle Licensvilkår, Generelle Licensvilkår for denne Licensmodel og følgende:     </w:t>
      </w:r>
    </w:p>
    <w:p w:rsidR="00F7682B" w:rsidRDefault="00144263">
      <w:pPr>
        <w:pStyle w:val="PURBreadcrumb"/>
      </w:pPr>
      <w:hyperlink w:anchor="_Sec4">
        <w:r w:rsidR="0066346E">
          <w:rPr>
            <w:color w:val="00467F"/>
            <w:u w:val="single"/>
          </w:rPr>
          <w:t>Indholdsfortegnelse</w:t>
        </w:r>
      </w:hyperlink>
      <w:r w:rsidR="0066346E">
        <w:t>/</w:t>
      </w:r>
      <w:hyperlink w:anchor="_Sec6">
        <w:r w:rsidR="0066346E">
          <w:rPr>
            <w:color w:val="00467F"/>
            <w:u w:val="single"/>
          </w:rPr>
          <w:t>Universelle Vilkår</w:t>
        </w:r>
      </w:hyperlink>
    </w:p>
    <w:p w:rsidR="00F7682B" w:rsidRDefault="0066346E">
      <w:pPr>
        <w:pStyle w:val="PURProductName"/>
      </w:pPr>
      <w:bookmarkStart w:id="256" w:name="_Sec452"/>
      <w:r>
        <w:t>Visual Studio Premium 2013 med MSDN</w:t>
      </w:r>
      <w:bookmarkEnd w:id="256"/>
      <w:r>
        <w:fldChar w:fldCharType="begin"/>
      </w:r>
      <w:r>
        <w:instrText xml:space="preserve"> XE "Visual Studio Premium 2013 med MSDN" </w:instrText>
      </w:r>
      <w:r>
        <w:fldChar w:fldCharType="end"/>
      </w:r>
      <w:r>
        <w:fldChar w:fldCharType="begin"/>
      </w:r>
      <w:r>
        <w:instrText xml:space="preserve"> TC "</w:instrText>
      </w:r>
      <w:bookmarkStart w:id="257" w:name="_Toc414962639"/>
      <w:bookmarkStart w:id="258" w:name="_Toc414962803"/>
      <w:r>
        <w:instrText>Visual Studio Premium 2013 med MSDN</w:instrText>
      </w:r>
      <w:bookmarkEnd w:id="257"/>
      <w:bookmarkEnd w:id="258"/>
      <w:r>
        <w:instrText>" \l 2</w:instrText>
      </w:r>
      <w:r>
        <w:fldChar w:fldCharType="end"/>
      </w:r>
    </w:p>
    <w:p w:rsidR="00F7682B" w:rsidRDefault="0066346E">
      <w:pPr>
        <w:pStyle w:val="PURLicenseTerm"/>
      </w:pPr>
      <w:r>
        <w:t xml:space="preserve">       De licensvilkår, der gælder for Deres brug </w:t>
      </w:r>
      <w:proofErr w:type="gramStart"/>
      <w:r>
        <w:t>af</w:t>
      </w:r>
      <w:proofErr w:type="gramEnd"/>
      <w:r>
        <w:t xml:space="preserve"> dette produkt, er Universelle Licensvilkår, Generelle Licensvilkår for denne Licensmodel og følgende:     </w:t>
      </w:r>
    </w:p>
    <w:tbl>
      <w:tblPr>
        <w:tblStyle w:val="ProductAttributesTable"/>
        <w:tblW w:w="0" w:type="auto"/>
        <w:tblLook w:val="04A0" w:firstRow="1" w:lastRow="0" w:firstColumn="1" w:lastColumn="0" w:noHBand="0" w:noVBand="1"/>
      </w:tblPr>
      <w:tblGrid>
        <w:gridCol w:w="5380"/>
        <w:gridCol w:w="5420"/>
      </w:tblGrid>
      <w:tr w:rsidR="00F7682B">
        <w:tc>
          <w:tcPr>
            <w:tcW w:w="6120" w:type="dxa"/>
          </w:tcPr>
          <w:p w:rsidR="00F7682B" w:rsidRDefault="0066346E">
            <w:pPr>
              <w:pStyle w:val="PURBody"/>
            </w:pPr>
            <w:r>
              <w:t xml:space="preserve">Se Gældende Meddelelser: </w:t>
            </w:r>
            <w:r>
              <w:rPr>
                <w:b/>
              </w:rPr>
              <w:t xml:space="preserve">Dataoverførsel, Bing Maps, Lokationsstruktur, Tilknytnings-API’er, Microsoft-konti i Visual Studio, H.264/MPEG-4 AVC og/eller VC-1 </w:t>
            </w:r>
            <w:r>
              <w:t xml:space="preserve">(se </w:t>
            </w:r>
            <w:hyperlink w:anchor="_Sec10">
              <w:r>
                <w:rPr>
                  <w:color w:val="00467F"/>
                  <w:u w:val="single"/>
                </w:rPr>
                <w:t>Bilag 1</w:t>
              </w:r>
            </w:hyperlink>
            <w:r>
              <w:t>)</w:t>
            </w:r>
          </w:p>
        </w:tc>
        <w:tc>
          <w:tcPr>
            <w:tcW w:w="6120" w:type="dxa"/>
          </w:tcPr>
          <w:p w:rsidR="00F7682B" w:rsidRDefault="0066346E">
            <w:pPr>
              <w:pStyle w:val="PURBody"/>
            </w:pPr>
            <w:r>
              <w:t xml:space="preserve">Inkluderede teknologier: </w:t>
            </w:r>
            <w:r>
              <w:rPr>
                <w:b/>
              </w:rPr>
              <w:t xml:space="preserve">Windows-softwarekomponenter og SQL Server-teknologi </w:t>
            </w:r>
            <w:r>
              <w:t xml:space="preserve">(se </w:t>
            </w:r>
            <w:hyperlink w:anchor="_Sec6">
              <w:r>
                <w:rPr>
                  <w:color w:val="00467F"/>
                  <w:u w:val="single"/>
                </w:rPr>
                <w:t>Universelle Licensvilkår</w:t>
              </w:r>
            </w:hyperlink>
            <w:r>
              <w:t>)</w:t>
            </w:r>
          </w:p>
        </w:tc>
      </w:tr>
    </w:tbl>
    <w:p w:rsidR="00F7682B" w:rsidRDefault="0066346E">
      <w:pPr>
        <w:pStyle w:val="PURBlueBGHeader"/>
      </w:pPr>
      <w:r>
        <w:t>Yderligere Vilkår:</w:t>
      </w:r>
    </w:p>
    <w:p w:rsidR="00F7682B" w:rsidRDefault="0066346E">
      <w:pPr>
        <w:pStyle w:val="PURBlueStrong-Indented"/>
      </w:pPr>
      <w:r>
        <w:t>Tredjepartssoftware</w:t>
      </w:r>
    </w:p>
    <w:p w:rsidR="00F7682B" w:rsidRDefault="0066346E">
      <w:pPr>
        <w:pStyle w:val="PURBody-Indented"/>
      </w:pPr>
      <w:r>
        <w:t xml:space="preserve">Yderligere juridiske meddelelser </w:t>
      </w:r>
      <w:proofErr w:type="gramStart"/>
      <w:r>
        <w:t>og</w:t>
      </w:r>
      <w:proofErr w:type="gramEnd"/>
      <w:r>
        <w:t xml:space="preserve"> licensvilkår gældende for dele af softwaren er angivet i filen ThirdPartyNotices, der følger med softwaren. Foruden eventuelle vilkår </w:t>
      </w:r>
      <w:proofErr w:type="gramStart"/>
      <w:r>
        <w:t>og</w:t>
      </w:r>
      <w:proofErr w:type="gramEnd"/>
      <w:r>
        <w:t xml:space="preserve"> betingelser fra eventuelle licenser fra tredjemand, der er identificeret i filen ThirdPartyNotices, vil fraskrivelsen af indeståelsen og begrænsningen på og bestemmelser vedrørende eksklusionen for skader i Deres Volumenlicensaftale være gældende for al softwaren.</w:t>
      </w:r>
    </w:p>
    <w:p w:rsidR="00F7682B" w:rsidRDefault="0066346E">
      <w:pPr>
        <w:pStyle w:val="PURBlueStrong-Indented"/>
      </w:pPr>
      <w:r>
        <w:t>BUILDSERVER.TXT-fil</w:t>
      </w:r>
    </w:p>
    <w:p w:rsidR="00F7682B" w:rsidRDefault="0066346E">
      <w:pPr>
        <w:pStyle w:val="PURBody-Indented"/>
      </w:pPr>
      <w:r>
        <w:t xml:space="preserve">Se </w:t>
      </w:r>
      <w:hyperlink r:id="rId99">
        <w:r>
          <w:rPr>
            <w:color w:val="00467F"/>
            <w:u w:val="single"/>
          </w:rPr>
          <w:t>http://go.microsoft.com/fwlink/?LinkId=286955</w:t>
        </w:r>
      </w:hyperlink>
      <w:r>
        <w:t xml:space="preserve"> for at få vist BuildServer-lister. De </w:t>
      </w:r>
      <w:proofErr w:type="gramStart"/>
      <w:r>
        <w:t>kan</w:t>
      </w:r>
      <w:proofErr w:type="gramEnd"/>
      <w:r>
        <w:t xml:space="preserve"> installere kopier af de filer, der er angivet deri, på Deres egne buildmaskiner. De </w:t>
      </w:r>
      <w:proofErr w:type="gramStart"/>
      <w:r>
        <w:t>kan</w:t>
      </w:r>
      <w:proofErr w:type="gramEnd"/>
      <w:r>
        <w:t xml:space="preserve"> gøre dette udelukkende i forbindelse med kompilering, build, kontrol og arkivering af programmer, eller for at køre kvalitets- eller ydelsestest som en del af buildprocessen på buildmaskiner. </w:t>
      </w:r>
      <w:proofErr w:type="gramStart"/>
      <w:r>
        <w:t>Vi</w:t>
      </w:r>
      <w:proofErr w:type="gramEnd"/>
      <w:r>
        <w:t xml:space="preserve"> kan angive yderligere filer på </w:t>
      </w:r>
      <w:hyperlink r:id="rId100">
        <w:r>
          <w:rPr>
            <w:color w:val="00467F"/>
            <w:u w:val="single"/>
          </w:rPr>
          <w:t>http://go.microsoft.com/fwlink/?LinkId=286955</w:t>
        </w:r>
      </w:hyperlink>
      <w:r>
        <w:t xml:space="preserve"> til brug til samme formål.</w:t>
      </w:r>
    </w:p>
    <w:p w:rsidR="00F7682B" w:rsidRDefault="0066346E">
      <w:pPr>
        <w:pStyle w:val="PURBlueStrong-Indented"/>
      </w:pPr>
      <w:r>
        <w:t>Værktøjer</w:t>
      </w:r>
    </w:p>
    <w:p w:rsidR="00F7682B" w:rsidRDefault="0066346E">
      <w:pPr>
        <w:pStyle w:val="PURBody-Indented"/>
      </w:pPr>
      <w:r>
        <w:t xml:space="preserve">Se </w:t>
      </w:r>
      <w:hyperlink r:id="rId101">
        <w:r>
          <w:rPr>
            <w:color w:val="00467F"/>
            <w:u w:val="single"/>
          </w:rPr>
          <w:t>http://go.microsoft.com/fwlink/?LinkId=286955</w:t>
        </w:r>
      </w:hyperlink>
      <w:r>
        <w:t xml:space="preserve"> for at få vist lister over hjælpeprogrammer. Softwaren indeholder bestemte komponenter, der er identificeret på listen. De komponenter, der findes i softwaren, afhænger </w:t>
      </w:r>
      <w:proofErr w:type="gramStart"/>
      <w:r>
        <w:t>af</w:t>
      </w:r>
      <w:proofErr w:type="gramEnd"/>
      <w:r>
        <w:t xml:space="preserve"> versionen. Det er tilladt at kopiere </w:t>
      </w:r>
      <w:proofErr w:type="gramStart"/>
      <w:r>
        <w:t>og</w:t>
      </w:r>
      <w:proofErr w:type="gramEnd"/>
      <w:r>
        <w:t xml:space="preserve"> installere de hjælpeprogrammer, der følger med softwaren, på andre tredjepartsmaskiner. Hjælpeprogrammerne må </w:t>
      </w:r>
      <w:proofErr w:type="gramStart"/>
      <w:r>
        <w:t>kun</w:t>
      </w:r>
      <w:proofErr w:type="gramEnd"/>
      <w:r>
        <w:t xml:space="preserve"> bruges til fejlfinding og implementering af programmer og databaser, der udvikles med softwaren. De skal slette alle installerede hjælpeprogrammer på en enhed, når fejlfindingen </w:t>
      </w:r>
      <w:proofErr w:type="gramStart"/>
      <w:r>
        <w:t>af</w:t>
      </w:r>
      <w:proofErr w:type="gramEnd"/>
      <w:r>
        <w:t xml:space="preserve"> programmet er fuldført, men ikke senere end 30 dage, efter at de blev installeret på enheden.</w:t>
      </w:r>
    </w:p>
    <w:p w:rsidR="00F7682B" w:rsidRDefault="0066346E">
      <w:pPr>
        <w:pStyle w:val="PURBlueStrong-Indented"/>
      </w:pPr>
      <w:r>
        <w:t>Tekniske begrænsninger</w:t>
      </w:r>
    </w:p>
    <w:p w:rsidR="00F7682B" w:rsidRDefault="0066346E">
      <w:pPr>
        <w:pStyle w:val="PURBody-Indented"/>
      </w:pPr>
      <w:r>
        <w:t>De må ikke foretage reverse engineering, dekompilere eller disassemblere softwaren eller på anden vis forsøge at udlede kildekode til softwaren med undtagelse af og kun i det omfang: (i) det er tilladt i henhold til gældende lovgivning på trods af denne begrænsning, eller (ii) det er påkrævet for at fejlrette ændringer i biblioteker, der er licenseret under GNU Lesser General Public License, som kan være inkluderet i og kædet til softwaren.</w:t>
      </w:r>
    </w:p>
    <w:p w:rsidR="00F7682B" w:rsidRDefault="0066346E">
      <w:pPr>
        <w:pStyle w:val="PURBlueStrong-Indented"/>
      </w:pPr>
      <w:r>
        <w:t>Microsoft SharePoint, Windows Software Development Kit (Windows SDK) og Microsoft Office-komponenter</w:t>
      </w:r>
    </w:p>
    <w:p w:rsidR="00F7682B" w:rsidRDefault="0066346E">
      <w:pPr>
        <w:pStyle w:val="PURBody-Indented"/>
      </w:pPr>
      <w:r>
        <w:t>Softwaren leveres sammen med Microsoft SharePoint-software, herunder SharePoint Windows Identity Foundation Extensions, Microsoft Office-software, herunder Office Primary Interop Assemblies og Windows SDK’er, som alle licenseres til Dem i henhold til deres egne vilkår. Licensvilkårene for disse softwarekomponenter findes i mappen “Licenser” i softwarens installationsmappe. Hvis De ikke accepterer licensvilkårene for disse softwarekomponenter, må De ikke bruge dem.</w:t>
      </w:r>
    </w:p>
    <w:p w:rsidR="00F7682B" w:rsidRDefault="0066346E">
      <w:pPr>
        <w:pStyle w:val="PURBlueStrong-Indented"/>
      </w:pPr>
      <w:r>
        <w:t>Microsoft Advertising SDK</w:t>
      </w:r>
    </w:p>
    <w:p w:rsidR="00F7682B" w:rsidRDefault="0066346E">
      <w:pPr>
        <w:pStyle w:val="PURBody-Indented"/>
      </w:pPr>
      <w:r>
        <w:t xml:space="preserve">Hvis De videregiver nøjagtige placeringsdata eller andre brugerrelaterede data (f.eks. bruger-id, profildata, data, som sporer brugerens adfærd, osv.) til Microsoft Advertising SDK til Windows Phone, skal Deres program (a) meddele brugeren, at der vil blive indsamlet og brugt brugerrelaterede oplysninger, og at disse oplysninger vil blive videregivet til Microsoft til Microsofts reklamebrug, og (b) eksplicit indhente samtykke fra brugeren (f.eks. skal brugeren klikke på “Accepter” eller fortsætte til knappen “Installer”) i forbindelse med download af softwaren og/eller programmet. De accepterer desuden at: (a) overholde certificeringskrav og andre krav til Windows Phone; (b) overholde Microsofts beskyttelse af personlige oplysninger og andre politikker i forbindelse med Deres indsamling og brug af eventuelle brugerdata; (c) undlade at indsamle eller bruge nogen bruger-id’er, der er oprettet eller leveret til Dem af Microsoft til nogen andre formål end at videregive sådanne id’er til en Microsoft-reklametjeneste som en del af Deres brug af tjenesten; og (d) anbringe et link i Deres politik til beskyttelse af personlige oplysninger og/eller i Deres vilkår for anvendelse, som giver brugerne mulighed for at afmelde interessebaseret reklame fra Microsoft på følgende placering </w:t>
      </w:r>
      <w:hyperlink r:id="rId102">
        <w:r>
          <w:rPr>
            <w:color w:val="00467F"/>
            <w:u w:val="single"/>
          </w:rPr>
          <w:t>https://choice.live.com/AdvertisementChoice/</w:t>
        </w:r>
      </w:hyperlink>
      <w:r>
        <w:t>.</w:t>
      </w:r>
    </w:p>
    <w:p w:rsidR="00F7682B" w:rsidRDefault="0066346E">
      <w:pPr>
        <w:pStyle w:val="PURBlueStrong-Indented"/>
      </w:pPr>
      <w:r>
        <w:t>Extension- og Package Manager-funktioner</w:t>
      </w:r>
    </w:p>
    <w:p w:rsidR="00F7682B" w:rsidRDefault="0066346E">
      <w:pPr>
        <w:pStyle w:val="PURBody-Indented"/>
      </w:pPr>
      <w:r>
        <w:t xml:space="preserve">Softwaren inkluderer Extension Manager, dialogboksen Nyt Projekt, Web Platform Installer, Microsoft NuGet-Based Package Manager og Package Manager-funktionen på Microsoft ASP.NET-websider, der hver især giver mulighed for at hente softwareprogrammer eller pakker via internettet fra andre kilder. Disse programmer </w:t>
      </w:r>
      <w:proofErr w:type="gramStart"/>
      <w:r>
        <w:t>og</w:t>
      </w:r>
      <w:proofErr w:type="gramEnd"/>
      <w:r>
        <w:t xml:space="preserve"> pakker leveres og distribueres af tredjeparter, og, i visse tilfælde, af Microsoft, men hvert program og pakke leveres under egne licensvilkår. Microsoft distribuerer eller licenserer ikke nogen af programmerne eller pakkerne fra tredjemand til Dem. De accepterer og anerkender: at De henter programmerne eller pakkerne fra en sådan tredjemand i henhold til separate licensvilkår, der er gældende for hver enkelt program eller pakke, herunder eventuelle licensvilkår eller integrerede meddelelser, der gælder for softwareafhængigheder, der kan være inkluderet i pakken, og at Microsoft ikke giver nogen erklæringer eller garantier hvad angår nogen aspekter af sådanne programmer eller pakker fra tredjemand.</w:t>
      </w:r>
    </w:p>
    <w:p w:rsidR="00F7682B" w:rsidRDefault="0066346E">
      <w:pPr>
        <w:pStyle w:val="PURBlueStrong-Indented"/>
      </w:pPr>
      <w:r>
        <w:t>Office Professional Plus 2013</w:t>
      </w:r>
    </w:p>
    <w:p w:rsidR="00F7682B" w:rsidRDefault="0066346E">
      <w:pPr>
        <w:pStyle w:val="PURBody-Indented"/>
      </w:pPr>
      <w:r>
        <w:t xml:space="preserve">Den Licenserede Bruger må også installere </w:t>
      </w:r>
      <w:proofErr w:type="gramStart"/>
      <w:r>
        <w:t>og</w:t>
      </w:r>
      <w:proofErr w:type="gramEnd"/>
      <w:r>
        <w:t xml:space="preserve"> bruge én kopi af Office Professional Plus 2013 på én enhed til produktionsbrug. Med undtagelse </w:t>
      </w:r>
      <w:proofErr w:type="gramStart"/>
      <w:r>
        <w:t>af</w:t>
      </w:r>
      <w:proofErr w:type="gramEnd"/>
      <w:r>
        <w:t xml:space="preserve"> det, som er angivet her, gælder afsnittet Desktop Applikationer i disse Brugervilkår for Produkt for den Licenserede Brugers brug af denne software.</w:t>
      </w:r>
    </w:p>
    <w:p w:rsidR="00F7682B" w:rsidRDefault="0066346E">
      <w:pPr>
        <w:pStyle w:val="PURBlueStrong-Indented"/>
      </w:pPr>
      <w:r>
        <w:t>Microsoft System Center Virtual Machine Manager (SCVMM)</w:t>
      </w:r>
    </w:p>
    <w:p w:rsidR="00F7682B" w:rsidRDefault="0066346E">
      <w:pPr>
        <w:pStyle w:val="PURBody-Indented"/>
      </w:pPr>
      <w:r>
        <w:t xml:space="preserve">Visual Studio Premium med MSDN-kunder må installere </w:t>
      </w:r>
      <w:proofErr w:type="gramStart"/>
      <w:r>
        <w:t>og</w:t>
      </w:r>
      <w:proofErr w:type="gramEnd"/>
      <w:r>
        <w:t xml:space="preserve"> køre SCVMM med Visual Studio Premium-software med det formål at oprette, bruge og styre testmiljøer. Et Lab environment er </w:t>
      </w:r>
      <w:proofErr w:type="gramStart"/>
      <w:r>
        <w:t>et</w:t>
      </w:r>
      <w:proofErr w:type="gramEnd"/>
      <w:r>
        <w:t xml:space="preserve"> virtuelt operativsystemmiljø, der udelukkende anvendes med det formål at udvikle og teste Deres programmer. De har ikke brug for styringslicenser til denne anvendelse. Der gives ingen </w:t>
      </w:r>
      <w:proofErr w:type="gramStart"/>
      <w:r>
        <w:t>andre</w:t>
      </w:r>
      <w:proofErr w:type="gramEnd"/>
      <w:r>
        <w:t xml:space="preserve"> rettigheder til produktionsbrug af SCVMM under denne licens, f.eks. </w:t>
      </w:r>
      <w:proofErr w:type="gramStart"/>
      <w:r>
        <w:t>styring</w:t>
      </w:r>
      <w:proofErr w:type="gramEnd"/>
      <w:r>
        <w:t xml:space="preserve"> af virtualiserede produktionsservere.</w:t>
      </w:r>
    </w:p>
    <w:p w:rsidR="00F7682B" w:rsidRDefault="00144263">
      <w:pPr>
        <w:pStyle w:val="PURBreadcrumb"/>
      </w:pPr>
      <w:hyperlink w:anchor="_Sec4">
        <w:r w:rsidR="0066346E">
          <w:rPr>
            <w:color w:val="00467F"/>
            <w:u w:val="single"/>
          </w:rPr>
          <w:t>Indholdsfortegnelse</w:t>
        </w:r>
      </w:hyperlink>
      <w:r w:rsidR="0066346E">
        <w:t>/</w:t>
      </w:r>
      <w:hyperlink w:anchor="_Sec6">
        <w:r w:rsidR="0066346E">
          <w:rPr>
            <w:color w:val="00467F"/>
            <w:u w:val="single"/>
          </w:rPr>
          <w:t>Universelle Vilkår</w:t>
        </w:r>
      </w:hyperlink>
    </w:p>
    <w:p w:rsidR="00F7682B" w:rsidRDefault="0066346E">
      <w:pPr>
        <w:pStyle w:val="PURProductName"/>
      </w:pPr>
      <w:bookmarkStart w:id="259" w:name="_Sec453"/>
      <w:r>
        <w:t>Visual Studio Professional 2013</w:t>
      </w:r>
      <w:bookmarkEnd w:id="259"/>
      <w:r>
        <w:fldChar w:fldCharType="begin"/>
      </w:r>
      <w:r>
        <w:instrText xml:space="preserve"> XE "Visual Studio Professional 2013" </w:instrText>
      </w:r>
      <w:r>
        <w:fldChar w:fldCharType="end"/>
      </w:r>
      <w:r>
        <w:fldChar w:fldCharType="begin"/>
      </w:r>
      <w:r>
        <w:instrText xml:space="preserve"> TC "</w:instrText>
      </w:r>
      <w:bookmarkStart w:id="260" w:name="_Toc414962640"/>
      <w:bookmarkStart w:id="261" w:name="_Toc414962804"/>
      <w:r>
        <w:instrText>Visual Studio Professional 2013</w:instrText>
      </w:r>
      <w:bookmarkEnd w:id="260"/>
      <w:bookmarkEnd w:id="261"/>
      <w:r>
        <w:instrText>" \l 2</w:instrText>
      </w:r>
      <w:r>
        <w:fldChar w:fldCharType="end"/>
      </w:r>
    </w:p>
    <w:p w:rsidR="00F7682B" w:rsidRDefault="0066346E">
      <w:pPr>
        <w:pStyle w:val="PURLicenseTerm"/>
      </w:pPr>
      <w:r>
        <w:t xml:space="preserve">       De licensvilkår, der gælder for Deres brug </w:t>
      </w:r>
      <w:proofErr w:type="gramStart"/>
      <w:r>
        <w:t>af</w:t>
      </w:r>
      <w:proofErr w:type="gramEnd"/>
      <w:r>
        <w:t xml:space="preserve"> dette produkt, er Universelle Licensvilkår, Generelle Licensvilkår for denne Licensmodel og følgende:     </w:t>
      </w:r>
    </w:p>
    <w:tbl>
      <w:tblPr>
        <w:tblStyle w:val="ProductAttributesTable"/>
        <w:tblW w:w="0" w:type="auto"/>
        <w:tblLook w:val="04A0" w:firstRow="1" w:lastRow="0" w:firstColumn="1" w:lastColumn="0" w:noHBand="0" w:noVBand="1"/>
      </w:tblPr>
      <w:tblGrid>
        <w:gridCol w:w="5380"/>
        <w:gridCol w:w="5420"/>
      </w:tblGrid>
      <w:tr w:rsidR="00F7682B">
        <w:tc>
          <w:tcPr>
            <w:tcW w:w="6120" w:type="dxa"/>
          </w:tcPr>
          <w:p w:rsidR="00F7682B" w:rsidRDefault="0066346E">
            <w:pPr>
              <w:pStyle w:val="PURBody"/>
            </w:pPr>
            <w:r>
              <w:t xml:space="preserve">Se Gældende Meddelelser: </w:t>
            </w:r>
            <w:r>
              <w:rPr>
                <w:b/>
              </w:rPr>
              <w:t xml:space="preserve">Dataoverførsel, Bing Maps, Lokationsstruktur, Tilknytnings-API’er, Microsoft-konti i Visual Studio, H.264/MPEG-4 AVC og/eller VC-1 </w:t>
            </w:r>
            <w:r>
              <w:t xml:space="preserve">(se </w:t>
            </w:r>
            <w:hyperlink w:anchor="_Sec10">
              <w:r>
                <w:rPr>
                  <w:color w:val="00467F"/>
                  <w:u w:val="single"/>
                </w:rPr>
                <w:t>Bilag 1</w:t>
              </w:r>
            </w:hyperlink>
            <w:r>
              <w:t>)</w:t>
            </w:r>
          </w:p>
        </w:tc>
        <w:tc>
          <w:tcPr>
            <w:tcW w:w="6120" w:type="dxa"/>
          </w:tcPr>
          <w:p w:rsidR="00F7682B" w:rsidRDefault="0066346E">
            <w:pPr>
              <w:pStyle w:val="PURBody"/>
            </w:pPr>
            <w:r>
              <w:t xml:space="preserve">Inkluderede teknologier: </w:t>
            </w:r>
            <w:r>
              <w:rPr>
                <w:b/>
              </w:rPr>
              <w:t xml:space="preserve">Windows-softwarekomponenter og SQL Server-teknologi </w:t>
            </w:r>
            <w:r>
              <w:t xml:space="preserve">(se </w:t>
            </w:r>
            <w:hyperlink w:anchor="_Sec6">
              <w:r>
                <w:rPr>
                  <w:color w:val="00467F"/>
                  <w:u w:val="single"/>
                </w:rPr>
                <w:t>Universelle Licensvilkår</w:t>
              </w:r>
            </w:hyperlink>
            <w:r>
              <w:t>)</w:t>
            </w:r>
          </w:p>
        </w:tc>
      </w:tr>
    </w:tbl>
    <w:p w:rsidR="00F7682B" w:rsidRDefault="0066346E">
      <w:pPr>
        <w:pStyle w:val="PURBlueBGHeader"/>
      </w:pPr>
      <w:r>
        <w:t>Yderligere Vilkår:</w:t>
      </w:r>
    </w:p>
    <w:p w:rsidR="00F7682B" w:rsidRDefault="0066346E">
      <w:pPr>
        <w:pStyle w:val="PURBlueStrong-Indented"/>
      </w:pPr>
      <w:r>
        <w:t>Tredjepartssoftware</w:t>
      </w:r>
    </w:p>
    <w:p w:rsidR="00F7682B" w:rsidRDefault="0066346E">
      <w:pPr>
        <w:pStyle w:val="PURBody-Indented"/>
      </w:pPr>
      <w:r>
        <w:t xml:space="preserve">Yderligere juridiske meddelelser </w:t>
      </w:r>
      <w:proofErr w:type="gramStart"/>
      <w:r>
        <w:t>og</w:t>
      </w:r>
      <w:proofErr w:type="gramEnd"/>
      <w:r>
        <w:t xml:space="preserve"> licensvilkår gældende for dele af softwaren er angivet i filen ThirdPartyNotices, der følger med softwaren. Foruden eventuelle vilkår </w:t>
      </w:r>
      <w:proofErr w:type="gramStart"/>
      <w:r>
        <w:t>og</w:t>
      </w:r>
      <w:proofErr w:type="gramEnd"/>
      <w:r>
        <w:t xml:space="preserve"> betingelser fra eventuelle licenser fra tredjemand, der er identificeret i filen ThirdPartyNotices, vil fraskrivelsen af indeståelsen og begrænsningen på og bestemmelser vedrørende eksklusionen for skader i Deres Volumenlicensaftale være gældende for al softwaren.</w:t>
      </w:r>
    </w:p>
    <w:p w:rsidR="00F7682B" w:rsidRDefault="0066346E">
      <w:pPr>
        <w:pStyle w:val="PURBlueStrong-Indented"/>
      </w:pPr>
      <w:r>
        <w:t>BUILDSERVER.TXT-fil</w:t>
      </w:r>
    </w:p>
    <w:p w:rsidR="00F7682B" w:rsidRDefault="0066346E">
      <w:pPr>
        <w:pStyle w:val="PURBody-Indented"/>
      </w:pPr>
      <w:r>
        <w:t xml:space="preserve">Se </w:t>
      </w:r>
      <w:hyperlink r:id="rId103">
        <w:r>
          <w:rPr>
            <w:color w:val="00467F"/>
            <w:u w:val="single"/>
          </w:rPr>
          <w:t>http://go.microsoft.com/fwlink/?LinkId=286955</w:t>
        </w:r>
      </w:hyperlink>
      <w:r>
        <w:t xml:space="preserve"> for at få vist BuildServer-lister. De </w:t>
      </w:r>
      <w:proofErr w:type="gramStart"/>
      <w:r>
        <w:t>kan</w:t>
      </w:r>
      <w:proofErr w:type="gramEnd"/>
      <w:r>
        <w:t xml:space="preserve"> installere kopier af de filer, der er angivet deri, på Deres egne buildmaskiner. De </w:t>
      </w:r>
      <w:proofErr w:type="gramStart"/>
      <w:r>
        <w:t>kan</w:t>
      </w:r>
      <w:proofErr w:type="gramEnd"/>
      <w:r>
        <w:t xml:space="preserve"> gøre dette udelukkende i forbindelse med kompilering, build, kontrol og arkivering af programmer, eller for at køre kvalitets- eller ydelsestest som en del af buildprocessen på buildmaskiner. </w:t>
      </w:r>
      <w:proofErr w:type="gramStart"/>
      <w:r>
        <w:t>Vi</w:t>
      </w:r>
      <w:proofErr w:type="gramEnd"/>
      <w:r>
        <w:t xml:space="preserve"> kan angive yderligere filer på </w:t>
      </w:r>
      <w:hyperlink r:id="rId104">
        <w:r>
          <w:rPr>
            <w:color w:val="00467F"/>
            <w:u w:val="single"/>
          </w:rPr>
          <w:t>http://go.microsoft.com/fwlink/?LinkId=286955</w:t>
        </w:r>
      </w:hyperlink>
      <w:r>
        <w:t xml:space="preserve"> til brug til samme formål.</w:t>
      </w:r>
    </w:p>
    <w:p w:rsidR="00F7682B" w:rsidRDefault="0066346E">
      <w:pPr>
        <w:pStyle w:val="PURBlueStrong-Indented"/>
      </w:pPr>
      <w:r>
        <w:t>Værktøjer</w:t>
      </w:r>
    </w:p>
    <w:p w:rsidR="00F7682B" w:rsidRDefault="0066346E">
      <w:pPr>
        <w:pStyle w:val="PURBody-Indented"/>
      </w:pPr>
      <w:r>
        <w:t xml:space="preserve">Se </w:t>
      </w:r>
      <w:hyperlink r:id="rId105">
        <w:r>
          <w:rPr>
            <w:color w:val="00467F"/>
            <w:u w:val="single"/>
          </w:rPr>
          <w:t>http://go.microsoft.com/fwlink/?LinkId=286955</w:t>
        </w:r>
      </w:hyperlink>
      <w:r>
        <w:t xml:space="preserve"> for at få vist lister over hjælpeprogrammer. Softwaren indeholder bestemte komponenter, der er identificeret på listen. De komponenter, der findes i softwaren, afhænger </w:t>
      </w:r>
      <w:proofErr w:type="gramStart"/>
      <w:r>
        <w:t>af</w:t>
      </w:r>
      <w:proofErr w:type="gramEnd"/>
      <w:r>
        <w:t xml:space="preserve"> versionen. Det er tilladt at kopiere </w:t>
      </w:r>
      <w:proofErr w:type="gramStart"/>
      <w:r>
        <w:t>og</w:t>
      </w:r>
      <w:proofErr w:type="gramEnd"/>
      <w:r>
        <w:t xml:space="preserve"> installere de hjælpeprogrammer, der følger med softwaren, på andre tredjepartsmaskiner. Hjælpeprogrammerne må </w:t>
      </w:r>
      <w:proofErr w:type="gramStart"/>
      <w:r>
        <w:t>kun</w:t>
      </w:r>
      <w:proofErr w:type="gramEnd"/>
      <w:r>
        <w:t xml:space="preserve"> bruges til fejlfinding og implementering af programmer og databaser, der udvikles med softwaren. De skal slette alle installerede hjælpeprogrammer på en enhed, når fejlfindingen </w:t>
      </w:r>
      <w:proofErr w:type="gramStart"/>
      <w:r>
        <w:t>af</w:t>
      </w:r>
      <w:proofErr w:type="gramEnd"/>
      <w:r>
        <w:t xml:space="preserve"> programmet er fuldført, men ikke senere end 30 dage, efter at de blev installeret på enheden.</w:t>
      </w:r>
    </w:p>
    <w:p w:rsidR="00F7682B" w:rsidRDefault="0066346E">
      <w:pPr>
        <w:pStyle w:val="PURBlueStrong-Indented"/>
      </w:pPr>
      <w:r>
        <w:t>Tekniske begrænsninger</w:t>
      </w:r>
    </w:p>
    <w:p w:rsidR="00F7682B" w:rsidRDefault="0066346E">
      <w:pPr>
        <w:pStyle w:val="PURBody-Indented"/>
      </w:pPr>
      <w:r>
        <w:t>De må ikke foretage reverse engineering, dekompilere eller disassemblere softwaren eller på anden vis forsøge at udlede kildekode til softwaren med undtagelse af og kun i det omfang: (i) det er tilladt i henhold til gældende lovgivning på trods af denne begrænsning, eller (ii) det er påkrævet for at fejlrette ændringer i biblioteker, der er licenseret under GNU Lesser General Public License, som kan være inkluderet i og kædet til softwaren.</w:t>
      </w:r>
    </w:p>
    <w:p w:rsidR="00F7682B" w:rsidRDefault="0066346E">
      <w:pPr>
        <w:pStyle w:val="PURBlueStrong-Indented"/>
      </w:pPr>
      <w:r>
        <w:t>Microsoft SharePoint, Windows SDK og Microsoft Office-komponenter:</w:t>
      </w:r>
    </w:p>
    <w:p w:rsidR="00F7682B" w:rsidRDefault="0066346E">
      <w:pPr>
        <w:pStyle w:val="PURBody-Indented"/>
      </w:pPr>
      <w:r>
        <w:t>Softwaren leveres sammen med Microsoft SharePoint-software, herunder SharePoint Windows Identity Foundation Extensions, Microsoft Office-software, herunder Office Primary Interop Assemblies og Windows SDK’er, som alle licenseres til Dem i henhold til deres egne vilkår. Licensvilkårene for disse softwarekomponenter findes i mappen “Licenser” i softwarens installationsmappe. Hvis De ikke accepterer licensvilkårene for disse softwarekomponenter, må De ikke bruge dem.</w:t>
      </w:r>
    </w:p>
    <w:p w:rsidR="00F7682B" w:rsidRDefault="0066346E">
      <w:pPr>
        <w:pStyle w:val="PURBlueStrong-Indented"/>
      </w:pPr>
      <w:r>
        <w:t>Microsoft Advertising SDK</w:t>
      </w:r>
    </w:p>
    <w:p w:rsidR="00F7682B" w:rsidRDefault="0066346E">
      <w:pPr>
        <w:pStyle w:val="PURBody-Indented"/>
      </w:pPr>
      <w:r>
        <w:t xml:space="preserve">Hvis De videregiver nøjagtige placeringsdata eller andre brugerrelaterede data (f.eks. bruger-id, profildata, data, som sporer brugerens adfærd, osv.) til Microsoft Advertising SDK til Windows Phone, skal Deres program (a) meddele brugeren, at der vil blive indsamlet og brugt brugerrelaterede oplysninger, og at disse oplysninger vil blive videregivet til Microsoft til Microsofts reklamebrug, og (b) eksplicit indhente samtykke fra brugeren (f.eks. skal brugeren klikke på “Accepter” eller fortsætte til knappen “Installer”) i forbindelse med download af softwaren og/eller programmet. De accepterer desuden at: (a) overholde certificeringskrav og andre krav til Windows Phone; (b) overholde Microsofts beskyttelse af personlige oplysninger og andre politikker i forbindelse med Deres indsamling og brug af eventuelle brugerdata; (c) undlade at indsamle eller bruge nogen bruger-id’er, der er oprettet eller leveret til Dem af Microsoft til nogen andre formål end at videregive sådanne id’er til en Microsoft-reklametjeneste som en del af Deres brug af tjenesten; og (d) anbringe et link i Deres politik til beskyttelse af personlige oplysninger og/eller i Deres vilkår for anvendelse, som giver brugerne mulighed for at afmelde interessebaseret reklame fra Microsoft på følgende placering </w:t>
      </w:r>
      <w:hyperlink r:id="rId106">
        <w:r>
          <w:rPr>
            <w:color w:val="00467F"/>
            <w:u w:val="single"/>
          </w:rPr>
          <w:t>https://choice.live.com/AdvertisementChoice/</w:t>
        </w:r>
      </w:hyperlink>
      <w:r>
        <w:t>.</w:t>
      </w:r>
    </w:p>
    <w:p w:rsidR="00F7682B" w:rsidRDefault="0066346E">
      <w:pPr>
        <w:pStyle w:val="PURBlueStrong-Indented"/>
      </w:pPr>
      <w:r>
        <w:t>Extension- og Package Manager-funktioner</w:t>
      </w:r>
    </w:p>
    <w:p w:rsidR="00F7682B" w:rsidRDefault="0066346E">
      <w:pPr>
        <w:pStyle w:val="PURBody-Indented"/>
      </w:pPr>
      <w:r>
        <w:t xml:space="preserve">Softwaren inkluderer Extension Manager, dialogboksen Nyt Projekt, Web Platform Installer, Microsoft NuGet-Based Package Manager og Package Manager-funktionen på Microsoft ASP.NET-websider, der hver især giver mulighed for at hente softwareprogrammer eller pakker via internettet fra andre kilder. Disse programmer </w:t>
      </w:r>
      <w:proofErr w:type="gramStart"/>
      <w:r>
        <w:t>og</w:t>
      </w:r>
      <w:proofErr w:type="gramEnd"/>
      <w:r>
        <w:t xml:space="preserve"> pakker leveres og distribueres af tredjeparter, og, i visse tilfælde, af Microsoft, men hvert program og pakke leveres under egne licensvilkår. Microsoft distribuerer eller licenserer ikke nogen af programmerne eller pakkerne fra tredjemand til Dem. De accepterer og anerkender: at De henter programmerne eller pakkerne fra en sådan tredjemand i henhold til separate licensvilkår, der er gældende for hver enkelt program eller pakke, herunder eventuelle licensvilkår eller integrerede meddelelser, der gælder for softwareafhængigheder, der kan være inkluderet i pakken, og at Microsoft ikke giver nogen erklæringer eller garantier hvad angår nogen aspekter af sådanne programmer eller pakker fra tredjemand.</w:t>
      </w:r>
    </w:p>
    <w:p w:rsidR="00F7682B" w:rsidRDefault="00144263">
      <w:pPr>
        <w:pStyle w:val="PURBreadcrumb"/>
      </w:pPr>
      <w:hyperlink w:anchor="_Sec4">
        <w:r w:rsidR="0066346E">
          <w:rPr>
            <w:color w:val="00467F"/>
            <w:u w:val="single"/>
          </w:rPr>
          <w:t>Indholdsfortegnelse</w:t>
        </w:r>
      </w:hyperlink>
      <w:r w:rsidR="0066346E">
        <w:t>/</w:t>
      </w:r>
      <w:hyperlink w:anchor="_Sec6">
        <w:r w:rsidR="0066346E">
          <w:rPr>
            <w:color w:val="00467F"/>
            <w:u w:val="single"/>
          </w:rPr>
          <w:t>Universelle Vilkår</w:t>
        </w:r>
      </w:hyperlink>
    </w:p>
    <w:p w:rsidR="00F7682B" w:rsidRDefault="0066346E">
      <w:pPr>
        <w:pStyle w:val="PURProductName"/>
      </w:pPr>
      <w:bookmarkStart w:id="262" w:name="_Sec454"/>
      <w:r>
        <w:t>Visual Studio Professional 2013 med MSDN</w:t>
      </w:r>
      <w:bookmarkEnd w:id="262"/>
      <w:r>
        <w:fldChar w:fldCharType="begin"/>
      </w:r>
      <w:r>
        <w:instrText xml:space="preserve"> XE "Visual Studio Professional 2013 med MSDN" </w:instrText>
      </w:r>
      <w:r>
        <w:fldChar w:fldCharType="end"/>
      </w:r>
      <w:r>
        <w:fldChar w:fldCharType="begin"/>
      </w:r>
      <w:r>
        <w:instrText xml:space="preserve"> TC "</w:instrText>
      </w:r>
      <w:bookmarkStart w:id="263" w:name="_Toc414962641"/>
      <w:bookmarkStart w:id="264" w:name="_Toc414962805"/>
      <w:r>
        <w:instrText>Visual Studio Professional 2013 med MSDN</w:instrText>
      </w:r>
      <w:bookmarkEnd w:id="263"/>
      <w:bookmarkEnd w:id="264"/>
      <w:r>
        <w:instrText>" \l 2</w:instrText>
      </w:r>
      <w:r>
        <w:fldChar w:fldCharType="end"/>
      </w:r>
    </w:p>
    <w:p w:rsidR="00F7682B" w:rsidRDefault="0066346E">
      <w:pPr>
        <w:pStyle w:val="PURLicenseTerm"/>
      </w:pPr>
      <w:r>
        <w:t xml:space="preserve">       De licensvilkår, der gælder for Deres brug </w:t>
      </w:r>
      <w:proofErr w:type="gramStart"/>
      <w:r>
        <w:t>af</w:t>
      </w:r>
      <w:proofErr w:type="gramEnd"/>
      <w:r>
        <w:t xml:space="preserve"> dette produkt, er Universelle Licensvilkår, Generelle Licensvilkår for denne Licensmodel og følgende:     </w:t>
      </w:r>
    </w:p>
    <w:tbl>
      <w:tblPr>
        <w:tblStyle w:val="ProductAttributesTable"/>
        <w:tblW w:w="0" w:type="auto"/>
        <w:tblLook w:val="04A0" w:firstRow="1" w:lastRow="0" w:firstColumn="1" w:lastColumn="0" w:noHBand="0" w:noVBand="1"/>
      </w:tblPr>
      <w:tblGrid>
        <w:gridCol w:w="5380"/>
        <w:gridCol w:w="5420"/>
      </w:tblGrid>
      <w:tr w:rsidR="00F7682B">
        <w:tc>
          <w:tcPr>
            <w:tcW w:w="6120" w:type="dxa"/>
          </w:tcPr>
          <w:p w:rsidR="00F7682B" w:rsidRDefault="0066346E">
            <w:pPr>
              <w:pStyle w:val="PURBody"/>
            </w:pPr>
            <w:r>
              <w:t xml:space="preserve">Se Gældende Meddelelser: </w:t>
            </w:r>
            <w:r>
              <w:rPr>
                <w:b/>
              </w:rPr>
              <w:t xml:space="preserve">Dataoverførsel, Bing Maps, Lokationsstruktur, Tilknytnings-API’er, Microsoft-konti i Visual Studio, H.264/MPEG-4 AVC og/eller VC-1 </w:t>
            </w:r>
            <w:r>
              <w:t xml:space="preserve">(se </w:t>
            </w:r>
            <w:hyperlink w:anchor="_Sec10">
              <w:r>
                <w:rPr>
                  <w:color w:val="00467F"/>
                  <w:u w:val="single"/>
                </w:rPr>
                <w:t>Bilag 1</w:t>
              </w:r>
            </w:hyperlink>
            <w:r>
              <w:t>)</w:t>
            </w:r>
          </w:p>
        </w:tc>
        <w:tc>
          <w:tcPr>
            <w:tcW w:w="6120" w:type="dxa"/>
          </w:tcPr>
          <w:p w:rsidR="00F7682B" w:rsidRDefault="0066346E">
            <w:pPr>
              <w:pStyle w:val="PURBody"/>
            </w:pPr>
            <w:r>
              <w:t xml:space="preserve">Inkluderede teknologier: </w:t>
            </w:r>
            <w:r>
              <w:rPr>
                <w:b/>
              </w:rPr>
              <w:t xml:space="preserve">Windows-softwarekomponenter og SQL Server-teknologi </w:t>
            </w:r>
            <w:r>
              <w:t xml:space="preserve">(se </w:t>
            </w:r>
            <w:hyperlink w:anchor="_Sec6">
              <w:r>
                <w:rPr>
                  <w:color w:val="00467F"/>
                  <w:u w:val="single"/>
                </w:rPr>
                <w:t>Universelle Licensvilkår</w:t>
              </w:r>
            </w:hyperlink>
            <w:r>
              <w:t>)</w:t>
            </w:r>
          </w:p>
        </w:tc>
      </w:tr>
    </w:tbl>
    <w:p w:rsidR="00F7682B" w:rsidRDefault="0066346E">
      <w:pPr>
        <w:pStyle w:val="PURBlueBGHeader"/>
      </w:pPr>
      <w:r>
        <w:t>Yderligere Vilkår:</w:t>
      </w:r>
    </w:p>
    <w:p w:rsidR="00F7682B" w:rsidRDefault="0066346E">
      <w:pPr>
        <w:pStyle w:val="PURBlueStrong-Indented"/>
      </w:pPr>
      <w:r>
        <w:t>Tredjepartssoftware</w:t>
      </w:r>
    </w:p>
    <w:p w:rsidR="00F7682B" w:rsidRDefault="0066346E">
      <w:pPr>
        <w:pStyle w:val="PURBody-Indented"/>
      </w:pPr>
      <w:r>
        <w:t xml:space="preserve">Yderligere juridiske meddelelser </w:t>
      </w:r>
      <w:proofErr w:type="gramStart"/>
      <w:r>
        <w:t>og</w:t>
      </w:r>
      <w:proofErr w:type="gramEnd"/>
      <w:r>
        <w:t xml:space="preserve"> licensvilkår gældende for dele af softwaren er angivet i filen ThirdPartyNotices, der følger med softwaren. Foruden eventuelle vilkår </w:t>
      </w:r>
      <w:proofErr w:type="gramStart"/>
      <w:r>
        <w:t>og</w:t>
      </w:r>
      <w:proofErr w:type="gramEnd"/>
      <w:r>
        <w:t xml:space="preserve"> betingelser fra eventuelle licenser fra tredjemand, der er identificeret i filen ThirdPartyNotices, vil fraskrivelsen af indeståelsen og begrænsningen på og bestemmelser vedrørende eksklusionen for skader i Deres Volumenlicensaftale være gældende for al softwaren.</w:t>
      </w:r>
    </w:p>
    <w:p w:rsidR="00F7682B" w:rsidRDefault="0066346E">
      <w:pPr>
        <w:pStyle w:val="PURBlueStrong-Indented"/>
      </w:pPr>
      <w:r>
        <w:t>BUILDSERVER.TXT-fil</w:t>
      </w:r>
    </w:p>
    <w:p w:rsidR="00F7682B" w:rsidRDefault="0066346E">
      <w:pPr>
        <w:pStyle w:val="PURBody-Indented"/>
      </w:pPr>
      <w:r>
        <w:t xml:space="preserve">Se </w:t>
      </w:r>
      <w:hyperlink r:id="rId107">
        <w:r>
          <w:rPr>
            <w:color w:val="00467F"/>
            <w:u w:val="single"/>
          </w:rPr>
          <w:t>http://go.microsoft.com/fwlink/?LinkId=286955</w:t>
        </w:r>
      </w:hyperlink>
      <w:r>
        <w:t xml:space="preserve"> for at få vist BuildServer-lister. De </w:t>
      </w:r>
      <w:proofErr w:type="gramStart"/>
      <w:r>
        <w:t>kan</w:t>
      </w:r>
      <w:proofErr w:type="gramEnd"/>
      <w:r>
        <w:t xml:space="preserve"> installere kopier af de filer, der er angivet deri, på Deres egne buildmaskiner. De </w:t>
      </w:r>
      <w:proofErr w:type="gramStart"/>
      <w:r>
        <w:t>kan</w:t>
      </w:r>
      <w:proofErr w:type="gramEnd"/>
      <w:r>
        <w:t xml:space="preserve"> gøre dette udelukkende i forbindelse med kompilering, build, kontrol og arkivering af programmer, eller for at køre kvalitets- eller ydelsestest som en del af buildprocessen på buildmaskiner. </w:t>
      </w:r>
      <w:proofErr w:type="gramStart"/>
      <w:r>
        <w:t>Vi</w:t>
      </w:r>
      <w:proofErr w:type="gramEnd"/>
      <w:r>
        <w:t xml:space="preserve"> kan angive yderligere filer på </w:t>
      </w:r>
      <w:hyperlink r:id="rId108">
        <w:r>
          <w:rPr>
            <w:color w:val="00467F"/>
            <w:u w:val="single"/>
          </w:rPr>
          <w:t>http://go.microsoft.com/fwlink/?LinkId=286955</w:t>
        </w:r>
      </w:hyperlink>
      <w:r>
        <w:t xml:space="preserve"> til brug til samme formål.</w:t>
      </w:r>
    </w:p>
    <w:p w:rsidR="00F7682B" w:rsidRDefault="0066346E">
      <w:pPr>
        <w:pStyle w:val="PURBlueStrong-Indented"/>
      </w:pPr>
      <w:r>
        <w:t>Værktøjer</w:t>
      </w:r>
    </w:p>
    <w:p w:rsidR="00F7682B" w:rsidRDefault="0066346E">
      <w:pPr>
        <w:pStyle w:val="PURBody-Indented"/>
      </w:pPr>
      <w:r>
        <w:t xml:space="preserve">Se </w:t>
      </w:r>
      <w:hyperlink r:id="rId109">
        <w:r>
          <w:rPr>
            <w:color w:val="00467F"/>
            <w:u w:val="single"/>
          </w:rPr>
          <w:t>http://go.microsoft.com/fwlink/?LinkId=286955</w:t>
        </w:r>
      </w:hyperlink>
      <w:r>
        <w:t xml:space="preserve"> for at få vist lister over hjælpeprogrammer. Softwaren indeholder bestemte komponenter, der er identificeret på listen. De komponenter, der findes i softwaren, afhænger </w:t>
      </w:r>
      <w:proofErr w:type="gramStart"/>
      <w:r>
        <w:t>af</w:t>
      </w:r>
      <w:proofErr w:type="gramEnd"/>
      <w:r>
        <w:t xml:space="preserve"> versionen. Det er tilladt at kopiere </w:t>
      </w:r>
      <w:proofErr w:type="gramStart"/>
      <w:r>
        <w:t>og</w:t>
      </w:r>
      <w:proofErr w:type="gramEnd"/>
      <w:r>
        <w:t xml:space="preserve"> installere de hjælpeprogrammer, der følger med softwaren, på andre tredjepartsmaskiner. Hjælpeprogrammerne må </w:t>
      </w:r>
      <w:proofErr w:type="gramStart"/>
      <w:r>
        <w:t>kun</w:t>
      </w:r>
      <w:proofErr w:type="gramEnd"/>
      <w:r>
        <w:t xml:space="preserve"> bruges til fejlfinding og implementering af programmer og databaser, der udvikles med softwaren. De skal slette alle installerede hjælpeprogrammer på en enhed, når fejlfindingen </w:t>
      </w:r>
      <w:proofErr w:type="gramStart"/>
      <w:r>
        <w:t>af</w:t>
      </w:r>
      <w:proofErr w:type="gramEnd"/>
      <w:r>
        <w:t xml:space="preserve"> programmet er fuldført, men ikke senere end 30 dage, efter at de blev installeret på enheden.</w:t>
      </w:r>
    </w:p>
    <w:p w:rsidR="00F7682B" w:rsidRDefault="0066346E">
      <w:pPr>
        <w:pStyle w:val="PURBlueStrong-Indented"/>
      </w:pPr>
      <w:r>
        <w:t>Tekniske begrænsninger</w:t>
      </w:r>
    </w:p>
    <w:p w:rsidR="00F7682B" w:rsidRDefault="0066346E">
      <w:pPr>
        <w:pStyle w:val="PURBody-Indented"/>
      </w:pPr>
      <w:r>
        <w:t>De må ikke foretage reverse engineering, dekompilere eller disassemblere softwaren eller på anden vis forsøge at udlede kildekode til softwaren med undtagelse af og kun i det omfang: (i) det er tilladt i henhold til gældende lovgivning på trods af denne begrænsning, eller (ii) det er påkrævet for at fejlrette ændringer i biblioteker, der er licenseret under GNU Lesser General Public License, som kan være inkluderet i og kædet til softwaren.</w:t>
      </w:r>
    </w:p>
    <w:p w:rsidR="00F7682B" w:rsidRDefault="0066346E">
      <w:pPr>
        <w:pStyle w:val="PURBlueStrong-Indented"/>
      </w:pPr>
      <w:r>
        <w:t>Microsoft SharePoint, Windows SDK og Microsoft Office-komponenter:</w:t>
      </w:r>
    </w:p>
    <w:p w:rsidR="00F7682B" w:rsidRDefault="0066346E">
      <w:pPr>
        <w:pStyle w:val="PURBody-Indented"/>
      </w:pPr>
      <w:r>
        <w:t>Softwaren leveres sammen med Microsoft SharePoint-software, herunder SharePoint Windows Identity Foundation Extensions, Microsoft Office-software, herunder Office Primary Interop Assemblies og Windows SDK’er, som alle licenseres til Dem i henhold til deres egne vilkår. Licensvilkårene for disse softwarekomponenter findes i mappen “Licenser” i softwarens installationsmappe. Hvis De ikke accepterer licensvilkårene for disse softwarekomponenter, må De ikke bruge dem.</w:t>
      </w:r>
    </w:p>
    <w:p w:rsidR="00F7682B" w:rsidRDefault="0066346E">
      <w:pPr>
        <w:pStyle w:val="PURBlueStrong-Indented"/>
      </w:pPr>
      <w:r>
        <w:t>Microsoft Advertising SDK</w:t>
      </w:r>
    </w:p>
    <w:p w:rsidR="00F7682B" w:rsidRDefault="0066346E">
      <w:pPr>
        <w:pStyle w:val="PURBody-Indented"/>
      </w:pPr>
      <w:r>
        <w:t xml:space="preserve">Hvis De videregiver nøjagtige placeringsdata eller andre brugerrelaterede data (f.eks. bruger-id, profildata, data, som sporer brugerens adfærd, osv.) til Microsoft Advertising SDK til Windows Phone, skal Deres program (a) meddele brugeren, at der vil blive indsamlet og brugt brugerrelaterede oplysninger, og at disse oplysninger vil blive videregivet til Microsoft til Microsofts reklamebrug, og (b) eksplicit indhente samtykke fra brugeren (f.eks. skal brugeren klikke på “Accepter” eller fortsætte til knappen “Installer”) i forbindelse med download af softwaren og/eller programmet. De accepterer desuden at: (a) overholde certificeringskrav og andre krav til Windows Phone; (b) overholde Microsofts beskyttelse af personlige oplysninger og andre politikker i forbindelse med Deres indsamling og brug af eventuelle brugerdata; (c) undlade at indsamle eller bruge nogen bruger-id’er, der er oprettet eller leveret til Dem af Microsoft til nogen andre formål end at videregive sådanne id’er til en Microsoft-reklametjeneste som en del af Deres brug af tjenesten; og (d) anbringe et link i Deres politik til beskyttelse af personlige oplysninger og/eller i Deres vilkår for anvendelse, som giver brugerne mulighed for at afmelde interessebaseret reklame fra Microsoft på følgende placering </w:t>
      </w:r>
      <w:hyperlink r:id="rId110">
        <w:r>
          <w:rPr>
            <w:color w:val="00467F"/>
            <w:u w:val="single"/>
          </w:rPr>
          <w:t>https://choice.live.com/AdvertisementChoice/</w:t>
        </w:r>
      </w:hyperlink>
      <w:r>
        <w:t>.</w:t>
      </w:r>
    </w:p>
    <w:p w:rsidR="00F7682B" w:rsidRDefault="0066346E">
      <w:pPr>
        <w:pStyle w:val="PURBlueStrong-Indented"/>
      </w:pPr>
      <w:r>
        <w:t>Extension- og Package Manager-funktioner</w:t>
      </w:r>
    </w:p>
    <w:p w:rsidR="00F7682B" w:rsidRDefault="0066346E">
      <w:pPr>
        <w:pStyle w:val="PURBody-Indented"/>
      </w:pPr>
      <w:r>
        <w:t xml:space="preserve">Softwaren inkluderer Extension Manager, dialogboksen Nyt Projekt, Web Platform Installer, Microsoft NuGet-Based Package Manager og Package Manager-funktionen på Microsoft ASP.NET-websider, der hver især giver mulighed for at hente softwareprogrammer eller pakker via internettet fra andre kilder. Disse programmer </w:t>
      </w:r>
      <w:proofErr w:type="gramStart"/>
      <w:r>
        <w:t>og</w:t>
      </w:r>
      <w:proofErr w:type="gramEnd"/>
      <w:r>
        <w:t xml:space="preserve"> pakker leveres og distribueres af tredjeparter, og, i visse tilfælde, af Microsoft, men hvert program og pakke leveres under egne licensvilkår. Microsoft distribuerer eller licenserer ikke nogen af programmerne eller pakkerne fra tredjemand til Dem. De accepterer og anerkender: at De henter programmerne eller pakkerne fra en sådan tredjemand i henhold til separate licensvilkår, der er gældende for hver enkelt program eller pakke, herunder eventuelle licensvilkår eller integrerede meddelelser, der gælder for softwareafhængigheder, der kan være inkluderet i pakken, og at Microsoft ikke giver nogen erklæringer eller garantier hvad angår nogen aspekter af sådanne programmer eller pakker fra tredjemand.</w:t>
      </w:r>
    </w:p>
    <w:p w:rsidR="00F7682B" w:rsidRDefault="00144263">
      <w:pPr>
        <w:pStyle w:val="PURBreadcrumb"/>
      </w:pPr>
      <w:hyperlink w:anchor="_Sec4">
        <w:r w:rsidR="0066346E">
          <w:rPr>
            <w:color w:val="00467F"/>
            <w:u w:val="single"/>
          </w:rPr>
          <w:t>Indholdsfortegnelse</w:t>
        </w:r>
      </w:hyperlink>
      <w:r w:rsidR="0066346E">
        <w:t>/</w:t>
      </w:r>
      <w:hyperlink w:anchor="_Sec6">
        <w:r w:rsidR="0066346E">
          <w:rPr>
            <w:color w:val="00467F"/>
            <w:u w:val="single"/>
          </w:rPr>
          <w:t>Universelle Vilkår</w:t>
        </w:r>
      </w:hyperlink>
    </w:p>
    <w:p w:rsidR="00F7682B" w:rsidRDefault="0066346E">
      <w:pPr>
        <w:pStyle w:val="PURProductName"/>
      </w:pPr>
      <w:bookmarkStart w:id="265" w:name="_Sec457"/>
      <w:r>
        <w:t>Visual Studio Test Professional 2013 med MSDN</w:t>
      </w:r>
      <w:bookmarkEnd w:id="265"/>
      <w:r>
        <w:fldChar w:fldCharType="begin"/>
      </w:r>
      <w:r>
        <w:instrText xml:space="preserve"> XE "Visual Studio Test Professional 2013 med MSDN" </w:instrText>
      </w:r>
      <w:r>
        <w:fldChar w:fldCharType="end"/>
      </w:r>
      <w:r>
        <w:fldChar w:fldCharType="begin"/>
      </w:r>
      <w:r>
        <w:instrText xml:space="preserve"> TC "</w:instrText>
      </w:r>
      <w:bookmarkStart w:id="266" w:name="_Toc414962642"/>
      <w:bookmarkStart w:id="267" w:name="_Toc414962806"/>
      <w:r>
        <w:instrText>Visual Studio Test Professional 2013 med MSDN</w:instrText>
      </w:r>
      <w:bookmarkEnd w:id="266"/>
      <w:bookmarkEnd w:id="267"/>
      <w:r>
        <w:instrText>" \l 2</w:instrText>
      </w:r>
      <w:r>
        <w:fldChar w:fldCharType="end"/>
      </w:r>
    </w:p>
    <w:p w:rsidR="00F7682B" w:rsidRDefault="0066346E">
      <w:pPr>
        <w:pStyle w:val="PURLicenseTerm"/>
      </w:pPr>
      <w:r>
        <w:t xml:space="preserve">       De licensvilkår, der gælder for Deres brug </w:t>
      </w:r>
      <w:proofErr w:type="gramStart"/>
      <w:r>
        <w:t>af</w:t>
      </w:r>
      <w:proofErr w:type="gramEnd"/>
      <w:r>
        <w:t xml:space="preserve"> dette produkt, er Universelle Licensvilkår, Generelle Licensvilkår for denne Licensmodel og følgende:     </w:t>
      </w:r>
    </w:p>
    <w:tbl>
      <w:tblPr>
        <w:tblStyle w:val="ProductAttributesTable"/>
        <w:tblW w:w="0" w:type="auto"/>
        <w:tblLook w:val="04A0" w:firstRow="1" w:lastRow="0" w:firstColumn="1" w:lastColumn="0" w:noHBand="0" w:noVBand="1"/>
      </w:tblPr>
      <w:tblGrid>
        <w:gridCol w:w="5380"/>
        <w:gridCol w:w="5420"/>
      </w:tblGrid>
      <w:tr w:rsidR="00F7682B">
        <w:tc>
          <w:tcPr>
            <w:tcW w:w="6120" w:type="dxa"/>
          </w:tcPr>
          <w:p w:rsidR="00F7682B" w:rsidRDefault="0066346E">
            <w:pPr>
              <w:pStyle w:val="PURBody"/>
            </w:pPr>
            <w:r>
              <w:t xml:space="preserve">Se Gældende Meddelelser: </w:t>
            </w:r>
            <w:r>
              <w:rPr>
                <w:b/>
              </w:rPr>
              <w:t xml:space="preserve">Dataoverførsel, Bing Maps, Lokationsstruktur, Tilknytnings-API’er, Microsoft-konti i Visual Studio, H.264/MPEG-4 AVC og/eller VC-1 </w:t>
            </w:r>
            <w:r>
              <w:t xml:space="preserve">(se </w:t>
            </w:r>
            <w:hyperlink w:anchor="_Sec10">
              <w:r>
                <w:rPr>
                  <w:color w:val="00467F"/>
                  <w:u w:val="single"/>
                </w:rPr>
                <w:t>Bilag 1</w:t>
              </w:r>
            </w:hyperlink>
            <w:r>
              <w:t>)</w:t>
            </w:r>
          </w:p>
        </w:tc>
        <w:tc>
          <w:tcPr>
            <w:tcW w:w="6120" w:type="dxa"/>
          </w:tcPr>
          <w:p w:rsidR="00F7682B" w:rsidRDefault="0066346E">
            <w:pPr>
              <w:pStyle w:val="PURBody"/>
            </w:pPr>
            <w:r>
              <w:t xml:space="preserve">Inkluderede teknologier: </w:t>
            </w:r>
            <w:r>
              <w:rPr>
                <w:b/>
              </w:rPr>
              <w:t xml:space="preserve">Windows-softwarekomponenter og SQL Server-teknologi </w:t>
            </w:r>
            <w:r>
              <w:t xml:space="preserve">(se </w:t>
            </w:r>
            <w:hyperlink w:anchor="_Sec6">
              <w:r>
                <w:rPr>
                  <w:color w:val="00467F"/>
                  <w:u w:val="single"/>
                </w:rPr>
                <w:t>Universelle Licensvilkår</w:t>
              </w:r>
            </w:hyperlink>
            <w:r>
              <w:t>)</w:t>
            </w:r>
          </w:p>
        </w:tc>
      </w:tr>
    </w:tbl>
    <w:p w:rsidR="00F7682B" w:rsidRDefault="0066346E">
      <w:pPr>
        <w:pStyle w:val="PURBlueBGHeader"/>
      </w:pPr>
      <w:r>
        <w:t>Yderligere Vilkår:</w:t>
      </w:r>
    </w:p>
    <w:p w:rsidR="00F7682B" w:rsidRDefault="0066346E">
      <w:pPr>
        <w:pStyle w:val="PURBlueStrong-Indented"/>
      </w:pPr>
      <w:r>
        <w:t>Tredjepartssoftware</w:t>
      </w:r>
    </w:p>
    <w:p w:rsidR="00F7682B" w:rsidRDefault="0066346E">
      <w:pPr>
        <w:pStyle w:val="PURBody-Indented"/>
      </w:pPr>
      <w:r>
        <w:t xml:space="preserve">Yderligere juridiske meddelelser </w:t>
      </w:r>
      <w:proofErr w:type="gramStart"/>
      <w:r>
        <w:t>og</w:t>
      </w:r>
      <w:proofErr w:type="gramEnd"/>
      <w:r>
        <w:t xml:space="preserve"> licensvilkår gældende for dele af softwaren er angivet i filen ThirdPartyNotices, der følger med softwaren. Foruden eventuelle vilkår </w:t>
      </w:r>
      <w:proofErr w:type="gramStart"/>
      <w:r>
        <w:t>og</w:t>
      </w:r>
      <w:proofErr w:type="gramEnd"/>
      <w:r>
        <w:t xml:space="preserve"> betingelser fra eventuelle licenser fra tredjemand, der er identificeret i filen ThirdPartyNotices, vil fraskrivelsen af indeståelsen og begrænsningen på og bestemmelser vedrørende eksklusionen for skader i Deres Volumenlicensaftale være gældende for al softwaren.</w:t>
      </w:r>
    </w:p>
    <w:p w:rsidR="00F7682B" w:rsidRDefault="0066346E">
      <w:pPr>
        <w:pStyle w:val="PURBlueStrong-Indented"/>
      </w:pPr>
      <w:r>
        <w:t>BUILDSERVER.TXT-fil</w:t>
      </w:r>
    </w:p>
    <w:p w:rsidR="00F7682B" w:rsidRDefault="0066346E">
      <w:pPr>
        <w:pStyle w:val="PURBody-Indented"/>
      </w:pPr>
      <w:r>
        <w:t xml:space="preserve">Se </w:t>
      </w:r>
      <w:hyperlink r:id="rId111">
        <w:r>
          <w:rPr>
            <w:color w:val="00467F"/>
            <w:u w:val="single"/>
          </w:rPr>
          <w:t>http://go.microsoft.com/fwlink/?LinkId=286955</w:t>
        </w:r>
      </w:hyperlink>
      <w:r>
        <w:t xml:space="preserve"> for at få vist BuildServer-lister. De </w:t>
      </w:r>
      <w:proofErr w:type="gramStart"/>
      <w:r>
        <w:t>kan</w:t>
      </w:r>
      <w:proofErr w:type="gramEnd"/>
      <w:r>
        <w:t xml:space="preserve"> installere kopier af de filer, der er angivet deri, på Deres egne buildmaskiner. De </w:t>
      </w:r>
      <w:proofErr w:type="gramStart"/>
      <w:r>
        <w:t>kan</w:t>
      </w:r>
      <w:proofErr w:type="gramEnd"/>
      <w:r>
        <w:t xml:space="preserve"> gøre dette udelukkende i forbindelse med kompilering, build, kontrol og arkivering af programmer, eller for at køre kvalitets- eller ydelsestest som en del af buildprocessen på buildmaskiner. </w:t>
      </w:r>
      <w:proofErr w:type="gramStart"/>
      <w:r>
        <w:t>Vi</w:t>
      </w:r>
      <w:proofErr w:type="gramEnd"/>
      <w:r>
        <w:t xml:space="preserve"> kan angive yderligere filer på </w:t>
      </w:r>
      <w:hyperlink r:id="rId112">
        <w:r>
          <w:rPr>
            <w:color w:val="00467F"/>
            <w:u w:val="single"/>
          </w:rPr>
          <w:t>http://go.microsoft.com/fwlink/?LinkId=286955</w:t>
        </w:r>
      </w:hyperlink>
      <w:r>
        <w:t xml:space="preserve"> til brug til samme formål.</w:t>
      </w:r>
    </w:p>
    <w:p w:rsidR="00F7682B" w:rsidRDefault="0066346E">
      <w:pPr>
        <w:pStyle w:val="PURBlueStrong-Indented"/>
      </w:pPr>
      <w:r>
        <w:t>Værktøjer</w:t>
      </w:r>
    </w:p>
    <w:p w:rsidR="00F7682B" w:rsidRDefault="0066346E">
      <w:pPr>
        <w:pStyle w:val="PURBody-Indented"/>
      </w:pPr>
      <w:r>
        <w:t xml:space="preserve">Se </w:t>
      </w:r>
      <w:hyperlink r:id="rId113">
        <w:r>
          <w:rPr>
            <w:color w:val="00467F"/>
            <w:u w:val="single"/>
          </w:rPr>
          <w:t>http://go.microsoft.com/fwlink/?LinkId=286955</w:t>
        </w:r>
      </w:hyperlink>
      <w:r>
        <w:t xml:space="preserve"> for at få vist lister over hjælpeprogrammer. Softwaren indeholder bestemte komponenter, der er identificeret på listen. De komponenter, der findes i softwaren, afhænger </w:t>
      </w:r>
      <w:proofErr w:type="gramStart"/>
      <w:r>
        <w:t>af</w:t>
      </w:r>
      <w:proofErr w:type="gramEnd"/>
      <w:r>
        <w:t xml:space="preserve"> versionen. Det er tilladt at kopiere </w:t>
      </w:r>
      <w:proofErr w:type="gramStart"/>
      <w:r>
        <w:t>og</w:t>
      </w:r>
      <w:proofErr w:type="gramEnd"/>
      <w:r>
        <w:t xml:space="preserve"> installere de hjælpeprogrammer, der følger med softwaren, på andre tredjepartsmaskiner. Hjælpeprogrammerne må </w:t>
      </w:r>
      <w:proofErr w:type="gramStart"/>
      <w:r>
        <w:t>kun</w:t>
      </w:r>
      <w:proofErr w:type="gramEnd"/>
      <w:r>
        <w:t xml:space="preserve"> bruges til fejlfinding og implementering af programmer og databaser, der udvikles med softwaren. De skal slette alle installerede hjælpeprogrammer på en enhed, når fejlfindingen </w:t>
      </w:r>
      <w:proofErr w:type="gramStart"/>
      <w:r>
        <w:t>af</w:t>
      </w:r>
      <w:proofErr w:type="gramEnd"/>
      <w:r>
        <w:t xml:space="preserve"> programmet er fuldført, men ikke senere end 30 dage, efter at de blev installeret på enheden.</w:t>
      </w:r>
    </w:p>
    <w:p w:rsidR="00F7682B" w:rsidRDefault="0066346E">
      <w:pPr>
        <w:pStyle w:val="PURBlueStrong-Indented"/>
      </w:pPr>
      <w:r>
        <w:t>Tekniske begrænsninger</w:t>
      </w:r>
    </w:p>
    <w:p w:rsidR="00F7682B" w:rsidRDefault="0066346E">
      <w:pPr>
        <w:pStyle w:val="PURBody-Indented"/>
      </w:pPr>
      <w:r>
        <w:t>De må ikke foretage reverse engineering, dekompilere eller disassemblere softwaren eller på anden vis forsøge at udlede kildekode til softwaren med undtagelse af og kun i det omfang: (i) det er tilladt i henhold til gældende lovgivning på trods af denne begrænsning, eller (ii) det er påkrævet for at fejlrette ændringer i biblioteker, der er licenseret under GNU Lesser General Public License, som kan være inkluderet i og kædet til softwaren.</w:t>
      </w:r>
    </w:p>
    <w:p w:rsidR="00F7682B" w:rsidRDefault="0066346E">
      <w:pPr>
        <w:pStyle w:val="PURBlueStrong-Indented"/>
      </w:pPr>
      <w:r>
        <w:t>Microsoft SharePoint, Windows SDK og Microsoft Office-komponenter:</w:t>
      </w:r>
    </w:p>
    <w:p w:rsidR="00F7682B" w:rsidRDefault="0066346E">
      <w:pPr>
        <w:pStyle w:val="PURBody-Indented"/>
      </w:pPr>
      <w:r>
        <w:t>Softwaren leveres sammen med Microsoft SharePoint-software, herunder SharePoint Windows Identity Foundation Extensions, Microsoft Office-software, herunder Office Primary Interop Assemblies og Windows SDK’er, som alle licenseres til Dem i henhold til deres egne vilkår. Licensvilkårene for disse softwarekomponenter findes i mappen “Licenser” i softwarens installationsmappe. Hvis De ikke accepterer licensvilkårene for disse softwarekomponenter, må De ikke bruge dem.</w:t>
      </w:r>
    </w:p>
    <w:p w:rsidR="00F7682B" w:rsidRDefault="0066346E">
      <w:pPr>
        <w:pStyle w:val="PURBlueStrong-Indented"/>
      </w:pPr>
      <w:r>
        <w:t>Microsoft Advertising SDK</w:t>
      </w:r>
    </w:p>
    <w:p w:rsidR="00F7682B" w:rsidRDefault="0066346E">
      <w:pPr>
        <w:pStyle w:val="PURBody-Indented"/>
      </w:pPr>
      <w:r>
        <w:t xml:space="preserve">Hvis De videregiver nøjagtige placeringsdata eller andre brugerrelaterede data (f.eks. bruger-id, profildata, data, som sporer brugerens adfærd, osv.) til Microsoft Advertising SDK til Windows Phone, skal Deres program (a) meddele brugeren, at der vil blive indsamlet og brugt brugerrelaterede oplysninger, og at disse oplysninger vil blive videregivet til Microsoft til Microsofts reklamebrug, og (b) eksplicit indhente samtykke fra brugeren (f.eks. skal brugeren klikke på “Accepter” eller fortsætte til knappen “Installer”) i forbindelse med download af softwaren og/eller programmet. De accepterer desuden at: (a) overholde certificeringskrav og andre krav til Windows Phone; (b) overholde Microsofts beskyttelse af personlige oplysninger og andre politikker i forbindelse med Deres indsamling og brug af eventuelle brugerdata; (c) undlade at indsamle eller bruge nogen bruger-id’er, der er oprettet eller leveret til Dem af Microsoft til nogen andre formål end at videregive sådanne id’er til en Microsoft-reklametjeneste som en del af Deres brug af tjenesten; og (d) anbringe et link i Deres politik til beskyttelse af personlige oplysninger og/eller i Deres vilkår for anvendelse, som giver brugerne mulighed for at afmelde interessebaseret reklame fra Microsoft på følgende placering </w:t>
      </w:r>
      <w:hyperlink r:id="rId114">
        <w:r>
          <w:rPr>
            <w:color w:val="00467F"/>
            <w:u w:val="single"/>
          </w:rPr>
          <w:t>https://choice.live.com/AdvertisementChoice/</w:t>
        </w:r>
      </w:hyperlink>
      <w:r>
        <w:t>.</w:t>
      </w:r>
    </w:p>
    <w:p w:rsidR="00F7682B" w:rsidRDefault="0066346E">
      <w:pPr>
        <w:pStyle w:val="PURBlueStrong-Indented"/>
      </w:pPr>
      <w:r>
        <w:t>Extension- og Package Manager-funktioner</w:t>
      </w:r>
    </w:p>
    <w:p w:rsidR="00F7682B" w:rsidRDefault="0066346E">
      <w:pPr>
        <w:pStyle w:val="PURBody-Indented"/>
      </w:pPr>
      <w:r>
        <w:t xml:space="preserve">Softwaren inkluderer Extension Manager, dialogboksen Nyt Projekt, Web Platform Installer, Microsoft NuGet-Based Package Manager og Package Manager-funktionen på Microsoft ASP.NET-websider, der hver især giver mulighed for at hente softwareprogrammer eller pakker via internettet fra andre kilder. Disse programmer </w:t>
      </w:r>
      <w:proofErr w:type="gramStart"/>
      <w:r>
        <w:t>og</w:t>
      </w:r>
      <w:proofErr w:type="gramEnd"/>
      <w:r>
        <w:t xml:space="preserve"> pakker leveres og distribueres af tredjeparter, og, i visse tilfælde, af Microsoft, men hvert program og pakke leveres under egne licensvilkår. Microsoft distribuerer eller licenserer ikke nogen af programmerne eller pakkerne fra tredjemand til Dem. De accepterer og anerkender: at De henter programmerne eller pakkerne fra en sådan tredjemand i henhold til separate licensvilkår, der er gældende for hver enkelt program eller pakke, herunder eventuelle licensvilkår eller integrerede meddelelser, der gælder for softwareafhængigheder, der kan være inkluderet i pakken, og at Microsoft ikke giver nogen erklæringer eller garantier hvad angår nogen aspekter af sådanne programmer eller pakker fra tredjemand.</w:t>
      </w:r>
    </w:p>
    <w:p w:rsidR="00F7682B" w:rsidRDefault="0066346E">
      <w:pPr>
        <w:pStyle w:val="PURBlueStrong-Indented"/>
      </w:pPr>
      <w:r>
        <w:t>System Center – Virtual Machine Manager (SCVMM)</w:t>
      </w:r>
    </w:p>
    <w:p w:rsidR="00F7682B" w:rsidRDefault="0066346E">
      <w:pPr>
        <w:pStyle w:val="PURBody-Indented"/>
      </w:pPr>
      <w:r>
        <w:t xml:space="preserve">Visual Studio Test Professional med MSDN-kunder må installere </w:t>
      </w:r>
      <w:proofErr w:type="gramStart"/>
      <w:r>
        <w:t>og</w:t>
      </w:r>
      <w:proofErr w:type="gramEnd"/>
      <w:r>
        <w:t xml:space="preserve"> køre SCVMM med Visual Studio Test Professional-softwaren med det formål at oprette, bruge og styre testmiljøer. Et Lab environment er </w:t>
      </w:r>
      <w:proofErr w:type="gramStart"/>
      <w:r>
        <w:t>et</w:t>
      </w:r>
      <w:proofErr w:type="gramEnd"/>
      <w:r>
        <w:t xml:space="preserve"> virtuelt operativsystemmiljø, der udelukkende anvendes med det formål at udvikle og teste Deres programmer. De har ikke brug for styringslicenser til denne anvendelse. Der gives ingen </w:t>
      </w:r>
      <w:proofErr w:type="gramStart"/>
      <w:r>
        <w:t>andre</w:t>
      </w:r>
      <w:proofErr w:type="gramEnd"/>
      <w:r>
        <w:t xml:space="preserve"> rettigheder til produktionsbrug af SCVMM under denne licens, f.eks. </w:t>
      </w:r>
      <w:proofErr w:type="gramStart"/>
      <w:r>
        <w:t>styring</w:t>
      </w:r>
      <w:proofErr w:type="gramEnd"/>
      <w:r>
        <w:t xml:space="preserve"> af virtualiserede produktionsservere.</w:t>
      </w:r>
    </w:p>
    <w:p w:rsidR="00F7682B" w:rsidRDefault="00144263">
      <w:pPr>
        <w:pStyle w:val="PURBreadcrumb"/>
      </w:pPr>
      <w:hyperlink w:anchor="_Sec4">
        <w:r w:rsidR="0066346E">
          <w:rPr>
            <w:color w:val="00467F"/>
            <w:u w:val="single"/>
          </w:rPr>
          <w:t>Indholdsfortegnelse</w:t>
        </w:r>
      </w:hyperlink>
      <w:r w:rsidR="0066346E">
        <w:t>/</w:t>
      </w:r>
      <w:hyperlink w:anchor="_Sec6">
        <w:r w:rsidR="0066346E">
          <w:rPr>
            <w:color w:val="00467F"/>
            <w:u w:val="single"/>
          </w:rPr>
          <w:t>Universelle Vilkår</w:t>
        </w:r>
      </w:hyperlink>
    </w:p>
    <w:p w:rsidR="00F7682B" w:rsidRDefault="0066346E">
      <w:pPr>
        <w:pStyle w:val="PURProductName"/>
      </w:pPr>
      <w:bookmarkStart w:id="268" w:name="_Sec455"/>
      <w:r>
        <w:t>Visual Studio Ultimate 2013 med MSDN</w:t>
      </w:r>
      <w:bookmarkEnd w:id="268"/>
      <w:r>
        <w:fldChar w:fldCharType="begin"/>
      </w:r>
      <w:r>
        <w:instrText xml:space="preserve"> XE "Visual Studio Ultimate 2013 med MSDN" </w:instrText>
      </w:r>
      <w:r>
        <w:fldChar w:fldCharType="end"/>
      </w:r>
      <w:r>
        <w:fldChar w:fldCharType="begin"/>
      </w:r>
      <w:r>
        <w:instrText xml:space="preserve"> TC "</w:instrText>
      </w:r>
      <w:bookmarkStart w:id="269" w:name="_Toc414962643"/>
      <w:bookmarkStart w:id="270" w:name="_Toc414962807"/>
      <w:r>
        <w:instrText>Visual Studio Ultimate 2013 med MSDN</w:instrText>
      </w:r>
      <w:bookmarkEnd w:id="269"/>
      <w:bookmarkEnd w:id="270"/>
      <w:r>
        <w:instrText>" \l 2</w:instrText>
      </w:r>
      <w:r>
        <w:fldChar w:fldCharType="end"/>
      </w:r>
    </w:p>
    <w:p w:rsidR="00F7682B" w:rsidRDefault="0066346E">
      <w:pPr>
        <w:pStyle w:val="PURLicenseTerm"/>
      </w:pPr>
      <w:r>
        <w:t xml:space="preserve">       De licensvilkår, der gælder for Deres brug </w:t>
      </w:r>
      <w:proofErr w:type="gramStart"/>
      <w:r>
        <w:t>af</w:t>
      </w:r>
      <w:proofErr w:type="gramEnd"/>
      <w:r>
        <w:t xml:space="preserve"> dette produkt, er Universelle Licensvilkår, Generelle Licensvilkår for denne Licensmodel og følgende:     </w:t>
      </w:r>
    </w:p>
    <w:tbl>
      <w:tblPr>
        <w:tblStyle w:val="ProductAttributesTable"/>
        <w:tblW w:w="0" w:type="auto"/>
        <w:tblLook w:val="04A0" w:firstRow="1" w:lastRow="0" w:firstColumn="1" w:lastColumn="0" w:noHBand="0" w:noVBand="1"/>
      </w:tblPr>
      <w:tblGrid>
        <w:gridCol w:w="5380"/>
        <w:gridCol w:w="5420"/>
      </w:tblGrid>
      <w:tr w:rsidR="00F7682B">
        <w:tc>
          <w:tcPr>
            <w:tcW w:w="6120" w:type="dxa"/>
          </w:tcPr>
          <w:p w:rsidR="00F7682B" w:rsidRDefault="0066346E">
            <w:pPr>
              <w:pStyle w:val="PURBody"/>
            </w:pPr>
            <w:r>
              <w:t xml:space="preserve">Se Gældende Meddelelser: </w:t>
            </w:r>
            <w:r>
              <w:rPr>
                <w:b/>
              </w:rPr>
              <w:t xml:space="preserve">Dataoverførsel, Bing Maps, Lokationsstruktur, Tilknytnings-API’er, Microsoft-konti i Visual Studio, H.264/MPEG-4 AVC og/eller VC-1 </w:t>
            </w:r>
            <w:r>
              <w:t xml:space="preserve">(se </w:t>
            </w:r>
            <w:hyperlink w:anchor="_Sec10">
              <w:r>
                <w:rPr>
                  <w:color w:val="00467F"/>
                  <w:u w:val="single"/>
                </w:rPr>
                <w:t>Bilag 1</w:t>
              </w:r>
            </w:hyperlink>
            <w:r>
              <w:t>)</w:t>
            </w:r>
          </w:p>
        </w:tc>
        <w:tc>
          <w:tcPr>
            <w:tcW w:w="6120" w:type="dxa"/>
          </w:tcPr>
          <w:p w:rsidR="00F7682B" w:rsidRDefault="0066346E">
            <w:pPr>
              <w:pStyle w:val="PURBody"/>
            </w:pPr>
            <w:r>
              <w:t xml:space="preserve">Inkluderede teknologier: </w:t>
            </w:r>
            <w:r>
              <w:rPr>
                <w:b/>
              </w:rPr>
              <w:t xml:space="preserve">Windows-softwarekomponenter og SQL Server-teknologi </w:t>
            </w:r>
            <w:r>
              <w:t xml:space="preserve">(se </w:t>
            </w:r>
            <w:hyperlink w:anchor="_Sec6">
              <w:r>
                <w:rPr>
                  <w:color w:val="00467F"/>
                  <w:u w:val="single"/>
                </w:rPr>
                <w:t>Universelle Licensvilkår</w:t>
              </w:r>
            </w:hyperlink>
            <w:r>
              <w:t>)</w:t>
            </w:r>
          </w:p>
        </w:tc>
      </w:tr>
    </w:tbl>
    <w:p w:rsidR="00F7682B" w:rsidRDefault="0066346E">
      <w:pPr>
        <w:pStyle w:val="PURBlueBGHeader"/>
      </w:pPr>
      <w:r>
        <w:t>Yderligere Vilkår:</w:t>
      </w:r>
    </w:p>
    <w:p w:rsidR="00F7682B" w:rsidRDefault="0066346E">
      <w:pPr>
        <w:pStyle w:val="PURBlueStrong-Indented"/>
      </w:pPr>
      <w:r>
        <w:t>Tredjepartssoftware</w:t>
      </w:r>
    </w:p>
    <w:p w:rsidR="00F7682B" w:rsidRDefault="0066346E">
      <w:pPr>
        <w:pStyle w:val="PURBody-Indented"/>
      </w:pPr>
      <w:r>
        <w:t xml:space="preserve">Yderligere juridiske meddelelser </w:t>
      </w:r>
      <w:proofErr w:type="gramStart"/>
      <w:r>
        <w:t>og</w:t>
      </w:r>
      <w:proofErr w:type="gramEnd"/>
      <w:r>
        <w:t xml:space="preserve"> licensvilkår gældende for dele af softwaren er angivet i filen ThirdPartyNotices, der følger med softwaren. Foruden eventuelle vilkår </w:t>
      </w:r>
      <w:proofErr w:type="gramStart"/>
      <w:r>
        <w:t>og</w:t>
      </w:r>
      <w:proofErr w:type="gramEnd"/>
      <w:r>
        <w:t xml:space="preserve"> betingelser fra eventuelle licenser fra tredjemand, der er identificeret i filen ThirdPartyNotices, vil fraskrivelsen af indeståelsen og begrænsningen på og bestemmelser vedrørende eksklusionen for skader i Deres Volumenlicensaftale være gældende for al softwaren.</w:t>
      </w:r>
    </w:p>
    <w:p w:rsidR="00F7682B" w:rsidRDefault="0066346E">
      <w:pPr>
        <w:pStyle w:val="PURBlueStrong-Indented"/>
      </w:pPr>
      <w:r>
        <w:t>BUILDSERVER.TXT-fil</w:t>
      </w:r>
    </w:p>
    <w:p w:rsidR="00F7682B" w:rsidRDefault="0066346E">
      <w:pPr>
        <w:pStyle w:val="PURBody-Indented"/>
      </w:pPr>
      <w:r>
        <w:t xml:space="preserve">Se </w:t>
      </w:r>
      <w:hyperlink r:id="rId115">
        <w:r>
          <w:rPr>
            <w:color w:val="00467F"/>
            <w:u w:val="single"/>
          </w:rPr>
          <w:t>http://go.microsoft.com/fwlink/?LinkId=286955</w:t>
        </w:r>
      </w:hyperlink>
      <w:r>
        <w:t xml:space="preserve"> for at få vist BuildServer-lister. De </w:t>
      </w:r>
      <w:proofErr w:type="gramStart"/>
      <w:r>
        <w:t>kan</w:t>
      </w:r>
      <w:proofErr w:type="gramEnd"/>
      <w:r>
        <w:t xml:space="preserve"> installere kopier af de filer, der er angivet deri, på Deres egne buildmaskiner. De </w:t>
      </w:r>
      <w:proofErr w:type="gramStart"/>
      <w:r>
        <w:t>kan</w:t>
      </w:r>
      <w:proofErr w:type="gramEnd"/>
      <w:r>
        <w:t xml:space="preserve"> gøre dette udelukkende i forbindelse med kompilering, build, kontrol og arkivering af programmer, eller for at køre kvalitets- eller ydelsestest som en del af buildprocessen på buildmaskiner. </w:t>
      </w:r>
      <w:proofErr w:type="gramStart"/>
      <w:r>
        <w:t>Vi</w:t>
      </w:r>
      <w:proofErr w:type="gramEnd"/>
      <w:r>
        <w:t xml:space="preserve"> kan angive yderligere filer på </w:t>
      </w:r>
      <w:hyperlink r:id="rId116">
        <w:r>
          <w:rPr>
            <w:color w:val="00467F"/>
            <w:u w:val="single"/>
          </w:rPr>
          <w:t>http://go.microsoft.com/fwlink/?LinkId=286955</w:t>
        </w:r>
      </w:hyperlink>
      <w:r>
        <w:t xml:space="preserve"> til brug til samme formål.</w:t>
      </w:r>
    </w:p>
    <w:p w:rsidR="00F7682B" w:rsidRDefault="0066346E">
      <w:pPr>
        <w:pStyle w:val="PURBlueStrong-Indented"/>
      </w:pPr>
      <w:r>
        <w:t>Værktøjer</w:t>
      </w:r>
    </w:p>
    <w:p w:rsidR="00F7682B" w:rsidRDefault="0066346E">
      <w:pPr>
        <w:pStyle w:val="PURBody-Indented"/>
      </w:pPr>
      <w:r>
        <w:t xml:space="preserve">Se </w:t>
      </w:r>
      <w:hyperlink r:id="rId117">
        <w:r>
          <w:rPr>
            <w:color w:val="00467F"/>
            <w:u w:val="single"/>
          </w:rPr>
          <w:t>http://go.microsoft.com/fwlink/?LinkId=286955</w:t>
        </w:r>
      </w:hyperlink>
      <w:r>
        <w:t xml:space="preserve"> for at få vist lister over hjælpeprogrammer. Softwaren indeholder bestemte komponenter, der er identificeret på listen. De komponenter, der findes i softwaren, afhænger </w:t>
      </w:r>
      <w:proofErr w:type="gramStart"/>
      <w:r>
        <w:t>af</w:t>
      </w:r>
      <w:proofErr w:type="gramEnd"/>
      <w:r>
        <w:t xml:space="preserve"> versionen. Det er tilladt at kopiere </w:t>
      </w:r>
      <w:proofErr w:type="gramStart"/>
      <w:r>
        <w:t>og</w:t>
      </w:r>
      <w:proofErr w:type="gramEnd"/>
      <w:r>
        <w:t xml:space="preserve"> installere de hjælpeprogrammer, der følger med softwaren, på andre tredjepartsmaskiner. Hjælpeprogrammerne må </w:t>
      </w:r>
      <w:proofErr w:type="gramStart"/>
      <w:r>
        <w:t>kun</w:t>
      </w:r>
      <w:proofErr w:type="gramEnd"/>
      <w:r>
        <w:t xml:space="preserve"> bruges til fejlfinding og implementering af programmer og databaser, der udvikles med softwaren. De skal slette alle installerede hjælpeprogrammer på en enhed, når fejlfindingen </w:t>
      </w:r>
      <w:proofErr w:type="gramStart"/>
      <w:r>
        <w:t>af</w:t>
      </w:r>
      <w:proofErr w:type="gramEnd"/>
      <w:r>
        <w:t xml:space="preserve"> programmet er fuldført, men ikke senere end 30 dage, efter at de blev installeret på enheden.</w:t>
      </w:r>
    </w:p>
    <w:p w:rsidR="00F7682B" w:rsidRDefault="0066346E">
      <w:pPr>
        <w:pStyle w:val="PURBlueStrong-Indented"/>
      </w:pPr>
      <w:r>
        <w:t>Tekniske begrænsninger</w:t>
      </w:r>
    </w:p>
    <w:p w:rsidR="00F7682B" w:rsidRDefault="0066346E">
      <w:pPr>
        <w:pStyle w:val="PURBody-Indented"/>
      </w:pPr>
      <w:r>
        <w:t>De må ikke foretage reverse engineering, dekompilere eller disassemblere softwaren eller på anden vis forsøge at udlede kildekode til softwaren med undtagelse af og kun i det omfang: (i) det er tilladt i henhold til gældende lovgivning på trods af denne begrænsning, eller (ii) det er påkrævet for at fejlrette ændringer i biblioteker, der er licenseret under GNU Lesser General Public License, som kan være inkluderet i og kædet til softwaren.</w:t>
      </w:r>
    </w:p>
    <w:p w:rsidR="00F7682B" w:rsidRDefault="0066346E">
      <w:pPr>
        <w:pStyle w:val="PURBlueStrong-Indented"/>
      </w:pPr>
      <w:r>
        <w:t>Microsoft SharePoint, Windows SDK og Microsoft Office-komponenter:</w:t>
      </w:r>
    </w:p>
    <w:p w:rsidR="00F7682B" w:rsidRDefault="0066346E">
      <w:pPr>
        <w:pStyle w:val="PURBody-Indented"/>
      </w:pPr>
      <w:r>
        <w:t>Softwaren leveres sammen med Microsoft SharePoint-software, herunder SharePoint Windows Identity Foundation Extensions, Microsoft Office-software, herunder Office Primary Interop Assemblies og Windows SDK’er, som alle licenseres til Dem i henhold til deres egne vilkår. Licensvilkårene for disse softwarekomponenter findes i mappen “Licenser” i softwarens installationsmappe. Hvis De ikke accepterer licensvilkårene for disse softwarekomponenter, må De ikke bruge dem.</w:t>
      </w:r>
    </w:p>
    <w:p w:rsidR="00F7682B" w:rsidRDefault="0066346E">
      <w:pPr>
        <w:pStyle w:val="PURBlueStrong-Indented"/>
      </w:pPr>
      <w:r>
        <w:t>Microsoft Advertising SDK</w:t>
      </w:r>
    </w:p>
    <w:p w:rsidR="00F7682B" w:rsidRDefault="0066346E">
      <w:pPr>
        <w:pStyle w:val="PURBody-Indented"/>
      </w:pPr>
      <w:r>
        <w:t xml:space="preserve">Hvis De videregiver nøjagtige placeringsdata eller andre brugerrelaterede data (f.eks. bruger-id, profildata, data, som sporer brugerens adfærd, osv.) til Microsoft Advertising SDK til Windows Phone, skal Deres program (a) meddele brugeren, at der vil blive indsamlet og brugt brugerrelaterede oplysninger, og at disse oplysninger vil blive videregivet til Microsoft til Microsofts reklamebrug, og (b) eksplicit indhente samtykke fra brugeren (f.eks. skal brugeren klikke på “Accepter” eller fortsætte til knappen “Installer”) i forbindelse med download af softwaren og/eller programmet. De accepterer desuden at: (a) overholde certificeringskrav og andre krav til Windows Phone; (b) overholde Microsofts beskyttelse af personlige oplysninger og andre politikker i forbindelse med Deres indsamling og brug af eventuelle brugerdata; (c) undlade at indsamle eller bruge nogen bruger-id’er, der er oprettet eller leveret til Dem af Microsoft til nogen andre formål end at videregive sådanne id’er til en Microsoft-reklametjeneste som en del af Deres brug af tjenesten; og (d) anbringe et link i Deres politik til beskyttelse af personlige oplysninger og/eller i Deres vilkår for anvendelse, som giver brugerne mulighed for at afmelde interessebaseret reklame fra Microsoft på følgende placering </w:t>
      </w:r>
      <w:hyperlink r:id="rId118">
        <w:r>
          <w:rPr>
            <w:color w:val="00467F"/>
            <w:u w:val="single"/>
          </w:rPr>
          <w:t>https://choice.live.com/AdvertisementChoice/</w:t>
        </w:r>
      </w:hyperlink>
      <w:r>
        <w:t>.</w:t>
      </w:r>
    </w:p>
    <w:p w:rsidR="00F7682B" w:rsidRDefault="0066346E">
      <w:pPr>
        <w:pStyle w:val="PURBlueStrong-Indented"/>
      </w:pPr>
      <w:r>
        <w:t>Extension- og Package Manager-funktioner</w:t>
      </w:r>
    </w:p>
    <w:p w:rsidR="00F7682B" w:rsidRDefault="0066346E">
      <w:pPr>
        <w:pStyle w:val="PURBody-Indented"/>
      </w:pPr>
      <w:r>
        <w:t xml:space="preserve">Softwaren inkluderer Extension Manager, dialogboksen Nyt Projekt, Web Platform Installer, Microsoft NuGet-Based Package Manager og Package Manager-funktionen på Microsoft ASP.NET-websider, der hver især giver mulighed for at hente softwareprogrammer eller pakker via internettet fra andre kilder. Disse programmer </w:t>
      </w:r>
      <w:proofErr w:type="gramStart"/>
      <w:r>
        <w:t>og</w:t>
      </w:r>
      <w:proofErr w:type="gramEnd"/>
      <w:r>
        <w:t xml:space="preserve"> pakker leveres og distribueres af tredjeparter, og, i visse tilfælde, af Microsoft, men hvert program og pakke leveres under egne licensvilkår. Microsoft distribuerer eller licenserer ikke nogen af programmerne eller pakkerne fra tredjemand til Dem. De accepterer og anerkender: at De henter programmerne eller pakkerne fra en sådan tredjemand i henhold til separate licensvilkår, der er gældende for hver enkelt program eller pakke, herunder eventuelle licensvilkår eller integrerede meddelelser, der gælder for softwareafhængigheder, der kan være inkluderet i pakken, og at Microsoft ikke giver nogen erklæringer eller garantier hvad angår nogen aspekter af sådanne programmer eller pakker fra tredjemand.</w:t>
      </w:r>
    </w:p>
    <w:p w:rsidR="00F7682B" w:rsidRDefault="0066346E">
      <w:pPr>
        <w:pStyle w:val="PURBlueStrong-Indented"/>
      </w:pPr>
      <w:r>
        <w:t>Office Professional Plus 2013</w:t>
      </w:r>
    </w:p>
    <w:p w:rsidR="00F7682B" w:rsidRDefault="0066346E">
      <w:pPr>
        <w:pStyle w:val="PURBody-Indented"/>
      </w:pPr>
      <w:r>
        <w:t xml:space="preserve">Den Licenserede Bruger må også installere </w:t>
      </w:r>
      <w:proofErr w:type="gramStart"/>
      <w:r>
        <w:t>og</w:t>
      </w:r>
      <w:proofErr w:type="gramEnd"/>
      <w:r>
        <w:t xml:space="preserve"> bruge én kopi af Office Professional Plus 2013 på én enhed til produktionsbrug. Med undtagelse </w:t>
      </w:r>
      <w:proofErr w:type="gramStart"/>
      <w:r>
        <w:t>af</w:t>
      </w:r>
      <w:proofErr w:type="gramEnd"/>
      <w:r>
        <w:t xml:space="preserve"> det, som er angivet her, gælder afsnittet Desktop Applikationer i disse Brugervilkår for Produkt for den Licenserede Brugers brug af denne software.</w:t>
      </w:r>
    </w:p>
    <w:p w:rsidR="00F7682B" w:rsidRDefault="0066346E">
      <w:pPr>
        <w:pStyle w:val="PURBlueStrong-Indented"/>
      </w:pPr>
      <w:r>
        <w:t>System Center – Virtual Machine Manager (SCVMM)</w:t>
      </w:r>
    </w:p>
    <w:p w:rsidR="00F7682B" w:rsidRDefault="0066346E">
      <w:pPr>
        <w:pStyle w:val="PURBody-Indented"/>
      </w:pPr>
      <w:r>
        <w:t xml:space="preserve">Visual Studio Ultimate med MSDN-kunder må installere </w:t>
      </w:r>
      <w:proofErr w:type="gramStart"/>
      <w:r>
        <w:t>og</w:t>
      </w:r>
      <w:proofErr w:type="gramEnd"/>
      <w:r>
        <w:t xml:space="preserve"> køre SCVMM med Visual Studio Ultimate-software med det formål at oprette, bruge og styre testmiljøer. Et Lab environment er </w:t>
      </w:r>
      <w:proofErr w:type="gramStart"/>
      <w:r>
        <w:t>et</w:t>
      </w:r>
      <w:proofErr w:type="gramEnd"/>
      <w:r>
        <w:t xml:space="preserve"> virtuelt operativsystemmiljø, der udelukkende anvendes med det formål at udvikle og teste Deres programmer. De har ikke brug for styringslicenser til denne anvendelse. Der gives ingen </w:t>
      </w:r>
      <w:proofErr w:type="gramStart"/>
      <w:r>
        <w:t>andre</w:t>
      </w:r>
      <w:proofErr w:type="gramEnd"/>
      <w:r>
        <w:t xml:space="preserve"> rettigheder til produktionsbrug af SCVMM under denne licens, f.eks. </w:t>
      </w:r>
      <w:proofErr w:type="gramStart"/>
      <w:r>
        <w:t>styring</w:t>
      </w:r>
      <w:proofErr w:type="gramEnd"/>
      <w:r>
        <w:t xml:space="preserve"> af virtualiserede produktionsservere.</w:t>
      </w:r>
    </w:p>
    <w:p w:rsidR="00F7682B" w:rsidRDefault="00144263">
      <w:pPr>
        <w:pStyle w:val="PURBreadcrumb"/>
      </w:pPr>
      <w:hyperlink w:anchor="_Sec4">
        <w:r w:rsidR="0066346E">
          <w:rPr>
            <w:color w:val="00467F"/>
            <w:u w:val="single"/>
          </w:rPr>
          <w:t>Indholdsfortegnelse</w:t>
        </w:r>
      </w:hyperlink>
      <w:r w:rsidR="0066346E">
        <w:t>/</w:t>
      </w:r>
      <w:hyperlink w:anchor="_Sec6">
        <w:r w:rsidR="0066346E">
          <w:rPr>
            <w:color w:val="00467F"/>
            <w:u w:val="single"/>
          </w:rPr>
          <w:t>Universelle Vilkår</w:t>
        </w:r>
      </w:hyperlink>
    </w:p>
    <w:p w:rsidR="00F7682B" w:rsidRDefault="00F7682B">
      <w:pPr>
        <w:sectPr w:rsidR="00F7682B">
          <w:headerReference w:type="default" r:id="rId119"/>
          <w:footerReference w:type="default" r:id="rId120"/>
          <w:type w:val="continuous"/>
          <w:pgSz w:w="12240" w:h="15840" w:code="1"/>
          <w:pgMar w:top="1170" w:right="720" w:bottom="720" w:left="720" w:header="432" w:footer="288" w:gutter="0"/>
          <w:cols w:space="360"/>
        </w:sectPr>
      </w:pPr>
    </w:p>
    <w:p w:rsidR="00F7682B" w:rsidRDefault="0066346E">
      <w:pPr>
        <w:pStyle w:val="PURSectionHeading"/>
        <w:pageBreakBefore/>
      </w:pPr>
      <w:bookmarkStart w:id="271" w:name="_Sec43"/>
      <w:bookmarkEnd w:id="237"/>
      <w:r>
        <w:t>Onlinetjenester (Bruger- eller Enhedsabonnementslicens, Tjenesteabonnementslicens og/eller Tillægsabonnementslicens)</w:t>
      </w:r>
      <w:r>
        <w:fldChar w:fldCharType="begin"/>
      </w:r>
      <w:r>
        <w:instrText xml:space="preserve"> TC "</w:instrText>
      </w:r>
      <w:bookmarkStart w:id="272" w:name="_Toc414962808"/>
      <w:r>
        <w:instrText>Onlinetjenester (Bruger- eller Enhedsabonnementslicens, Tjenesteabonnementslicens og/eller Tillægsabonnementslicens)</w:instrText>
      </w:r>
      <w:bookmarkEnd w:id="272"/>
      <w:r>
        <w:instrText>" \l 1</w:instrText>
      </w:r>
      <w:r>
        <w:fldChar w:fldCharType="end"/>
      </w:r>
    </w:p>
    <w:p w:rsidR="00F7682B" w:rsidRDefault="0066346E">
      <w:pPr>
        <w:pStyle w:val="PURBody-Indented"/>
      </w:pPr>
      <w:r>
        <w:t xml:space="preserve">Alle servicevilkår for Onlinetjenester udgives i Vilkår for Microsofts onlinetjenester (OST) dokumentet </w:t>
      </w:r>
      <w:proofErr w:type="gramStart"/>
      <w:r>
        <w:t xml:space="preserve">på  </w:t>
      </w:r>
      <w:proofErr w:type="gramEnd"/>
      <w:r w:rsidR="00144263">
        <w:fldChar w:fldCharType="begin"/>
      </w:r>
      <w:r w:rsidR="00144263">
        <w:instrText xml:space="preserve"> HYPERLINK "http://go.microsoft.com/?linkid=9840733" \h </w:instrText>
      </w:r>
      <w:r w:rsidR="00144263">
        <w:fldChar w:fldCharType="separate"/>
      </w:r>
      <w:r>
        <w:rPr>
          <w:color w:val="00467F"/>
          <w:u w:val="single"/>
        </w:rPr>
        <w:t>http://go.microsoft.com/?linkid=9840733</w:t>
      </w:r>
      <w:r w:rsidR="00144263">
        <w:rPr>
          <w:color w:val="00467F"/>
          <w:u w:val="single"/>
        </w:rPr>
        <w:fldChar w:fldCharType="end"/>
      </w:r>
      <w:r>
        <w:t xml:space="preserve">, og de er integreret i nærværende Brugervilkår for Produkt med denne reference. OST indeholder en beskrivelse </w:t>
      </w:r>
      <w:proofErr w:type="gramStart"/>
      <w:r>
        <w:t>af</w:t>
      </w:r>
      <w:proofErr w:type="gramEnd"/>
      <w:r>
        <w:t xml:space="preserve"> processen til opdatering af de servicevilkår, der gælder for Onlinetjenester. </w:t>
      </w:r>
    </w:p>
    <w:p w:rsidR="00F7682B" w:rsidRDefault="0066346E">
      <w:pPr>
        <w:pStyle w:val="PURBody-Indented"/>
      </w:pPr>
      <w:r>
        <w:t>I det omfang, at et Produkt eller et andet tilbud består af Onlinetjenester og et andet produkt, styres Onlinetjenester af vilkårene i OST, og alle andre produkter styres af nærværende Brugervilkår for Produkt.</w:t>
      </w:r>
    </w:p>
    <w:p w:rsidR="00F7682B" w:rsidRDefault="00F7682B">
      <w:pPr>
        <w:pStyle w:val="PURBody-Indented"/>
      </w:pPr>
    </w:p>
    <w:p w:rsidR="00F7682B" w:rsidRDefault="00F7682B">
      <w:pPr>
        <w:pStyle w:val="PURBreadcrumb"/>
      </w:pPr>
    </w:p>
    <w:p w:rsidR="00F7682B" w:rsidRDefault="00F7682B">
      <w:pPr>
        <w:sectPr w:rsidR="00F7682B">
          <w:headerReference w:type="default" r:id="rId121"/>
          <w:footerReference w:type="default" r:id="rId122"/>
          <w:type w:val="continuous"/>
          <w:pgSz w:w="12240" w:h="15840" w:code="1"/>
          <w:pgMar w:top="1170" w:right="720" w:bottom="720" w:left="720" w:header="432" w:footer="288" w:gutter="0"/>
          <w:cols w:space="360"/>
        </w:sectPr>
      </w:pPr>
    </w:p>
    <w:p w:rsidR="00F7682B" w:rsidRDefault="0066346E">
      <w:pPr>
        <w:pStyle w:val="PURSectionHeading"/>
        <w:pageBreakBefore/>
      </w:pPr>
      <w:bookmarkStart w:id="273" w:name="_Sec44"/>
      <w:bookmarkEnd w:id="271"/>
      <w:r>
        <w:t>Kombinerede licensmodeller</w:t>
      </w:r>
      <w:r>
        <w:fldChar w:fldCharType="begin"/>
      </w:r>
      <w:r>
        <w:instrText xml:space="preserve"> TC "</w:instrText>
      </w:r>
      <w:bookmarkStart w:id="274" w:name="_Toc414962809"/>
      <w:r>
        <w:instrText>Kombinerede licensmodeller</w:instrText>
      </w:r>
      <w:bookmarkEnd w:id="274"/>
      <w:r>
        <w:instrText>" \l 1</w:instrText>
      </w:r>
      <w:r>
        <w:fldChar w:fldCharType="end"/>
      </w:r>
    </w:p>
    <w:p w:rsidR="00F7682B" w:rsidRDefault="00F7682B">
      <w:pPr>
        <w:pStyle w:val="PURBody-Indented"/>
      </w:pPr>
    </w:p>
    <w:p w:rsidR="00F7682B" w:rsidRDefault="00F7682B">
      <w:pPr>
        <w:sectPr w:rsidR="00F7682B">
          <w:headerReference w:type="default" r:id="rId123"/>
          <w:footerReference w:type="default" r:id="rId124"/>
          <w:type w:val="continuous"/>
          <w:pgSz w:w="12240" w:h="15840" w:code="1"/>
          <w:pgMar w:top="1170" w:right="720" w:bottom="720" w:left="720" w:header="432" w:footer="288" w:gutter="0"/>
          <w:cols w:space="360"/>
        </w:sectPr>
      </w:pPr>
    </w:p>
    <w:p w:rsidR="0066346E" w:rsidRDefault="0066346E">
      <w:pPr>
        <w:pStyle w:val="TOC2"/>
        <w:rPr>
          <w:rFonts w:eastAsiaTheme="minorEastAsia"/>
          <w:noProof/>
          <w:color w:val="auto"/>
          <w:sz w:val="22"/>
        </w:rPr>
      </w:pPr>
      <w:r>
        <w:fldChar w:fldCharType="begin"/>
      </w:r>
      <w:r>
        <w:instrText xml:space="preserve"> TOC \b _Sec44 \f \h \l 2-2 </w:instrText>
      </w:r>
      <w:r>
        <w:fldChar w:fldCharType="separate"/>
      </w:r>
      <w:hyperlink w:anchor="_Toc414962631" w:history="1">
        <w:r w:rsidRPr="00B2730E">
          <w:rPr>
            <w:rStyle w:val="Hyperlink"/>
            <w:noProof/>
          </w:rPr>
          <w:t>Core Infrastructure Server (CIS) Suite Datacenter</w:t>
        </w:r>
        <w:r>
          <w:rPr>
            <w:noProof/>
          </w:rPr>
          <w:tab/>
        </w:r>
        <w:r>
          <w:rPr>
            <w:noProof/>
          </w:rPr>
          <w:fldChar w:fldCharType="begin"/>
        </w:r>
        <w:r>
          <w:rPr>
            <w:noProof/>
          </w:rPr>
          <w:instrText xml:space="preserve"> PAGEREF _Toc414962631 \h </w:instrText>
        </w:r>
        <w:r>
          <w:rPr>
            <w:noProof/>
          </w:rPr>
        </w:r>
        <w:r>
          <w:rPr>
            <w:noProof/>
          </w:rPr>
          <w:fldChar w:fldCharType="separate"/>
        </w:r>
        <w:r>
          <w:rPr>
            <w:noProof/>
          </w:rPr>
          <w:t>62</w:t>
        </w:r>
        <w:r>
          <w:rPr>
            <w:noProof/>
          </w:rPr>
          <w:fldChar w:fldCharType="end"/>
        </w:r>
      </w:hyperlink>
    </w:p>
    <w:p w:rsidR="0066346E" w:rsidRDefault="00144263">
      <w:pPr>
        <w:pStyle w:val="TOC2"/>
        <w:rPr>
          <w:rFonts w:eastAsiaTheme="minorEastAsia"/>
          <w:noProof/>
          <w:color w:val="auto"/>
          <w:sz w:val="22"/>
        </w:rPr>
      </w:pPr>
      <w:hyperlink w:anchor="_Toc414962632" w:history="1">
        <w:r w:rsidR="0066346E" w:rsidRPr="00B2730E">
          <w:rPr>
            <w:rStyle w:val="Hyperlink"/>
            <w:noProof/>
          </w:rPr>
          <w:t>Core Infrastructure Server (CIS) Suite Standard</w:t>
        </w:r>
        <w:r w:rsidR="0066346E">
          <w:rPr>
            <w:noProof/>
          </w:rPr>
          <w:tab/>
        </w:r>
        <w:r w:rsidR="0066346E">
          <w:rPr>
            <w:noProof/>
          </w:rPr>
          <w:fldChar w:fldCharType="begin"/>
        </w:r>
        <w:r w:rsidR="0066346E">
          <w:rPr>
            <w:noProof/>
          </w:rPr>
          <w:instrText xml:space="preserve"> PAGEREF _Toc414962632 \h </w:instrText>
        </w:r>
        <w:r w:rsidR="0066346E">
          <w:rPr>
            <w:noProof/>
          </w:rPr>
        </w:r>
        <w:r w:rsidR="0066346E">
          <w:rPr>
            <w:noProof/>
          </w:rPr>
          <w:fldChar w:fldCharType="separate"/>
        </w:r>
        <w:r w:rsidR="0066346E">
          <w:rPr>
            <w:noProof/>
          </w:rPr>
          <w:t>63</w:t>
        </w:r>
        <w:r w:rsidR="0066346E">
          <w:rPr>
            <w:noProof/>
          </w:rPr>
          <w:fldChar w:fldCharType="end"/>
        </w:r>
      </w:hyperlink>
    </w:p>
    <w:p w:rsidR="0066346E" w:rsidRDefault="00144263">
      <w:pPr>
        <w:pStyle w:val="TOC2"/>
        <w:rPr>
          <w:rFonts w:eastAsiaTheme="minorEastAsia"/>
          <w:noProof/>
          <w:color w:val="auto"/>
          <w:sz w:val="22"/>
        </w:rPr>
      </w:pPr>
      <w:hyperlink w:anchor="_Toc414962633" w:history="1">
        <w:r w:rsidR="0066346E" w:rsidRPr="00B2730E">
          <w:rPr>
            <w:rStyle w:val="Hyperlink"/>
            <w:noProof/>
          </w:rPr>
          <w:t>Virtual Desktop Infrastructure (VDI) Suite</w:t>
        </w:r>
        <w:r w:rsidR="0066346E">
          <w:rPr>
            <w:noProof/>
          </w:rPr>
          <w:tab/>
        </w:r>
        <w:r w:rsidR="0066346E">
          <w:rPr>
            <w:noProof/>
          </w:rPr>
          <w:fldChar w:fldCharType="begin"/>
        </w:r>
        <w:r w:rsidR="0066346E">
          <w:rPr>
            <w:noProof/>
          </w:rPr>
          <w:instrText xml:space="preserve"> PAGEREF _Toc414962633 \h </w:instrText>
        </w:r>
        <w:r w:rsidR="0066346E">
          <w:rPr>
            <w:noProof/>
          </w:rPr>
        </w:r>
        <w:r w:rsidR="0066346E">
          <w:rPr>
            <w:noProof/>
          </w:rPr>
          <w:fldChar w:fldCharType="separate"/>
        </w:r>
        <w:r w:rsidR="0066346E">
          <w:rPr>
            <w:noProof/>
          </w:rPr>
          <w:t>63</w:t>
        </w:r>
        <w:r w:rsidR="0066346E">
          <w:rPr>
            <w:noProof/>
          </w:rPr>
          <w:fldChar w:fldCharType="end"/>
        </w:r>
      </w:hyperlink>
    </w:p>
    <w:p w:rsidR="00F7682B" w:rsidRDefault="0066346E">
      <w:pPr>
        <w:pStyle w:val="PURBody-Indented"/>
        <w:sectPr w:rsidR="00F7682B">
          <w:headerReference w:type="default" r:id="rId125"/>
          <w:footerReference w:type="default" r:id="rId126"/>
          <w:type w:val="continuous"/>
          <w:pgSz w:w="12240" w:h="15840" w:code="1"/>
          <w:pgMar w:top="1170" w:right="720" w:bottom="720" w:left="720" w:header="432" w:footer="288" w:gutter="0"/>
          <w:cols w:num="2" w:space="360"/>
        </w:sectPr>
      </w:pPr>
      <w:r>
        <w:fldChar w:fldCharType="end"/>
      </w:r>
    </w:p>
    <w:p w:rsidR="00F7682B" w:rsidRDefault="00F7682B">
      <w:pPr>
        <w:pStyle w:val="PURBody-Indented"/>
      </w:pPr>
    </w:p>
    <w:p w:rsidR="00F7682B" w:rsidRDefault="00144263">
      <w:pPr>
        <w:pStyle w:val="PURBreadcrumb"/>
      </w:pPr>
      <w:hyperlink w:anchor="_Sec4">
        <w:r w:rsidR="0066346E">
          <w:rPr>
            <w:color w:val="00467F"/>
            <w:u w:val="single"/>
          </w:rPr>
          <w:t>Indholdsfortegnelse</w:t>
        </w:r>
      </w:hyperlink>
      <w:r w:rsidR="0066346E">
        <w:t>/</w:t>
      </w:r>
      <w:hyperlink w:anchor="_Sec6">
        <w:r w:rsidR="0066346E">
          <w:rPr>
            <w:color w:val="00467F"/>
            <w:u w:val="single"/>
          </w:rPr>
          <w:t>Universelle Vilkår</w:t>
        </w:r>
      </w:hyperlink>
    </w:p>
    <w:p w:rsidR="00F7682B" w:rsidRDefault="0066346E">
      <w:pPr>
        <w:pStyle w:val="PURHeading1"/>
      </w:pPr>
      <w:bookmarkStart w:id="275" w:name="_Sec54"/>
      <w:r>
        <w:t>Generelle Licensvilkår</w:t>
      </w:r>
      <w:bookmarkEnd w:id="275"/>
    </w:p>
    <w:p w:rsidR="00F7682B" w:rsidRDefault="0066346E">
      <w:pPr>
        <w:pStyle w:val="PURBody-Indented"/>
      </w:pPr>
      <w:r>
        <w:t xml:space="preserve">De produktpakker, der er omfattet </w:t>
      </w:r>
      <w:proofErr w:type="gramStart"/>
      <w:r>
        <w:t>af</w:t>
      </w:r>
      <w:proofErr w:type="gramEnd"/>
      <w:r>
        <w:t xml:space="preserve"> dette afsnit, inkluderer rettigheder til at bruge flere produkter. Licenserne til disse produktpakker giver ret til at bruge softwaren på en server </w:t>
      </w:r>
      <w:proofErr w:type="gramStart"/>
      <w:r>
        <w:t>og</w:t>
      </w:r>
      <w:proofErr w:type="gramEnd"/>
      <w:r>
        <w:t xml:space="preserve"> styre software, der kører på denne server. Den samme software er også tilgængelige under individuelle software- </w:t>
      </w:r>
      <w:proofErr w:type="gramStart"/>
      <w:r>
        <w:t>og</w:t>
      </w:r>
      <w:proofErr w:type="gramEnd"/>
      <w:r>
        <w:t xml:space="preserve"> styringslicenser, som beskrevet i andre afsnit i disse Brugervilkår for Produkt. De har </w:t>
      </w:r>
      <w:proofErr w:type="gramStart"/>
      <w:r>
        <w:t>kun</w:t>
      </w:r>
      <w:proofErr w:type="gramEnd"/>
      <w:r>
        <w:t xml:space="preserve"> ret til at bruge produkterne i pakken som angivet i dette afsnit.</w:t>
      </w:r>
    </w:p>
    <w:p w:rsidR="00F7682B" w:rsidRDefault="0066346E">
      <w:pPr>
        <w:pStyle w:val="PURBody-Indented"/>
      </w:pPr>
      <w:r>
        <w:t xml:space="preserve">Ved at anskaffe en licens til en </w:t>
      </w:r>
      <w:proofErr w:type="gramStart"/>
      <w:r>
        <w:t>af</w:t>
      </w:r>
      <w:proofErr w:type="gramEnd"/>
      <w:r>
        <w:t xml:space="preserve"> produktpakkerne får De en enkelt licens, som kan tildeles en enkelt enhed eller server. De får ikke </w:t>
      </w:r>
      <w:proofErr w:type="gramStart"/>
      <w:r>
        <w:t>et</w:t>
      </w:r>
      <w:proofErr w:type="gramEnd"/>
      <w:r>
        <w:t xml:space="preserve"> sæt individuelle software- og styringslicenser til de enkelte produkter i produktpakken.</w:t>
      </w:r>
    </w:p>
    <w:p w:rsidR="00F7682B" w:rsidRDefault="0066346E">
      <w:pPr>
        <w:pStyle w:val="PURBlueStrong-Indented"/>
      </w:pPr>
      <w:r>
        <w:t>Definerede Vilkår i denne Licensmodel (se Universelle Licensvilkår)</w:t>
      </w:r>
    </w:p>
    <w:p w:rsidR="00F7682B" w:rsidRDefault="0066346E">
      <w:pPr>
        <w:pStyle w:val="PURBody-Indented"/>
      </w:pPr>
      <w:r>
        <w:t>CAL, CIS-software, Klient-OSE, Ekstern Forbindelseslicens, Forekomst, Licenseret Server, Administrationslicens, Administration af et OSE, OSE, Fysisk OSE, Fysisk Processor, Kvalificerende Enhed fra Tredjemand, Server, VDI-vært, VDI-licenseret Enhed, VDI-software og Virtuelt OSE</w:t>
      </w:r>
    </w:p>
    <w:p w:rsidR="00F7682B" w:rsidRDefault="00144263">
      <w:pPr>
        <w:pStyle w:val="PURBreadcrumb"/>
      </w:pPr>
      <w:hyperlink w:anchor="_Sec4">
        <w:r w:rsidR="0066346E">
          <w:rPr>
            <w:color w:val="00467F"/>
            <w:u w:val="single"/>
          </w:rPr>
          <w:t>Indholdsfortegnelse</w:t>
        </w:r>
      </w:hyperlink>
      <w:r w:rsidR="0066346E">
        <w:t>/</w:t>
      </w:r>
      <w:hyperlink w:anchor="_Sec6">
        <w:r w:rsidR="0066346E">
          <w:rPr>
            <w:color w:val="00467F"/>
            <w:u w:val="single"/>
          </w:rPr>
          <w:t>Universelle Vilkår</w:t>
        </w:r>
      </w:hyperlink>
    </w:p>
    <w:p w:rsidR="00F7682B" w:rsidRDefault="0066346E">
      <w:pPr>
        <w:pStyle w:val="PURHeading1"/>
      </w:pPr>
      <w:bookmarkStart w:id="276" w:name="_Sec63"/>
      <w:r>
        <w:t>Produktspecifikke Licensvilkår</w:t>
      </w:r>
      <w:bookmarkEnd w:id="276"/>
    </w:p>
    <w:p w:rsidR="00F7682B" w:rsidRDefault="00144263">
      <w:pPr>
        <w:pStyle w:val="PURBreadcrumb"/>
      </w:pPr>
      <w:hyperlink w:anchor="_Sec4">
        <w:r w:rsidR="0066346E">
          <w:rPr>
            <w:color w:val="00467F"/>
            <w:u w:val="single"/>
          </w:rPr>
          <w:t>Indholdsfortegnelse</w:t>
        </w:r>
      </w:hyperlink>
      <w:r w:rsidR="0066346E">
        <w:t>/</w:t>
      </w:r>
      <w:hyperlink w:anchor="_Sec6">
        <w:r w:rsidR="0066346E">
          <w:rPr>
            <w:color w:val="00467F"/>
            <w:u w:val="single"/>
          </w:rPr>
          <w:t>Universelle Vilkår</w:t>
        </w:r>
      </w:hyperlink>
    </w:p>
    <w:p w:rsidR="00F7682B" w:rsidRDefault="0066346E">
      <w:pPr>
        <w:pStyle w:val="PURProductName"/>
      </w:pPr>
      <w:bookmarkStart w:id="277" w:name="_Sec66"/>
      <w:r>
        <w:t>Core Infrastructure Server (CIS) Suite Datacenter</w:t>
      </w:r>
      <w:bookmarkEnd w:id="277"/>
      <w:r>
        <w:fldChar w:fldCharType="begin"/>
      </w:r>
      <w:r>
        <w:instrText xml:space="preserve"> XE "Core Infrastructure Server (CIS) Suite Datacenter" </w:instrText>
      </w:r>
      <w:r>
        <w:fldChar w:fldCharType="end"/>
      </w:r>
      <w:r>
        <w:fldChar w:fldCharType="begin"/>
      </w:r>
      <w:r>
        <w:instrText xml:space="preserve"> TC "</w:instrText>
      </w:r>
      <w:bookmarkStart w:id="278" w:name="_Toc414962631"/>
      <w:bookmarkStart w:id="279" w:name="_Toc414962810"/>
      <w:r>
        <w:instrText>Core Infrastructure Server (CIS) Suite Datacenter</w:instrText>
      </w:r>
      <w:bookmarkEnd w:id="278"/>
      <w:bookmarkEnd w:id="279"/>
      <w:r>
        <w:instrText>" \l 2</w:instrText>
      </w:r>
      <w:r>
        <w:fldChar w:fldCharType="end"/>
      </w:r>
    </w:p>
    <w:p w:rsidR="00F7682B" w:rsidRDefault="0066346E">
      <w:pPr>
        <w:pStyle w:val="PURLicenseTerm"/>
      </w:pPr>
      <w:r>
        <w:t xml:space="preserve">       De licensvilkår, der gælder for Deres brug </w:t>
      </w:r>
      <w:proofErr w:type="gramStart"/>
      <w:r>
        <w:t>af</w:t>
      </w:r>
      <w:proofErr w:type="gramEnd"/>
      <w:r>
        <w:t xml:space="preserve"> dette produkt, er Universelle Licensvilkår, Generelle Licensvilkår for denne Licensmodel og følgende:     </w:t>
      </w:r>
    </w:p>
    <w:p w:rsidR="00F7682B" w:rsidRDefault="0066346E">
      <w:pPr>
        <w:pStyle w:val="PURBlueBGHeader"/>
      </w:pPr>
      <w:r>
        <w:t>Yderligere Vilkår:</w:t>
      </w:r>
    </w:p>
    <w:p w:rsidR="00F7682B" w:rsidRDefault="0066346E">
      <w:pPr>
        <w:pStyle w:val="PURBlueStrong-Indented"/>
      </w:pPr>
      <w:r>
        <w:t>Gældende Brugervilkår</w:t>
      </w:r>
    </w:p>
    <w:p w:rsidR="00F7682B" w:rsidRDefault="0066346E">
      <w:pPr>
        <w:pStyle w:val="PURBody-Indented"/>
      </w:pPr>
      <w:r>
        <w:t xml:space="preserve">Deres adgang til </w:t>
      </w:r>
      <w:proofErr w:type="gramStart"/>
      <w:r>
        <w:t>og</w:t>
      </w:r>
      <w:proofErr w:type="gramEnd"/>
      <w:r>
        <w:t xml:space="preserve"> brug af CIS-software styres af de gældende licensvilkår for de enkeltprodukter, som indgår i CIS-softwaren som ændret af disse licensvilkår. Uanset </w:t>
      </w:r>
      <w:proofErr w:type="gramStart"/>
      <w:r>
        <w:t>om</w:t>
      </w:r>
      <w:proofErr w:type="gramEnd"/>
      <w:r>
        <w:t xml:space="preserve"> andet måtte være anført i licensvilkårene for de enkelte Microsoft-produkter, der indeholder CIS-softwaren, kræves der én CIS Suite-licens pr. to fysiske processorer. De skal give en licens til hver Fysisk processor på hver Server, som CIS-softwaren Kører på.</w:t>
      </w:r>
    </w:p>
    <w:p w:rsidR="00F7682B" w:rsidRDefault="0066346E">
      <w:pPr>
        <w:pStyle w:val="PURBlueStrong-Indented"/>
      </w:pPr>
      <w:r>
        <w:t>Medfølgende CIS-software</w:t>
      </w:r>
    </w:p>
    <w:p w:rsidR="00F7682B" w:rsidRDefault="0066346E">
      <w:pPr>
        <w:pStyle w:val="PURBody-Indented"/>
      </w:pPr>
      <w:r>
        <w:t>• Windows Server Datacenter</w:t>
      </w:r>
    </w:p>
    <w:p w:rsidR="00F7682B" w:rsidRDefault="0066346E">
      <w:pPr>
        <w:pStyle w:val="PURBody-Indented"/>
      </w:pPr>
      <w:r>
        <w:t>• System Center Datacenter</w:t>
      </w:r>
    </w:p>
    <w:p w:rsidR="00F7682B" w:rsidRDefault="0066346E">
      <w:pPr>
        <w:pStyle w:val="PURBody-Indented"/>
      </w:pPr>
      <w:r>
        <w:rPr>
          <w:b/>
        </w:rPr>
        <w:t>Windows Server Datacenter:</w:t>
      </w:r>
      <w:r>
        <w:t xml:space="preserve"> De må bruge </w:t>
      </w:r>
      <w:proofErr w:type="gramStart"/>
      <w:r>
        <w:t>et</w:t>
      </w:r>
      <w:proofErr w:type="gramEnd"/>
      <w:r>
        <w:t xml:space="preserve"> hvilket som helst antal Kørende Forekomster af Windows Server Datacenter i et hvilket som helst antal OSE’er på hver Licenseret Server.</w:t>
      </w:r>
    </w:p>
    <w:p w:rsidR="00F7682B" w:rsidRDefault="0066346E">
      <w:pPr>
        <w:pStyle w:val="PURBody-Indented"/>
      </w:pPr>
      <w:r>
        <w:rPr>
          <w:b/>
        </w:rPr>
        <w:t xml:space="preserve">Administrationslicenser: </w:t>
      </w:r>
      <w:r>
        <w:t xml:space="preserve">I forbindelse med anvendelse </w:t>
      </w:r>
      <w:proofErr w:type="gramStart"/>
      <w:r>
        <w:t>af</w:t>
      </w:r>
      <w:proofErr w:type="gramEnd"/>
      <w:r>
        <w:t xml:space="preserve"> licensvilkårene for System Center Datacenter for Deres brug af CIS-softwaren anses De for at have overdraget System Center Server Management Suite Datacenter-licenser til den licenserede server svarende til antallet af CIS Suite Datacenter-licenser, der er overdraget til serveren.</w:t>
      </w:r>
    </w:p>
    <w:p w:rsidR="00F7682B" w:rsidRDefault="0066346E">
      <w:pPr>
        <w:pStyle w:val="PURBlueStrong-Indented"/>
      </w:pPr>
      <w:r>
        <w:t>Yderligere vilkår</w:t>
      </w:r>
    </w:p>
    <w:p w:rsidR="00F7682B" w:rsidRDefault="0066346E">
      <w:pPr>
        <w:pStyle w:val="PURBody-Indented"/>
      </w:pPr>
      <w:r>
        <w:t>• Uanset om andet måtte være anført i Deres volumenlicensaftale og de Universelle Licensvilkår i disse Brugervilkår for Produkt om separat opgradering og nedgradering af komponenter, må De køre en tidligere version eller en lavere udgave af et hvilket som helst af de individuelle produkter, der er inkluderet i CIS Suite, som nævnt i licensvilkårene for dette produkt i Brugervilkår for Produkt.</w:t>
      </w:r>
    </w:p>
    <w:p w:rsidR="00F7682B" w:rsidRDefault="0066346E">
      <w:pPr>
        <w:pStyle w:val="PURBody-Indented"/>
      </w:pPr>
      <w:r>
        <w:t xml:space="preserve">• Alle andre krav vedrørende erhvervelse </w:t>
      </w:r>
      <w:proofErr w:type="gramStart"/>
      <w:r>
        <w:t>og</w:t>
      </w:r>
      <w:proofErr w:type="gramEnd"/>
      <w:r>
        <w:t xml:space="preserve"> overdragelse af Eksterne Forbindelseslicenser, CAL’er og Administrationslicenser til brugere eller enheder til adgang og administration, som er fastlagt i Brugervilkårene for Produkt, forbliver uændrede og med fuld effekt.</w:t>
      </w:r>
    </w:p>
    <w:p w:rsidR="00F7682B" w:rsidRDefault="00144263">
      <w:pPr>
        <w:pStyle w:val="PURBreadcrumb"/>
      </w:pPr>
      <w:hyperlink w:anchor="_Sec4">
        <w:r w:rsidR="0066346E">
          <w:rPr>
            <w:color w:val="00467F"/>
            <w:u w:val="single"/>
          </w:rPr>
          <w:t>Indholdsfortegnelse</w:t>
        </w:r>
      </w:hyperlink>
      <w:r w:rsidR="0066346E">
        <w:t>/</w:t>
      </w:r>
      <w:hyperlink w:anchor="_Sec6">
        <w:r w:rsidR="0066346E">
          <w:rPr>
            <w:color w:val="00467F"/>
            <w:u w:val="single"/>
          </w:rPr>
          <w:t>Universelle Vilkår</w:t>
        </w:r>
      </w:hyperlink>
    </w:p>
    <w:p w:rsidR="00F7682B" w:rsidRDefault="0066346E">
      <w:pPr>
        <w:pStyle w:val="PURProductName"/>
      </w:pPr>
      <w:bookmarkStart w:id="280" w:name="_Sec68"/>
      <w:r>
        <w:t>Core Infrastructure Server (CIS) Suite Standard</w:t>
      </w:r>
      <w:bookmarkEnd w:id="280"/>
      <w:r>
        <w:fldChar w:fldCharType="begin"/>
      </w:r>
      <w:r>
        <w:instrText xml:space="preserve"> XE "Core Infrastructure Server (CIS) Suite Standard" </w:instrText>
      </w:r>
      <w:r>
        <w:fldChar w:fldCharType="end"/>
      </w:r>
      <w:r>
        <w:fldChar w:fldCharType="begin"/>
      </w:r>
      <w:r>
        <w:instrText xml:space="preserve"> TC "</w:instrText>
      </w:r>
      <w:bookmarkStart w:id="281" w:name="_Toc414962632"/>
      <w:bookmarkStart w:id="282" w:name="_Toc414962811"/>
      <w:r>
        <w:instrText>Core Infrastructure Server (CIS) Suite Standard</w:instrText>
      </w:r>
      <w:bookmarkEnd w:id="281"/>
      <w:bookmarkEnd w:id="282"/>
      <w:r>
        <w:instrText>" \l 2</w:instrText>
      </w:r>
      <w:r>
        <w:fldChar w:fldCharType="end"/>
      </w:r>
    </w:p>
    <w:p w:rsidR="00F7682B" w:rsidRDefault="0066346E">
      <w:pPr>
        <w:pStyle w:val="PURLicenseTerm"/>
      </w:pPr>
      <w:r>
        <w:t xml:space="preserve">       De licensvilkår, der gælder for Deres brug </w:t>
      </w:r>
      <w:proofErr w:type="gramStart"/>
      <w:r>
        <w:t>af</w:t>
      </w:r>
      <w:proofErr w:type="gramEnd"/>
      <w:r>
        <w:t xml:space="preserve"> dette produkt, er Universelle Licensvilkår, Generelle Licensvilkår for denne Licensmodel og følgende:     </w:t>
      </w:r>
    </w:p>
    <w:p w:rsidR="00F7682B" w:rsidRDefault="0066346E">
      <w:pPr>
        <w:pStyle w:val="PURBlueBGHeader"/>
      </w:pPr>
      <w:r>
        <w:t>Yderligere Vilkår:</w:t>
      </w:r>
    </w:p>
    <w:p w:rsidR="00F7682B" w:rsidRDefault="0066346E">
      <w:pPr>
        <w:pStyle w:val="PURBlueStrong-Indented"/>
      </w:pPr>
      <w:r>
        <w:t>Gældende Brugervilkår</w:t>
      </w:r>
    </w:p>
    <w:p w:rsidR="00F7682B" w:rsidRDefault="0066346E">
      <w:pPr>
        <w:pStyle w:val="PURBody-Indented"/>
      </w:pPr>
      <w:r>
        <w:t xml:space="preserve">Deres adgang til </w:t>
      </w:r>
      <w:proofErr w:type="gramStart"/>
      <w:r>
        <w:t>og</w:t>
      </w:r>
      <w:proofErr w:type="gramEnd"/>
      <w:r>
        <w:t xml:space="preserve"> brug af CIS-software styres af de gældende licensvilkår for det sæt enkelte Microsoft-produkter, som indgår i CIS-softwaren som ændret af disse licensvilkår. Uanset </w:t>
      </w:r>
      <w:proofErr w:type="gramStart"/>
      <w:r>
        <w:t>om</w:t>
      </w:r>
      <w:proofErr w:type="gramEnd"/>
      <w:r>
        <w:t xml:space="preserve"> andet måtte være anført i licensvilkårene for de enkelte Microsoft-produkter, der indeholder CIS-softwaren, kræves der én CIS Suite-licens pr. to fysiske processorer. De skal give en licens til hver Fysisk Processor på hver Server, som CIS-softwaren kører på.</w:t>
      </w:r>
    </w:p>
    <w:p w:rsidR="00F7682B" w:rsidRDefault="0066346E">
      <w:pPr>
        <w:pStyle w:val="PURBlueStrong-Indented"/>
      </w:pPr>
      <w:r>
        <w:t>Medfølgende CIS-software</w:t>
      </w:r>
    </w:p>
    <w:p w:rsidR="00F7682B" w:rsidRDefault="0066346E">
      <w:pPr>
        <w:pStyle w:val="PURBullet-Indented"/>
        <w:numPr>
          <w:ilvl w:val="0"/>
          <w:numId w:val="132"/>
        </w:numPr>
      </w:pPr>
      <w:r>
        <w:t>Windows Server Standard</w:t>
      </w:r>
    </w:p>
    <w:p w:rsidR="00F7682B" w:rsidRDefault="0066346E">
      <w:pPr>
        <w:pStyle w:val="PURBullet-Indented"/>
        <w:numPr>
          <w:ilvl w:val="0"/>
          <w:numId w:val="132"/>
        </w:numPr>
      </w:pPr>
      <w:r>
        <w:t>System Center Standard</w:t>
      </w:r>
    </w:p>
    <w:p w:rsidR="00F7682B" w:rsidRDefault="0066346E">
      <w:pPr>
        <w:pStyle w:val="PURBody-Indented"/>
      </w:pPr>
      <w:r>
        <w:rPr>
          <w:b/>
        </w:rPr>
        <w:t xml:space="preserve">Windows Server Standard: </w:t>
      </w:r>
      <w:r>
        <w:t>For hver licens til CIS Suite Standard, som De overdrager til en Server, må De til enhver tid Køre følgende på den Licenserede Server:</w:t>
      </w:r>
    </w:p>
    <w:p w:rsidR="00F7682B" w:rsidRDefault="0066346E">
      <w:pPr>
        <w:pStyle w:val="PURBullet-Indented"/>
        <w:numPr>
          <w:ilvl w:val="0"/>
          <w:numId w:val="133"/>
        </w:numPr>
      </w:pPr>
      <w:r>
        <w:t>Én Forekomst af Windows Server Standard i ét Fysisk OSE</w:t>
      </w:r>
    </w:p>
    <w:p w:rsidR="00F7682B" w:rsidRDefault="0066346E">
      <w:pPr>
        <w:pStyle w:val="PURBullet-Indented"/>
        <w:numPr>
          <w:ilvl w:val="0"/>
          <w:numId w:val="133"/>
        </w:numPr>
      </w:pPr>
      <w:r>
        <w:t>Én Forekomst af Windows Server Standard i op til to Virtuelle OSE’er</w:t>
      </w:r>
    </w:p>
    <w:p w:rsidR="00F7682B" w:rsidRDefault="0066346E">
      <w:pPr>
        <w:pStyle w:val="PURBody-Indented"/>
      </w:pPr>
      <w:r>
        <w:t xml:space="preserve">Hvis De bruger det maksimale antal tilladte Kørende Forekomster (fysiske </w:t>
      </w:r>
      <w:proofErr w:type="gramStart"/>
      <w:r>
        <w:t>og</w:t>
      </w:r>
      <w:proofErr w:type="gramEnd"/>
      <w:r>
        <w:t xml:space="preserve"> virtuelle), kan den Forekomst, der Kører i et Fysisk OSE, kun bruges til at være vært for og administrere de Virtuelle OSE’er. </w:t>
      </w:r>
    </w:p>
    <w:p w:rsidR="00F7682B" w:rsidRDefault="0066346E">
      <w:pPr>
        <w:pStyle w:val="PURBody-Indented"/>
      </w:pPr>
      <w:r>
        <w:rPr>
          <w:b/>
        </w:rPr>
        <w:t xml:space="preserve">Administrationslicenser: </w:t>
      </w:r>
      <w:r>
        <w:t xml:space="preserve">I forbindelse med anvendelse </w:t>
      </w:r>
      <w:proofErr w:type="gramStart"/>
      <w:r>
        <w:t>af</w:t>
      </w:r>
      <w:proofErr w:type="gramEnd"/>
      <w:r>
        <w:t xml:space="preserve"> licensvilkårene for System Center Standard for Deres brug af CIS-softwaren anses De for at have tildelt System Center Standard-licenser til den licenserede server svarende til antallet af CIS Suite Standard-licenser, der er tildelt serveren.</w:t>
      </w:r>
    </w:p>
    <w:p w:rsidR="00F7682B" w:rsidRDefault="0066346E">
      <w:pPr>
        <w:pStyle w:val="PURBlueStrong-Indented"/>
      </w:pPr>
      <w:r>
        <w:t>Yderligere vilkår</w:t>
      </w:r>
    </w:p>
    <w:p w:rsidR="00F7682B" w:rsidRDefault="0066346E">
      <w:pPr>
        <w:pStyle w:val="PURBullet-Indented"/>
        <w:numPr>
          <w:ilvl w:val="0"/>
          <w:numId w:val="134"/>
        </w:numPr>
      </w:pPr>
      <w:r>
        <w:t xml:space="preserve">Uanset om andet måtte være anført i Deres volumenlicensaftale og de Universelle Licensvilkår i disse Brugervilkår for Produkt om separat opgradering og nedgradering af komponenter, må De køre en tidligere version eller en lavere udgave af et hvilket som helst af de individuelle produkter, der er inkluderet i CIS Suite, som nævnt i licensvilkårene for dette produkt i Brugervilkår for Produkt. </w:t>
      </w:r>
    </w:p>
    <w:p w:rsidR="00F7682B" w:rsidRDefault="0066346E">
      <w:pPr>
        <w:pStyle w:val="PURBullet-Indented"/>
        <w:numPr>
          <w:ilvl w:val="0"/>
          <w:numId w:val="134"/>
        </w:numPr>
      </w:pPr>
      <w:r>
        <w:t xml:space="preserve">Alle </w:t>
      </w:r>
      <w:proofErr w:type="gramStart"/>
      <w:r>
        <w:t>andre</w:t>
      </w:r>
      <w:proofErr w:type="gramEnd"/>
      <w:r>
        <w:t xml:space="preserve"> krav vedrørende erhvervelse og overdragelse af Eksterne Forbindelseslicenser, CAL’er og Administrationslicenser til brugere eller enheder til adgang og administration, som er fastlagt i Brugervilkårene for Produkt, forbliver uændrede og med fuld effekt.</w:t>
      </w:r>
    </w:p>
    <w:p w:rsidR="00F7682B" w:rsidRDefault="00144263">
      <w:pPr>
        <w:pStyle w:val="PURBreadcrumb"/>
      </w:pPr>
      <w:hyperlink w:anchor="_Sec4">
        <w:r w:rsidR="0066346E">
          <w:rPr>
            <w:color w:val="00467F"/>
            <w:u w:val="single"/>
          </w:rPr>
          <w:t>Indholdsfortegnelse</w:t>
        </w:r>
      </w:hyperlink>
      <w:r w:rsidR="0066346E">
        <w:t>/</w:t>
      </w:r>
      <w:hyperlink w:anchor="_Sec6">
        <w:r w:rsidR="0066346E">
          <w:rPr>
            <w:color w:val="00467F"/>
            <w:u w:val="single"/>
          </w:rPr>
          <w:t>Universelle Vilkår</w:t>
        </w:r>
      </w:hyperlink>
    </w:p>
    <w:p w:rsidR="00F7682B" w:rsidRDefault="0066346E">
      <w:pPr>
        <w:pStyle w:val="PURProductName"/>
      </w:pPr>
      <w:bookmarkStart w:id="283" w:name="_Sec432"/>
      <w:r>
        <w:t>Virtual Desktop Infrastructure (VDI) Suite</w:t>
      </w:r>
      <w:bookmarkEnd w:id="283"/>
      <w:r>
        <w:fldChar w:fldCharType="begin"/>
      </w:r>
      <w:r>
        <w:instrText xml:space="preserve"> XE "Virtual Desktop Infrastructure (VDI) Suite" </w:instrText>
      </w:r>
      <w:r>
        <w:fldChar w:fldCharType="end"/>
      </w:r>
      <w:r>
        <w:fldChar w:fldCharType="begin"/>
      </w:r>
      <w:r>
        <w:instrText xml:space="preserve"> TC "</w:instrText>
      </w:r>
      <w:bookmarkStart w:id="284" w:name="_Toc414962633"/>
      <w:bookmarkStart w:id="285" w:name="_Toc414962812"/>
      <w:r>
        <w:instrText>Virtual Desktop Infrastructure (VDI) Suite</w:instrText>
      </w:r>
      <w:bookmarkEnd w:id="284"/>
      <w:bookmarkEnd w:id="285"/>
      <w:r>
        <w:instrText>" \l 2</w:instrText>
      </w:r>
      <w:r>
        <w:fldChar w:fldCharType="end"/>
      </w:r>
    </w:p>
    <w:p w:rsidR="00F7682B" w:rsidRDefault="0066346E">
      <w:pPr>
        <w:pStyle w:val="PURLicenseTerm"/>
      </w:pPr>
      <w:r>
        <w:t xml:space="preserve">       De licensvilkår, der gælder for Deres brug </w:t>
      </w:r>
      <w:proofErr w:type="gramStart"/>
      <w:r>
        <w:t>af</w:t>
      </w:r>
      <w:proofErr w:type="gramEnd"/>
      <w:r>
        <w:t xml:space="preserve"> dette produkt, er Universelle Licensvilkår, Generelle Licensvilkår for denne Licensmodel og følgende:     </w:t>
      </w:r>
    </w:p>
    <w:p w:rsidR="00F7682B" w:rsidRDefault="0066346E">
      <w:pPr>
        <w:pStyle w:val="PURBlueBGHeader"/>
      </w:pPr>
      <w:r>
        <w:t>Yderligere Vilkår:</w:t>
      </w:r>
    </w:p>
    <w:p w:rsidR="00F7682B" w:rsidRDefault="0066346E">
      <w:pPr>
        <w:pStyle w:val="PURBlueStrong-Indented"/>
      </w:pPr>
      <w:r>
        <w:t>Abonnementslicens</w:t>
      </w:r>
    </w:p>
    <w:p w:rsidR="00F7682B" w:rsidRDefault="0066346E">
      <w:pPr>
        <w:pStyle w:val="PURBody-Indented"/>
      </w:pPr>
      <w:r>
        <w:t xml:space="preserve">VDI-pakkelicenser er abonnementslicenser. Retten til at bruge software under en abonnementslicens udløber ved udløbet eller ophøret </w:t>
      </w:r>
      <w:proofErr w:type="gramStart"/>
      <w:r>
        <w:t>af</w:t>
      </w:r>
      <w:proofErr w:type="gramEnd"/>
      <w:r>
        <w:t xml:space="preserve"> tilmeldingen eller volumenlicensaftalen, som De har opnået licensen under. Uanset </w:t>
      </w:r>
      <w:proofErr w:type="gramStart"/>
      <w:r>
        <w:t>om</w:t>
      </w:r>
      <w:proofErr w:type="gramEnd"/>
      <w:r>
        <w:t xml:space="preserve"> andet er angivet i Deres volumenlicensaftale, slutter Deres ret til at bruge eller opnå adgang til softwaren eller Administrere OSE’er under en VDI-pakkelicens, når denne licens udløber.</w:t>
      </w:r>
    </w:p>
    <w:p w:rsidR="00F7682B" w:rsidRDefault="0066346E">
      <w:pPr>
        <w:pStyle w:val="PURBlueStrong-Indented"/>
      </w:pPr>
      <w:r>
        <w:t>Brugervilkår for Roaming.</w:t>
      </w:r>
    </w:p>
    <w:p w:rsidR="00F7682B" w:rsidRDefault="0066346E">
      <w:pPr>
        <w:pStyle w:val="PURBody-Indented"/>
      </w:pPr>
      <w:r>
        <w:t xml:space="preserve">Med undtagelse </w:t>
      </w:r>
      <w:proofErr w:type="gramStart"/>
      <w:r>
        <w:t>af</w:t>
      </w:r>
      <w:proofErr w:type="gramEnd"/>
      <w:r>
        <w:t xml:space="preserve"> det, der er angivet nedenfor, må den primære bruger af den VDI-licenserede Enhed få fjernadgang til de virtuelle Klient-OSE’er fra en hvilken som helst Kvalificerende Enhed fra Tredjemand uden at anskaffe en separat VDI-pakkelicens til denne enhed. Uanset </w:t>
      </w:r>
      <w:proofErr w:type="gramStart"/>
      <w:r>
        <w:t>om</w:t>
      </w:r>
      <w:proofErr w:type="gramEnd"/>
      <w:r>
        <w:t xml:space="preserve"> andet måtte være anført i Deres volumenlicensaftale, omfatter Kvalificerede Desktops ikke nogen Kvalificerende Enhed fra Tredjemand, hvorfra Deres brugere får adgang til og bruger softwaren og eventuelle virksomhedsprodukter udelukkende under Brugervilkår for Roaming.</w:t>
      </w:r>
    </w:p>
    <w:p w:rsidR="00F7682B" w:rsidRDefault="0066346E">
      <w:pPr>
        <w:pStyle w:val="PURBullet-Indented"/>
        <w:numPr>
          <w:ilvl w:val="0"/>
          <w:numId w:val="135"/>
        </w:numPr>
      </w:pPr>
      <w:r>
        <w:t>Når den primære bruger befinder sig på Deres eller Deres associerede selskabers område, gælder Brugervilkår for Roaming ikke.</w:t>
      </w:r>
    </w:p>
    <w:p w:rsidR="00F7682B" w:rsidRDefault="0066346E">
      <w:pPr>
        <w:pStyle w:val="PURBullet-Indented"/>
        <w:numPr>
          <w:ilvl w:val="0"/>
          <w:numId w:val="135"/>
        </w:numPr>
      </w:pPr>
      <w:r>
        <w:t xml:space="preserve">Begrænsningerne vedrørende oprettelse </w:t>
      </w:r>
      <w:proofErr w:type="gramStart"/>
      <w:r>
        <w:t>af</w:t>
      </w:r>
      <w:proofErr w:type="gramEnd"/>
      <w:r>
        <w:t xml:space="preserve"> adgang til Windows Server-software med henblik på at hoste en grafisk brugerflade (ved hjælp af RDS-funktionalitet eller anden teknologi) gælder fortsat, hvis Brugervilkår for Roaming benyttes. </w:t>
      </w:r>
    </w:p>
    <w:p w:rsidR="00F7682B" w:rsidRDefault="0066346E">
      <w:pPr>
        <w:pStyle w:val="PURBullet-Indented"/>
        <w:numPr>
          <w:ilvl w:val="0"/>
          <w:numId w:val="135"/>
        </w:numPr>
      </w:pPr>
      <w:r>
        <w:t xml:space="preserve">De må ikke tillade adgang til de virtuelle Klient-OSE’er </w:t>
      </w:r>
      <w:proofErr w:type="gramStart"/>
      <w:r>
        <w:t>fra</w:t>
      </w:r>
      <w:proofErr w:type="gramEnd"/>
      <w:r>
        <w:t xml:space="preserve"> den VDI-licenserede Enhed og en enhed fra tredjemand på samme tid.</w:t>
      </w:r>
    </w:p>
    <w:p w:rsidR="00F7682B" w:rsidRDefault="0066346E">
      <w:pPr>
        <w:pStyle w:val="PURBullet-Indented"/>
        <w:numPr>
          <w:ilvl w:val="0"/>
          <w:numId w:val="135"/>
        </w:numPr>
      </w:pPr>
      <w:r>
        <w:t xml:space="preserve">Al adgang i henhold til Brugervilkår for Roaming skal være arbejdsrelateret. </w:t>
      </w:r>
    </w:p>
    <w:p w:rsidR="00F7682B" w:rsidRDefault="0066346E">
      <w:pPr>
        <w:pStyle w:val="PURBullet-Indented"/>
        <w:numPr>
          <w:ilvl w:val="0"/>
          <w:numId w:val="135"/>
        </w:numPr>
      </w:pPr>
      <w:r>
        <w:t>Den primære brugers ret til at få adgang til virtuelle Klient-OSE’er i henhold til Brugervilkår for Roaming ophører, når de tilsvarende rettigheder på den VDI-licenserede Enhed udløber, der er et skift i statussen for den primære bruger, eller når den primære bruger forlader Deres organisation. På det tidspunkt skal De sørge for, at den pågældende bruger ikke længere får adgang til de virtuelle Klient-OSE’er under Brugervilkår for Roaming.</w:t>
      </w:r>
    </w:p>
    <w:p w:rsidR="00F7682B" w:rsidRDefault="0066346E">
      <w:pPr>
        <w:pStyle w:val="PURBlueStrong-Indented"/>
      </w:pPr>
      <w:r>
        <w:t>Gældende Brugervilkår</w:t>
      </w:r>
    </w:p>
    <w:p w:rsidR="00F7682B" w:rsidRDefault="0066346E">
      <w:pPr>
        <w:pStyle w:val="PURBody-Indented"/>
      </w:pPr>
      <w:r>
        <w:t xml:space="preserve">Deres adgang til og brug af VDI-software og administration af virtuelle Klient-OSE’er, som De har får adgang til med Deres VDI-licenserede Enhed, styres af licensvilkårene for VDI-softwaren, som ændret af disse licensvilkår. VDI-pakkelicenser gælder </w:t>
      </w:r>
      <w:proofErr w:type="gramStart"/>
      <w:r>
        <w:t>kun</w:t>
      </w:r>
      <w:proofErr w:type="gramEnd"/>
      <w:r>
        <w:t xml:space="preserve"> pr. enhed. Forbuddet mod opdeling </w:t>
      </w:r>
      <w:proofErr w:type="gramStart"/>
      <w:r>
        <w:t>af</w:t>
      </w:r>
      <w:proofErr w:type="gramEnd"/>
      <w:r>
        <w:t xml:space="preserve"> softwarekomponenter i volumenlicensaftalen gælder ikke for Deres brug af VDI-softwaren.</w:t>
      </w:r>
    </w:p>
    <w:p w:rsidR="00F7682B" w:rsidRDefault="0066346E">
      <w:pPr>
        <w:pStyle w:val="PURBlueStrong-Indented"/>
      </w:pPr>
      <w:r>
        <w:t>Softwarevilkår</w:t>
      </w:r>
    </w:p>
    <w:p w:rsidR="00F7682B" w:rsidRDefault="0066346E">
      <w:pPr>
        <w:pStyle w:val="PURBody-Indented"/>
      </w:pPr>
      <w:r>
        <w:t xml:space="preserve">VDI Suite giver ret til at bruge eller oprette adgang til en version </w:t>
      </w:r>
      <w:proofErr w:type="gramStart"/>
      <w:r>
        <w:t>af</w:t>
      </w:r>
      <w:proofErr w:type="gramEnd"/>
      <w:r>
        <w:t xml:space="preserve"> følgende VDI-software i tilmeldingens eller volumenlicensaftalens løbetid:</w:t>
      </w:r>
    </w:p>
    <w:p w:rsidR="00F7682B" w:rsidRDefault="0066346E">
      <w:pPr>
        <w:pStyle w:val="PURBullet-Indented"/>
        <w:numPr>
          <w:ilvl w:val="0"/>
          <w:numId w:val="136"/>
        </w:numPr>
      </w:pPr>
      <w:r>
        <w:t xml:space="preserve">Windows Server Remote Desktop Services (“RDS”) </w:t>
      </w:r>
    </w:p>
    <w:p w:rsidR="00F7682B" w:rsidRDefault="0066346E">
      <w:pPr>
        <w:pStyle w:val="PURBullet-Indented"/>
        <w:numPr>
          <w:ilvl w:val="0"/>
          <w:numId w:val="136"/>
        </w:numPr>
      </w:pPr>
      <w:r>
        <w:t xml:space="preserve">System Center – Virtual Machine Manager (“VMM”) </w:t>
      </w:r>
    </w:p>
    <w:p w:rsidR="00F7682B" w:rsidRDefault="0066346E">
      <w:pPr>
        <w:pStyle w:val="PURBlueStrong-Indented"/>
      </w:pPr>
      <w:r>
        <w:t>Remote Desktop Services</w:t>
      </w:r>
    </w:p>
    <w:p w:rsidR="00F7682B" w:rsidRDefault="0066346E">
      <w:pPr>
        <w:pStyle w:val="PURBody-Indented"/>
      </w:pPr>
      <w:r>
        <w:t xml:space="preserve">De må direkte eller indirekte oprette adgang til RDS </w:t>
      </w:r>
      <w:proofErr w:type="gramStart"/>
      <w:r>
        <w:t>fra</w:t>
      </w:r>
      <w:proofErr w:type="gramEnd"/>
      <w:r>
        <w:t xml:space="preserve"> Deres VDI-licenserede enhed undtaget i følgende tilfælde. De må ikke oprette adgang til Windows Server-software med henblik på at levere hosting for en grafisk brugerflade (ved hjælp </w:t>
      </w:r>
      <w:proofErr w:type="gramStart"/>
      <w:r>
        <w:t>af</w:t>
      </w:r>
      <w:proofErr w:type="gramEnd"/>
      <w:r>
        <w:t xml:space="preserve"> RDS-funktionalitet eller anden teknologi) enten:</w:t>
      </w:r>
    </w:p>
    <w:p w:rsidR="00F7682B" w:rsidRDefault="0066346E">
      <w:pPr>
        <w:pStyle w:val="PURBullet-Indented"/>
        <w:numPr>
          <w:ilvl w:val="0"/>
          <w:numId w:val="137"/>
        </w:numPr>
      </w:pPr>
      <w:r>
        <w:t xml:space="preserve">direkte fra Deres VDI-licenserede enhed eller </w:t>
      </w:r>
    </w:p>
    <w:p w:rsidR="00F7682B" w:rsidRDefault="0066346E">
      <w:pPr>
        <w:pStyle w:val="PURBullet-Indented"/>
        <w:numPr>
          <w:ilvl w:val="0"/>
          <w:numId w:val="137"/>
        </w:numPr>
      </w:pPr>
      <w:proofErr w:type="gramStart"/>
      <w:r>
        <w:t>indirekte</w:t>
      </w:r>
      <w:proofErr w:type="gramEnd"/>
      <w:r>
        <w:t xml:space="preserve"> gennem en virtuel OSE på Deres VDI-vært.</w:t>
      </w:r>
    </w:p>
    <w:p w:rsidR="00F7682B" w:rsidRDefault="0066346E">
      <w:pPr>
        <w:pStyle w:val="PURBody-Indented"/>
      </w:pPr>
      <w:r>
        <w:t xml:space="preserve">Uanset </w:t>
      </w:r>
      <w:proofErr w:type="gramStart"/>
      <w:r>
        <w:t>om</w:t>
      </w:r>
      <w:proofErr w:type="gramEnd"/>
      <w:r>
        <w:t xml:space="preserve"> andet måtte være angivet i licensvilkårene for Windows Server, behøver De ikke en RDS CAL for hverken den VDI-licenserede enhed eller VDI-værten for at tillade denne adgang. De skal imidlertid erhverve </w:t>
      </w:r>
      <w:proofErr w:type="gramStart"/>
      <w:r>
        <w:t>og</w:t>
      </w:r>
      <w:proofErr w:type="gramEnd"/>
      <w:r>
        <w:t xml:space="preserve"> tildele en basis-Windows Server CAL til begge enheder eller til den bruger, der opretter adgang.</w:t>
      </w:r>
    </w:p>
    <w:p w:rsidR="00F7682B" w:rsidRDefault="0066346E">
      <w:pPr>
        <w:pStyle w:val="PURBlueStrong-Indented"/>
      </w:pPr>
      <w:r>
        <w:t>System Center - Virtual Machine Manager</w:t>
      </w:r>
    </w:p>
    <w:p w:rsidR="00F7682B" w:rsidRDefault="0066346E">
      <w:pPr>
        <w:pStyle w:val="PURBody-Indented"/>
      </w:pPr>
      <w:r>
        <w:t xml:space="preserve">De </w:t>
      </w:r>
      <w:proofErr w:type="gramStart"/>
      <w:r>
        <w:t>kan</w:t>
      </w:r>
      <w:proofErr w:type="gramEnd"/>
      <w:r>
        <w:t xml:space="preserve"> bruge VMM under Deres VDI-pakkelicens til på et hvilket som helst tidspunkt at styre op til fire virtuelle klient-OSE’er, hvor der kører software, som de anvender eksternt fra Deres VDI-licenserede enhed. Disse virtuelle OSE’er </w:t>
      </w:r>
      <w:proofErr w:type="gramStart"/>
      <w:r>
        <w:t>kan</w:t>
      </w:r>
      <w:proofErr w:type="gramEnd"/>
      <w:r>
        <w:t xml:space="preserve"> være på op til fire forskellige VDI-værter. De må ikke styre OSE’er, der ikke er på VDI-værter.</w:t>
      </w:r>
    </w:p>
    <w:p w:rsidR="00F7682B" w:rsidRDefault="00144263">
      <w:pPr>
        <w:pStyle w:val="PURBreadcrumb"/>
      </w:pPr>
      <w:hyperlink w:anchor="_Sec4">
        <w:r w:rsidR="0066346E">
          <w:rPr>
            <w:color w:val="00467F"/>
            <w:u w:val="single"/>
          </w:rPr>
          <w:t>Indholdsfortegnelse</w:t>
        </w:r>
      </w:hyperlink>
      <w:r w:rsidR="0066346E">
        <w:t>/</w:t>
      </w:r>
      <w:hyperlink w:anchor="_Sec6">
        <w:r w:rsidR="0066346E">
          <w:rPr>
            <w:color w:val="00467F"/>
            <w:u w:val="single"/>
          </w:rPr>
          <w:t>Universelle Vilkår</w:t>
        </w:r>
      </w:hyperlink>
    </w:p>
    <w:p w:rsidR="00F7682B" w:rsidRDefault="00F7682B">
      <w:pPr>
        <w:sectPr w:rsidR="00F7682B">
          <w:headerReference w:type="default" r:id="rId127"/>
          <w:footerReference w:type="default" r:id="rId128"/>
          <w:type w:val="continuous"/>
          <w:pgSz w:w="12240" w:h="15840" w:code="1"/>
          <w:pgMar w:top="1170" w:right="720" w:bottom="720" w:left="720" w:header="432" w:footer="288" w:gutter="0"/>
          <w:cols w:space="360"/>
        </w:sectPr>
      </w:pPr>
    </w:p>
    <w:p w:rsidR="00F7682B" w:rsidRDefault="0066346E">
      <w:pPr>
        <w:pStyle w:val="PURSectionHeading"/>
        <w:pageBreakBefore/>
      </w:pPr>
      <w:bookmarkStart w:id="286" w:name="_Sec10"/>
      <w:bookmarkEnd w:id="273"/>
      <w:r>
        <w:t>Bilag 1: Dataoverførsel</w:t>
      </w:r>
      <w:r>
        <w:fldChar w:fldCharType="begin"/>
      </w:r>
      <w:r>
        <w:instrText xml:space="preserve"> TC "</w:instrText>
      </w:r>
      <w:bookmarkStart w:id="287" w:name="_Toc414962813"/>
      <w:r>
        <w:instrText>Bilag 1: Dataoverførsel</w:instrText>
      </w:r>
      <w:bookmarkEnd w:id="287"/>
      <w:r>
        <w:instrText>" \l 1</w:instrText>
      </w:r>
      <w:r>
        <w:fldChar w:fldCharType="end"/>
      </w:r>
    </w:p>
    <w:p w:rsidR="00F7682B" w:rsidRDefault="0066346E">
      <w:pPr>
        <w:pStyle w:val="PURHeading1"/>
      </w:pPr>
      <w:r>
        <w:t>Bing Maps</w:t>
      </w:r>
    </w:p>
    <w:p w:rsidR="00F7682B" w:rsidRDefault="0066346E">
      <w:pPr>
        <w:pStyle w:val="PURBody-Indented"/>
      </w:pPr>
      <w:r>
        <w:t xml:space="preserve">Produktet omfatter brug </w:t>
      </w:r>
      <w:proofErr w:type="gramStart"/>
      <w:r>
        <w:t>af</w:t>
      </w:r>
      <w:proofErr w:type="gramEnd"/>
      <w:r>
        <w:t xml:space="preserve"> Bing Maps. Alt indhold, der leveres via Bing Maps, herunder geokoder, må </w:t>
      </w:r>
      <w:proofErr w:type="gramStart"/>
      <w:r>
        <w:t>kun</w:t>
      </w:r>
      <w:proofErr w:type="gramEnd"/>
      <w:r>
        <w:t xml:space="preserve"> bruges i det produkt, som indholdet leveres via. Deres brug </w:t>
      </w:r>
      <w:proofErr w:type="gramStart"/>
      <w:r>
        <w:t>af</w:t>
      </w:r>
      <w:proofErr w:type="gramEnd"/>
      <w:r>
        <w:t xml:space="preserve"> Bing Maps styres af Brugervilkår for slutbrugere af Bing Maps, som findes på </w:t>
      </w:r>
      <w:hyperlink r:id="rId129">
        <w:r>
          <w:rPr>
            <w:color w:val="00467F"/>
            <w:u w:val="single"/>
          </w:rPr>
          <w:t>http://go.microsoft.com/?linkid=9710837</w:t>
        </w:r>
      </w:hyperlink>
      <w:r>
        <w:t xml:space="preserve">, og erklæringen om beskyttelse af personlige oplevelser for Bing Maps, som findes på </w:t>
      </w:r>
      <w:hyperlink r:id="rId130">
        <w:r>
          <w:rPr>
            <w:color w:val="00467F"/>
            <w:u w:val="single"/>
          </w:rPr>
          <w:t>http://go.microsoft.com/fwlink/?LinkID=248686</w:t>
        </w:r>
      </w:hyperlink>
      <w:r>
        <w:t>.</w:t>
      </w:r>
    </w:p>
    <w:p w:rsidR="00F7682B" w:rsidRDefault="0066346E">
      <w:pPr>
        <w:pStyle w:val="PURHeading1"/>
      </w:pPr>
      <w:r>
        <w:t>Lokationsstruktur</w:t>
      </w:r>
    </w:p>
    <w:p w:rsidR="00F7682B" w:rsidRDefault="0066346E">
      <w:pPr>
        <w:pStyle w:val="PURBody-Indented"/>
      </w:pPr>
      <w:r>
        <w:t xml:space="preserve">Softwaren </w:t>
      </w:r>
      <w:proofErr w:type="gramStart"/>
      <w:r>
        <w:t>kan</w:t>
      </w:r>
      <w:proofErr w:type="gramEnd"/>
      <w:r>
        <w:t xml:space="preserve"> indeholde en lokationsstrukturkomponent, der understøtter lokationstjenester i programmer. De skal, foruden </w:t>
      </w:r>
      <w:proofErr w:type="gramStart"/>
      <w:r>
        <w:t>andre</w:t>
      </w:r>
      <w:proofErr w:type="gramEnd"/>
      <w:r>
        <w:t xml:space="preserve"> begrænsninger i Deres volumenlicensaftale, overholde alle gældende lokale love og forordninger, når lokationsstrukturen eller resten af softwaren bruges.</w:t>
      </w:r>
    </w:p>
    <w:p w:rsidR="00F7682B" w:rsidRDefault="0066346E">
      <w:pPr>
        <w:pStyle w:val="PURHeading1"/>
      </w:pPr>
      <w:r>
        <w:t>Tilknytnings-API’er</w:t>
      </w:r>
    </w:p>
    <w:p w:rsidR="00F7682B" w:rsidRDefault="0066346E">
      <w:pPr>
        <w:pStyle w:val="PURBody-Indented"/>
      </w:pPr>
      <w:r>
        <w:t xml:space="preserve">Softwaren </w:t>
      </w:r>
      <w:proofErr w:type="gramStart"/>
      <w:r>
        <w:t>kan</w:t>
      </w:r>
      <w:proofErr w:type="gramEnd"/>
      <w:r>
        <w:t xml:space="preserve"> indeholde programmeringsgrænseflader, der indeholder tilknytninger og andre relaterede tilknytningsfunktioner og -tjenester, som ikke leveres af Bing (“Ekstra Tilknytnings-API’er”). Disse Ekstra Tilknytnings-API’er er underlangt yderligere vilkår </w:t>
      </w:r>
      <w:proofErr w:type="gramStart"/>
      <w:r>
        <w:t>og</w:t>
      </w:r>
      <w:proofErr w:type="gramEnd"/>
      <w:r>
        <w:t xml:space="preserve"> betingelser og kan kræve betaling af vederlag til Microsoft og/eller tredjemandsleverandører, afhængigt af brugen eller brugsvolumen af sådanne API’er. Disse vilkår og betingelser leveres, når De får eventuelt nødvendige produktnøgler, der skal bruges til sådanne Ekstra Tilknytnings-API’er, eller når De gennemser eller modtager dokumentation, der har relation til brugen af sådanne Ekstra Tilknytnings-API’er.</w:t>
      </w:r>
    </w:p>
    <w:p w:rsidR="00F7682B" w:rsidRDefault="0066346E">
      <w:pPr>
        <w:pStyle w:val="PURHeading1"/>
      </w:pPr>
      <w:r>
        <w:t>Microsoft-konti i Visual Studio</w:t>
      </w:r>
    </w:p>
    <w:p w:rsidR="00F7682B" w:rsidRDefault="0066346E">
      <w:pPr>
        <w:pStyle w:val="PURBody-Indented"/>
      </w:pPr>
      <w:r>
        <w:t xml:space="preserve">Hvis De kører softwaren på Windows 8.1, Windows 8 eller Windows 7 med logonassistent eller en anden version af Windows, der understøtter direkte levering af en Microsoft-konto til softwaren, og De er logget på en Microsoft-konto i de pågældende versioner af Windows, kan De blive logget automatisk på softwaren og VisualStudio.com-tjenester, der opnås adgang til via den software, der bruger den samme Microsoft-konto. Dette giver Dem mulighed for at få adgang til tjenester </w:t>
      </w:r>
      <w:proofErr w:type="gramStart"/>
      <w:r>
        <w:t>fra</w:t>
      </w:r>
      <w:proofErr w:type="gramEnd"/>
      <w:r>
        <w:t xml:space="preserve"> selve softwaren og gennemse softwarens indstillinger uden at blive bedt om at indtaste legitimationsoplysningerne for Deres Microsoft-konto igen, hver gang De starter softwaren. De </w:t>
      </w:r>
      <w:proofErr w:type="gramStart"/>
      <w:r>
        <w:t>kan</w:t>
      </w:r>
      <w:proofErr w:type="gramEnd"/>
      <w:r>
        <w:t xml:space="preserve"> finde flere oplysninger om at logge på softwaren og de tjenester, som er tilgængelige i den, med en Microsoft-konto i erklæringen om beskyttelse af personlige oplysninger på </w:t>
      </w:r>
      <w:hyperlink r:id="rId131">
        <w:r>
          <w:rPr>
            <w:color w:val="00467F"/>
            <w:u w:val="single"/>
          </w:rPr>
          <w:t>http://go.microsoft.com/fwlink/?LinkId=286720</w:t>
        </w:r>
      </w:hyperlink>
      <w:r>
        <w:t>.</w:t>
      </w:r>
    </w:p>
    <w:p w:rsidR="00F7682B" w:rsidRDefault="0066346E">
      <w:pPr>
        <w:pStyle w:val="PURHeading1"/>
      </w:pPr>
      <w:r>
        <w:t>Meddelelse om Automatiske Opdateringer til Ældre Versioner af SQL Server</w:t>
      </w:r>
    </w:p>
    <w:p w:rsidR="00F7682B" w:rsidRDefault="0066346E">
      <w:pPr>
        <w:pStyle w:val="PURBody-Indented"/>
      </w:pPr>
      <w:r>
        <w:t xml:space="preserve">Hvis softwaren er installeret på servere eller enheder, der kører en vilkårlig understøttet udgave </w:t>
      </w:r>
      <w:proofErr w:type="gramStart"/>
      <w:r>
        <w:t>af</w:t>
      </w:r>
      <w:proofErr w:type="gramEnd"/>
      <w:r>
        <w:t xml:space="preserve"> SQL Server ældre end SQL Server 2012 (eller komponenter fra en af disse), opdaterer og udskifter softwaren automatisk visse filer eller funktioner i disse versioner med filer fra denne software. Denne funktion </w:t>
      </w:r>
      <w:proofErr w:type="gramStart"/>
      <w:r>
        <w:t>kan</w:t>
      </w:r>
      <w:proofErr w:type="gramEnd"/>
      <w:r>
        <w:t xml:space="preserve"> ikke deaktiveres. Hvis disse filer fjernes, </w:t>
      </w:r>
      <w:proofErr w:type="gramStart"/>
      <w:r>
        <w:t>kan</w:t>
      </w:r>
      <w:proofErr w:type="gramEnd"/>
      <w:r>
        <w:t xml:space="preserve"> det resultere i fejl i softwaren, og de oprindelige filer kan muligvis ikke gendannes. Ved at installere softwaren på en server eller enhed, der kører en sådan udgave, erklærer De Dem indforstået med disse opdateringer </w:t>
      </w:r>
      <w:proofErr w:type="gramStart"/>
      <w:r>
        <w:t>af</w:t>
      </w:r>
      <w:proofErr w:type="gramEnd"/>
      <w:r>
        <w:t xml:space="preserve"> alle sådanne udgaver og kopier af SQL Server (inklusive komponenter fra en af disse), som kører på den pågældende server eller enhed. </w:t>
      </w:r>
    </w:p>
    <w:p w:rsidR="00F7682B" w:rsidRDefault="0066346E">
      <w:pPr>
        <w:pStyle w:val="PURHeading1"/>
      </w:pPr>
      <w:r>
        <w:t>Meddelelse om Dataoverførsel</w:t>
      </w:r>
    </w:p>
    <w:p w:rsidR="00F7682B" w:rsidRDefault="0066346E">
      <w:pPr>
        <w:pStyle w:val="PURBody-Indented"/>
      </w:pPr>
      <w:r>
        <w:t xml:space="preserve">Produktet indeholder én eller flere softwarefunktioner, der opretter forbindelse til Microsoft eller tjenesteudbyderens computersystemer via internettet. Disse funktioner er identificeret i dokumentet Meddelelser </w:t>
      </w:r>
      <w:proofErr w:type="gramStart"/>
      <w:r>
        <w:t>om</w:t>
      </w:r>
      <w:proofErr w:type="gramEnd"/>
      <w:r>
        <w:t xml:space="preserve"> Dataoverførsel på </w:t>
      </w:r>
      <w:hyperlink r:id="rId132">
        <w:r>
          <w:rPr>
            <w:color w:val="00467F"/>
            <w:u w:val="single"/>
          </w:rPr>
          <w:t>http://microsoft.com/licensing/contracts</w:t>
        </w:r>
      </w:hyperlink>
      <w:r>
        <w:t xml:space="preserve">. Microsoft leverer tjenester sammen med produkterne gennem disse funktioner. De modtager ikke altid en separat meddelelse, når en funktion opretter forbindelse. I nogle tilfælde </w:t>
      </w:r>
      <w:proofErr w:type="gramStart"/>
      <w:r>
        <w:t>kan</w:t>
      </w:r>
      <w:proofErr w:type="gramEnd"/>
      <w:r>
        <w:t xml:space="preserve"> De slå en funktion fra eller ikke bruge den.</w:t>
      </w:r>
    </w:p>
    <w:p w:rsidR="00F7682B" w:rsidRDefault="0066346E">
      <w:pPr>
        <w:pStyle w:val="PURHeading2"/>
      </w:pPr>
      <w:r>
        <w:t>Computeroplysninger</w:t>
      </w:r>
    </w:p>
    <w:p w:rsidR="00F7682B" w:rsidRDefault="0066346E">
      <w:pPr>
        <w:pStyle w:val="PURBody-Indented"/>
      </w:pPr>
      <w:r>
        <w:t xml:space="preserve">Funktionerne bruger internetprotokoller, der sender computeroplysninger til de relevante systemer, som f.eks. Deres Internetprotokoladresse, hvilken type operativsystem </w:t>
      </w:r>
      <w:proofErr w:type="gramStart"/>
      <w:r>
        <w:t>og</w:t>
      </w:r>
      <w:proofErr w:type="gramEnd"/>
      <w:r>
        <w:t xml:space="preserve"> browser De bruger, navnet på den software, De bruger, og hvilken version De bruger, samt sprogkoden på den enhed, som De har installeret softwaren på. </w:t>
      </w:r>
    </w:p>
    <w:p w:rsidR="00F7682B" w:rsidRDefault="0066346E">
      <w:pPr>
        <w:pStyle w:val="PURHeading2"/>
      </w:pPr>
      <w:r>
        <w:t xml:space="preserve">Brug </w:t>
      </w:r>
      <w:proofErr w:type="gramStart"/>
      <w:r>
        <w:t>af</w:t>
      </w:r>
      <w:proofErr w:type="gramEnd"/>
      <w:r>
        <w:t xml:space="preserve"> oplysninger</w:t>
      </w:r>
    </w:p>
    <w:p w:rsidR="00F7682B" w:rsidRDefault="0066346E">
      <w:pPr>
        <w:pStyle w:val="PURBody-Indented"/>
      </w:pPr>
      <w:r>
        <w:t xml:space="preserve">Microsoft bruger ikke disse oplysninger til at identificere eller kontakte Dem. Microsoft bruger </w:t>
      </w:r>
      <w:proofErr w:type="gramStart"/>
      <w:r>
        <w:t>kun</w:t>
      </w:r>
      <w:proofErr w:type="gramEnd"/>
      <w:r>
        <w:t xml:space="preserve"> disse oplysninger til at gøre de internetbaserede tjenester tilgængelige for Dem, når De bruger softwaren. Microsoft </w:t>
      </w:r>
      <w:proofErr w:type="gramStart"/>
      <w:r>
        <w:t>kan</w:t>
      </w:r>
      <w:proofErr w:type="gramEnd"/>
      <w:r>
        <w:t xml:space="preserve"> bruge oplysningerne om computer, accelerator, søgeforslag, fejlrapporter, rapporter om skadelig software og rapporter om URL-filtrering til at forbedre software og tjenester. </w:t>
      </w:r>
      <w:proofErr w:type="gramStart"/>
      <w:r>
        <w:t>Vi</w:t>
      </w:r>
      <w:proofErr w:type="gramEnd"/>
      <w:r>
        <w:t xml:space="preserve"> kan også dele dem med andre, f.eks. </w:t>
      </w:r>
      <w:proofErr w:type="gramStart"/>
      <w:r>
        <w:t>hardware-</w:t>
      </w:r>
      <w:proofErr w:type="gramEnd"/>
      <w:r>
        <w:t xml:space="preserve"> og softwareforhandlere. De </w:t>
      </w:r>
      <w:proofErr w:type="gramStart"/>
      <w:r>
        <w:t>kan</w:t>
      </w:r>
      <w:proofErr w:type="gramEnd"/>
      <w:r>
        <w:t xml:space="preserve"> bruge oplysningerne til at forbedre samspillet mellem deres produkter og Microsoft-software.</w:t>
      </w:r>
    </w:p>
    <w:p w:rsidR="00F7682B" w:rsidRDefault="0066346E">
      <w:pPr>
        <w:pStyle w:val="PURHeading2"/>
      </w:pPr>
      <w:r>
        <w:t>Samtykke til Dataoverførsel</w:t>
      </w:r>
    </w:p>
    <w:p w:rsidR="00F7682B" w:rsidRDefault="0066346E">
      <w:pPr>
        <w:pStyle w:val="PURBody-Indented"/>
      </w:pPr>
      <w:r>
        <w:t xml:space="preserve">Ved at bruge disse softwarefunktioner giver De Deres samtykke til overførsel </w:t>
      </w:r>
      <w:proofErr w:type="gramStart"/>
      <w:r>
        <w:t>af</w:t>
      </w:r>
      <w:proofErr w:type="gramEnd"/>
      <w:r>
        <w:t xml:space="preserve"> computeroplysninger til de relevante systemer, f.eks. Deres internetprotokoladresse, hvilken type operativsystem og browser, De bruger, navnet på den software, De bruger, og hvilken version, De bruger, samt sprogkoden på den enhed, som De kører softwaren på. </w:t>
      </w:r>
    </w:p>
    <w:p w:rsidR="00F7682B" w:rsidRDefault="0066346E">
      <w:pPr>
        <w:pStyle w:val="PURHeading1"/>
      </w:pPr>
      <w:r>
        <w:t>Meddelelse om H.264/AVC Visual Standard, VC-1 Video Standard og MPEG-4 Part 2 Visual Standard</w:t>
      </w:r>
    </w:p>
    <w:p w:rsidR="00F7682B" w:rsidRDefault="0066346E">
      <w:pPr>
        <w:pStyle w:val="PURBody-Indented"/>
      </w:pPr>
      <w:r>
        <w:t xml:space="preserve">Denne software </w:t>
      </w:r>
      <w:proofErr w:type="gramStart"/>
      <w:r>
        <w:t>kan</w:t>
      </w:r>
      <w:proofErr w:type="gramEnd"/>
      <w:r>
        <w:t xml:space="preserve"> indeholde H.264/AVC, VC-1 og MPEG-4 Part 2 visuel komprimeringsteknologi. MPEG LA, L.L.C. kræver følgende meddelelse: DETTE PRODUKT ER GIVET I LICENS UNDER AVC, VC-1, MPEG-4 PART 2 VISUAL PATENTPORTEFØLJELICENSER TIL PERSONLIG OG IKKE-KOMMERCIEL BRUG AF EN BRUGER TIL AT (i) KODE VIDEO I OVERENSSTEMMELSE MED OVENNÆVNTE (“VIDEOSTANDARDER”) OG/ELLER (ii) AFKODE AVC, VC-1, MPEG-4 PART 2 VIDEO, DER ER BLEVET KODET AF EN BRUGER I FORBINDELSE MED EN PERSONLIG OG IKKE-KOMMERCIEL AKTIVITET OG/ELLER, SOM ER MODTAGET FRA EN VIDEOLEVERANDØR MED LICENS TIL AT LEVERE DEN PÅGÆLDENDE VIDEO. DER GIVES IKKE LICENS, HVERKEN UDTRYKKELIGT ELLER STILTIENDE, TIL NOGEN ANDEN FORM FOR BRUG. YDERLIGERE OPLYSNINGER FÅS FRA MPEG LA, L.L.C. SE </w:t>
      </w:r>
      <w:hyperlink r:id="rId133">
        <w:r>
          <w:rPr>
            <w:color w:val="00467F"/>
            <w:u w:val="single"/>
          </w:rPr>
          <w:t>www.mpegla.com</w:t>
        </w:r>
      </w:hyperlink>
      <w:r>
        <w:t xml:space="preserve">. Nærmere betegnet begrænser eller forhindrer denne meddelelse ikke brugen </w:t>
      </w:r>
      <w:proofErr w:type="gramStart"/>
      <w:r>
        <w:t>af</w:t>
      </w:r>
      <w:proofErr w:type="gramEnd"/>
      <w:r>
        <w:t xml:space="preserve"> softwaren til normal forretningsbrug, der er personlig for den pågældende virksomhed, hvilket ikke inkluderer (i) gendistribuering af softwaren til tredjemænd eller (ii) oprettelse af indhold med VIDEOSTANDARD-kompatible teknologier til distribution til tredjeparter.</w:t>
      </w:r>
    </w:p>
    <w:p w:rsidR="00F7682B" w:rsidRDefault="0066346E">
      <w:pPr>
        <w:pStyle w:val="PURHeading1"/>
      </w:pPr>
      <w:r>
        <w:t>Potentielt Uønsket Software (Meddelelse I)</w:t>
      </w:r>
    </w:p>
    <w:p w:rsidR="00F7682B" w:rsidRDefault="0066346E">
      <w:pPr>
        <w:pStyle w:val="PURBody-Indented"/>
      </w:pPr>
      <w:r>
        <w:t xml:space="preserve">Hvis den er aktiveret, gennemsøger Windows Defender Deres computer for mange typer </w:t>
      </w:r>
      <w:proofErr w:type="gramStart"/>
      <w:r>
        <w:t>af</w:t>
      </w:r>
      <w:proofErr w:type="gramEnd"/>
      <w:r>
        <w:t xml:space="preserve"> skadelig software (“malware”), herunder virusser, orm, bots, rootkits, “spyware”, “adware” og anden potentielt uønsket software. Hvis De vælger de anbefalede sikkerhedsindstillinger, når De bruger software første gange, vil skadelig software og anden uønsket software, der bedømmes som “høj” eller “alvorlig” automatisk blive fjernet. Fjernelse </w:t>
      </w:r>
      <w:proofErr w:type="gramStart"/>
      <w:r>
        <w:t>kan</w:t>
      </w:r>
      <w:proofErr w:type="gramEnd"/>
      <w:r>
        <w:t xml:space="preserve"> resultere i, at anden software på Deres computer ophører med at fungere, eller at De overtræder en licensret til at bruge denne software.</w:t>
      </w:r>
    </w:p>
    <w:p w:rsidR="00F7682B" w:rsidRDefault="0066346E">
      <w:pPr>
        <w:pStyle w:val="PURBody-Indented"/>
      </w:pPr>
      <w:r>
        <w:t xml:space="preserve">Det er muligt, at software, som ikke er uønsket, </w:t>
      </w:r>
      <w:proofErr w:type="gramStart"/>
      <w:r>
        <w:t>kan</w:t>
      </w:r>
      <w:proofErr w:type="gramEnd"/>
      <w:r>
        <w:t xml:space="preserve"> fjernes eller deaktiveres. Hvis du bruger Windows Defender </w:t>
      </w:r>
      <w:proofErr w:type="gramStart"/>
      <w:r>
        <w:t>og</w:t>
      </w:r>
      <w:proofErr w:type="gramEnd"/>
      <w:r>
        <w:t xml:space="preserve"> Windows Update, opdateres Windows Defender regelmæssigt gennem Windows Update.</w:t>
      </w:r>
    </w:p>
    <w:p w:rsidR="00F7682B" w:rsidRDefault="0066346E">
      <w:pPr>
        <w:pStyle w:val="PURHeading1"/>
      </w:pPr>
      <w:r>
        <w:t>Potentielt Uønsket Software (Meddelelse II)</w:t>
      </w:r>
    </w:p>
    <w:p w:rsidR="00F7682B" w:rsidRDefault="0066346E">
      <w:pPr>
        <w:pStyle w:val="PURBody-Indented"/>
      </w:pPr>
      <w:r>
        <w:t xml:space="preserve">Softwaren søger efter Malware med lav til mellemhøj trusselsgrad på Deres computer, herunder, men ikke begrænset til, spyware </w:t>
      </w:r>
      <w:proofErr w:type="gramStart"/>
      <w:r>
        <w:t>og</w:t>
      </w:r>
      <w:proofErr w:type="gramEnd"/>
      <w:r>
        <w:t xml:space="preserve"> anden potentielt uønsket software (“Potentielt Uønsket Software”). Softwaren fjerner eller deaktiverer </w:t>
      </w:r>
      <w:proofErr w:type="gramStart"/>
      <w:r>
        <w:t>kun</w:t>
      </w:r>
      <w:proofErr w:type="gramEnd"/>
      <w:r>
        <w:t xml:space="preserve"> Potentielt Uønsket Software med lav til mellemhøj trusselsgrad, hvis De ønsker det. Hvis denne Potentielt Uønskede Software fjernes eller deaktiveres, kan det resultere i, at anden software på Deres computer ikke længere fungerer. Det kan desuden medføre, at De overtræder licensvilkårene for brug af anden software på Deres computer, hvis denne anden software har installeret den Potentielt Uønskede Software på computeren som en betingelse for Deres brug af den anden software. De bør læse licensvilkårene for anden software, før De godkender fjernelse </w:t>
      </w:r>
      <w:proofErr w:type="gramStart"/>
      <w:r>
        <w:t>af</w:t>
      </w:r>
      <w:proofErr w:type="gramEnd"/>
      <w:r>
        <w:t xml:space="preserve"> denne Potentielt Uønskede Software.</w:t>
      </w:r>
    </w:p>
    <w:p w:rsidR="00F7682B" w:rsidRDefault="0066346E">
      <w:pPr>
        <w:pStyle w:val="PURBody-Indented"/>
      </w:pPr>
      <w:r>
        <w:t>Ved at bruge softwaren er det muligt, at De eller systemet også fjerner eller deaktiverer, der ikke er Potentielt Uønsket Software.</w:t>
      </w:r>
    </w:p>
    <w:p w:rsidR="00F7682B" w:rsidRDefault="0066346E">
      <w:pPr>
        <w:pStyle w:val="PURHeading1"/>
      </w:pPr>
      <w:r>
        <w:t>Meddelelse om Optagelser</w:t>
      </w:r>
    </w:p>
    <w:p w:rsidR="00F7682B" w:rsidRDefault="0066346E">
      <w:pPr>
        <w:pStyle w:val="PURBody-Indented"/>
      </w:pPr>
      <w:r>
        <w:t xml:space="preserve">Loven i visse jurisdiktioner kræver, at aflytning, overvågning og/eller optagelse </w:t>
      </w:r>
      <w:proofErr w:type="gramStart"/>
      <w:r>
        <w:t>af</w:t>
      </w:r>
      <w:proofErr w:type="gramEnd"/>
      <w:r>
        <w:t xml:space="preserve"> personkommunikation kun må ske, når de involverede personer er blevet oplyst herom eller har givet deres samtykke, og/eller at indsamling, lagring og brug af personidentificerbare oplysninger skal begrænses. De accepterer at ville overholde gældende lovgivning, indhente alle nødvendige tilsagn </w:t>
      </w:r>
      <w:proofErr w:type="gramStart"/>
      <w:r>
        <w:t>og</w:t>
      </w:r>
      <w:proofErr w:type="gramEnd"/>
      <w:r>
        <w:t xml:space="preserve"> afgive alle nødvendige oplysninger, inden De bruger onlinetjenesten og/eller optagelsesfunktionen eller -funktionerne.</w:t>
      </w:r>
    </w:p>
    <w:p w:rsidR="00F7682B" w:rsidRDefault="0066346E">
      <w:pPr>
        <w:pStyle w:val="PURHeading1"/>
      </w:pPr>
      <w:r>
        <w:t>Meddelelse om Standarder for Visuelle og Lydmæssige Koder</w:t>
      </w:r>
    </w:p>
    <w:p w:rsidR="00F7682B" w:rsidRDefault="0066346E">
      <w:pPr>
        <w:pStyle w:val="PURBody-Indented"/>
      </w:pPr>
      <w:r>
        <w:t xml:space="preserve">Windows Embedded 8.1 Industry-softwaren </w:t>
      </w:r>
      <w:proofErr w:type="gramStart"/>
      <w:r>
        <w:t>kan</w:t>
      </w:r>
      <w:proofErr w:type="gramEnd"/>
      <w:r>
        <w:t xml:space="preserve"> indeholde visuel og lydmæssig kodnings- og dekodningsteknologi. Den er ikke licenseret til nogen form for implementering eller distribution i kommercielle produkter eller tjenester. De er ansvarlig for fastsættelse </w:t>
      </w:r>
      <w:proofErr w:type="gramStart"/>
      <w:r>
        <w:t>og</w:t>
      </w:r>
      <w:proofErr w:type="gramEnd"/>
      <w:r>
        <w:t xml:space="preserve"> sikring af, at licensrettighederne medtager teknologien i eventuelle kommercielle produkter og tjenester, som De udvikler eller bruger med softwaren.</w:t>
      </w:r>
    </w:p>
    <w:p w:rsidR="00F7682B" w:rsidRDefault="0066346E">
      <w:pPr>
        <w:pStyle w:val="PURHeading1"/>
      </w:pPr>
      <w:r>
        <w:t>Yammer</w:t>
      </w:r>
    </w:p>
    <w:p w:rsidR="00F7682B" w:rsidRDefault="0066346E">
      <w:pPr>
        <w:pStyle w:val="PURBody-Indented"/>
      </w:pPr>
      <w:r>
        <w:t xml:space="preserve">Den software, der forbinder Microsoft Dynamics CRM med Yammer, vil gøre det muligt for visse data at blive delt mellem de to tjenester. Efter Deres eller Deres slutbrugeres anvisninger bliver følgende data transmitteret til Yammer gennem Microsoft Dynamics CRM: (i) indlæg; (ii) links til CRM-poster; (iii) oplysninger indeholdt i beskrivelsesfeltet for CRM-posterne </w:t>
      </w:r>
      <w:proofErr w:type="gramStart"/>
      <w:r>
        <w:t>og</w:t>
      </w:r>
      <w:proofErr w:type="gramEnd"/>
      <w:r>
        <w:t xml:space="preserve"> (vi) enhver anden aktivitet eller indhold, som De eller Deres brugere deler med Yammer. Yammers Vilkår for brug er tilgængelige på </w:t>
      </w:r>
      <w:hyperlink r:id="rId134">
        <w:r>
          <w:rPr>
            <w:color w:val="00467F"/>
            <w:u w:val="single"/>
          </w:rPr>
          <w:t>https://www.yammer.com/about/terms/</w:t>
        </w:r>
      </w:hyperlink>
      <w:r>
        <w:t xml:space="preserve">. Deres Erklæring </w:t>
      </w:r>
      <w:proofErr w:type="gramStart"/>
      <w:r>
        <w:t>om</w:t>
      </w:r>
      <w:proofErr w:type="gramEnd"/>
      <w:r>
        <w:t xml:space="preserve"> beskyttelse af personlige oplysninger er tilgængelig på </w:t>
      </w:r>
      <w:hyperlink r:id="rId135">
        <w:r>
          <w:rPr>
            <w:color w:val="00467F"/>
            <w:u w:val="single"/>
          </w:rPr>
          <w:t>https://www.yammer.com/about/privacy/</w:t>
        </w:r>
      </w:hyperlink>
      <w:r>
        <w:t xml:space="preserve"> og gælder for Kundedata, der sendes til Yammer.</w:t>
      </w:r>
    </w:p>
    <w:p w:rsidR="00F7682B" w:rsidRDefault="00144263">
      <w:pPr>
        <w:pStyle w:val="PURBreadcrumb"/>
      </w:pPr>
      <w:hyperlink w:anchor="_Sec4">
        <w:r w:rsidR="0066346E">
          <w:rPr>
            <w:color w:val="00467F"/>
            <w:u w:val="single"/>
          </w:rPr>
          <w:t>Indholdsfortegnelse</w:t>
        </w:r>
      </w:hyperlink>
      <w:r w:rsidR="0066346E">
        <w:t>/</w:t>
      </w:r>
      <w:hyperlink w:anchor="_Sec6">
        <w:r w:rsidR="0066346E">
          <w:rPr>
            <w:color w:val="00467F"/>
            <w:u w:val="single"/>
          </w:rPr>
          <w:t>Universelle Vilkår</w:t>
        </w:r>
      </w:hyperlink>
    </w:p>
    <w:p w:rsidR="00F7682B" w:rsidRDefault="0066346E">
      <w:pPr>
        <w:pStyle w:val="PURSectionHeading"/>
        <w:pageBreakBefore/>
      </w:pPr>
      <w:bookmarkStart w:id="288" w:name="_Sec11"/>
      <w:bookmarkEnd w:id="286"/>
      <w:r>
        <w:t>Bilag 2: Software Assurance-fordele</w:t>
      </w:r>
      <w:r>
        <w:fldChar w:fldCharType="begin"/>
      </w:r>
      <w:r>
        <w:instrText xml:space="preserve"> TC "</w:instrText>
      </w:r>
      <w:bookmarkStart w:id="289" w:name="_Toc414962814"/>
      <w:r>
        <w:instrText>Bilag 2: Software Assurance-fordele</w:instrText>
      </w:r>
      <w:bookmarkEnd w:id="289"/>
      <w:r>
        <w:instrText>" \l 1</w:instrText>
      </w:r>
      <w:r>
        <w:fldChar w:fldCharType="end"/>
      </w:r>
    </w:p>
    <w:p w:rsidR="00F7682B" w:rsidRDefault="0066346E">
      <w:pPr>
        <w:pStyle w:val="PURBody-Indented"/>
      </w:pPr>
      <w:r>
        <w:t xml:space="preserve">Disse fordele kræver Software Assurance-dækning </w:t>
      </w:r>
      <w:proofErr w:type="gramStart"/>
      <w:r>
        <w:t>og</w:t>
      </w:r>
      <w:proofErr w:type="gramEnd"/>
      <w:r>
        <w:t xml:space="preserve"> i nogle tilfælde Software Assurance-medlemskab. Se venligst Produktlisten, hvis De ønsker yderligere oplysninger </w:t>
      </w:r>
      <w:proofErr w:type="gramStart"/>
      <w:r>
        <w:t>og</w:t>
      </w:r>
      <w:proofErr w:type="gramEnd"/>
      <w:r>
        <w:t xml:space="preserve"> en komplet liste over Software Assurance-fordele. Medmindre andet er anført nedenfor, ophører disse fordele, når Deres Software Assurance-dækning slutter.</w:t>
      </w:r>
    </w:p>
    <w:p w:rsidR="00F7682B" w:rsidRDefault="0066346E">
      <w:pPr>
        <w:pStyle w:val="PURProductName"/>
      </w:pPr>
      <w:r>
        <w:t>Desktopprogrammer – E-Learning</w:t>
      </w:r>
    </w:p>
    <w:p w:rsidR="00F7682B" w:rsidRDefault="0066346E">
      <w:pPr>
        <w:pStyle w:val="PURBody-Indented"/>
      </w:pPr>
      <w:r>
        <w:t xml:space="preserve">I afsnittet </w:t>
      </w:r>
      <w:proofErr w:type="gramStart"/>
      <w:r>
        <w:t>om</w:t>
      </w:r>
      <w:proofErr w:type="gramEnd"/>
      <w:r>
        <w:t xml:space="preserve"> Desktop Applikationer i Brugervilkår for Produkt findes Deres licensvilkår for Undervisningskits til eLearning. De </w:t>
      </w:r>
      <w:proofErr w:type="gramStart"/>
      <w:r>
        <w:t>kan</w:t>
      </w:r>
      <w:proofErr w:type="gramEnd"/>
      <w:r>
        <w:t xml:space="preserve"> dog ikke have flere brugere, end De har E-Learning-licenser.</w:t>
      </w:r>
    </w:p>
    <w:p w:rsidR="00F7682B" w:rsidRDefault="0066346E">
      <w:pPr>
        <w:pStyle w:val="PURProductName"/>
      </w:pPr>
      <w:r>
        <w:t>Microsoft Desktop Optimization Pack (MDOP) for Software Assurance</w:t>
      </w:r>
    </w:p>
    <w:tbl>
      <w:tblPr>
        <w:tblStyle w:val="PURTable"/>
        <w:tblW w:w="0" w:type="auto"/>
        <w:tblLook w:val="04A0" w:firstRow="1" w:lastRow="0" w:firstColumn="1" w:lastColumn="0" w:noHBand="0" w:noVBand="1"/>
      </w:tblPr>
      <w:tblGrid>
        <w:gridCol w:w="10526"/>
      </w:tblGrid>
      <w:tr w:rsidR="00F7682B">
        <w:trPr>
          <w:cnfStyle w:val="100000000000" w:firstRow="1" w:lastRow="0" w:firstColumn="0" w:lastColumn="0" w:oddVBand="0" w:evenVBand="0" w:oddHBand="0" w:evenHBand="0" w:firstRowFirstColumn="0" w:firstRowLastColumn="0" w:lastRowFirstColumn="0" w:lastRowLastColumn="0"/>
          <w:tblHeader/>
        </w:trPr>
        <w:tc>
          <w:tcPr>
            <w:tcW w:w="19180" w:type="dxa"/>
          </w:tcPr>
          <w:p w:rsidR="00F7682B" w:rsidRDefault="0066346E">
            <w:pPr>
              <w:pStyle w:val="PURBody"/>
            </w:pPr>
            <w:r>
              <w:t>Se Relevante Meddelelser: Dataoverførsel, Potentielt Uønsket Software (Meddelelse II)</w:t>
            </w:r>
          </w:p>
        </w:tc>
      </w:tr>
    </w:tbl>
    <w:p w:rsidR="00F7682B" w:rsidRDefault="0066346E">
      <w:pPr>
        <w:pStyle w:val="PURBody-Indented"/>
      </w:pPr>
      <w:r>
        <w:t xml:space="preserve">Aktiv Software Assurance til Windows Desktop-operativsystemet, aktiv Software Assurance til Windows Industry eller en aktiv VDA-licens gør dig berettiget til at erhverve licenser til MDOP. Disse licenser er </w:t>
      </w:r>
      <w:proofErr w:type="gramStart"/>
      <w:r>
        <w:t>et</w:t>
      </w:r>
      <w:proofErr w:type="gramEnd"/>
      <w:r>
        <w:t xml:space="preserve"> valgfrit og separat køb i forhold til Software Assurance. Se Produktlisten for at få oplysninger </w:t>
      </w:r>
      <w:proofErr w:type="gramStart"/>
      <w:r>
        <w:t>om</w:t>
      </w:r>
      <w:proofErr w:type="gramEnd"/>
      <w:r>
        <w:t xml:space="preserve"> andre muligheder. MDOP indeholder følgende:</w:t>
      </w:r>
    </w:p>
    <w:p w:rsidR="00F7682B" w:rsidRDefault="0066346E">
      <w:pPr>
        <w:pStyle w:val="PURBullet-Indented"/>
        <w:numPr>
          <w:ilvl w:val="0"/>
          <w:numId w:val="138"/>
        </w:numPr>
      </w:pPr>
      <w:r>
        <w:t xml:space="preserve">Microsoft Application Virtualization til Windows Desktops (App-V) </w:t>
      </w:r>
    </w:p>
    <w:p w:rsidR="00F7682B" w:rsidRDefault="0066346E">
      <w:pPr>
        <w:pStyle w:val="PURBullet-Indented"/>
        <w:numPr>
          <w:ilvl w:val="0"/>
          <w:numId w:val="138"/>
        </w:numPr>
      </w:pPr>
      <w:r>
        <w:t xml:space="preserve">Microsoft Advanced Group Policy Management (AGPM) </w:t>
      </w:r>
    </w:p>
    <w:p w:rsidR="00F7682B" w:rsidRDefault="0066346E">
      <w:pPr>
        <w:pStyle w:val="PURBullet-Indented"/>
        <w:numPr>
          <w:ilvl w:val="0"/>
          <w:numId w:val="138"/>
        </w:numPr>
      </w:pPr>
      <w:r>
        <w:t xml:space="preserve">Microsoft Diagnostics and Recovery Toolset (DaRT) </w:t>
      </w:r>
    </w:p>
    <w:p w:rsidR="00F7682B" w:rsidRDefault="0066346E">
      <w:pPr>
        <w:pStyle w:val="PURBullet-Indented"/>
        <w:numPr>
          <w:ilvl w:val="0"/>
          <w:numId w:val="138"/>
        </w:numPr>
      </w:pPr>
      <w:r>
        <w:t xml:space="preserve">Microsoft Enterprise Desktop Virtualization (MED-V) </w:t>
      </w:r>
    </w:p>
    <w:p w:rsidR="00F7682B" w:rsidRDefault="0066346E">
      <w:pPr>
        <w:pStyle w:val="PURBullet-Indented"/>
        <w:numPr>
          <w:ilvl w:val="0"/>
          <w:numId w:val="138"/>
        </w:numPr>
      </w:pPr>
      <w:r>
        <w:t xml:space="preserve">Microsoft BitLocker Administration and Monitoring (MBAM) </w:t>
      </w:r>
    </w:p>
    <w:p w:rsidR="00F7682B" w:rsidRDefault="0066346E">
      <w:pPr>
        <w:pStyle w:val="PURBullet-Indented"/>
        <w:numPr>
          <w:ilvl w:val="0"/>
          <w:numId w:val="138"/>
        </w:numPr>
      </w:pPr>
      <w:r>
        <w:t>Microsoft User Experience Virtualization (UE-V)</w:t>
      </w:r>
    </w:p>
    <w:p w:rsidR="00F7682B" w:rsidRDefault="0066346E">
      <w:pPr>
        <w:pStyle w:val="PURBody-Indented"/>
      </w:pPr>
      <w:r>
        <w:t xml:space="preserve">Hvis De benytter Dem </w:t>
      </w:r>
      <w:proofErr w:type="gramStart"/>
      <w:r>
        <w:t>af</w:t>
      </w:r>
      <w:proofErr w:type="gramEnd"/>
      <w:r>
        <w:t xml:space="preserve"> denne fordel, har De nedenstående rettigheder for hver MDOP for Software Assurance-licens, De anskaffer. Se </w:t>
      </w:r>
      <w:hyperlink w:anchor="_Sec6">
        <w:r>
          <w:rPr>
            <w:color w:val="00467F"/>
            <w:u w:val="single"/>
          </w:rPr>
          <w:t>Universelle Licensvilkår, Definitioner</w:t>
        </w:r>
      </w:hyperlink>
      <w:r>
        <w:t xml:space="preserve"> for at se betydningen </w:t>
      </w:r>
      <w:proofErr w:type="gramStart"/>
      <w:r>
        <w:t>af</w:t>
      </w:r>
      <w:proofErr w:type="gramEnd"/>
      <w:r>
        <w:t xml:space="preserve"> “Kvalificerende enhed fra tredjemand”.</w:t>
      </w:r>
    </w:p>
    <w:p w:rsidR="00F7682B" w:rsidRDefault="0066346E">
      <w:pPr>
        <w:pStyle w:val="PURBlueStrong-Indented"/>
      </w:pPr>
      <w:r>
        <w:t>Installations- og Brugervilkår</w:t>
      </w:r>
    </w:p>
    <w:p w:rsidR="00F7682B" w:rsidRDefault="0066346E">
      <w:pPr>
        <w:pStyle w:val="PURBody-Indented"/>
      </w:pPr>
      <w:r>
        <w:t>Den “Licenserede version” er den enhed, som De har overdraget den tilsvarende kvalificerende licens til (</w:t>
      </w:r>
      <w:proofErr w:type="gramStart"/>
      <w:r>
        <w:t>og</w:t>
      </w:r>
      <w:proofErr w:type="gramEnd"/>
      <w:r>
        <w:t xml:space="preserve"> aktiv Software Assurance, hvis relevant).</w:t>
      </w:r>
    </w:p>
    <w:p w:rsidR="00F7682B" w:rsidRDefault="0066346E">
      <w:pPr>
        <w:pStyle w:val="PURBody-Indented"/>
      </w:pPr>
      <w:r>
        <w:t xml:space="preserve">De må installere </w:t>
      </w:r>
      <w:proofErr w:type="gramStart"/>
      <w:r>
        <w:t>og</w:t>
      </w:r>
      <w:proofErr w:type="gramEnd"/>
      <w:r>
        <w:t xml:space="preserve"> bruge softwaren på den Licenserede enhed. Noget </w:t>
      </w:r>
      <w:proofErr w:type="gramStart"/>
      <w:r>
        <w:t>af</w:t>
      </w:r>
      <w:proofErr w:type="gramEnd"/>
      <w:r>
        <w:t xml:space="preserve"> funktionaliteten i softwaren er beregnet til at styre softwaren på den Licenserede enhed. De må </w:t>
      </w:r>
      <w:proofErr w:type="gramStart"/>
      <w:r>
        <w:t>kun</w:t>
      </w:r>
      <w:proofErr w:type="gramEnd"/>
      <w:r>
        <w:t xml:space="preserve"> bruge den funktionalitet på andre enheder til at styre den software, der kører på den Licenserede enhed. De </w:t>
      </w:r>
      <w:proofErr w:type="gramStart"/>
      <w:r>
        <w:t>kan</w:t>
      </w:r>
      <w:proofErr w:type="gramEnd"/>
      <w:r>
        <w:t xml:space="preserve"> også bruge de følgende komponenter til at håndtere software på servere inden for Deres domæne, så længe pc’erne inden for det pågældende domæne er licenseret til MDOP:</w:t>
      </w:r>
    </w:p>
    <w:p w:rsidR="00F7682B" w:rsidRDefault="0066346E">
      <w:pPr>
        <w:pStyle w:val="PURBody-Indented"/>
      </w:pPr>
      <w:r>
        <w:t>AGPM</w:t>
      </w:r>
    </w:p>
    <w:p w:rsidR="00F7682B" w:rsidRDefault="0066346E">
      <w:pPr>
        <w:pStyle w:val="PURBody-Indented"/>
      </w:pPr>
      <w:r>
        <w:t>DaRT</w:t>
      </w:r>
    </w:p>
    <w:p w:rsidR="00F7682B" w:rsidRDefault="0066346E">
      <w:pPr>
        <w:pStyle w:val="PURBody-Indented"/>
      </w:pPr>
      <w:r>
        <w:t>UE-V</w:t>
      </w:r>
    </w:p>
    <w:p w:rsidR="00F7682B" w:rsidRDefault="0066346E">
      <w:pPr>
        <w:pStyle w:val="PURBlueStrong-Indented"/>
      </w:pPr>
      <w:r>
        <w:t>Fjernadgang</w:t>
      </w:r>
    </w:p>
    <w:p w:rsidR="00F7682B" w:rsidRDefault="0066346E">
      <w:pPr>
        <w:pStyle w:val="PURBody-Indented"/>
      </w:pPr>
      <w:r>
        <w:t xml:space="preserve">De må få adgang til </w:t>
      </w:r>
      <w:proofErr w:type="gramStart"/>
      <w:r>
        <w:t>og</w:t>
      </w:r>
      <w:proofErr w:type="gramEnd"/>
      <w:r>
        <w:t xml:space="preserve"> bruge MDOP for Software Assurance-softwaren på den Licenserede enhed fra eksternt hold fra en anden enhed som beskrevet nedenfor.</w:t>
      </w:r>
    </w:p>
    <w:p w:rsidR="00F7682B" w:rsidRDefault="0066346E">
      <w:pPr>
        <w:pStyle w:val="PURBullet-Indented"/>
        <w:numPr>
          <w:ilvl w:val="0"/>
          <w:numId w:val="139"/>
        </w:numPr>
      </w:pPr>
      <w:r>
        <w:rPr>
          <w:b/>
        </w:rPr>
        <w:t>Primær bruger</w:t>
      </w:r>
      <w:r>
        <w:rPr>
          <w:vertAlign w:val="superscript"/>
        </w:rPr>
        <w:t>1</w:t>
      </w:r>
      <w:r>
        <w:rPr>
          <w:b/>
        </w:rPr>
        <w:t>:</w:t>
      </w:r>
      <w:r>
        <w:t xml:space="preserve"> Den primære bruger </w:t>
      </w:r>
      <w:proofErr w:type="gramStart"/>
      <w:r>
        <w:t>af</w:t>
      </w:r>
      <w:proofErr w:type="gramEnd"/>
      <w:r>
        <w:t xml:space="preserve"> en enhed må få adgang til og bruge softwaren fra eksternt hold fra en anden enhed. Ingen anden person må bruge softwaren under den samme licens på det samme tidspunkt, bortset </w:t>
      </w:r>
      <w:proofErr w:type="gramStart"/>
      <w:r>
        <w:t>fra</w:t>
      </w:r>
      <w:proofErr w:type="gramEnd"/>
      <w:r>
        <w:t xml:space="preserve"> med henblik på at yde support. </w:t>
      </w:r>
    </w:p>
    <w:p w:rsidR="00F7682B" w:rsidRDefault="0066346E">
      <w:pPr>
        <w:pStyle w:val="PURBullet-Indented"/>
        <w:numPr>
          <w:ilvl w:val="0"/>
          <w:numId w:val="139"/>
        </w:numPr>
      </w:pPr>
      <w:r>
        <w:rPr>
          <w:b/>
        </w:rPr>
        <w:t>Ikke-primære brugere</w:t>
      </w:r>
      <w:proofErr w:type="gramStart"/>
      <w:r>
        <w:rPr>
          <w:b/>
        </w:rPr>
        <w:t>:</w:t>
      </w:r>
      <w:r>
        <w:t>.</w:t>
      </w:r>
      <w:proofErr w:type="gramEnd"/>
      <w:r>
        <w:t xml:space="preserve"> Enhver bruger </w:t>
      </w:r>
      <w:proofErr w:type="gramStart"/>
      <w:r>
        <w:t>kan</w:t>
      </w:r>
      <w:proofErr w:type="gramEnd"/>
      <w:r>
        <w:t xml:space="preserve"> få adgang til og bruge softwaren fra en særskilt Licenseret enhed.</w:t>
      </w:r>
    </w:p>
    <w:p w:rsidR="00F7682B" w:rsidRDefault="0066346E">
      <w:pPr>
        <w:pStyle w:val="PURBullet-Indented"/>
        <w:numPr>
          <w:ilvl w:val="0"/>
          <w:numId w:val="139"/>
        </w:numPr>
      </w:pPr>
      <w:r>
        <w:rPr>
          <w:b/>
        </w:rPr>
        <w:t>Fjernsupport:</w:t>
      </w:r>
      <w:r>
        <w:t xml:space="preserve"> De må give </w:t>
      </w:r>
      <w:proofErr w:type="gramStart"/>
      <w:r>
        <w:t>andre</w:t>
      </w:r>
      <w:proofErr w:type="gramEnd"/>
      <w:r>
        <w:t xml:space="preserve"> enheder adgangsret til softwaren, så De kan modtage support. Der kræves ingen yderligere licenser i forbindelse med denne adgang.</w:t>
      </w:r>
    </w:p>
    <w:p w:rsidR="00F7682B" w:rsidRDefault="0066346E">
      <w:pPr>
        <w:pStyle w:val="PURBody-Indented"/>
      </w:pPr>
      <w:r>
        <w:rPr>
          <w:vertAlign w:val="superscript"/>
        </w:rPr>
        <w:t xml:space="preserve">1 </w:t>
      </w:r>
      <w:r>
        <w:t>som denne term er defineret i afsnittet Desktop Operativsystemer</w:t>
      </w:r>
    </w:p>
    <w:p w:rsidR="00F7682B" w:rsidRDefault="0066346E">
      <w:pPr>
        <w:pStyle w:val="PURBlueStrong-Indented"/>
      </w:pPr>
      <w:r>
        <w:t>Brugervilkår for Roaming.</w:t>
      </w:r>
    </w:p>
    <w:p w:rsidR="00F7682B" w:rsidRDefault="0066346E">
      <w:pPr>
        <w:pStyle w:val="PURBody-Indented"/>
      </w:pPr>
      <w:r>
        <w:t xml:space="preserve">Med undtagelse af det, der er angivet herunder, må den enkelte, primære bruger af den Licenserede enhed bruge MDOP for Software Assurance-softwaren på en Kvalificerende enhed fra tredjemand (se </w:t>
      </w:r>
      <w:hyperlink w:anchor="_Sec6">
        <w:r>
          <w:rPr>
            <w:color w:val="00467F"/>
            <w:u w:val="single"/>
          </w:rPr>
          <w:t>Universelle Licensvilkår, Definitioner</w:t>
        </w:r>
      </w:hyperlink>
      <w:r>
        <w:t xml:space="preserve">) til at understøtte tilladt brug eller til at oprette fjernadgang til Deres licenserede software på denne Kvalificerende enhed fra tredjemand. </w:t>
      </w:r>
    </w:p>
    <w:p w:rsidR="00F7682B" w:rsidRDefault="0066346E">
      <w:pPr>
        <w:pStyle w:val="PURBody-Indented"/>
      </w:pPr>
      <w:r>
        <w:t>Uanset om andet måtte være anført i Deres Volumenlicensaftale, omfatter Kvalificerede Desktops ikke nogen Kvalificerende enheder fra tredjemand, hvorfra Deres brugere får adgang til og bruger softwaren, eller noget (andet) virksomhedsprodukt udelukkende under Brugervilkår for Roaming.</w:t>
      </w:r>
    </w:p>
    <w:p w:rsidR="00F7682B" w:rsidRDefault="0066346E">
      <w:pPr>
        <w:pStyle w:val="PURBody-Indented"/>
      </w:pPr>
      <w:r>
        <w:t>Når den primære bruger befinder sig på Deres eller Deres associerede selskabers område, gælder Brugervilkår for Roaming ikke.</w:t>
      </w:r>
    </w:p>
    <w:p w:rsidR="00F7682B" w:rsidRDefault="0066346E">
      <w:pPr>
        <w:pStyle w:val="PURBody-Indented"/>
      </w:pPr>
      <w:r>
        <w:t xml:space="preserve">Disse rettigheder tildeles under forudsætning </w:t>
      </w:r>
      <w:proofErr w:type="gramStart"/>
      <w:r>
        <w:t>af</w:t>
      </w:r>
      <w:proofErr w:type="gramEnd"/>
      <w:r>
        <w:t xml:space="preserve">, at antallet af brugere i de generelle licensvilkår i afsnittet “Primær bruger” ikke overskrides, og al brug skal være arbejdsrelateret. </w:t>
      </w:r>
    </w:p>
    <w:p w:rsidR="00F7682B" w:rsidRDefault="0066346E">
      <w:pPr>
        <w:pStyle w:val="PURBody-Indented"/>
      </w:pPr>
      <w:r>
        <w:t>Den primære brugers ret til at bruge MDOP for Software Assurance-softwaren under disse Brugervilkår for Roaming ophører, enten når de tilsvarende rettigheder på den Licenserede enhed udløber, når Software Assurance-dækningen udløber eller når der er et skift i statussen for den primære bruger. På det tidspunkt skal De sørge for, at denne bruger ikke længere bruger MDOP for Software Assurance-softwaren under Brugervilkår for Roaming.</w:t>
      </w:r>
    </w:p>
    <w:p w:rsidR="00F7682B" w:rsidRDefault="0066346E">
      <w:pPr>
        <w:pStyle w:val="PURBlueStrong-Indented"/>
      </w:pPr>
      <w:r>
        <w:t>Benchmarktest</w:t>
      </w:r>
    </w:p>
    <w:p w:rsidR="00F7682B" w:rsidRDefault="0066346E">
      <w:pPr>
        <w:pStyle w:val="PURBody-Indented"/>
      </w:pPr>
      <w:r>
        <w:t xml:space="preserve">De skal have modtaget Microsofts forudgående skriftlige godkendelse, før De må videregive resultaterne </w:t>
      </w:r>
      <w:proofErr w:type="gramStart"/>
      <w:r>
        <w:t>af</w:t>
      </w:r>
      <w:proofErr w:type="gramEnd"/>
      <w:r>
        <w:t xml:space="preserve"> en benchmarktest af MDOP for Software Assurance-softwaren til tredjemand.</w:t>
      </w:r>
    </w:p>
    <w:p w:rsidR="00F7682B" w:rsidRDefault="0066346E">
      <w:pPr>
        <w:pStyle w:val="PURBlueStrong-Indented"/>
      </w:pPr>
      <w:r>
        <w:t>Licensvilkår</w:t>
      </w:r>
    </w:p>
    <w:p w:rsidR="00F7682B" w:rsidRDefault="0066346E">
      <w:pPr>
        <w:pStyle w:val="PURBody-Indented"/>
      </w:pPr>
      <w:r>
        <w:t>De må ikke oprette adgang til eller bruge softwaren, efter at Deres tilsvarende Windows Software Assurance-dækning, Windows Virtual Desktop Access-abonnementslicens eller MDOP-licens udløber.</w:t>
      </w:r>
    </w:p>
    <w:p w:rsidR="00F7682B" w:rsidRDefault="0066346E">
      <w:pPr>
        <w:pStyle w:val="PURProductName"/>
      </w:pPr>
      <w:r>
        <w:t xml:space="preserve">Tillægs-CAL til professionel brug </w:t>
      </w:r>
      <w:proofErr w:type="gramStart"/>
      <w:r>
        <w:t>af</w:t>
      </w:r>
      <w:proofErr w:type="gramEnd"/>
      <w:r>
        <w:t xml:space="preserve"> Microsoft Dynamics CRM 2015 – Unified Service Desk</w:t>
      </w:r>
    </w:p>
    <w:p w:rsidR="00F7682B" w:rsidRDefault="0066346E">
      <w:pPr>
        <w:pStyle w:val="PURBody-Indented"/>
      </w:pPr>
      <w:r>
        <w:t>Hver enkelt Tillægs-CAL til professionel brug af Microsoft Dynamics CRM 2015 med aktiv Software Assurance giver Dem ret til at installere og bruge Unified Service Desk (USD). Retten til at bruge USB er begrænset til den bruger eller enhed, den kvalificerende CAL er tildelt. De må ikke oprette adgang til eller bruge USB, efter at Deres Software Assurance-dækning udløber.</w:t>
      </w:r>
    </w:p>
    <w:p w:rsidR="00F7682B" w:rsidRDefault="0066346E">
      <w:pPr>
        <w:pStyle w:val="PURProductName"/>
      </w:pPr>
      <w:r>
        <w:t>Microsoft Dynamics AX 2012 R3 Servers – Fail-over Servers</w:t>
      </w:r>
    </w:p>
    <w:p w:rsidR="00F7682B" w:rsidRDefault="0066346E">
      <w:pPr>
        <w:pStyle w:val="PURBody-Indented"/>
      </w:pPr>
      <w:r>
        <w:t xml:space="preserve">For alle OSE’er, hvor De bruger Kørende Forekomster </w:t>
      </w:r>
      <w:proofErr w:type="gramStart"/>
      <w:r>
        <w:t>af</w:t>
      </w:r>
      <w:proofErr w:type="gramEnd"/>
      <w:r>
        <w:t xml:space="preserve"> serversoftwaren, kan De bruge op til samme antal passive Kørende fail-over-forekomster i et separat OSE på en vilkårlig Server med forventning om en fail-over-hændelse.</w:t>
      </w:r>
    </w:p>
    <w:p w:rsidR="00F7682B" w:rsidRDefault="0066346E">
      <w:pPr>
        <w:pStyle w:val="PURBody-Indented"/>
      </w:pPr>
      <w:r>
        <w:t xml:space="preserve">For at kunne drage fordel </w:t>
      </w:r>
      <w:proofErr w:type="gramStart"/>
      <w:r>
        <w:t>af</w:t>
      </w:r>
      <w:proofErr w:type="gramEnd"/>
      <w:r>
        <w:t xml:space="preserve"> dette, skal De overholde følgende betingelser:</w:t>
      </w:r>
    </w:p>
    <w:p w:rsidR="00F7682B" w:rsidRDefault="0066346E">
      <w:pPr>
        <w:pStyle w:val="PURBullet-Indented"/>
        <w:numPr>
          <w:ilvl w:val="0"/>
          <w:numId w:val="140"/>
        </w:numPr>
      </w:pPr>
      <w:r>
        <w:t xml:space="preserve">Oprethold Software Assurance-dækning på serverlicenserne </w:t>
      </w:r>
      <w:proofErr w:type="gramStart"/>
      <w:r>
        <w:t>og</w:t>
      </w:r>
      <w:proofErr w:type="gramEnd"/>
      <w:r>
        <w:t xml:space="preserve"> kernelicenserne, hvorpå du kører den licenserede software og til alle CAL’er, du bruger til at få adgang til den licenserede software.</w:t>
      </w:r>
    </w:p>
    <w:p w:rsidR="00F7682B" w:rsidRDefault="0066346E">
      <w:pPr>
        <w:pStyle w:val="PURBullet-Indented"/>
        <w:numPr>
          <w:ilvl w:val="0"/>
          <w:numId w:val="140"/>
        </w:numPr>
      </w:pPr>
      <w:r>
        <w:t>Deres rettigheder til at køre passive fail-over-forekomsterne slutter, når Deres Software Assurance-dækning slutter.</w:t>
      </w:r>
    </w:p>
    <w:p w:rsidR="00F7682B" w:rsidRDefault="0066346E">
      <w:pPr>
        <w:pStyle w:val="PURBody-Indented"/>
      </w:pPr>
      <w:r>
        <w:t>Fail-over-serverrettigheder gælder ikke, hvis softwaren flyttes til delte tredjepartsservere under Licensmobilitet via Software Assurance.</w:t>
      </w:r>
    </w:p>
    <w:p w:rsidR="00F7682B" w:rsidRDefault="0066346E">
      <w:pPr>
        <w:pStyle w:val="PURProductName"/>
      </w:pPr>
      <w:r>
        <w:t xml:space="preserve">Microsoft Dynamics AX – Lokalisering </w:t>
      </w:r>
      <w:proofErr w:type="gramStart"/>
      <w:r>
        <w:t>og</w:t>
      </w:r>
      <w:proofErr w:type="gramEnd"/>
      <w:r>
        <w:t xml:space="preserve"> Opdateringer</w:t>
      </w:r>
    </w:p>
    <w:p w:rsidR="00F7682B" w:rsidRDefault="0066346E">
      <w:pPr>
        <w:pStyle w:val="PURBody-Indented"/>
      </w:pPr>
      <w:r>
        <w:t xml:space="preserve">Microsoft leverer </w:t>
      </w:r>
      <w:proofErr w:type="gramStart"/>
      <w:r>
        <w:t>fra</w:t>
      </w:r>
      <w:proofErr w:type="gramEnd"/>
      <w:r>
        <w:t xml:space="preserve"> tid til anden opdateringer til den licenserede software. De </w:t>
      </w:r>
      <w:proofErr w:type="gramStart"/>
      <w:r>
        <w:t>kan</w:t>
      </w:r>
      <w:proofErr w:type="gramEnd"/>
      <w:r>
        <w:t xml:space="preserve"> indeholde ændringer, så organisationer til stadighed overholder alle gældende love og regler (se afsnittet om tilgængelighed i forskellige lande i produktlisten for at få flere oplysninger). De har ret til at modtage disse opdateringer </w:t>
      </w:r>
      <w:proofErr w:type="gramStart"/>
      <w:r>
        <w:t>og</w:t>
      </w:r>
      <w:proofErr w:type="gramEnd"/>
      <w:r>
        <w:t xml:space="preserve"> bruge dem på licenserede servere og CAL’er, der tillader adgang til disse licenserede servere, forudsat at De har aktiv Software Assurance-dækning på den licenserede server og CAL’erne.</w:t>
      </w:r>
    </w:p>
    <w:p w:rsidR="00F7682B" w:rsidRDefault="0066346E">
      <w:pPr>
        <w:pStyle w:val="PURProductName"/>
      </w:pPr>
      <w:r>
        <w:t>Office 2013, Project 2013 eller Visio 2013 – Brugervilkår for Roaming</w:t>
      </w:r>
    </w:p>
    <w:p w:rsidR="00F7682B" w:rsidRDefault="0066346E">
      <w:pPr>
        <w:pStyle w:val="PURBody-Indented"/>
      </w:pPr>
      <w:r>
        <w:t xml:space="preserve">Afsnittet Desktop Applikationer i Brugervilkår for Produkt, med supplement herunder, indeholder Deres licensvilkår for brug </w:t>
      </w:r>
      <w:proofErr w:type="gramStart"/>
      <w:r>
        <w:t>af</w:t>
      </w:r>
      <w:proofErr w:type="gramEnd"/>
      <w:r>
        <w:t xml:space="preserve"> softwaren under alle versioner af Office 2013-, Project 2013- og Visio 2013-licenser med aktiv Softwareforsikringsdækning. I tilfælde </w:t>
      </w:r>
      <w:proofErr w:type="gramStart"/>
      <w:r>
        <w:t>af</w:t>
      </w:r>
      <w:proofErr w:type="gramEnd"/>
      <w:r>
        <w:t xml:space="preserve"> konflikt mellem vilkårene i afsnittet Desktop Applikationer og dette afsnit gælder disse licensvilkår. Disse rettigheder tildeles under forudsætning </w:t>
      </w:r>
      <w:proofErr w:type="gramStart"/>
      <w:r>
        <w:t>af</w:t>
      </w:r>
      <w:proofErr w:type="gramEnd"/>
      <w:r>
        <w:t>, at antallet af brugere i de generelle licensvilkår i afsnittet Desktop Applikationer ikke overskrides, og al brug skal være arbejdsrelateret.</w:t>
      </w:r>
    </w:p>
    <w:p w:rsidR="00F7682B" w:rsidRDefault="0066346E">
      <w:pPr>
        <w:pStyle w:val="PURBlueStrong-Indented"/>
      </w:pPr>
      <w:r>
        <w:t>Brug af software på kvalificerende enhed fra tredjemand</w:t>
      </w:r>
    </w:p>
    <w:p w:rsidR="00F7682B" w:rsidRDefault="0066346E">
      <w:pPr>
        <w:pStyle w:val="PURBody-Indented"/>
      </w:pPr>
      <w:r>
        <w:t xml:space="preserve">Med undtagelse </w:t>
      </w:r>
      <w:proofErr w:type="gramStart"/>
      <w:r>
        <w:t>af</w:t>
      </w:r>
      <w:proofErr w:type="gramEnd"/>
      <w:r>
        <w:t>, der er angivet nedenfor, må den primære brugere af den Licenserede enhed:</w:t>
      </w:r>
    </w:p>
    <w:p w:rsidR="00F7682B" w:rsidRDefault="0066346E">
      <w:pPr>
        <w:pStyle w:val="PURBullet-Indented"/>
        <w:numPr>
          <w:ilvl w:val="0"/>
          <w:numId w:val="141"/>
        </w:numPr>
      </w:pPr>
      <w:r>
        <w:t>oprette fjernadgang til den software, der kører på Deres servere (f.eks. i Deres datacenter) fra en Kvalificerende enhed fra tredjemand, og</w:t>
      </w:r>
    </w:p>
    <w:p w:rsidR="00F7682B" w:rsidRDefault="0066346E">
      <w:pPr>
        <w:pStyle w:val="PURBullet-Indented"/>
        <w:numPr>
          <w:ilvl w:val="0"/>
          <w:numId w:val="141"/>
        </w:numPr>
      </w:pPr>
      <w:proofErr w:type="gramStart"/>
      <w:r>
        <w:t>køre</w:t>
      </w:r>
      <w:proofErr w:type="gramEnd"/>
      <w:r>
        <w:t xml:space="preserve"> software i et virtuelt OSE på en Kvalificerende enhed fra tredjemand.</w:t>
      </w:r>
    </w:p>
    <w:p w:rsidR="00F7682B" w:rsidRDefault="0066346E">
      <w:pPr>
        <w:pStyle w:val="PURBullet-Indented"/>
        <w:numPr>
          <w:ilvl w:val="0"/>
          <w:numId w:val="141"/>
        </w:numPr>
      </w:pPr>
      <w:proofErr w:type="gramStart"/>
      <w:r>
        <w:t>installere</w:t>
      </w:r>
      <w:proofErr w:type="gramEnd"/>
      <w:r>
        <w:t xml:space="preserve"> og bruge softwaren på et USB-drev på en Kvalificerende enhed fra tredjemand.</w:t>
      </w:r>
    </w:p>
    <w:p w:rsidR="00F7682B" w:rsidRDefault="0066346E">
      <w:pPr>
        <w:pStyle w:val="PURBody-Indented"/>
      </w:pPr>
      <w:r>
        <w:t xml:space="preserve">Uanset om andet måtte være anført i Deres Volumenlicensaftale, omfatter Kvalificerede Desktops ikke nogen Kvalificerende enheder fra tredjemand, hvorfra Deres brugere får adgang til og bruger softwaren, eller noget (andet) virksomhedsprodukt udelukkende under Brugervilkår for Roaming (se </w:t>
      </w:r>
      <w:hyperlink w:anchor="_Sec6">
        <w:r>
          <w:rPr>
            <w:color w:val="00467F"/>
            <w:u w:val="single"/>
          </w:rPr>
          <w:t>Universelle Licensvilkår, Definitioner</w:t>
        </w:r>
      </w:hyperlink>
      <w:r>
        <w:t>).</w:t>
      </w:r>
    </w:p>
    <w:p w:rsidR="00F7682B" w:rsidRDefault="0066346E">
      <w:pPr>
        <w:pStyle w:val="PURBody-Indented"/>
      </w:pPr>
      <w:r>
        <w:t>Når den primære bruger befinder sig på Deres eller Deres associerede selskabers område, gælder Brugervilkår for Roaming ikke.</w:t>
      </w:r>
    </w:p>
    <w:p w:rsidR="00F7682B" w:rsidRDefault="0066346E">
      <w:pPr>
        <w:pStyle w:val="PURBody-Indented"/>
      </w:pPr>
      <w:r>
        <w:t xml:space="preserve">De må ikke køre softwaren i det fysiske OSE på enheden </w:t>
      </w:r>
      <w:proofErr w:type="gramStart"/>
      <w:r>
        <w:t>fra</w:t>
      </w:r>
      <w:proofErr w:type="gramEnd"/>
      <w:r>
        <w:t xml:space="preserve"> tredjemand under Brugervilkår for Roaming.</w:t>
      </w:r>
    </w:p>
    <w:p w:rsidR="00F7682B" w:rsidRDefault="0066346E">
      <w:pPr>
        <w:pStyle w:val="PURBlueStrong-Indented"/>
      </w:pPr>
      <w:r>
        <w:t>Oprettelse og lagring af Kopier på Deres Servere eller Lagringsmedier</w:t>
      </w:r>
    </w:p>
    <w:p w:rsidR="00F7682B" w:rsidRDefault="0066346E">
      <w:pPr>
        <w:pStyle w:val="PURBody-Indented"/>
      </w:pPr>
      <w:r>
        <w:t xml:space="preserve">De har følgende yderligere rettigheder for hver </w:t>
      </w:r>
      <w:proofErr w:type="gramStart"/>
      <w:r>
        <w:t>af</w:t>
      </w:r>
      <w:proofErr w:type="gramEnd"/>
      <w:r>
        <w:t xml:space="preserve"> Deres Office 2013-, Project 2013- og Visio 2013-licenser med aktiv Softwareforsikringsdækning:</w:t>
      </w:r>
    </w:p>
    <w:p w:rsidR="00F7682B" w:rsidRDefault="0066346E">
      <w:pPr>
        <w:pStyle w:val="PURBullet-Indented"/>
        <w:numPr>
          <w:ilvl w:val="0"/>
          <w:numId w:val="142"/>
        </w:numPr>
      </w:pPr>
      <w:r>
        <w:t xml:space="preserve">De må oprette </w:t>
      </w:r>
      <w:proofErr w:type="gramStart"/>
      <w:r>
        <w:t>et</w:t>
      </w:r>
      <w:proofErr w:type="gramEnd"/>
      <w:r>
        <w:t xml:space="preserve"> hvilket som helst antal kopier af softwaren. </w:t>
      </w:r>
    </w:p>
    <w:p w:rsidR="00F7682B" w:rsidRDefault="0066346E">
      <w:pPr>
        <w:pStyle w:val="PURBullet-Indented"/>
        <w:numPr>
          <w:ilvl w:val="0"/>
          <w:numId w:val="142"/>
        </w:numPr>
      </w:pPr>
      <w:r>
        <w:t xml:space="preserve">De må gemme kopier </w:t>
      </w:r>
      <w:proofErr w:type="gramStart"/>
      <w:r>
        <w:t>af</w:t>
      </w:r>
      <w:proofErr w:type="gramEnd"/>
      <w:r>
        <w:t xml:space="preserve"> softwaren på enhver af Deres servere eller lagringsmedier. </w:t>
      </w:r>
    </w:p>
    <w:p w:rsidR="00F7682B" w:rsidRDefault="0066346E">
      <w:pPr>
        <w:pStyle w:val="PURBullet-Indented"/>
        <w:numPr>
          <w:ilvl w:val="0"/>
          <w:numId w:val="142"/>
        </w:numPr>
      </w:pPr>
      <w:r>
        <w:t xml:space="preserve">De må </w:t>
      </w:r>
      <w:proofErr w:type="gramStart"/>
      <w:r>
        <w:t>kun</w:t>
      </w:r>
      <w:proofErr w:type="gramEnd"/>
      <w:r>
        <w:t xml:space="preserve"> oprette og gemme kopier af softwaren for at udøve Deres ret til at få adgang til og bruge softwaren under Deres licenser, som beskrevet herover (De må f.eks. ikke distribuere kopier af softwaren til tredjemand).</w:t>
      </w:r>
    </w:p>
    <w:p w:rsidR="00F7682B" w:rsidRDefault="0066346E">
      <w:pPr>
        <w:pStyle w:val="PURBlueStrong-Indented"/>
      </w:pPr>
      <w:r>
        <w:t>Licensvilkår</w:t>
      </w:r>
    </w:p>
    <w:p w:rsidR="00F7682B" w:rsidRDefault="0066346E">
      <w:pPr>
        <w:pStyle w:val="PURBody-Indented"/>
      </w:pPr>
      <w:r>
        <w:t>Den primære brugers ret til at bruge softwaren under disse Brugervilkår for Roaming ophører, enten når de tilsvarende rettigheder på den Licenserede enhed udløber, når Softwareforsikringsdækningen udløber, eller når der er et skift i statussen for den primære bruger. På det tidspunkt skal De sørge for, at denne bruger ikke længere bruger softwaren under Brugervilkår for Roaming.</w:t>
      </w:r>
    </w:p>
    <w:p w:rsidR="00F7682B" w:rsidRDefault="0066346E">
      <w:pPr>
        <w:pStyle w:val="PURBody-Indented"/>
      </w:pPr>
      <w:r>
        <w:t xml:space="preserve">Uanset </w:t>
      </w:r>
      <w:proofErr w:type="gramStart"/>
      <w:r>
        <w:t>om</w:t>
      </w:r>
      <w:proofErr w:type="gramEnd"/>
      <w:r>
        <w:t xml:space="preserve"> andet måtte være angivet i Deres volumenlicensaftale, er disse Brugervilkår for Roaming ikke tidsubegrænsede. De må ikke oprette adgang til eller bruge softwaren under licensvilkårene i disse Brugervilkår for Roaming, efter at Deres Software Assurance-dækning udløber.</w:t>
      </w:r>
    </w:p>
    <w:p w:rsidR="00F7682B" w:rsidRDefault="0066346E">
      <w:pPr>
        <w:pStyle w:val="PURProductName"/>
      </w:pPr>
      <w:r>
        <w:t>Bruger-CAL til Remote Desktop Services (“RDS”) -- Udvidede rettigheder</w:t>
      </w:r>
    </w:p>
    <w:p w:rsidR="00F7682B" w:rsidRDefault="0066346E">
      <w:pPr>
        <w:pStyle w:val="PURBody-Indented"/>
      </w:pPr>
      <w:r>
        <w:t>De må bruge RDS Bruger-CAL’er med aktiv Software Assurance-dækning som beskrevet i Windows Server-licensvilkårene i nærværende Brugervilkår for Produkt, hvis Windows Server-softwaren kører på en tredjeparts delte servere.</w:t>
      </w:r>
    </w:p>
    <w:p w:rsidR="00F7682B" w:rsidRDefault="0066346E">
      <w:pPr>
        <w:pStyle w:val="PURBody-Indented"/>
      </w:pPr>
      <w:r>
        <w:rPr>
          <w:b/>
        </w:rPr>
        <w:t>Krav:</w:t>
      </w:r>
    </w:p>
    <w:p w:rsidR="00F7682B" w:rsidRDefault="0066346E">
      <w:pPr>
        <w:pStyle w:val="PURBullet-Indented"/>
        <w:numPr>
          <w:ilvl w:val="0"/>
          <w:numId w:val="143"/>
        </w:numPr>
      </w:pPr>
      <w:r>
        <w:t xml:space="preserve">Oprethold Software Assurance-dækning på alle Deres CAL’er, hvortil De har Bruger-CAL til RDS – Udvidede rettigheder. </w:t>
      </w:r>
    </w:p>
    <w:p w:rsidR="00F7682B" w:rsidRDefault="0066346E">
      <w:pPr>
        <w:pStyle w:val="PURBullet-Indented"/>
        <w:numPr>
          <w:ilvl w:val="0"/>
          <w:numId w:val="143"/>
        </w:numPr>
      </w:pPr>
      <w:r>
        <w:t xml:space="preserve">For hver CAL, der </w:t>
      </w:r>
      <w:proofErr w:type="gramStart"/>
      <w:r>
        <w:t>bruges</w:t>
      </w:r>
      <w:proofErr w:type="gramEnd"/>
      <w:r>
        <w:t xml:space="preserve"> på denne måde, kan De (i) anvende disse rettigheder på Microsoft Azure Platform Services eller (ii) udpege en kvalificeret partner til Licensmobilitet via Software Assurance, hvorigennem De kan anvende disse rettigheder. Der findes en liste over kvalificerede partnere til Licensmobilitet via Software Assurance på </w:t>
      </w:r>
      <w:hyperlink r:id="rId136">
        <w:r>
          <w:rPr>
            <w:color w:val="00467F"/>
            <w:u w:val="single"/>
          </w:rPr>
          <w:t>http://www.microsoft.com/licensing/software-assurance/license-mobility.aspx</w:t>
        </w:r>
      </w:hyperlink>
      <w:r>
        <w:rPr>
          <w:u w:val="single"/>
        </w:rPr>
        <w:t>.</w:t>
      </w:r>
      <w:r>
        <w:t xml:space="preserve"> De kan udpege en kvalificeret partner til Licensmobilitet via Software Assurance, eller De kan vælge at overgå fra en partner til Licensmobilitet via Software Assurance til Microsoft Azure Platform Services, men De skal vente mindst 90 dage efter udpegelse eller overgang med at foretage en ny udpegelse eller en ny overgang. </w:t>
      </w:r>
    </w:p>
    <w:p w:rsidR="00F7682B" w:rsidRDefault="0066346E">
      <w:pPr>
        <w:pStyle w:val="PURBullet-Indented"/>
        <w:numPr>
          <w:ilvl w:val="0"/>
          <w:numId w:val="143"/>
        </w:numPr>
      </w:pPr>
      <w:r>
        <w:t xml:space="preserve">Udfylde </w:t>
      </w:r>
      <w:proofErr w:type="gramStart"/>
      <w:r>
        <w:t>og</w:t>
      </w:r>
      <w:proofErr w:type="gramEnd"/>
      <w:r>
        <w:t xml:space="preserve"> sende Licensmobilitet-godkendelsesformularen til hver af partnerne til Licensmobilitet via Software Assurance, som kører Deres licenserede software på deres delte servere. Licensmobilitet-godkendelsesformularen vil blive gjort tilgængelig for Dem </w:t>
      </w:r>
      <w:proofErr w:type="gramStart"/>
      <w:r>
        <w:t>af</w:t>
      </w:r>
      <w:proofErr w:type="gramEnd"/>
      <w:r>
        <w:t xml:space="preserve"> den kvalificerede partner til Licensmobilitet via Software Assurance. </w:t>
      </w:r>
    </w:p>
    <w:p w:rsidR="00F7682B" w:rsidRDefault="0066346E">
      <w:pPr>
        <w:pStyle w:val="PURBullet-Indented"/>
        <w:numPr>
          <w:ilvl w:val="0"/>
          <w:numId w:val="143"/>
        </w:numPr>
      </w:pPr>
      <w:r>
        <w:t xml:space="preserve">De OSE’er, hvori De anvender RDS Bruger-CAL – Udvidede rettigheder, skal være dedikeret til </w:t>
      </w:r>
      <w:proofErr w:type="gramStart"/>
      <w:r>
        <w:t>og</w:t>
      </w:r>
      <w:proofErr w:type="gramEnd"/>
      <w:r>
        <w:t xml:space="preserve"> må kun tilgås af Dem. Udover administrativ adgang fra Deres udpegede partner til Licensmobilitet via Software Assurance må ingen andre få adgang til OSE. </w:t>
      </w:r>
    </w:p>
    <w:p w:rsidR="00F7682B" w:rsidRDefault="0066346E">
      <w:pPr>
        <w:pStyle w:val="PURBullet-Indented"/>
        <w:numPr>
          <w:ilvl w:val="0"/>
          <w:numId w:val="143"/>
        </w:numPr>
      </w:pPr>
      <w:r>
        <w:t xml:space="preserve">RDS Bruger-CAL – Udvidede rettigheder tillader </w:t>
      </w:r>
      <w:proofErr w:type="gramStart"/>
      <w:r>
        <w:t>kun</w:t>
      </w:r>
      <w:proofErr w:type="gramEnd"/>
      <w:r>
        <w:t xml:space="preserve">, at Deres brugere har adgang til interne formål. Andre brugere har ikke tilladelse dertil, f.eks brugere </w:t>
      </w:r>
      <w:proofErr w:type="gramStart"/>
      <w:r>
        <w:t>af</w:t>
      </w:r>
      <w:proofErr w:type="gramEnd"/>
      <w:r>
        <w:t xml:space="preserve"> løsninger, De stiller til rådighed for tredjeparter.</w:t>
      </w:r>
    </w:p>
    <w:p w:rsidR="00F7682B" w:rsidRDefault="0066346E">
      <w:pPr>
        <w:pStyle w:val="PURBody-Indented"/>
      </w:pPr>
      <w:r>
        <w:t xml:space="preserve">De må fortsætte med at bruge RDS-funktionalitet, der kører på Deres servere, og på andre måder håndhæve Deres rettigheder i henhold til RDS Bruger CAL’er uden for disse RDS Bruger CAL - Udvidede rettigheder, men hver enkelt CAL skal dog tildeles samme bruger med adgang til RDS-funktionalitet under de Udvidede rettigheder. De må </w:t>
      </w:r>
      <w:proofErr w:type="gramStart"/>
      <w:r>
        <w:t>kun</w:t>
      </w:r>
      <w:proofErr w:type="gramEnd"/>
      <w:r>
        <w:t xml:space="preserve"> videreoverdrage Deres CAL’er som tilladt i henhold til “Videreoverdragelse af Licens” i Universelle Licensvilkår. Hvis De videreoverdrager en RDS Bruger-CAL, må den tidligere bruger ikke længere anvende RDS Bruger-CAL- Udvidede rettigheder på tredjemandens delte servere.</w:t>
      </w:r>
    </w:p>
    <w:p w:rsidR="00F7682B" w:rsidRDefault="0066346E">
      <w:pPr>
        <w:pStyle w:val="PURBody-Indented"/>
      </w:pPr>
      <w:r>
        <w:t>RDS Bruger-CAL – Udvidede rettigheder har til formål at lette adgangen til en grafisk brugergrænseflade, der hostes på Windows Server vha. RDS-funktionalitet eller lignende teknologi (ofte kaldet “RDS-sessioner”). De overdrager ingen rettighed til at anvende Windows-operativsystemet via en virtuel desktop-infrastruktur på tredjemandens delte servere.</w:t>
      </w:r>
    </w:p>
    <w:p w:rsidR="00F7682B" w:rsidRDefault="0066346E">
      <w:pPr>
        <w:pStyle w:val="PURBody-Indented"/>
      </w:pPr>
      <w:r>
        <w:t>Deres rettigheder til at anvende RDS Bruger-CAL - Udvidede rettigheder på tredjemandens delte servere udløber, samtidig med at Software Assurance-dækningen for Deres RDS Bruger-CAL’er udløber.</w:t>
      </w:r>
    </w:p>
    <w:p w:rsidR="00F7682B" w:rsidRDefault="0066346E">
      <w:pPr>
        <w:pStyle w:val="PURProductName"/>
      </w:pPr>
      <w:r>
        <w:t>Servere -- Rettigheder til genoprettelse efter nedbrud</w:t>
      </w:r>
    </w:p>
    <w:p w:rsidR="00F7682B" w:rsidRDefault="0066346E">
      <w:pPr>
        <w:pStyle w:val="PURBody-Indented"/>
      </w:pPr>
      <w:r>
        <w:t xml:space="preserve">For hver kvalificeret serversoftware, De kører i et fysisk eller virtuelt OSE på en licenseret server, må De midlertidigt køre en sikkerhedskopiforekomst i et fysisk eller virtuelt OSE på enten (a) servere, der er dedikerede til genoprettelse efter nedbrud og til Deres brug, eller, (b) for forekomster af anden kvalificeret software end Windows-server, på Microsoft Azure-tjenester, forudsat at sikkerhedskopiforekomsten administreres af Genoprettelse af Azure-websted til Azure. Licensvilkårene for softwaren </w:t>
      </w:r>
      <w:proofErr w:type="gramStart"/>
      <w:r>
        <w:t>og</w:t>
      </w:r>
      <w:proofErr w:type="gramEnd"/>
      <w:r>
        <w:t xml:space="preserve"> de følgende begrænsninger gælder for Deres brug af sikkerhedskopiforekomsten.</w:t>
      </w:r>
    </w:p>
    <w:p w:rsidR="00F7682B" w:rsidRDefault="0066346E">
      <w:pPr>
        <w:pStyle w:val="PURBody-Indented"/>
      </w:pPr>
      <w:r>
        <w:t xml:space="preserve">Sikkerhedskopiforekomsten </w:t>
      </w:r>
      <w:proofErr w:type="gramStart"/>
      <w:r>
        <w:t>kan</w:t>
      </w:r>
      <w:proofErr w:type="gramEnd"/>
      <w:r>
        <w:t xml:space="preserve"> kun køre i følgende undtagelsesperioder:</w:t>
      </w:r>
    </w:p>
    <w:p w:rsidR="00F7682B" w:rsidRDefault="0066346E">
      <w:pPr>
        <w:pStyle w:val="PURBullet-Indented"/>
        <w:numPr>
          <w:ilvl w:val="0"/>
          <w:numId w:val="144"/>
        </w:numPr>
      </w:pPr>
      <w:r>
        <w:t xml:space="preserve">I korte perioder med test </w:t>
      </w:r>
      <w:proofErr w:type="gramStart"/>
      <w:r>
        <w:t>af</w:t>
      </w:r>
      <w:proofErr w:type="gramEnd"/>
      <w:r>
        <w:t xml:space="preserve"> genoprettelse efter nedbrud i én uge for hver 90 dage. </w:t>
      </w:r>
    </w:p>
    <w:p w:rsidR="00F7682B" w:rsidRDefault="0066346E">
      <w:pPr>
        <w:pStyle w:val="PURBullet-Indented"/>
        <w:numPr>
          <w:ilvl w:val="0"/>
          <w:numId w:val="144"/>
        </w:numPr>
      </w:pPr>
      <w:r>
        <w:t xml:space="preserve">Under </w:t>
      </w:r>
      <w:proofErr w:type="gramStart"/>
      <w:r>
        <w:t>et</w:t>
      </w:r>
      <w:proofErr w:type="gramEnd"/>
      <w:r>
        <w:t xml:space="preserve"> nedbrud, mens den produktionsserver, der gendannes, er nede. </w:t>
      </w:r>
    </w:p>
    <w:p w:rsidR="00F7682B" w:rsidRDefault="0066346E">
      <w:pPr>
        <w:pStyle w:val="PURBullet-Indented"/>
        <w:numPr>
          <w:ilvl w:val="0"/>
          <w:numId w:val="144"/>
        </w:numPr>
      </w:pPr>
      <w:r>
        <w:t xml:space="preserve">På tidspunktet for nedbruddet, i en kort periode, til overførsel mellem den primære produktionsserver </w:t>
      </w:r>
      <w:proofErr w:type="gramStart"/>
      <w:r>
        <w:t>og</w:t>
      </w:r>
      <w:proofErr w:type="gramEnd"/>
      <w:r>
        <w:t xml:space="preserve"> serveren til genoprettelse efter nedbrud.</w:t>
      </w:r>
    </w:p>
    <w:p w:rsidR="00F7682B" w:rsidRDefault="0066346E">
      <w:pPr>
        <w:pStyle w:val="PURBody-Indented"/>
      </w:pPr>
      <w:r>
        <w:t>For at bruge softwaren med rettigheder ved genoprettelse efter nedbrud skal du opfylde følgende betingelser:</w:t>
      </w:r>
    </w:p>
    <w:p w:rsidR="00F7682B" w:rsidRDefault="0066346E">
      <w:pPr>
        <w:pStyle w:val="PURBullet-Indented"/>
        <w:numPr>
          <w:ilvl w:val="0"/>
          <w:numId w:val="145"/>
        </w:numPr>
      </w:pPr>
      <w:r>
        <w:t xml:space="preserve">OSE på serveren til genoprettelse efter nedbrud må </w:t>
      </w:r>
      <w:proofErr w:type="gramStart"/>
      <w:r>
        <w:t>kun</w:t>
      </w:r>
      <w:proofErr w:type="gramEnd"/>
      <w:r>
        <w:t xml:space="preserve"> køre på ovennævnte tidspunkter. </w:t>
      </w:r>
    </w:p>
    <w:p w:rsidR="00F7682B" w:rsidRDefault="0066346E">
      <w:pPr>
        <w:pStyle w:val="PURBullet-Indented"/>
        <w:numPr>
          <w:ilvl w:val="0"/>
          <w:numId w:val="145"/>
        </w:numPr>
      </w:pPr>
      <w:r>
        <w:t xml:space="preserve">OSE på serveren til genoprettelse efter nedbrud må ikke være i samme klynge som produktionsserveren. </w:t>
      </w:r>
    </w:p>
    <w:p w:rsidR="00F7682B" w:rsidRDefault="0066346E">
      <w:pPr>
        <w:pStyle w:val="PURBullet-Indented"/>
        <w:numPr>
          <w:ilvl w:val="0"/>
          <w:numId w:val="145"/>
        </w:numPr>
      </w:pPr>
      <w:r>
        <w:t>Ud over sikkerhedskopiforekomster, der kører på Microsoft Azure-tjenester, kræves der ikke en Windows Server-licens til serveren til genoprettelse efter nedbrud, hvis følgende betingelser opfyldes:</w:t>
      </w:r>
    </w:p>
    <w:p w:rsidR="00F7682B" w:rsidRDefault="0066346E">
      <w:pPr>
        <w:pStyle w:val="PURBullet-Indented"/>
        <w:numPr>
          <w:ilvl w:val="1"/>
          <w:numId w:val="145"/>
        </w:numPr>
      </w:pPr>
      <w:r>
        <w:t xml:space="preserve">Hyper-V-rollen i Windows Server </w:t>
      </w:r>
      <w:proofErr w:type="gramStart"/>
      <w:r>
        <w:t>bruges</w:t>
      </w:r>
      <w:proofErr w:type="gramEnd"/>
      <w:r>
        <w:t xml:space="preserve"> til at replikere virtuelle OSE’er fra produktionsserveren på et primært sted til en server til genoprettelse efter nedbrud. </w:t>
      </w:r>
    </w:p>
    <w:p w:rsidR="00F7682B" w:rsidRDefault="0066346E">
      <w:pPr>
        <w:pStyle w:val="PURBullet-Indented"/>
        <w:numPr>
          <w:ilvl w:val="1"/>
          <w:numId w:val="145"/>
        </w:numPr>
      </w:pPr>
      <w:r>
        <w:t>Serveren til genoprettelse efter nedbrud må kun bruges til at</w:t>
      </w:r>
    </w:p>
    <w:p w:rsidR="00F7682B" w:rsidRDefault="0066346E">
      <w:pPr>
        <w:pStyle w:val="PURBullet-Indented"/>
        <w:numPr>
          <w:ilvl w:val="3"/>
          <w:numId w:val="145"/>
        </w:numPr>
      </w:pPr>
      <w:proofErr w:type="gramStart"/>
      <w:r>
        <w:t>køre</w:t>
      </w:r>
      <w:proofErr w:type="gramEnd"/>
      <w:r>
        <w:t xml:space="preserve"> hardwarevirtualiseringssoftware, f.eks. Hyper-V, </w:t>
      </w:r>
    </w:p>
    <w:p w:rsidR="00F7682B" w:rsidRDefault="0066346E">
      <w:pPr>
        <w:pStyle w:val="PURBullet-Indented"/>
        <w:numPr>
          <w:ilvl w:val="3"/>
          <w:numId w:val="145"/>
        </w:numPr>
      </w:pPr>
      <w:r>
        <w:t xml:space="preserve">levere hardwarevirtualiseringstjenester, </w:t>
      </w:r>
    </w:p>
    <w:p w:rsidR="00F7682B" w:rsidRDefault="0066346E">
      <w:pPr>
        <w:pStyle w:val="PURBullet-Indented"/>
        <w:numPr>
          <w:ilvl w:val="3"/>
          <w:numId w:val="145"/>
        </w:numPr>
      </w:pPr>
      <w:r>
        <w:t xml:space="preserve">køre softwareagenter til styring af hardwarevirtualiseringssoftwaren, </w:t>
      </w:r>
    </w:p>
    <w:p w:rsidR="00F7682B" w:rsidRDefault="0066346E">
      <w:pPr>
        <w:pStyle w:val="PURBullet-Indented"/>
        <w:numPr>
          <w:ilvl w:val="3"/>
          <w:numId w:val="145"/>
        </w:numPr>
      </w:pPr>
      <w:r>
        <w:t xml:space="preserve">fungere som destination for replikering, </w:t>
      </w:r>
    </w:p>
    <w:p w:rsidR="00F7682B" w:rsidRDefault="0066346E">
      <w:pPr>
        <w:pStyle w:val="PURBullet-Indented"/>
        <w:numPr>
          <w:ilvl w:val="3"/>
          <w:numId w:val="145"/>
        </w:numPr>
      </w:pPr>
      <w:r>
        <w:t xml:space="preserve">modtage replikerede virtuelle OSE’er, test-failover, </w:t>
      </w:r>
    </w:p>
    <w:p w:rsidR="00F7682B" w:rsidRDefault="0066346E">
      <w:pPr>
        <w:pStyle w:val="PURBullet-Indented"/>
        <w:numPr>
          <w:ilvl w:val="3"/>
          <w:numId w:val="145"/>
        </w:numPr>
      </w:pPr>
      <w:r>
        <w:t xml:space="preserve">afvente fail-over for virtuelle OSE’er og </w:t>
      </w:r>
    </w:p>
    <w:p w:rsidR="00F7682B" w:rsidRDefault="0066346E">
      <w:pPr>
        <w:pStyle w:val="PURBullet-Indented"/>
        <w:numPr>
          <w:ilvl w:val="3"/>
          <w:numId w:val="145"/>
        </w:numPr>
      </w:pPr>
      <w:r>
        <w:t>køre belastninger for genoprettelse efter nedbrud som beskrevet ovenfor</w:t>
      </w:r>
    </w:p>
    <w:p w:rsidR="00F7682B" w:rsidRDefault="0066346E">
      <w:pPr>
        <w:pStyle w:val="PURBullet-Indented"/>
        <w:numPr>
          <w:ilvl w:val="1"/>
          <w:numId w:val="145"/>
        </w:numPr>
      </w:pPr>
      <w:r>
        <w:t>Serveren til genoprettelse efter nedbrud må ikke anvendes som produktionsserver.</w:t>
      </w:r>
    </w:p>
    <w:p w:rsidR="00F7682B" w:rsidRDefault="0066346E">
      <w:pPr>
        <w:pStyle w:val="PURBullet-Indented"/>
        <w:numPr>
          <w:ilvl w:val="0"/>
          <w:numId w:val="145"/>
        </w:numPr>
      </w:pPr>
      <w:r>
        <w:t xml:space="preserve">Brug </w:t>
      </w:r>
      <w:proofErr w:type="gramStart"/>
      <w:r>
        <w:t>af</w:t>
      </w:r>
      <w:proofErr w:type="gramEnd"/>
      <w:r>
        <w:t xml:space="preserve"> softwaresikkerhedskopiforekomsten skal overholde licensvilkårene for softwaren.</w:t>
      </w:r>
    </w:p>
    <w:p w:rsidR="00F7682B" w:rsidRDefault="0066346E">
      <w:pPr>
        <w:pStyle w:val="PURBullet-Indented"/>
        <w:numPr>
          <w:ilvl w:val="0"/>
          <w:numId w:val="145"/>
        </w:numPr>
      </w:pPr>
      <w:r>
        <w:t xml:space="preserve">Når processen for genoprettelse efter nedbrud er fuldført, </w:t>
      </w:r>
      <w:proofErr w:type="gramStart"/>
      <w:r>
        <w:t>og</w:t>
      </w:r>
      <w:proofErr w:type="gramEnd"/>
      <w:r>
        <w:t xml:space="preserve"> produktionsserveren er blevet gendannet, må sikkerhedskopiforekomsten ikke køre på andre tidspunkter end dem, der tillades her.</w:t>
      </w:r>
    </w:p>
    <w:p w:rsidR="00F7682B" w:rsidRDefault="0066346E">
      <w:pPr>
        <w:pStyle w:val="PURBullet-Indented"/>
        <w:numPr>
          <w:ilvl w:val="0"/>
          <w:numId w:val="145"/>
        </w:numPr>
      </w:pPr>
      <w:r>
        <w:t xml:space="preserve">De skal vedligeholde Software Assurance-dækning for alle CAL’er, Eksterne Forbindelseslicenser </w:t>
      </w:r>
      <w:proofErr w:type="gramStart"/>
      <w:r>
        <w:t>og</w:t>
      </w:r>
      <w:proofErr w:type="gramEnd"/>
      <w:r>
        <w:t xml:space="preserve"> Serverstyringslicenser, under hvilke De får adgang til sikkerhedskopiforekomsten og administrerer de OSE’er, som softwaren kører på.</w:t>
      </w:r>
    </w:p>
    <w:p w:rsidR="00F7682B" w:rsidRDefault="0066346E">
      <w:pPr>
        <w:pStyle w:val="PURBullet-Indented"/>
        <w:numPr>
          <w:ilvl w:val="0"/>
          <w:numId w:val="145"/>
        </w:numPr>
      </w:pPr>
      <w:r>
        <w:t>Deres rettigheder til at køre sikkerhedskopiforekomsterne slutter, når Deres Software Assurance-dækning slutter.</w:t>
      </w:r>
    </w:p>
    <w:p w:rsidR="00F7682B" w:rsidRDefault="0066346E">
      <w:pPr>
        <w:pStyle w:val="PURProductName"/>
      </w:pPr>
      <w:r>
        <w:t>Servere – Licensmobilitet via Software Assurance</w:t>
      </w:r>
    </w:p>
    <w:p w:rsidR="00F7682B" w:rsidRDefault="0066346E">
      <w:pPr>
        <w:pStyle w:val="PURBody-Indented"/>
      </w:pPr>
      <w:r>
        <w:t xml:space="preserve">Licensmobilitet via Software Assurance giver dig mulighed for at flytte visse betingede licenser, der er dækket </w:t>
      </w:r>
      <w:proofErr w:type="gramStart"/>
      <w:r>
        <w:t>af</w:t>
      </w:r>
      <w:proofErr w:type="gramEnd"/>
      <w:r>
        <w:t xml:space="preserve"> Software Assurance, til delte servere fra tredjemand i overensstemmelse med nedenstående vilkår. Se </w:t>
      </w:r>
      <w:hyperlink w:anchor="_Sec6">
        <w:r>
          <w:rPr>
            <w:color w:val="00467F"/>
            <w:u w:val="single"/>
          </w:rPr>
          <w:t>Universelle Licensvilkår, Definitioner</w:t>
        </w:r>
      </w:hyperlink>
      <w:r>
        <w:t xml:space="preserve"> for at se betydningen </w:t>
      </w:r>
      <w:proofErr w:type="gramStart"/>
      <w:r>
        <w:t>af</w:t>
      </w:r>
      <w:proofErr w:type="gramEnd"/>
      <w:r>
        <w:t xml:space="preserve"> “CAL’er”, “administrere”, “OSE’er”, “serverfarm” og “virtuelle OSE’er”.</w:t>
      </w:r>
    </w:p>
    <w:p w:rsidR="00F7682B" w:rsidRDefault="0066346E">
      <w:pPr>
        <w:pStyle w:val="PURBody-Indented"/>
      </w:pPr>
      <w:r>
        <w:rPr>
          <w:b/>
        </w:rPr>
        <w:t>Inkluderede produkter:</w:t>
      </w:r>
    </w:p>
    <w:p w:rsidR="00F7682B" w:rsidRDefault="0066346E">
      <w:pPr>
        <w:pStyle w:val="PURBody-Indented"/>
      </w:pPr>
      <w:r>
        <w:t xml:space="preserve">Alle Produkter, der aktuelt er kvalificeret til “Licensmobilitet inden for Serverfarme” </w:t>
      </w:r>
      <w:proofErr w:type="gramStart"/>
      <w:r>
        <w:t>og</w:t>
      </w:r>
      <w:proofErr w:type="gramEnd"/>
      <w:r>
        <w:t xml:space="preserve"> dækket af Software Assurance, kan bruge Licensmobilitet via Software Assurance. Derudover er følgende Produkter også kvalificeret til Licensmobilitet via Software Assurance:</w:t>
      </w:r>
    </w:p>
    <w:p w:rsidR="00F7682B" w:rsidRDefault="0066346E">
      <w:pPr>
        <w:pStyle w:val="PURBullet-Indented"/>
        <w:numPr>
          <w:ilvl w:val="0"/>
          <w:numId w:val="146"/>
        </w:numPr>
      </w:pPr>
      <w:r>
        <w:t>System Center – alle Server Management-licenser (ML’er), herunder SMSE og SMSD</w:t>
      </w:r>
    </w:p>
    <w:p w:rsidR="00F7682B" w:rsidRDefault="0066346E">
      <w:pPr>
        <w:pStyle w:val="PURBody-Indented"/>
      </w:pPr>
      <w:r>
        <w:rPr>
          <w:b/>
        </w:rPr>
        <w:t>Tilladt brug:</w:t>
      </w:r>
    </w:p>
    <w:p w:rsidR="00F7682B" w:rsidRDefault="0066346E">
      <w:pPr>
        <w:pStyle w:val="PURBody-Indented"/>
      </w:pPr>
      <w:r>
        <w:t xml:space="preserve">Med Licensmobilitet via Software Assurance </w:t>
      </w:r>
      <w:proofErr w:type="gramStart"/>
      <w:r>
        <w:t>kan</w:t>
      </w:r>
      <w:proofErr w:type="gramEnd"/>
      <w:r>
        <w:t xml:space="preserve"> De:</w:t>
      </w:r>
    </w:p>
    <w:p w:rsidR="00F7682B" w:rsidRDefault="0066346E">
      <w:pPr>
        <w:pStyle w:val="PURBullet-Indented"/>
        <w:numPr>
          <w:ilvl w:val="0"/>
          <w:numId w:val="147"/>
        </w:numPr>
      </w:pPr>
      <w:r>
        <w:t xml:space="preserve">Flytte Deres licenserede software fra Deres servere til delte servere fra tredjemand; </w:t>
      </w:r>
    </w:p>
    <w:p w:rsidR="00F7682B" w:rsidRDefault="0066346E">
      <w:pPr>
        <w:pStyle w:val="PURBullet-Indented"/>
        <w:numPr>
          <w:ilvl w:val="0"/>
          <w:numId w:val="147"/>
        </w:numPr>
      </w:pPr>
      <w:r>
        <w:t xml:space="preserve">Få adgang til Deres licenserede software, der kører på tredjemandens delte servere under de relevante adgangslicenser (de CAL’er og External Connector-licenser, som er identificeret i licensvilkårene for de individuelle Produkter, som er underlagt det krav, at De opretholder Software Assurance-dækning på disse licenser som beskrevet herunder, og de Bruger- og Enheds-SL’er, som er identificeret i licensvilkårene for de individuelle Produkter); </w:t>
      </w:r>
    </w:p>
    <w:p w:rsidR="00F7682B" w:rsidRDefault="0066346E">
      <w:pPr>
        <w:pStyle w:val="PURBullet-Indented"/>
        <w:numPr>
          <w:ilvl w:val="0"/>
          <w:numId w:val="147"/>
        </w:numPr>
      </w:pPr>
      <w:r>
        <w:t xml:space="preserve">Køre Deres software i virtuelle OSE’er på delte servere fra tredjemand; og/eller </w:t>
      </w:r>
    </w:p>
    <w:p w:rsidR="00F7682B" w:rsidRDefault="0066346E">
      <w:pPr>
        <w:pStyle w:val="PURBullet-Indented"/>
        <w:numPr>
          <w:ilvl w:val="0"/>
          <w:numId w:val="147"/>
        </w:numPr>
      </w:pPr>
      <w:r>
        <w:t xml:space="preserve">Administrere Deres OSE’er, som De bruger på tredjemandens delte servere og/eller </w:t>
      </w:r>
    </w:p>
    <w:p w:rsidR="00F7682B" w:rsidRDefault="0066346E">
      <w:pPr>
        <w:pStyle w:val="PURBullet-Indented"/>
        <w:numPr>
          <w:ilvl w:val="0"/>
          <w:numId w:val="147"/>
        </w:numPr>
      </w:pPr>
      <w:r>
        <w:t>Administrere Deres OSE’er, De bruger på Deres servere med software, der kører på tredjemandens delte servere.</w:t>
      </w:r>
    </w:p>
    <w:p w:rsidR="00F7682B" w:rsidRDefault="0066346E">
      <w:pPr>
        <w:pStyle w:val="PURBody-Indented"/>
      </w:pPr>
      <w:r>
        <w:rPr>
          <w:b/>
        </w:rPr>
        <w:t xml:space="preserve">Brug </w:t>
      </w:r>
      <w:proofErr w:type="gramStart"/>
      <w:r>
        <w:rPr>
          <w:b/>
        </w:rPr>
        <w:t>af</w:t>
      </w:r>
      <w:proofErr w:type="gramEnd"/>
      <w:r>
        <w:rPr>
          <w:b/>
        </w:rPr>
        <w:t xml:space="preserve"> Licenseret Software sammen med Microsoft Online Services:</w:t>
      </w:r>
    </w:p>
    <w:p w:rsidR="00F7682B" w:rsidRDefault="0066346E">
      <w:pPr>
        <w:pStyle w:val="PURBody-Indented"/>
      </w:pPr>
      <w:r>
        <w:t>Derudover, og udelukkende med henblik på at støtte Deres fælles brug af (i) licenseret software på en tredjemands delte servere (som beskrevet her) og (ii) en relateret, men separat licenseret Microsoft Onlinetjeneste, og uanset hvad der er angivet i “Brug af software sammen med onlinetjenesten” i afsnittet om Onlinetjenester i disse Brugervilkår for Produkt, anses Deres ret til at bruge software, som leveres sammen med denne relaterede Microsoft Onlinetjeneste (software, der gør det muligt, at de servere, hvorpå Deres software kører, som beskrevet her, kan kommunikere med Microsoft Onlinetjeneste-elementerne), for at omfatte denne tredjemands delte servere. Med undtagelse af, hvad der udtrykkeligt er angivet her, forbliver Deres ret til at køre en sådan software på tredjemandens delte servere underlagt licensvilkårene for Onlinetjenesten, og den udløber ved det, der falder først af (i) udløbet af det tilhørende Onlinetjenesteabonnement eller (ii) Deres ret til at bruge licenseret software på tredjemandens delte servere.</w:t>
      </w:r>
    </w:p>
    <w:p w:rsidR="00F7682B" w:rsidRDefault="0066346E">
      <w:pPr>
        <w:pStyle w:val="PURBody-Indented"/>
      </w:pPr>
      <w:r>
        <w:rPr>
          <w:b/>
        </w:rPr>
        <w:t>Krav:</w:t>
      </w:r>
    </w:p>
    <w:p w:rsidR="00F7682B" w:rsidRDefault="0066346E">
      <w:pPr>
        <w:pStyle w:val="PURBody-Indented"/>
      </w:pPr>
      <w:r>
        <w:t>For at bruge Licensmobilitet via Software Assurance skal De:</w:t>
      </w:r>
    </w:p>
    <w:p w:rsidR="00F7682B" w:rsidRDefault="0066346E">
      <w:pPr>
        <w:pStyle w:val="PURBullet-Indented"/>
        <w:numPr>
          <w:ilvl w:val="0"/>
          <w:numId w:val="148"/>
        </w:numPr>
      </w:pPr>
      <w:r>
        <w:t>Vedligeholde Software Assurance-dækning for licenser, under hvilke De kører software på delte servere fra tredjemand;</w:t>
      </w:r>
    </w:p>
    <w:p w:rsidR="00F7682B" w:rsidRDefault="0066346E">
      <w:pPr>
        <w:pStyle w:val="PURBullet-Indented"/>
        <w:numPr>
          <w:ilvl w:val="0"/>
          <w:numId w:val="148"/>
        </w:numPr>
      </w:pPr>
      <w:r>
        <w:t xml:space="preserve">Vedligeholde Software Assurance-dækning for alle CAL’er </w:t>
      </w:r>
      <w:proofErr w:type="gramStart"/>
      <w:r>
        <w:t>og</w:t>
      </w:r>
      <w:proofErr w:type="gramEnd"/>
      <w:r>
        <w:t xml:space="preserve"> Eksterne Forbindelseslicenser, under hvilke De får adgang til Deres licenserede software, der kører på delte servere fra tredjemand. </w:t>
      </w:r>
    </w:p>
    <w:p w:rsidR="00F7682B" w:rsidRDefault="0066346E">
      <w:pPr>
        <w:pStyle w:val="PURBullet-Indented"/>
        <w:numPr>
          <w:ilvl w:val="0"/>
          <w:numId w:val="148"/>
        </w:numPr>
      </w:pPr>
      <w:r>
        <w:t xml:space="preserve">Vedligeholde Software Assurance-dækning for alle serverstyringslicenser, under hvilke De administrerer OSE’er, der kører på delte servere </w:t>
      </w:r>
      <w:proofErr w:type="gramStart"/>
      <w:r>
        <w:t>fra</w:t>
      </w:r>
      <w:proofErr w:type="gramEnd"/>
      <w:r>
        <w:t xml:space="preserve"> tredjemand og under hvilke De kører software på delte servere fra tredjemand for at administrere OSE’er, der kører på Deres servere. </w:t>
      </w:r>
    </w:p>
    <w:p w:rsidR="00F7682B" w:rsidRDefault="0066346E">
      <w:pPr>
        <w:pStyle w:val="PURBullet-Indented"/>
        <w:numPr>
          <w:ilvl w:val="0"/>
          <w:numId w:val="148"/>
        </w:numPr>
      </w:pPr>
      <w:r>
        <w:t xml:space="preserve">Køre Deres licenserede software og administrere Deres OSE’er på delte servere fra tredjemand udelukkende til Deres brug og fordel; </w:t>
      </w:r>
    </w:p>
    <w:p w:rsidR="00F7682B" w:rsidRDefault="0066346E">
      <w:pPr>
        <w:pStyle w:val="PURBullet-Indented"/>
        <w:numPr>
          <w:ilvl w:val="0"/>
          <w:numId w:val="148"/>
        </w:numPr>
      </w:pPr>
      <w:r>
        <w:t xml:space="preserve">Kun anvende Deres licenser med Microsoft Azure Platform Services eller kvalificerede partnere til Licensmobilitet via Software Assurance. Der findes en liste over kvalificerede partnere til Licensmobilitet via Software Assurance på </w:t>
      </w:r>
      <w:hyperlink r:id="rId137">
        <w:r>
          <w:rPr>
            <w:color w:val="00467F"/>
            <w:u w:val="single"/>
          </w:rPr>
          <w:t>http://www.microsoft.com/licensing/software-assurance/license-mobility.aspx</w:t>
        </w:r>
      </w:hyperlink>
      <w:r>
        <w:t xml:space="preserve">; og </w:t>
      </w:r>
    </w:p>
    <w:p w:rsidR="00F7682B" w:rsidRDefault="0066346E">
      <w:pPr>
        <w:pStyle w:val="PURBullet-Indented"/>
        <w:numPr>
          <w:ilvl w:val="0"/>
          <w:numId w:val="148"/>
        </w:numPr>
      </w:pPr>
      <w:r>
        <w:t xml:space="preserve">Udfylde </w:t>
      </w:r>
      <w:proofErr w:type="gramStart"/>
      <w:r>
        <w:t>og</w:t>
      </w:r>
      <w:proofErr w:type="gramEnd"/>
      <w:r>
        <w:t xml:space="preserve"> sende Licensmobilitet-godkendelsesformularen til hver af partnerne til Licensmobilitet via Software Assurance, som kører Deres licenserede software på deres delte servere. Licensmobilitet-godkendelsesformularen vil blive gjort tilgængelig for Dem </w:t>
      </w:r>
      <w:proofErr w:type="gramStart"/>
      <w:r>
        <w:t>af</w:t>
      </w:r>
      <w:proofErr w:type="gramEnd"/>
      <w:r>
        <w:t xml:space="preserve"> den kvalificerede partner til Licensmobilitet via Software Assurance.</w:t>
      </w:r>
    </w:p>
    <w:p w:rsidR="00F7682B" w:rsidRDefault="0066346E">
      <w:pPr>
        <w:pStyle w:val="PURBody-Indented"/>
      </w:pPr>
      <w:r>
        <w:t xml:space="preserve">Deres rettigheder til at køre licenseret software </w:t>
      </w:r>
      <w:proofErr w:type="gramStart"/>
      <w:r>
        <w:t>og</w:t>
      </w:r>
      <w:proofErr w:type="gramEnd"/>
      <w:r>
        <w:t xml:space="preserve"> administrere OSE’er på delte servere fra tredjemand udløber, samtidig med at Software Assurance-dækningen for disse licenser udløber. De </w:t>
      </w:r>
      <w:proofErr w:type="gramStart"/>
      <w:r>
        <w:t>kan</w:t>
      </w:r>
      <w:proofErr w:type="gramEnd"/>
      <w:r>
        <w:t xml:space="preserve"> flytte Deres licenserede software fra delte servere fra tredjemand tilbage til Deres servere eller til andre delte servere fra tredjemand, men ikke på kort sigt (ikke inden for 90 dage fra den seneste tildeling). De </w:t>
      </w:r>
      <w:proofErr w:type="gramStart"/>
      <w:r>
        <w:t>kan</w:t>
      </w:r>
      <w:proofErr w:type="gramEnd"/>
      <w:r>
        <w:t xml:space="preserve"> også flytte forekomster, der køres, eller OSE’er, der administreres under en bestemt licens, fra delte servere fra tredjemand på en serverfarm til dennes delte servere på en anden serverfarm, men ikke på kort sigt (ikke inden for 90 dage fra den seneste tildeling). OSE’er, der administreres under samme licens, skal være på samme serverfarm. Brug </w:t>
      </w:r>
      <w:proofErr w:type="gramStart"/>
      <w:r>
        <w:t>af</w:t>
      </w:r>
      <w:proofErr w:type="gramEnd"/>
      <w:r>
        <w:t xml:space="preserve"> software, der anvendes af tredjemand på delte servere på Deres vegne, er i henhold til vilkårene og betingelserne i Deres volumenlicensaftale. De accepterer, at De er ansvarlig for tredjemands handlinger med hensyn til software, der anvendes </w:t>
      </w:r>
      <w:proofErr w:type="gramStart"/>
      <w:r>
        <w:t>og</w:t>
      </w:r>
      <w:proofErr w:type="gramEnd"/>
      <w:r>
        <w:t xml:space="preserve"> administreres på Deres vegne. De gældende licensvilkår for Produktet sammen med vilkårene for Licensmobilitet via Software Assurance bestemmer brugen. Vilkårene for Licensmobilitet via Software Assurance tilsidesætter alle </w:t>
      </w:r>
      <w:proofErr w:type="gramStart"/>
      <w:r>
        <w:t>andre</w:t>
      </w:r>
      <w:proofErr w:type="gramEnd"/>
      <w:r>
        <w:t xml:space="preserve"> licensvilkår, der er i konflikt hermed, for et Produkt, når Licensmobilitet via Software Assurance anvendes. Generelt er Deres rettigheder til at bruge softwaren på delte servere </w:t>
      </w:r>
      <w:proofErr w:type="gramStart"/>
      <w:r>
        <w:t>fra</w:t>
      </w:r>
      <w:proofErr w:type="gramEnd"/>
      <w:r>
        <w:t xml:space="preserve"> tredjemand de samme som brugervilkårene, når De kører softwaren på Deres servere. Som anført nedenfor er der dog visse Produkter, der har </w:t>
      </w:r>
      <w:proofErr w:type="gramStart"/>
      <w:r>
        <w:t>andre</w:t>
      </w:r>
      <w:proofErr w:type="gramEnd"/>
      <w:r>
        <w:t xml:space="preserve"> brugervilkår for delte servere fra tredjemand under Licensmobilitet via Software Assurance:</w:t>
      </w:r>
    </w:p>
    <w:tbl>
      <w:tblPr>
        <w:tblStyle w:val="PURTable"/>
        <w:tblW w:w="0" w:type="auto"/>
        <w:tblLook w:val="04A0" w:firstRow="1" w:lastRow="0" w:firstColumn="1" w:lastColumn="0" w:noHBand="0" w:noVBand="1"/>
      </w:tblPr>
      <w:tblGrid>
        <w:gridCol w:w="2242"/>
        <w:gridCol w:w="2758"/>
        <w:gridCol w:w="2754"/>
        <w:gridCol w:w="2772"/>
      </w:tblGrid>
      <w:tr w:rsidR="00F7682B">
        <w:trPr>
          <w:cnfStyle w:val="100000000000" w:firstRow="1" w:lastRow="0" w:firstColumn="0" w:lastColumn="0" w:oddVBand="0" w:evenVBand="0" w:oddHBand="0" w:evenHBand="0" w:firstRowFirstColumn="0" w:firstRowLastColumn="0" w:lastRowFirstColumn="0" w:lastRowLastColumn="0"/>
          <w:tblHeader/>
        </w:trPr>
        <w:tc>
          <w:tcPr>
            <w:tcW w:w="3040" w:type="dxa"/>
          </w:tcPr>
          <w:p w:rsidR="00F7682B" w:rsidRDefault="0066346E">
            <w:pPr>
              <w:pStyle w:val="PURBlueStrong-Indented"/>
            </w:pPr>
            <w:r>
              <w:t>Licensmodel for produkt</w:t>
            </w:r>
          </w:p>
        </w:tc>
        <w:tc>
          <w:tcPr>
            <w:tcW w:w="3580" w:type="dxa"/>
          </w:tcPr>
          <w:p w:rsidR="00F7682B" w:rsidRDefault="0066346E">
            <w:pPr>
              <w:pStyle w:val="PURBlueStrong-Indented"/>
            </w:pPr>
            <w:r>
              <w:t>Produkt eller produkttype</w:t>
            </w:r>
          </w:p>
        </w:tc>
        <w:tc>
          <w:tcPr>
            <w:tcW w:w="3720" w:type="dxa"/>
          </w:tcPr>
          <w:p w:rsidR="00F7682B" w:rsidRDefault="0066346E">
            <w:pPr>
              <w:pStyle w:val="PURBlueStrong-Indented"/>
            </w:pPr>
            <w:r>
              <w:t>Licens</w:t>
            </w:r>
          </w:p>
        </w:tc>
        <w:tc>
          <w:tcPr>
            <w:tcW w:w="3940" w:type="dxa"/>
          </w:tcPr>
          <w:p w:rsidR="00F7682B" w:rsidRDefault="0066346E">
            <w:pPr>
              <w:pStyle w:val="PURBlueStrong-Indented"/>
            </w:pPr>
            <w:r>
              <w:t>Tilladt antal OSE’er pr. Licens/Tilladt antal Kerner pr. Licens</w:t>
            </w:r>
          </w:p>
        </w:tc>
      </w:tr>
      <w:tr w:rsidR="00F7682B">
        <w:tc>
          <w:tcPr>
            <w:tcW w:w="3040" w:type="dxa"/>
          </w:tcPr>
          <w:p w:rsidR="00F7682B" w:rsidRDefault="0066346E">
            <w:pPr>
              <w:pStyle w:val="PURBody"/>
            </w:pPr>
            <w:r>
              <w:t>Server/CAL</w:t>
            </w:r>
          </w:p>
        </w:tc>
        <w:tc>
          <w:tcPr>
            <w:tcW w:w="3580" w:type="dxa"/>
          </w:tcPr>
          <w:p w:rsidR="00F7682B" w:rsidRDefault="0066346E">
            <w:pPr>
              <w:pStyle w:val="PURBody"/>
            </w:pPr>
            <w:r>
              <w:t>External Connector-licenser</w:t>
            </w:r>
          </w:p>
        </w:tc>
        <w:tc>
          <w:tcPr>
            <w:tcW w:w="3720" w:type="dxa"/>
          </w:tcPr>
          <w:p w:rsidR="00F7682B" w:rsidRDefault="0066346E">
            <w:pPr>
              <w:pStyle w:val="PURBody"/>
            </w:pPr>
            <w:r>
              <w:t>Hver External Connector-licens med aktiv Software Assurance-dækning</w:t>
            </w:r>
          </w:p>
        </w:tc>
        <w:tc>
          <w:tcPr>
            <w:tcW w:w="3940" w:type="dxa"/>
          </w:tcPr>
          <w:p w:rsidR="00F7682B" w:rsidRDefault="0066346E">
            <w:pPr>
              <w:pStyle w:val="PURBody"/>
            </w:pPr>
            <w:r>
              <w:t>1 OSE pr. licens</w:t>
            </w:r>
          </w:p>
        </w:tc>
      </w:tr>
      <w:tr w:rsidR="00F7682B">
        <w:tc>
          <w:tcPr>
            <w:tcW w:w="3040" w:type="dxa"/>
          </w:tcPr>
          <w:p w:rsidR="00F7682B" w:rsidRDefault="0066346E">
            <w:pPr>
              <w:pStyle w:val="PURBody"/>
            </w:pPr>
            <w:r>
              <w:t>Server/CAL</w:t>
            </w:r>
          </w:p>
        </w:tc>
        <w:tc>
          <w:tcPr>
            <w:tcW w:w="3580" w:type="dxa"/>
          </w:tcPr>
          <w:p w:rsidR="00F7682B" w:rsidRDefault="0066346E">
            <w:pPr>
              <w:pStyle w:val="PURBody"/>
            </w:pPr>
            <w:r>
              <w:t>SQL-server</w:t>
            </w:r>
          </w:p>
        </w:tc>
        <w:tc>
          <w:tcPr>
            <w:tcW w:w="3720" w:type="dxa"/>
          </w:tcPr>
          <w:p w:rsidR="00F7682B" w:rsidRDefault="0066346E">
            <w:pPr>
              <w:pStyle w:val="PURBody"/>
            </w:pPr>
            <w:r>
              <w:t>Hver serverlicens med aktiv Software Assurance-dækning</w:t>
            </w:r>
          </w:p>
        </w:tc>
        <w:tc>
          <w:tcPr>
            <w:tcW w:w="3940" w:type="dxa"/>
          </w:tcPr>
          <w:p w:rsidR="00F7682B" w:rsidRDefault="0066346E">
            <w:pPr>
              <w:pStyle w:val="PURBody"/>
            </w:pPr>
            <w:r>
              <w:t>1 OSE pr. licens</w:t>
            </w:r>
          </w:p>
        </w:tc>
      </w:tr>
      <w:tr w:rsidR="00F7682B">
        <w:tc>
          <w:tcPr>
            <w:tcW w:w="3040" w:type="dxa"/>
          </w:tcPr>
          <w:p w:rsidR="00F7682B" w:rsidRDefault="0066346E">
            <w:pPr>
              <w:pStyle w:val="PURBody"/>
            </w:pPr>
            <w:r>
              <w:t>Per-Processor</w:t>
            </w:r>
          </w:p>
        </w:tc>
        <w:tc>
          <w:tcPr>
            <w:tcW w:w="3580" w:type="dxa"/>
          </w:tcPr>
          <w:p w:rsidR="00F7682B" w:rsidRDefault="0066346E">
            <w:pPr>
              <w:pStyle w:val="PURBody"/>
            </w:pPr>
            <w:r>
              <w:t>Alle kvalificerede produkter</w:t>
            </w:r>
          </w:p>
        </w:tc>
        <w:tc>
          <w:tcPr>
            <w:tcW w:w="3720" w:type="dxa"/>
          </w:tcPr>
          <w:p w:rsidR="00F7682B" w:rsidRDefault="0066346E">
            <w:pPr>
              <w:pStyle w:val="PURBody"/>
            </w:pPr>
            <w:r>
              <w:t>Hver processorlicens med aktiv Software Assurance-dækning</w:t>
            </w:r>
          </w:p>
        </w:tc>
        <w:tc>
          <w:tcPr>
            <w:tcW w:w="3940" w:type="dxa"/>
          </w:tcPr>
          <w:p w:rsidR="00F7682B" w:rsidRDefault="0066346E">
            <w:pPr>
              <w:pStyle w:val="PURBody"/>
            </w:pPr>
            <w:r>
              <w:t>1 OSE med op til 4 virtuelle processorer pr. licens</w:t>
            </w:r>
          </w:p>
        </w:tc>
      </w:tr>
      <w:tr w:rsidR="00F7682B">
        <w:tc>
          <w:tcPr>
            <w:tcW w:w="3040" w:type="dxa"/>
          </w:tcPr>
          <w:p w:rsidR="00F7682B" w:rsidRDefault="0066346E">
            <w:pPr>
              <w:pStyle w:val="PURBody"/>
            </w:pPr>
            <w:r>
              <w:t>Pr. Kerne</w:t>
            </w:r>
          </w:p>
        </w:tc>
        <w:tc>
          <w:tcPr>
            <w:tcW w:w="3580" w:type="dxa"/>
          </w:tcPr>
          <w:p w:rsidR="00F7682B" w:rsidRDefault="0066346E">
            <w:pPr>
              <w:pStyle w:val="PURBody"/>
            </w:pPr>
            <w:r>
              <w:t>Alle kvalificerede produkter</w:t>
            </w:r>
          </w:p>
        </w:tc>
        <w:tc>
          <w:tcPr>
            <w:tcW w:w="3720" w:type="dxa"/>
          </w:tcPr>
          <w:p w:rsidR="00F7682B" w:rsidRDefault="0066346E">
            <w:pPr>
              <w:pStyle w:val="PURBody"/>
            </w:pPr>
            <w:r>
              <w:t>Hver Kerne-licens med aktiv Software Assurance-dækning</w:t>
            </w:r>
          </w:p>
        </w:tc>
        <w:tc>
          <w:tcPr>
            <w:tcW w:w="3940" w:type="dxa"/>
          </w:tcPr>
          <w:p w:rsidR="00F7682B" w:rsidRDefault="0066346E">
            <w:pPr>
              <w:pStyle w:val="PURBody"/>
            </w:pPr>
            <w:r>
              <w:t>Én virtuel kerne (underlagt Brugervilkår for Produkt, herunder kravet om mindst 4 kerner pr. OSE)</w:t>
            </w:r>
          </w:p>
        </w:tc>
      </w:tr>
      <w:tr w:rsidR="00F7682B">
        <w:tc>
          <w:tcPr>
            <w:tcW w:w="3040" w:type="dxa"/>
          </w:tcPr>
          <w:p w:rsidR="00F7682B" w:rsidRDefault="0066346E">
            <w:pPr>
              <w:pStyle w:val="PURBody"/>
            </w:pPr>
            <w:r>
              <w:t>Management Servere</w:t>
            </w:r>
          </w:p>
        </w:tc>
        <w:tc>
          <w:tcPr>
            <w:tcW w:w="3580" w:type="dxa"/>
          </w:tcPr>
          <w:p w:rsidR="00F7682B" w:rsidRDefault="0066346E">
            <w:pPr>
              <w:pStyle w:val="PURBody"/>
            </w:pPr>
            <w:r>
              <w:t>System Center-serverstyringslicenser (versioner ældre end System Center 2012)</w:t>
            </w:r>
          </w:p>
        </w:tc>
        <w:tc>
          <w:tcPr>
            <w:tcW w:w="3720" w:type="dxa"/>
          </w:tcPr>
          <w:p w:rsidR="00F7682B" w:rsidRDefault="0066346E">
            <w:pPr>
              <w:pStyle w:val="PURBody"/>
            </w:pPr>
            <w:r>
              <w:t>Hver Server Management-licens med aktiv Software Assurance-dækning</w:t>
            </w:r>
          </w:p>
        </w:tc>
        <w:tc>
          <w:tcPr>
            <w:tcW w:w="3940" w:type="dxa"/>
          </w:tcPr>
          <w:p w:rsidR="00F7682B" w:rsidRDefault="0066346E">
            <w:pPr>
              <w:pStyle w:val="PURBody"/>
            </w:pPr>
            <w:r>
              <w:t>1 administreret OSE pr. licens</w:t>
            </w:r>
          </w:p>
        </w:tc>
      </w:tr>
      <w:tr w:rsidR="00F7682B">
        <w:tc>
          <w:tcPr>
            <w:tcW w:w="3040" w:type="dxa"/>
          </w:tcPr>
          <w:p w:rsidR="00F7682B" w:rsidRDefault="0066346E">
            <w:pPr>
              <w:pStyle w:val="PURBody"/>
            </w:pPr>
            <w:r>
              <w:t>Management Servere</w:t>
            </w:r>
          </w:p>
        </w:tc>
        <w:tc>
          <w:tcPr>
            <w:tcW w:w="3580" w:type="dxa"/>
          </w:tcPr>
          <w:p w:rsidR="00F7682B" w:rsidRDefault="0066346E">
            <w:pPr>
              <w:pStyle w:val="PURBody"/>
            </w:pPr>
            <w:r>
              <w:t>System Center Server Management Suite</w:t>
            </w:r>
          </w:p>
        </w:tc>
        <w:tc>
          <w:tcPr>
            <w:tcW w:w="3720" w:type="dxa"/>
          </w:tcPr>
          <w:p w:rsidR="00F7682B" w:rsidRDefault="0066346E">
            <w:pPr>
              <w:pStyle w:val="PURBody"/>
            </w:pPr>
            <w:r>
              <w:t>Hver SMSE- eller SMSD-licens med aktiv Software Assurance-dækning</w:t>
            </w:r>
          </w:p>
        </w:tc>
        <w:tc>
          <w:tcPr>
            <w:tcW w:w="3940" w:type="dxa"/>
          </w:tcPr>
          <w:p w:rsidR="00F7682B" w:rsidRDefault="0066346E">
            <w:pPr>
              <w:pStyle w:val="PURBody"/>
            </w:pPr>
            <w:r>
              <w:t>4 administrerede OSE’er pr. licens</w:t>
            </w:r>
          </w:p>
        </w:tc>
      </w:tr>
      <w:tr w:rsidR="00F7682B">
        <w:tc>
          <w:tcPr>
            <w:tcW w:w="3040" w:type="dxa"/>
          </w:tcPr>
          <w:p w:rsidR="00F7682B" w:rsidRDefault="0066346E">
            <w:pPr>
              <w:pStyle w:val="PURBody"/>
            </w:pPr>
            <w:r>
              <w:t>Management Servere</w:t>
            </w:r>
          </w:p>
        </w:tc>
        <w:tc>
          <w:tcPr>
            <w:tcW w:w="3580" w:type="dxa"/>
          </w:tcPr>
          <w:p w:rsidR="00F7682B" w:rsidRDefault="0066346E">
            <w:pPr>
              <w:pStyle w:val="PURBody"/>
            </w:pPr>
            <w:r>
              <w:t>System Center 2012 R2 Standard</w:t>
            </w:r>
          </w:p>
        </w:tc>
        <w:tc>
          <w:tcPr>
            <w:tcW w:w="3720" w:type="dxa"/>
          </w:tcPr>
          <w:p w:rsidR="00F7682B" w:rsidRDefault="0066346E">
            <w:pPr>
              <w:pStyle w:val="PURBody"/>
            </w:pPr>
            <w:r>
              <w:t>Hver serverstyringslicens til System Center 2012 R2 med aktiv Software Assurance-dækning</w:t>
            </w:r>
          </w:p>
        </w:tc>
        <w:tc>
          <w:tcPr>
            <w:tcW w:w="3940" w:type="dxa"/>
          </w:tcPr>
          <w:p w:rsidR="00F7682B" w:rsidRDefault="0066346E">
            <w:pPr>
              <w:pStyle w:val="PURBody"/>
            </w:pPr>
            <w:r>
              <w:t>2 administrerede OSE’er pr. licens</w:t>
            </w:r>
          </w:p>
        </w:tc>
      </w:tr>
      <w:tr w:rsidR="00F7682B">
        <w:tc>
          <w:tcPr>
            <w:tcW w:w="3040" w:type="dxa"/>
          </w:tcPr>
          <w:p w:rsidR="00F7682B" w:rsidRDefault="0066346E">
            <w:pPr>
              <w:pStyle w:val="PURBody"/>
            </w:pPr>
            <w:r>
              <w:t>Management Servere</w:t>
            </w:r>
          </w:p>
        </w:tc>
        <w:tc>
          <w:tcPr>
            <w:tcW w:w="3580" w:type="dxa"/>
          </w:tcPr>
          <w:p w:rsidR="00F7682B" w:rsidRDefault="0066346E">
            <w:pPr>
              <w:pStyle w:val="PURBody"/>
            </w:pPr>
            <w:r>
              <w:t>System Center 2012 R2 Datacenter</w:t>
            </w:r>
          </w:p>
        </w:tc>
        <w:tc>
          <w:tcPr>
            <w:tcW w:w="3720" w:type="dxa"/>
          </w:tcPr>
          <w:p w:rsidR="00F7682B" w:rsidRDefault="0066346E">
            <w:pPr>
              <w:pStyle w:val="PURBody"/>
            </w:pPr>
            <w:r>
              <w:t>Hver serverstyringslicens til System Center 2012 R2 Datacenter med aktiv Software Assurance-dækning</w:t>
            </w:r>
          </w:p>
        </w:tc>
        <w:tc>
          <w:tcPr>
            <w:tcW w:w="3940" w:type="dxa"/>
          </w:tcPr>
          <w:p w:rsidR="00F7682B" w:rsidRDefault="0066346E">
            <w:pPr>
              <w:pStyle w:val="PURBody"/>
            </w:pPr>
            <w:r>
              <w:t>8 administrerede OSE’er pr. licens</w:t>
            </w:r>
          </w:p>
        </w:tc>
      </w:tr>
      <w:tr w:rsidR="00F7682B">
        <w:tc>
          <w:tcPr>
            <w:tcW w:w="3040" w:type="dxa"/>
          </w:tcPr>
          <w:p w:rsidR="00F7682B" w:rsidRDefault="0066346E">
            <w:pPr>
              <w:pStyle w:val="PURBody"/>
            </w:pPr>
            <w:r>
              <w:t>Særlige Servere</w:t>
            </w:r>
          </w:p>
        </w:tc>
        <w:tc>
          <w:tcPr>
            <w:tcW w:w="3580" w:type="dxa"/>
          </w:tcPr>
          <w:p w:rsidR="00F7682B" w:rsidRDefault="0066346E">
            <w:pPr>
              <w:pStyle w:val="PURBody"/>
            </w:pPr>
            <w:r>
              <w:t>HPC Pack Enterprise</w:t>
            </w:r>
          </w:p>
        </w:tc>
        <w:tc>
          <w:tcPr>
            <w:tcW w:w="3720" w:type="dxa"/>
          </w:tcPr>
          <w:p w:rsidR="00F7682B" w:rsidRDefault="0066346E">
            <w:pPr>
              <w:pStyle w:val="PURBody"/>
            </w:pPr>
            <w:r>
              <w:t>Hver serverlicens med aktiv Software Assurance-dækning</w:t>
            </w:r>
          </w:p>
        </w:tc>
        <w:tc>
          <w:tcPr>
            <w:tcW w:w="3940" w:type="dxa"/>
          </w:tcPr>
          <w:p w:rsidR="00F7682B" w:rsidRDefault="0066346E">
            <w:pPr>
              <w:pStyle w:val="PURBody"/>
            </w:pPr>
            <w:r>
              <w:t>1 OSE pr. licens</w:t>
            </w:r>
          </w:p>
        </w:tc>
      </w:tr>
    </w:tbl>
    <w:p w:rsidR="00F7682B" w:rsidRDefault="0066346E">
      <w:pPr>
        <w:pStyle w:val="PURProductName"/>
      </w:pPr>
      <w:r>
        <w:t>Servere – Applikationer med egen hosting</w:t>
      </w:r>
    </w:p>
    <w:p w:rsidR="00F7682B" w:rsidRDefault="0066346E">
      <w:pPr>
        <w:pStyle w:val="PURBody-Indented"/>
      </w:pPr>
      <w:r>
        <w:t>Følgende ekstra licenskrav og/eller brugervilkår gælder for applikationer med egen hosting.</w:t>
      </w:r>
    </w:p>
    <w:p w:rsidR="00F7682B" w:rsidRDefault="0066346E">
      <w:pPr>
        <w:pStyle w:val="PURBody-Indented"/>
      </w:pPr>
      <w:r>
        <w:t xml:space="preserve">Applikationer med egen hosting er de produkter, hvor der i Produktspecifikke Licensvilkår angives, “Applikationer med Egen Hosting: </w:t>
      </w:r>
      <w:proofErr w:type="gramStart"/>
      <w:r>
        <w:t>Ja</w:t>
      </w:r>
      <w:proofErr w:type="gramEnd"/>
      <w:r>
        <w:t>”.</w:t>
      </w:r>
    </w:p>
    <w:p w:rsidR="00F7682B" w:rsidRDefault="0066346E">
      <w:pPr>
        <w:pStyle w:val="PURBody-Indented"/>
      </w:pPr>
      <w:r>
        <w:t>Uanset om andre vilkår måtte være angivet i Deres volumenlicensaftale, herunder disse Brugervilkår for Produkt, må De køre licenserede kopier af programmer med egen hosting, der interagerer direkte eller indirekte med Deres egen software og skabe en samlet løsning (“Samlet løsning”) og tillade tredjeparter at bruge den i overensstemmelse med nedenstående vilkår.</w:t>
      </w:r>
    </w:p>
    <w:p w:rsidR="00F7682B" w:rsidRDefault="0066346E">
      <w:pPr>
        <w:pStyle w:val="PURBlueStrong-Indented"/>
      </w:pPr>
      <w:r>
        <w:t>Krav</w:t>
      </w:r>
    </w:p>
    <w:p w:rsidR="00F7682B" w:rsidRDefault="0066346E">
      <w:pPr>
        <w:pStyle w:val="PURBody-Indented"/>
      </w:pPr>
      <w:r>
        <w:t xml:space="preserve">De skal have de påkrævede Microsoft-licenser </w:t>
      </w:r>
      <w:proofErr w:type="gramStart"/>
      <w:r>
        <w:t>og</w:t>
      </w:r>
      <w:proofErr w:type="gramEnd"/>
      <w:r>
        <w:t xml:space="preserve"> opretholde Software Assurance-dækning til:</w:t>
      </w:r>
    </w:p>
    <w:p w:rsidR="00F7682B" w:rsidRDefault="0066346E">
      <w:pPr>
        <w:pStyle w:val="PURBullet-Indented"/>
        <w:numPr>
          <w:ilvl w:val="0"/>
          <w:numId w:val="149"/>
        </w:numPr>
      </w:pPr>
      <w:r>
        <w:t xml:space="preserve">de applikationer med egen hosting, der kører som en del af den samlede løsning og </w:t>
      </w:r>
    </w:p>
    <w:p w:rsidR="00F7682B" w:rsidRDefault="0066346E">
      <w:pPr>
        <w:pStyle w:val="PURBullet-Indented"/>
        <w:numPr>
          <w:ilvl w:val="0"/>
          <w:numId w:val="149"/>
        </w:numPr>
      </w:pPr>
      <w:proofErr w:type="gramStart"/>
      <w:r>
        <w:t>alle</w:t>
      </w:r>
      <w:proofErr w:type="gramEnd"/>
      <w:r>
        <w:t xml:space="preserve"> adgangslicenser, der bruges til at gøre den samlede løsning tilgængelig for eksterne brugere (se </w:t>
      </w:r>
      <w:hyperlink w:anchor="_Sec6">
        <w:r>
          <w:rPr>
            <w:color w:val="00467F"/>
            <w:u w:val="single"/>
          </w:rPr>
          <w:t>Universelle Licensvilkår, Definitioner</w:t>
        </w:r>
      </w:hyperlink>
      <w:r>
        <w:t>).</w:t>
      </w:r>
    </w:p>
    <w:p w:rsidR="00F7682B" w:rsidRDefault="0066346E">
      <w:pPr>
        <w:pStyle w:val="PURBody-Indented"/>
      </w:pPr>
      <w:r>
        <w:t xml:space="preserve">Al Microsoft-software, der er brugt til at oprette </w:t>
      </w:r>
      <w:proofErr w:type="gramStart"/>
      <w:r>
        <w:t>og</w:t>
      </w:r>
      <w:proofErr w:type="gramEnd"/>
      <w:r>
        <w:t xml:space="preserve"> levere den Samlede Løsning, skal:</w:t>
      </w:r>
    </w:p>
    <w:p w:rsidR="00F7682B" w:rsidRDefault="0066346E">
      <w:pPr>
        <w:pStyle w:val="PURBullet-Indented"/>
        <w:numPr>
          <w:ilvl w:val="0"/>
          <w:numId w:val="150"/>
        </w:numPr>
      </w:pPr>
      <w:proofErr w:type="gramStart"/>
      <w:r>
        <w:t>være</w:t>
      </w:r>
      <w:proofErr w:type="gramEnd"/>
      <w:r>
        <w:t xml:space="preserve"> givet i licens gennem et Volumenlicensprogram, der er underlagt disse licensvilkår (f.eks. Enterprise Aftale, Select </w:t>
      </w:r>
      <w:proofErr w:type="gramStart"/>
      <w:r>
        <w:t>Plus</w:t>
      </w:r>
      <w:proofErr w:type="gramEnd"/>
      <w:r>
        <w:t xml:space="preserve"> Aftale, Open License-aftale) og ikke andre (f.eks. Services Provider Licensaftale, Independent Software Vendor Royalty License and Distribution Agreement), og </w:t>
      </w:r>
    </w:p>
    <w:p w:rsidR="00F7682B" w:rsidRDefault="0066346E">
      <w:pPr>
        <w:pStyle w:val="PURBullet-Indented"/>
        <w:numPr>
          <w:ilvl w:val="0"/>
          <w:numId w:val="150"/>
        </w:numPr>
      </w:pPr>
      <w:proofErr w:type="gramStart"/>
      <w:r>
        <w:t>være</w:t>
      </w:r>
      <w:proofErr w:type="gramEnd"/>
      <w:r>
        <w:t xml:space="preserve"> markeret som “Ja” for “Egen Hosting af Programmer Tilladt” i disse licensvilkår.</w:t>
      </w:r>
    </w:p>
    <w:p w:rsidR="00F7682B" w:rsidRDefault="0066346E">
      <w:pPr>
        <w:pStyle w:val="PURBody-Indented"/>
      </w:pPr>
      <w:r>
        <w:t>Deres software skal:</w:t>
      </w:r>
    </w:p>
    <w:p w:rsidR="00F7682B" w:rsidRDefault="0066346E">
      <w:pPr>
        <w:pStyle w:val="PURBullet-Indented"/>
        <w:numPr>
          <w:ilvl w:val="0"/>
          <w:numId w:val="151"/>
        </w:numPr>
      </w:pPr>
      <w:r>
        <w:t>føje væsentlig og primær funktionalitet til de applikationer med egen hosting, der er en del af den samlede løsning (kontrolpaneler, HTML-editorer, værktøjer og lignende teknologier er ikke en primær tjeneste og/eller applikation for en samlet løsning)</w:t>
      </w:r>
    </w:p>
    <w:p w:rsidR="00F7682B" w:rsidRDefault="0066346E">
      <w:pPr>
        <w:pStyle w:val="PURBullet-Indented"/>
        <w:numPr>
          <w:ilvl w:val="0"/>
          <w:numId w:val="151"/>
        </w:numPr>
      </w:pPr>
      <w:r>
        <w:t>være den overordnede tjeneste og/eller applikation i den samlede løsning og må ikke tillade en slutbrugers direkte adgang til Applikationer med egen hosting i den samlede løsning,</w:t>
      </w:r>
    </w:p>
    <w:p w:rsidR="00F7682B" w:rsidRDefault="0066346E">
      <w:pPr>
        <w:pStyle w:val="PURBullet-Indented"/>
        <w:numPr>
          <w:ilvl w:val="0"/>
          <w:numId w:val="151"/>
        </w:numPr>
      </w:pPr>
      <w:r>
        <w:t xml:space="preserve">leveres til slutbrugere via internettet, et telefonnetværk eller et privat netværk fra servere, der er dedikerede fysisk til Dem og under daglig kontrol fra Dem eller en anden tredjepart end slutbrugeren af den samlede løsning (den samlede løsning må ikke indlæses på slutbrugerens enhed), og </w:t>
      </w:r>
    </w:p>
    <w:p w:rsidR="00F7682B" w:rsidRDefault="0066346E">
      <w:pPr>
        <w:pStyle w:val="PURBullet-Indented"/>
        <w:numPr>
          <w:ilvl w:val="0"/>
          <w:numId w:val="151"/>
        </w:numPr>
      </w:pPr>
      <w:proofErr w:type="gramStart"/>
      <w:r>
        <w:t>ejes</w:t>
      </w:r>
      <w:proofErr w:type="gramEnd"/>
      <w:r>
        <w:t>, uden licens af Dem med undtagelse af, at Deres software må indeholde en mindre andel software fra tredjemand, der er integreret i eller køres med understøttelse af Deres software.</w:t>
      </w:r>
    </w:p>
    <w:p w:rsidR="00F7682B" w:rsidRDefault="0066346E">
      <w:pPr>
        <w:pStyle w:val="PURBody-Indented"/>
      </w:pPr>
      <w:r>
        <w:t xml:space="preserve">Al brug </w:t>
      </w:r>
      <w:proofErr w:type="gramStart"/>
      <w:r>
        <w:t>af</w:t>
      </w:r>
      <w:proofErr w:type="gramEnd"/>
      <w:r>
        <w:t xml:space="preserve"> applikationer med egen hosting er underlagt licensvilkårene for disse produkter. De må ikke overføre licenser, der er anskaffet under Deres volumenlicensaftale med undtagelse </w:t>
      </w:r>
      <w:proofErr w:type="gramStart"/>
      <w:r>
        <w:t>af</w:t>
      </w:r>
      <w:proofErr w:type="gramEnd"/>
      <w:r>
        <w:t>, hvad der er tilladt i denne aftale.</w:t>
      </w:r>
    </w:p>
    <w:p w:rsidR="00F7682B" w:rsidRDefault="0066346E">
      <w:pPr>
        <w:pStyle w:val="PURBlueStrong-Indented"/>
      </w:pPr>
      <w:r>
        <w:t>Ændringer til Brugervilkår</w:t>
      </w:r>
    </w:p>
    <w:p w:rsidR="00F7682B" w:rsidRDefault="0066346E">
      <w:pPr>
        <w:pStyle w:val="PURBody-Indented"/>
      </w:pPr>
      <w:r>
        <w:t xml:space="preserve">Uanset vilkårene i Deres volumenlicensaftale </w:t>
      </w:r>
      <w:proofErr w:type="gramStart"/>
      <w:r>
        <w:t>kan</w:t>
      </w:r>
      <w:proofErr w:type="gramEnd"/>
      <w:r>
        <w:t xml:space="preserve"> vi til enhver tid ændre ovenstående brugervilkår eller bringe dem til ophør. Hvis det sker, vil disse brugerrettigheder </w:t>
      </w:r>
      <w:proofErr w:type="gramStart"/>
      <w:r>
        <w:t>og</w:t>
      </w:r>
      <w:proofErr w:type="gramEnd"/>
      <w:r>
        <w:t xml:space="preserve"> vilkårene og betingelserne i Deres licensaftale fortsat gælde for Deres brug af Applikationer med egen hosting under licens, som er erhvervet før ændringens ikrafttrædelsesdato og indtil Software Assurance-dækningen udløber.</w:t>
      </w:r>
    </w:p>
    <w:p w:rsidR="00F7682B" w:rsidRDefault="0066346E">
      <w:pPr>
        <w:pStyle w:val="PURProductName"/>
      </w:pPr>
      <w:r>
        <w:t>Servere – TechNet-abonnementsmedier</w:t>
      </w:r>
    </w:p>
    <w:tbl>
      <w:tblPr>
        <w:tblStyle w:val="PURTable"/>
        <w:tblW w:w="0" w:type="auto"/>
        <w:tblLook w:val="04A0" w:firstRow="1" w:lastRow="0" w:firstColumn="1" w:lastColumn="0" w:noHBand="0" w:noVBand="1"/>
      </w:tblPr>
      <w:tblGrid>
        <w:gridCol w:w="10526"/>
      </w:tblGrid>
      <w:tr w:rsidR="00F7682B">
        <w:trPr>
          <w:cnfStyle w:val="100000000000" w:firstRow="1" w:lastRow="0" w:firstColumn="0" w:lastColumn="0" w:oddVBand="0" w:evenVBand="0" w:oddHBand="0" w:evenHBand="0" w:firstRowFirstColumn="0" w:firstRowLastColumn="0" w:lastRowFirstColumn="0" w:lastRowLastColumn="0"/>
          <w:tblHeader/>
        </w:trPr>
        <w:tc>
          <w:tcPr>
            <w:tcW w:w="19180" w:type="dxa"/>
          </w:tcPr>
          <w:p w:rsidR="00F7682B" w:rsidRDefault="0066346E">
            <w:pPr>
              <w:pStyle w:val="PURBody"/>
            </w:pPr>
            <w:r>
              <w:t>Se Relevante Meddelelser: Meddelelser om</w:t>
            </w:r>
          </w:p>
        </w:tc>
      </w:tr>
    </w:tbl>
    <w:p w:rsidR="00F7682B" w:rsidRDefault="0066346E">
      <w:pPr>
        <w:pStyle w:val="PURBody-Indented"/>
      </w:pPr>
      <w:r>
        <w:t xml:space="preserve">Den Licenserede Bruger, som har fået tildelt </w:t>
      </w:r>
      <w:proofErr w:type="gramStart"/>
      <w:r>
        <w:t>et</w:t>
      </w:r>
      <w:proofErr w:type="gramEnd"/>
      <w:r>
        <w:t xml:space="preserve"> TechNet-abonnement, må kun installere kopier af softwaren på brugerenhederne til evalueringsformål. De må ikke bruge softwaren i </w:t>
      </w:r>
      <w:proofErr w:type="gramStart"/>
      <w:r>
        <w:t>et</w:t>
      </w:r>
      <w:proofErr w:type="gramEnd"/>
      <w:r>
        <w:t xml:space="preserve"> egentligt kørende driftsmiljø, i et opstillingsmiljø, i et applikationsudviklingsmiljø. Med undtagelse </w:t>
      </w:r>
      <w:proofErr w:type="gramStart"/>
      <w:r>
        <w:t>af</w:t>
      </w:r>
      <w:proofErr w:type="gramEnd"/>
      <w:r>
        <w:t xml:space="preserve"> det, som er angivet her, gælder de Generelle Licensvilkår i Developer Tools-afsnittet i Brugervilkår for Produkt for brugen af TechNet-abonnementsmediet. Se venligst Produktlisten, hvis De ønsker yderligere TechNet Software Assurance-fordele.</w:t>
      </w:r>
    </w:p>
    <w:p w:rsidR="00F7682B" w:rsidRDefault="0066346E">
      <w:pPr>
        <w:pStyle w:val="PURProductName"/>
      </w:pPr>
      <w:r>
        <w:t>Step up-licenser</w:t>
      </w:r>
    </w:p>
    <w:p w:rsidR="00F7682B" w:rsidRDefault="0066346E">
      <w:pPr>
        <w:pStyle w:val="PURBody-Indented"/>
      </w:pPr>
      <w:r>
        <w:t>En step up-licens giver Dem tilladelse til at køre en Premium Edition i stedet for det kvalificerende produkt. Når Deres step up-licens bliver tidsubegrænset, erstatter den permanent Deres rettigheder til det kvalificerende produkt.</w:t>
      </w:r>
    </w:p>
    <w:p w:rsidR="00F7682B" w:rsidRDefault="0066346E">
      <w:pPr>
        <w:pStyle w:val="PURProductName"/>
      </w:pPr>
      <w:r>
        <w:t>Produktsupport til Software Assurance</w:t>
      </w:r>
    </w:p>
    <w:p w:rsidR="00F7682B" w:rsidRDefault="0066346E">
      <w:pPr>
        <w:pStyle w:val="PURBody-Indented"/>
      </w:pPr>
      <w:r>
        <w:t xml:space="preserve">Den måde, De bruger softwaren på, understøttes måske ikke. Den kræver måske, at De køber flere supporttjenester. Både De </w:t>
      </w:r>
      <w:proofErr w:type="gramStart"/>
      <w:r>
        <w:t>og</w:t>
      </w:r>
      <w:proofErr w:type="gramEnd"/>
      <w:r>
        <w:t xml:space="preserve"> vi må bruge oplysninger, der er erhvervet i forbindelse med supporttjenester, når blot der ved denne brug ikke sker videregivelse af den anden parts fortrolige oplysninger. Licensvilkårene for det underliggende produkt gælder for Deres brug </w:t>
      </w:r>
      <w:proofErr w:type="gramStart"/>
      <w:r>
        <w:t>af</w:t>
      </w:r>
      <w:proofErr w:type="gramEnd"/>
      <w:r>
        <w:t xml:space="preserve"> eventuelle rettelser.</w:t>
      </w:r>
    </w:p>
    <w:p w:rsidR="00F7682B" w:rsidRDefault="0066346E">
      <w:pPr>
        <w:pStyle w:val="PURProductName"/>
      </w:pPr>
      <w:r>
        <w:t>SQL Server – Fail-over-servere</w:t>
      </w:r>
    </w:p>
    <w:p w:rsidR="00F7682B" w:rsidRDefault="0066346E">
      <w:pPr>
        <w:pStyle w:val="PURBody-Indented"/>
      </w:pPr>
      <w:r>
        <w:t xml:space="preserve">For alle OSE’er, hvor De bruger Kørende Forekomster </w:t>
      </w:r>
      <w:proofErr w:type="gramStart"/>
      <w:r>
        <w:t>af</w:t>
      </w:r>
      <w:proofErr w:type="gramEnd"/>
      <w:r>
        <w:t xml:space="preserve"> serversoftwaren, kan De bruge op til samme antal passive Kørende fail-over-forekomster i et separat OSE på en vilkårlig Server med forventning om en fail-over-hændelse.</w:t>
      </w:r>
    </w:p>
    <w:p w:rsidR="00F7682B" w:rsidRDefault="0066346E">
      <w:pPr>
        <w:pStyle w:val="PURBody-Indented"/>
      </w:pPr>
      <w:r>
        <w:t>Følgende yderligere krav gælder, hvis De har licenseret softwaren via Fysiske kerne eller individuelt Virtuelt OSE i henhold til licensmodellen Pr. Kerne:</w:t>
      </w:r>
    </w:p>
    <w:p w:rsidR="00F7682B" w:rsidRDefault="0066346E">
      <w:pPr>
        <w:pStyle w:val="PURBullet-Indented"/>
        <w:numPr>
          <w:ilvl w:val="0"/>
          <w:numId w:val="152"/>
        </w:numPr>
      </w:pPr>
      <w:r>
        <w:t xml:space="preserve">Hvis De licenserer baseret på Fysiske Kerner, og OSE’et, hvor De bruger de passive Kørende fail-over-forekomster, er på en separat Server, må antallet af Fysiske Kerner på den separate Server ikke overstige antallet af Fysiske Kerner på den Licenserede Server, og Kernefaktoren for de Fysiske Processorer på den pågældende Server skal være den samme som eller mindre end Kernefaktoren for de Fysiske Processorer på den Licenserede Server. </w:t>
      </w:r>
    </w:p>
    <w:p w:rsidR="00F7682B" w:rsidRDefault="0066346E">
      <w:pPr>
        <w:pStyle w:val="PURBullet-Indented"/>
        <w:numPr>
          <w:ilvl w:val="0"/>
          <w:numId w:val="152"/>
        </w:numPr>
      </w:pPr>
      <w:r>
        <w:t xml:space="preserve">Hvis De licenserer baseret på individuelt Virtuelt OSE, må antallet </w:t>
      </w:r>
      <w:proofErr w:type="gramStart"/>
      <w:r>
        <w:t>af</w:t>
      </w:r>
      <w:proofErr w:type="gramEnd"/>
      <w:r>
        <w:t xml:space="preserve"> anvendte Hardwaretråde i det separate OSE ikke overstige det antal Hardwaretråde, som bruges af det OSE, hvor de aktive Kørende Forekomster bruges.</w:t>
      </w:r>
    </w:p>
    <w:p w:rsidR="00F7682B" w:rsidRDefault="0066346E">
      <w:pPr>
        <w:pStyle w:val="PURBody-Indented"/>
      </w:pPr>
      <w:r>
        <w:t xml:space="preserve">For at kunne drage fordel </w:t>
      </w:r>
      <w:proofErr w:type="gramStart"/>
      <w:r>
        <w:t>af</w:t>
      </w:r>
      <w:proofErr w:type="gramEnd"/>
      <w:r>
        <w:t xml:space="preserve"> dette, skal De overholde følgende betingelser:</w:t>
      </w:r>
    </w:p>
    <w:p w:rsidR="00F7682B" w:rsidRDefault="0066346E">
      <w:pPr>
        <w:pStyle w:val="PURBullet-Indented"/>
        <w:numPr>
          <w:ilvl w:val="0"/>
          <w:numId w:val="153"/>
        </w:numPr>
      </w:pPr>
      <w:r>
        <w:t xml:space="preserve">Oprethold Software Assurance-dækning på serverlicenserne </w:t>
      </w:r>
      <w:proofErr w:type="gramStart"/>
      <w:r>
        <w:t>og</w:t>
      </w:r>
      <w:proofErr w:type="gramEnd"/>
      <w:r>
        <w:t xml:space="preserve"> kernelicenserne, hvorpå du kører den licenserede software og til alle CAL’er, du bruger til at få adgang til den licenserede software. </w:t>
      </w:r>
    </w:p>
    <w:p w:rsidR="00F7682B" w:rsidRDefault="0066346E">
      <w:pPr>
        <w:pStyle w:val="PURBullet-Indented"/>
        <w:numPr>
          <w:ilvl w:val="0"/>
          <w:numId w:val="153"/>
        </w:numPr>
      </w:pPr>
      <w:r>
        <w:t>Deres rettigheder til at køre passive fail-over-forekomsterne slutter, når Deres Software Assurance-dækning slutter.</w:t>
      </w:r>
    </w:p>
    <w:p w:rsidR="00F7682B" w:rsidRDefault="0066346E">
      <w:pPr>
        <w:pStyle w:val="PURBody-Indented"/>
      </w:pPr>
      <w:r>
        <w:t>Fail-over-serverrettigheder gælder ikke, hvis softwaren flyttes til delte tredjepartsservere under Licensmobilitet via Software Assurance.</w:t>
      </w:r>
    </w:p>
    <w:p w:rsidR="00F7682B" w:rsidRDefault="0066346E">
      <w:pPr>
        <w:pStyle w:val="PURProductName"/>
      </w:pPr>
      <w:r>
        <w:t xml:space="preserve">SQL Server 2014 Enterprise </w:t>
      </w:r>
      <w:proofErr w:type="gramStart"/>
      <w:r>
        <w:t>og</w:t>
      </w:r>
      <w:proofErr w:type="gramEnd"/>
      <w:r>
        <w:t xml:space="preserve"> Biz Talk Server 2013 Enterprise – Ubegrænset virtualisering</w:t>
      </w:r>
    </w:p>
    <w:p w:rsidR="00F7682B" w:rsidRDefault="0066346E">
      <w:pPr>
        <w:pStyle w:val="PURBody-Indented"/>
      </w:pPr>
      <w:r>
        <w:t xml:space="preserve">Licensvilkårene for SQL Server 2014 Enterprise </w:t>
      </w:r>
      <w:proofErr w:type="gramStart"/>
      <w:r>
        <w:t>og</w:t>
      </w:r>
      <w:proofErr w:type="gramEnd"/>
      <w:r>
        <w:t xml:space="preserve"> Biz Talk Server 2013 i afsnittet Servere – Pr. Kerne i Brugervilkår for Produkt, med supplement herunder, angiver Deres licensvilkår for brug af softwaren under kernelicenser med aktiv Software Assurance-dækning. I tilfælde </w:t>
      </w:r>
      <w:proofErr w:type="gramStart"/>
      <w:r>
        <w:t>af</w:t>
      </w:r>
      <w:proofErr w:type="gramEnd"/>
      <w:r>
        <w:t xml:space="preserve"> konflikt mellem de gældende vilkår i afsnittet Servere – Pr. Kerne og licensvilkårene nedenfor, gælder licensvilkårene nedenfor.</w:t>
      </w:r>
    </w:p>
    <w:p w:rsidR="00F7682B" w:rsidRDefault="0066346E">
      <w:pPr>
        <w:pStyle w:val="PURBody-Indented"/>
      </w:pPr>
      <w:r>
        <w:t>For hver server, som De har tildelt det påkrævede antal licenser som angivet i afsnittet “Fysiske kerner på en server” ovenfor, kan De på den licenserede server køre et vilkårligt antal forekomster af serversoftwaren i et antal fysiske og/eller virtuelle OSE’er svarende til det antal licenser, som er tildelt den pågældende server, under forudsætning af, at De har aktiv Software Assurance-dækning for de pågældende licenser.</w:t>
      </w:r>
    </w:p>
    <w:p w:rsidR="00F7682B" w:rsidRDefault="0066346E">
      <w:pPr>
        <w:pStyle w:val="PURProductName"/>
      </w:pPr>
      <w:r>
        <w:t xml:space="preserve">SQL Server 2012 Parallel Data Warehouse – Opdatering </w:t>
      </w:r>
      <w:proofErr w:type="gramStart"/>
      <w:r>
        <w:t>af</w:t>
      </w:r>
      <w:proofErr w:type="gramEnd"/>
      <w:r>
        <w:t xml:space="preserve"> funktioner</w:t>
      </w:r>
    </w:p>
    <w:p w:rsidR="00F7682B" w:rsidRDefault="0066346E">
      <w:pPr>
        <w:pStyle w:val="PURBody-Indented"/>
      </w:pPr>
      <w:proofErr w:type="gramStart"/>
      <w:r>
        <w:t>Vi</w:t>
      </w:r>
      <w:proofErr w:type="gramEnd"/>
      <w:r>
        <w:t xml:space="preserve"> kan gøre funktionsversioner (f.eks. opdatering af udstyr) tilgængelige mellem større produktversioner. Funktionsversioner vil </w:t>
      </w:r>
      <w:proofErr w:type="gramStart"/>
      <w:r>
        <w:t>kun</w:t>
      </w:r>
      <w:proofErr w:type="gramEnd"/>
      <w:r>
        <w:t xml:space="preserve"> være tilgængelige for kunder med softwareforsikringsdækning for produktet. Brugervilkårene for produktet, som det er suppleret i dette </w:t>
      </w:r>
      <w:hyperlink w:anchor="_Sec11">
        <w:r>
          <w:rPr>
            <w:color w:val="00467F"/>
            <w:u w:val="single"/>
          </w:rPr>
          <w:t>Bilag 2</w:t>
        </w:r>
      </w:hyperlink>
      <w:r>
        <w:t xml:space="preserve">: Software Assurance-fordele regulerer Deres brug </w:t>
      </w:r>
      <w:proofErr w:type="gramStart"/>
      <w:r>
        <w:t>af</w:t>
      </w:r>
      <w:proofErr w:type="gramEnd"/>
      <w:r>
        <w:t xml:space="preserve"> funktionsversioner, som De har ret til.</w:t>
      </w:r>
    </w:p>
    <w:p w:rsidR="00F7682B" w:rsidRDefault="0066346E">
      <w:pPr>
        <w:pStyle w:val="PURProductName"/>
      </w:pPr>
      <w:r>
        <w:t>System Center Configuration Manager – VDI-rettigheder</w:t>
      </w:r>
    </w:p>
    <w:p w:rsidR="00F7682B" w:rsidRDefault="0066346E">
      <w:pPr>
        <w:pStyle w:val="PURBody-Indented"/>
      </w:pPr>
      <w:r>
        <w:t xml:space="preserve">Se </w:t>
      </w:r>
      <w:hyperlink w:anchor="_Sec6">
        <w:r>
          <w:rPr>
            <w:color w:val="00467F"/>
            <w:u w:val="single"/>
          </w:rPr>
          <w:t>Universelle Licensvilkår, Definitioner</w:t>
        </w:r>
      </w:hyperlink>
      <w:r>
        <w:t xml:space="preserve"> for at se betydningen </w:t>
      </w:r>
      <w:proofErr w:type="gramStart"/>
      <w:r>
        <w:t>af</w:t>
      </w:r>
      <w:proofErr w:type="gramEnd"/>
      <w:r>
        <w:t xml:space="preserve"> “virtuelt OSE” og “administrere”. De gældende licensvilkår for klientstyringslicenser (“CML’er”) for System Center Configuration Manager som angivet i afsnittet Management Server i disse Brugervilkår for Produkt </w:t>
      </w:r>
      <w:proofErr w:type="gramStart"/>
      <w:r>
        <w:t>og</w:t>
      </w:r>
      <w:proofErr w:type="gramEnd"/>
      <w:r>
        <w:t xml:space="preserve"> suppleret her, gælder for Deres brug af System Center Configuration Manager-softwaren under følgende licenser med aktiv Software Assurance-dækning: CML’er til System Center Configuration Manager, Kerne-CAL’er og Enterprise-CAL’er (som hver især er en “VDI-kvalificerende licens”). De kan bruge softwaren til på et hvilket som helst tidspunkt at styre op til fire virtuelle OSE’er, hvor der kører software, som anvendes eksternt fra enheden eller af den bruger, der har fået tildelt den pågældende VDI-kvalificerende licens. Disse virtuelle OSE’er </w:t>
      </w:r>
      <w:proofErr w:type="gramStart"/>
      <w:r>
        <w:t>kan</w:t>
      </w:r>
      <w:proofErr w:type="gramEnd"/>
      <w:r>
        <w:t xml:space="preserve"> være på op til fire forskellige Virtual Desktop Infrastructure-værter. Deres ret til at bruge softwaren, som tilladt heri, udløber, når Software Assurance-dækningen på Deres CML’er til System Center Configuration Manager, Kerne-CAL’er eller Enterprise-CAL’er, udløber.</w:t>
      </w:r>
    </w:p>
    <w:p w:rsidR="00F7682B" w:rsidRDefault="0066346E">
      <w:pPr>
        <w:pStyle w:val="PURProductName"/>
      </w:pPr>
      <w:r>
        <w:t>Visual Studio – MSDN</w:t>
      </w:r>
    </w:p>
    <w:p w:rsidR="00F7682B" w:rsidRDefault="0066346E">
      <w:pPr>
        <w:pStyle w:val="PURBody-Indented"/>
      </w:pPr>
      <w:r>
        <w:t xml:space="preserve">I afsnittet </w:t>
      </w:r>
      <w:proofErr w:type="gramStart"/>
      <w:r>
        <w:t>om</w:t>
      </w:r>
      <w:proofErr w:type="gramEnd"/>
      <w:r>
        <w:t xml:space="preserve"> Developer Tools i Brugervilkår for Produkt findes Deres licensvilkår for MSDN. Deres rettigheder til at bruge enhver software, der er licenseret via MSDN, bliver tidsubegrænsede, når Deres rettighed til at bruge Visual Studio bliver tidsubegrænset. </w:t>
      </w:r>
    </w:p>
    <w:p w:rsidR="00F7682B" w:rsidRDefault="0066346E">
      <w:pPr>
        <w:pStyle w:val="PURProductName"/>
      </w:pPr>
      <w:r>
        <w:t>Windows-desktopoperativsystem – Rettigheder til at køre “HPC-programmer i Klynge”</w:t>
      </w:r>
    </w:p>
    <w:p w:rsidR="00F7682B" w:rsidRDefault="0066346E">
      <w:pPr>
        <w:pStyle w:val="PURBody-Indented"/>
      </w:pPr>
      <w:r>
        <w:t xml:space="preserve">Afsnittet Desktopoperativsystemer i Brugervilkår for Produkt, med supplement herunder, indeholder Deres licensvilkår for brug </w:t>
      </w:r>
      <w:proofErr w:type="gramStart"/>
      <w:r>
        <w:t>af</w:t>
      </w:r>
      <w:proofErr w:type="gramEnd"/>
      <w:r>
        <w:t xml:space="preserve"> softwaren under licenser til Windows-desktopoperativsystemet med aktiv Softwareforsikringsdækning. Se </w:t>
      </w:r>
      <w:hyperlink w:anchor="_Sec6">
        <w:r>
          <w:rPr>
            <w:color w:val="00467F"/>
            <w:u w:val="single"/>
          </w:rPr>
          <w:t>Universelle Licensvilkår, Definitioner</w:t>
        </w:r>
      </w:hyperlink>
      <w:r>
        <w:t xml:space="preserve"> for at se betydningen </w:t>
      </w:r>
      <w:proofErr w:type="gramStart"/>
      <w:r>
        <w:t>af</w:t>
      </w:r>
      <w:proofErr w:type="gramEnd"/>
      <w:r>
        <w:t xml:space="preserve"> “Cyklusindsamlingsnode” og “HPC-programmer i klynge”.</w:t>
      </w:r>
    </w:p>
    <w:p w:rsidR="00F7682B" w:rsidRDefault="0066346E">
      <w:pPr>
        <w:pStyle w:val="PURBody-Indented"/>
      </w:pPr>
      <w:r>
        <w:t xml:space="preserve">Uanset </w:t>
      </w:r>
      <w:proofErr w:type="gramStart"/>
      <w:r>
        <w:t>om</w:t>
      </w:r>
      <w:proofErr w:type="gramEnd"/>
      <w:r>
        <w:t xml:space="preserve"> andet måtte være angivet i licensvilkårene for Windows-desktopoperativsystemet, må mere end én bruger bruge softwaren ad gangen, når de yderligere brugere bruger den Licenserede enhed som en Cyklusindsamlingsnode til at køre HPC-programmer i klynge.</w:t>
      </w:r>
    </w:p>
    <w:p w:rsidR="00F7682B" w:rsidRDefault="0066346E">
      <w:pPr>
        <w:pStyle w:val="PURBody-Indented"/>
      </w:pPr>
      <w:r>
        <w:t>De rettigheder, der er angivet i dette afsnit, gider Dem ikke tilladelse til at bruge de Licenserede enheder som en generel server, databaseserver, webserver, e-mail-server, printerserver eller filserver til, til andre formål, hvor flere brugere skal have adgang eller til noget andet lignende ressourcedelingsformål.</w:t>
      </w:r>
    </w:p>
    <w:p w:rsidR="00F7682B" w:rsidRDefault="0066346E">
      <w:pPr>
        <w:pStyle w:val="PURBody-Indented"/>
      </w:pPr>
      <w:r>
        <w:t>Deres ret til at bruge softwaren, som tilladt heri, udløber, når Softwareforsikringsdækning til Deres licens til Windows-desktopoperativsystemet udløber.</w:t>
      </w:r>
    </w:p>
    <w:p w:rsidR="00F7682B" w:rsidRDefault="0066346E">
      <w:pPr>
        <w:pStyle w:val="PURProductName"/>
      </w:pPr>
      <w:r>
        <w:t xml:space="preserve">Windows Enterprise (pr. bruger </w:t>
      </w:r>
      <w:proofErr w:type="gramStart"/>
      <w:r>
        <w:t>og</w:t>
      </w:r>
      <w:proofErr w:type="gramEnd"/>
      <w:r>
        <w:t xml:space="preserve"> pr. enhed), Windows Embedded Industry Enterprise (pr. enhed) og Windows Virtual Desktop Access (VDA) (pr. bruger og pr. enhed)</w:t>
      </w:r>
    </w:p>
    <w:p w:rsidR="00F7682B" w:rsidRDefault="0066346E">
      <w:pPr>
        <w:pStyle w:val="PURBlueStrong-Indented"/>
      </w:pPr>
      <w:r>
        <w:t>Definerede vilkår i dette afsnit (se Universelle licensvilkår)</w:t>
      </w:r>
    </w:p>
    <w:p w:rsidR="00F7682B" w:rsidRDefault="0066346E">
      <w:pPr>
        <w:pStyle w:val="PURBody-Indented"/>
      </w:pPr>
      <w:r>
        <w:t>“Forekomst”, “Licenseret Enhed”, “OSE”, “Fysisk OSE”, “Kørende Forekomster” og “Virtuelt OSE”</w:t>
      </w:r>
    </w:p>
    <w:p w:rsidR="00F7682B" w:rsidRDefault="0066346E">
      <w:pPr>
        <w:pStyle w:val="PURBody-Indented"/>
      </w:pPr>
      <w:r>
        <w:t>“Software,” som det anvendes her, henviser til Windows 8.1 Enterprise eller Windows 8.1 Embedded Industry Enterprise.</w:t>
      </w:r>
    </w:p>
    <w:p w:rsidR="00F7682B" w:rsidRDefault="0066346E">
      <w:pPr>
        <w:pStyle w:val="PURBody-Indented"/>
      </w:pPr>
      <w:r>
        <w:t>“Licenseret Enhed” henviser her til den enhed, hvortil De tildeler aktiv dækning.</w:t>
      </w:r>
    </w:p>
    <w:p w:rsidR="00F7682B" w:rsidRDefault="0066346E">
      <w:pPr>
        <w:pStyle w:val="PURBody-Indented"/>
      </w:pPr>
      <w:r>
        <w:t xml:space="preserve">“Licenseret Bruger” henviser her til den bruger, hvortil De tildeler aktiv dækning. Hvis den underliggende brugerlicens overdrages </w:t>
      </w:r>
      <w:proofErr w:type="gramStart"/>
      <w:r>
        <w:t>fra</w:t>
      </w:r>
      <w:proofErr w:type="gramEnd"/>
      <w:r>
        <w:t xml:space="preserve"> én person til en anden, har den oprindelige bruger af licensen ikke længere nogen licens.</w:t>
      </w:r>
    </w:p>
    <w:p w:rsidR="00F7682B" w:rsidRDefault="0066346E">
      <w:pPr>
        <w:pStyle w:val="PURBody-Indented"/>
      </w:pPr>
      <w:r>
        <w:t xml:space="preserve">Brugen </w:t>
      </w:r>
      <w:proofErr w:type="gramStart"/>
      <w:r>
        <w:t>af</w:t>
      </w:r>
      <w:proofErr w:type="gramEnd"/>
      <w:r>
        <w:t xml:space="preserve"> Softwaren i dette afsnit er underlagt de Generelle Licensvilkår i afsnittet Desktop Operativsystem (pr. kopi pr. enhed) i disse Brugervilkår for Produkt, de Produktspecifikke Licensvilkår for Windows Enterprise eller Windows Embedded Industry Enterprise og nærværende licensvilkår. Licensvilkårene i dette afsnit er gældende i tilfælde </w:t>
      </w:r>
      <w:proofErr w:type="gramStart"/>
      <w:r>
        <w:t>af</w:t>
      </w:r>
      <w:proofErr w:type="gramEnd"/>
      <w:r>
        <w:t xml:space="preserve"> konflikt med vilkårene i afsnittene Desktop Operativsystem.</w:t>
      </w:r>
    </w:p>
    <w:p w:rsidR="00F7682B" w:rsidRDefault="0066346E">
      <w:pPr>
        <w:pStyle w:val="PURBody-Indented"/>
      </w:pPr>
      <w:r>
        <w:t>Deres rettigheder til at bruge Softwaren som beskrevet her er ikke tidsubegrænset. De må ikke tilgå eller bruge Softwaren, efter at Deres Software Assurance- eller VDA-dækning udløber.</w:t>
      </w:r>
    </w:p>
    <w:tbl>
      <w:tblPr>
        <w:tblStyle w:val="PURTable"/>
        <w:tblW w:w="0" w:type="auto"/>
        <w:tblLook w:val="04A0" w:firstRow="1" w:lastRow="0" w:firstColumn="1" w:lastColumn="0" w:noHBand="0" w:noVBand="1"/>
      </w:tblPr>
      <w:tblGrid>
        <w:gridCol w:w="688"/>
        <w:gridCol w:w="5145"/>
        <w:gridCol w:w="1042"/>
        <w:gridCol w:w="932"/>
        <w:gridCol w:w="973"/>
        <w:gridCol w:w="900"/>
        <w:gridCol w:w="846"/>
      </w:tblGrid>
      <w:tr w:rsidR="00F7682B">
        <w:trPr>
          <w:cnfStyle w:val="100000000000" w:firstRow="1" w:lastRow="0" w:firstColumn="0" w:lastColumn="0" w:oddVBand="0" w:evenVBand="0" w:oddHBand="0" w:evenHBand="0" w:firstRowFirstColumn="0" w:firstRowLastColumn="0" w:lastRowFirstColumn="0" w:lastRowLastColumn="0"/>
          <w:tblHeader/>
        </w:trPr>
        <w:tc>
          <w:tcPr>
            <w:tcW w:w="760" w:type="dxa"/>
          </w:tcPr>
          <w:p w:rsidR="00F7682B" w:rsidRDefault="00F7682B">
            <w:pPr>
              <w:pStyle w:val="PURBody"/>
            </w:pPr>
          </w:p>
        </w:tc>
        <w:tc>
          <w:tcPr>
            <w:tcW w:w="7680" w:type="dxa"/>
          </w:tcPr>
          <w:p w:rsidR="00F7682B" w:rsidRDefault="00F7682B">
            <w:pPr>
              <w:pStyle w:val="PURBody"/>
            </w:pPr>
          </w:p>
        </w:tc>
        <w:tc>
          <w:tcPr>
            <w:tcW w:w="1300" w:type="dxa"/>
            <w:gridSpan w:val="2"/>
            <w:shd w:val="clear" w:color="auto" w:fill="DEEAF6"/>
          </w:tcPr>
          <w:p w:rsidR="00F7682B" w:rsidRDefault="0066346E">
            <w:pPr>
              <w:pStyle w:val="PURBody"/>
              <w:jc w:val="center"/>
            </w:pPr>
            <w:r>
              <w:t>Windows Enterprise SA</w:t>
            </w:r>
          </w:p>
        </w:tc>
        <w:tc>
          <w:tcPr>
            <w:tcW w:w="1120" w:type="dxa"/>
            <w:shd w:val="clear" w:color="auto" w:fill="DEEAF6"/>
          </w:tcPr>
          <w:p w:rsidR="00F7682B" w:rsidRDefault="0066346E">
            <w:pPr>
              <w:pStyle w:val="PURBody"/>
              <w:jc w:val="center"/>
            </w:pPr>
            <w:r>
              <w:t>Win Emb. Ind. Ent. SA</w:t>
            </w:r>
          </w:p>
        </w:tc>
        <w:tc>
          <w:tcPr>
            <w:tcW w:w="1200" w:type="dxa"/>
            <w:gridSpan w:val="2"/>
            <w:shd w:val="clear" w:color="auto" w:fill="DEEAF6"/>
          </w:tcPr>
          <w:p w:rsidR="00F7682B" w:rsidRDefault="0066346E">
            <w:pPr>
              <w:pStyle w:val="PURBody"/>
              <w:jc w:val="center"/>
            </w:pPr>
            <w:r>
              <w:t>Windows VDA</w:t>
            </w:r>
          </w:p>
        </w:tc>
      </w:tr>
      <w:tr w:rsidR="00F7682B">
        <w:tc>
          <w:tcPr>
            <w:tcW w:w="760" w:type="dxa"/>
            <w:shd w:val="clear" w:color="auto" w:fill="DEEAF6"/>
          </w:tcPr>
          <w:p w:rsidR="00F7682B" w:rsidRDefault="0066346E">
            <w:pPr>
              <w:pStyle w:val="PURBody"/>
              <w:jc w:val="center"/>
            </w:pPr>
            <w:r>
              <w:t>Punkt</w:t>
            </w:r>
          </w:p>
        </w:tc>
        <w:tc>
          <w:tcPr>
            <w:tcW w:w="7680" w:type="dxa"/>
            <w:shd w:val="clear" w:color="auto" w:fill="DEEAF6"/>
          </w:tcPr>
          <w:p w:rsidR="00F7682B" w:rsidRDefault="00F7682B">
            <w:pPr>
              <w:pStyle w:val="PURBody"/>
            </w:pPr>
          </w:p>
        </w:tc>
        <w:tc>
          <w:tcPr>
            <w:tcW w:w="1300" w:type="dxa"/>
            <w:shd w:val="clear" w:color="auto" w:fill="DEEAF6"/>
          </w:tcPr>
          <w:p w:rsidR="00F7682B" w:rsidRDefault="0066346E">
            <w:pPr>
              <w:pStyle w:val="PURBody"/>
              <w:jc w:val="center"/>
            </w:pPr>
            <w:r>
              <w:t>Pr.</w:t>
            </w:r>
          </w:p>
          <w:p w:rsidR="00F7682B" w:rsidRDefault="0066346E">
            <w:pPr>
              <w:pStyle w:val="PURBody"/>
              <w:jc w:val="center"/>
            </w:pPr>
            <w:r>
              <w:t>Enhed</w:t>
            </w:r>
          </w:p>
        </w:tc>
        <w:tc>
          <w:tcPr>
            <w:tcW w:w="1120" w:type="dxa"/>
            <w:shd w:val="clear" w:color="auto" w:fill="DEEAF6"/>
          </w:tcPr>
          <w:p w:rsidR="00F7682B" w:rsidRDefault="0066346E">
            <w:pPr>
              <w:pStyle w:val="PURBody"/>
              <w:jc w:val="center"/>
            </w:pPr>
            <w:r>
              <w:t>Pr. bruger</w:t>
            </w:r>
          </w:p>
        </w:tc>
        <w:tc>
          <w:tcPr>
            <w:tcW w:w="1200" w:type="dxa"/>
            <w:shd w:val="clear" w:color="auto" w:fill="DEEAF6"/>
          </w:tcPr>
          <w:p w:rsidR="00F7682B" w:rsidRDefault="0066346E">
            <w:pPr>
              <w:pStyle w:val="PURBody"/>
              <w:jc w:val="center"/>
            </w:pPr>
            <w:r>
              <w:t>Pr. enhed</w:t>
            </w:r>
          </w:p>
        </w:tc>
        <w:tc>
          <w:tcPr>
            <w:tcW w:w="1080" w:type="dxa"/>
            <w:shd w:val="clear" w:color="auto" w:fill="DEEAF6"/>
          </w:tcPr>
          <w:p w:rsidR="00F7682B" w:rsidRDefault="0066346E">
            <w:pPr>
              <w:pStyle w:val="PURBody"/>
              <w:jc w:val="center"/>
            </w:pPr>
            <w:r>
              <w:t>Pr. enhed</w:t>
            </w:r>
          </w:p>
        </w:tc>
        <w:tc>
          <w:tcPr>
            <w:tcW w:w="980" w:type="dxa"/>
            <w:shd w:val="clear" w:color="auto" w:fill="DEEAF6"/>
          </w:tcPr>
          <w:p w:rsidR="00F7682B" w:rsidRDefault="0066346E">
            <w:pPr>
              <w:pStyle w:val="PURBody"/>
              <w:jc w:val="center"/>
            </w:pPr>
            <w:r>
              <w:t>Pr. bruger</w:t>
            </w:r>
          </w:p>
        </w:tc>
      </w:tr>
      <w:tr w:rsidR="00F7682B">
        <w:tc>
          <w:tcPr>
            <w:tcW w:w="760" w:type="dxa"/>
          </w:tcPr>
          <w:p w:rsidR="00F7682B" w:rsidRDefault="0066346E">
            <w:pPr>
              <w:pStyle w:val="PURBody"/>
              <w:jc w:val="center"/>
            </w:pPr>
            <w:r>
              <w:t>1</w:t>
            </w:r>
          </w:p>
        </w:tc>
        <w:tc>
          <w:tcPr>
            <w:tcW w:w="7680" w:type="dxa"/>
          </w:tcPr>
          <w:p w:rsidR="00F7682B" w:rsidRDefault="0066346E">
            <w:pPr>
              <w:pStyle w:val="PURBody"/>
            </w:pPr>
            <w:r>
              <w:t>En bruger af en Licenseret enhed, eller en enhed, der anvendes af en Licenseret Bruger, må have fjernadgang til op til fire Forekomster af den Software, der kører i Virtuelle OSE’er, eller én Forekomst af den Software, der kører i en Fysisk OSE på enhed(er) i Deres datacenter.</w:t>
            </w:r>
          </w:p>
        </w:tc>
        <w:tc>
          <w:tcPr>
            <w:tcW w:w="1300" w:type="dxa"/>
          </w:tcPr>
          <w:p w:rsidR="00F7682B" w:rsidRDefault="0066346E">
            <w:pPr>
              <w:pStyle w:val="PURBody"/>
              <w:jc w:val="center"/>
            </w:pPr>
            <w:r>
              <w:t>X</w:t>
            </w:r>
          </w:p>
        </w:tc>
        <w:tc>
          <w:tcPr>
            <w:tcW w:w="1120" w:type="dxa"/>
          </w:tcPr>
          <w:p w:rsidR="00F7682B" w:rsidRDefault="0066346E">
            <w:pPr>
              <w:pStyle w:val="PURBody"/>
              <w:jc w:val="center"/>
            </w:pPr>
            <w:r>
              <w:t>X</w:t>
            </w:r>
          </w:p>
        </w:tc>
        <w:tc>
          <w:tcPr>
            <w:tcW w:w="1200" w:type="dxa"/>
          </w:tcPr>
          <w:p w:rsidR="00F7682B" w:rsidRDefault="0066346E">
            <w:pPr>
              <w:pStyle w:val="PURBody"/>
              <w:jc w:val="center"/>
            </w:pPr>
            <w:r>
              <w:t>X</w:t>
            </w:r>
          </w:p>
        </w:tc>
        <w:tc>
          <w:tcPr>
            <w:tcW w:w="1080" w:type="dxa"/>
          </w:tcPr>
          <w:p w:rsidR="00F7682B" w:rsidRDefault="0066346E">
            <w:pPr>
              <w:pStyle w:val="PURBody"/>
              <w:jc w:val="center"/>
            </w:pPr>
            <w:r>
              <w:t>X</w:t>
            </w:r>
          </w:p>
        </w:tc>
        <w:tc>
          <w:tcPr>
            <w:tcW w:w="980" w:type="dxa"/>
          </w:tcPr>
          <w:p w:rsidR="00F7682B" w:rsidRDefault="0066346E">
            <w:pPr>
              <w:pStyle w:val="PURBody"/>
              <w:jc w:val="center"/>
            </w:pPr>
            <w:r>
              <w:t>X</w:t>
            </w:r>
          </w:p>
        </w:tc>
      </w:tr>
      <w:tr w:rsidR="00F7682B">
        <w:tc>
          <w:tcPr>
            <w:tcW w:w="760" w:type="dxa"/>
          </w:tcPr>
          <w:p w:rsidR="00F7682B" w:rsidRDefault="0066346E">
            <w:pPr>
              <w:pStyle w:val="PURBody"/>
              <w:jc w:val="center"/>
            </w:pPr>
            <w:r>
              <w:t>2A</w:t>
            </w:r>
          </w:p>
        </w:tc>
        <w:tc>
          <w:tcPr>
            <w:tcW w:w="7680" w:type="dxa"/>
          </w:tcPr>
          <w:p w:rsidR="00F7682B" w:rsidRDefault="0066346E">
            <w:pPr>
              <w:pStyle w:val="PURBody"/>
            </w:pPr>
            <w:r>
              <w:t>Udover punkt 1 må De desuden køre op til fire Forekomster i Virtuelle OSE’r og én Forekomst i den Fysiske OSE på den Licenserede enhed. Hvis alle Forekomster, der har tilladelse til at køre i Virtuelle OSE-forekomster benyttes lokalt, kan De bruge Forekomsten i den Fysiske OSE udelukkende til at være vært for og administrere de Virtuelle OSE’er. I forbindelse med Windows VDA (pr. enhed) skal den Licenserede Enhed også være licenseret til Windows 8/8.1 Pro eller Enterprise eller til Windows 7 Professional eller Enterprise.</w:t>
            </w:r>
          </w:p>
        </w:tc>
        <w:tc>
          <w:tcPr>
            <w:tcW w:w="1300" w:type="dxa"/>
          </w:tcPr>
          <w:p w:rsidR="00F7682B" w:rsidRDefault="0066346E">
            <w:pPr>
              <w:pStyle w:val="PURBody"/>
              <w:jc w:val="center"/>
            </w:pPr>
            <w:r>
              <w:t>X</w:t>
            </w:r>
          </w:p>
        </w:tc>
        <w:tc>
          <w:tcPr>
            <w:tcW w:w="1120" w:type="dxa"/>
          </w:tcPr>
          <w:p w:rsidR="00F7682B" w:rsidRDefault="00F7682B">
            <w:pPr>
              <w:pStyle w:val="PURBody"/>
              <w:jc w:val="center"/>
            </w:pPr>
          </w:p>
        </w:tc>
        <w:tc>
          <w:tcPr>
            <w:tcW w:w="1200" w:type="dxa"/>
          </w:tcPr>
          <w:p w:rsidR="00F7682B" w:rsidRDefault="0066346E">
            <w:pPr>
              <w:pStyle w:val="PURBody"/>
              <w:jc w:val="center"/>
            </w:pPr>
            <w:r>
              <w:t>X</w:t>
            </w:r>
          </w:p>
        </w:tc>
        <w:tc>
          <w:tcPr>
            <w:tcW w:w="1080" w:type="dxa"/>
          </w:tcPr>
          <w:p w:rsidR="00F7682B" w:rsidRDefault="0066346E">
            <w:pPr>
              <w:pStyle w:val="PURBody"/>
              <w:jc w:val="center"/>
            </w:pPr>
            <w:r>
              <w:t>X</w:t>
            </w:r>
          </w:p>
        </w:tc>
        <w:tc>
          <w:tcPr>
            <w:tcW w:w="980" w:type="dxa"/>
          </w:tcPr>
          <w:p w:rsidR="00F7682B" w:rsidRDefault="00F7682B">
            <w:pPr>
              <w:pStyle w:val="PURBody"/>
              <w:jc w:val="center"/>
            </w:pPr>
          </w:p>
        </w:tc>
      </w:tr>
      <w:tr w:rsidR="00F7682B">
        <w:tc>
          <w:tcPr>
            <w:tcW w:w="760" w:type="dxa"/>
          </w:tcPr>
          <w:p w:rsidR="00F7682B" w:rsidRDefault="0066346E">
            <w:pPr>
              <w:pStyle w:val="PURBody"/>
              <w:jc w:val="center"/>
            </w:pPr>
            <w:r>
              <w:t>2B</w:t>
            </w:r>
          </w:p>
        </w:tc>
        <w:tc>
          <w:tcPr>
            <w:tcW w:w="7680" w:type="dxa"/>
          </w:tcPr>
          <w:p w:rsidR="00F7682B" w:rsidRDefault="0066346E">
            <w:pPr>
              <w:pStyle w:val="PURBody"/>
            </w:pPr>
            <w:r>
              <w:t>Udover punkt 1 må De desuden køre op til fire forekomster i virtuelle OSE’er og én forekomst i den fysiske OSE lokalt på licenserede enheder, der er licenseret til Windows 8/8.1 Pro eller Enterprise, eller Windows 7 Professional eller Enterprise. Hvis alle forekomster, der har tilladelse til at køre i virtuelle OSE-forekomster benyttes lokalt, kan De bruge forekomsten i den fysiske OSE udelukkende til at hoste og administrere de virtuelle OSE’er.</w:t>
            </w:r>
          </w:p>
        </w:tc>
        <w:tc>
          <w:tcPr>
            <w:tcW w:w="1300" w:type="dxa"/>
          </w:tcPr>
          <w:p w:rsidR="00F7682B" w:rsidRDefault="00F7682B">
            <w:pPr>
              <w:pStyle w:val="PURBody"/>
              <w:jc w:val="center"/>
            </w:pPr>
          </w:p>
        </w:tc>
        <w:tc>
          <w:tcPr>
            <w:tcW w:w="1120" w:type="dxa"/>
          </w:tcPr>
          <w:p w:rsidR="00F7682B" w:rsidRDefault="0066346E">
            <w:pPr>
              <w:pStyle w:val="PURBody"/>
              <w:jc w:val="center"/>
            </w:pPr>
            <w:r>
              <w:t>X</w:t>
            </w:r>
          </w:p>
        </w:tc>
        <w:tc>
          <w:tcPr>
            <w:tcW w:w="1200" w:type="dxa"/>
          </w:tcPr>
          <w:p w:rsidR="00F7682B" w:rsidRDefault="00F7682B">
            <w:pPr>
              <w:pStyle w:val="PURBody"/>
              <w:jc w:val="center"/>
            </w:pPr>
          </w:p>
        </w:tc>
        <w:tc>
          <w:tcPr>
            <w:tcW w:w="1080" w:type="dxa"/>
          </w:tcPr>
          <w:p w:rsidR="00F7682B" w:rsidRDefault="00F7682B">
            <w:pPr>
              <w:pStyle w:val="PURBody"/>
              <w:jc w:val="center"/>
            </w:pPr>
          </w:p>
        </w:tc>
        <w:tc>
          <w:tcPr>
            <w:tcW w:w="980" w:type="dxa"/>
          </w:tcPr>
          <w:p w:rsidR="00F7682B" w:rsidRDefault="0066346E">
            <w:pPr>
              <w:pStyle w:val="PURBody"/>
              <w:jc w:val="center"/>
            </w:pPr>
            <w:r>
              <w:t>X</w:t>
            </w:r>
          </w:p>
        </w:tc>
      </w:tr>
      <w:tr w:rsidR="00F7682B">
        <w:tc>
          <w:tcPr>
            <w:tcW w:w="760" w:type="dxa"/>
          </w:tcPr>
          <w:p w:rsidR="00F7682B" w:rsidRDefault="0066346E">
            <w:pPr>
              <w:pStyle w:val="PURBody"/>
              <w:jc w:val="center"/>
            </w:pPr>
            <w:r>
              <w:t>3</w:t>
            </w:r>
          </w:p>
        </w:tc>
        <w:tc>
          <w:tcPr>
            <w:tcW w:w="7680" w:type="dxa"/>
          </w:tcPr>
          <w:p w:rsidR="00F7682B" w:rsidRDefault="0066346E">
            <w:pPr>
              <w:pStyle w:val="PURBody"/>
            </w:pPr>
            <w:r>
              <w:t>Udover punkt 1 og 2B ovenfor må De installere Softwaren på enheder med integrerede skærmen på maks. 10.1”.</w:t>
            </w:r>
          </w:p>
        </w:tc>
        <w:tc>
          <w:tcPr>
            <w:tcW w:w="1300" w:type="dxa"/>
          </w:tcPr>
          <w:p w:rsidR="00F7682B" w:rsidRDefault="00F7682B">
            <w:pPr>
              <w:pStyle w:val="PURBody"/>
              <w:jc w:val="center"/>
            </w:pPr>
          </w:p>
        </w:tc>
        <w:tc>
          <w:tcPr>
            <w:tcW w:w="1120" w:type="dxa"/>
          </w:tcPr>
          <w:p w:rsidR="00F7682B" w:rsidRDefault="0066346E">
            <w:pPr>
              <w:pStyle w:val="PURBody"/>
              <w:jc w:val="center"/>
            </w:pPr>
            <w:r>
              <w:t>X</w:t>
            </w:r>
          </w:p>
        </w:tc>
        <w:tc>
          <w:tcPr>
            <w:tcW w:w="1200" w:type="dxa"/>
          </w:tcPr>
          <w:p w:rsidR="00F7682B" w:rsidRDefault="00F7682B">
            <w:pPr>
              <w:pStyle w:val="PURBody"/>
              <w:jc w:val="center"/>
            </w:pPr>
          </w:p>
        </w:tc>
        <w:tc>
          <w:tcPr>
            <w:tcW w:w="1080" w:type="dxa"/>
          </w:tcPr>
          <w:p w:rsidR="00F7682B" w:rsidRDefault="00F7682B">
            <w:pPr>
              <w:pStyle w:val="PURBody"/>
              <w:jc w:val="center"/>
            </w:pPr>
          </w:p>
        </w:tc>
        <w:tc>
          <w:tcPr>
            <w:tcW w:w="980" w:type="dxa"/>
          </w:tcPr>
          <w:p w:rsidR="00F7682B" w:rsidRDefault="0066346E">
            <w:pPr>
              <w:pStyle w:val="PURBody"/>
              <w:jc w:val="center"/>
            </w:pPr>
            <w:r>
              <w:t>X</w:t>
            </w:r>
          </w:p>
        </w:tc>
      </w:tr>
      <w:tr w:rsidR="00F7682B">
        <w:tc>
          <w:tcPr>
            <w:tcW w:w="760" w:type="dxa"/>
          </w:tcPr>
          <w:p w:rsidR="00F7682B" w:rsidRDefault="0066346E">
            <w:pPr>
              <w:pStyle w:val="PURBody"/>
              <w:jc w:val="center"/>
            </w:pPr>
            <w:r>
              <w:t>4</w:t>
            </w:r>
          </w:p>
        </w:tc>
        <w:tc>
          <w:tcPr>
            <w:tcW w:w="7680" w:type="dxa"/>
          </w:tcPr>
          <w:p w:rsidR="00F7682B" w:rsidRDefault="0066346E">
            <w:pPr>
              <w:pStyle w:val="PURBody"/>
            </w:pPr>
            <w:r>
              <w:t>Windows To Go: De må oprette og gemme en forekomst af Softwaren på op til to USB-drev og bruge dem på Licenserede Enheder, hvis de er licenseret pr. enhed, og på en vilkårlig enhed, hvis licensen er pr. bruger.</w:t>
            </w:r>
          </w:p>
        </w:tc>
        <w:tc>
          <w:tcPr>
            <w:tcW w:w="1300" w:type="dxa"/>
          </w:tcPr>
          <w:p w:rsidR="00F7682B" w:rsidRDefault="0066346E">
            <w:pPr>
              <w:pStyle w:val="PURBody"/>
              <w:jc w:val="center"/>
            </w:pPr>
            <w:r>
              <w:t>X</w:t>
            </w:r>
          </w:p>
        </w:tc>
        <w:tc>
          <w:tcPr>
            <w:tcW w:w="1120" w:type="dxa"/>
          </w:tcPr>
          <w:p w:rsidR="00F7682B" w:rsidRDefault="0066346E">
            <w:pPr>
              <w:pStyle w:val="PURBody"/>
              <w:jc w:val="center"/>
            </w:pPr>
            <w:r>
              <w:t>X</w:t>
            </w:r>
          </w:p>
        </w:tc>
        <w:tc>
          <w:tcPr>
            <w:tcW w:w="1200" w:type="dxa"/>
          </w:tcPr>
          <w:p w:rsidR="00F7682B" w:rsidRDefault="0066346E">
            <w:pPr>
              <w:pStyle w:val="PURBody"/>
              <w:jc w:val="center"/>
            </w:pPr>
            <w:r>
              <w:t>X</w:t>
            </w:r>
          </w:p>
        </w:tc>
        <w:tc>
          <w:tcPr>
            <w:tcW w:w="1080" w:type="dxa"/>
          </w:tcPr>
          <w:p w:rsidR="00F7682B" w:rsidRDefault="0066346E">
            <w:pPr>
              <w:pStyle w:val="PURBody"/>
              <w:jc w:val="center"/>
            </w:pPr>
            <w:r>
              <w:t>X</w:t>
            </w:r>
          </w:p>
        </w:tc>
        <w:tc>
          <w:tcPr>
            <w:tcW w:w="980" w:type="dxa"/>
          </w:tcPr>
          <w:p w:rsidR="00F7682B" w:rsidRDefault="0066346E">
            <w:pPr>
              <w:pStyle w:val="PURBody"/>
              <w:jc w:val="center"/>
            </w:pPr>
            <w:r>
              <w:t>X</w:t>
            </w:r>
          </w:p>
        </w:tc>
      </w:tr>
      <w:tr w:rsidR="00F7682B">
        <w:tc>
          <w:tcPr>
            <w:tcW w:w="760" w:type="dxa"/>
          </w:tcPr>
          <w:p w:rsidR="00F7682B" w:rsidRDefault="0066346E">
            <w:pPr>
              <w:pStyle w:val="PURBody"/>
              <w:jc w:val="center"/>
            </w:pPr>
            <w:r>
              <w:t>5</w:t>
            </w:r>
          </w:p>
        </w:tc>
        <w:tc>
          <w:tcPr>
            <w:tcW w:w="7680" w:type="dxa"/>
          </w:tcPr>
          <w:p w:rsidR="00F7682B" w:rsidRDefault="0066346E">
            <w:pPr>
              <w:pStyle w:val="PURBody"/>
            </w:pPr>
            <w:r>
              <w:t>De må køre Windows 8.1 Pro eller Enterprise, Windows 8.1 Industry Pro eller Enterprise eller tidligere versioner af Softwaren i stedet for en tilladt Forekomst.</w:t>
            </w:r>
          </w:p>
        </w:tc>
        <w:tc>
          <w:tcPr>
            <w:tcW w:w="1300" w:type="dxa"/>
          </w:tcPr>
          <w:p w:rsidR="00F7682B" w:rsidRDefault="0066346E">
            <w:pPr>
              <w:pStyle w:val="PURBody"/>
              <w:jc w:val="center"/>
            </w:pPr>
            <w:r>
              <w:t>X</w:t>
            </w:r>
          </w:p>
        </w:tc>
        <w:tc>
          <w:tcPr>
            <w:tcW w:w="1120" w:type="dxa"/>
          </w:tcPr>
          <w:p w:rsidR="00F7682B" w:rsidRDefault="0066346E">
            <w:pPr>
              <w:pStyle w:val="PURBody"/>
              <w:jc w:val="center"/>
            </w:pPr>
            <w:r>
              <w:t>X</w:t>
            </w:r>
          </w:p>
        </w:tc>
        <w:tc>
          <w:tcPr>
            <w:tcW w:w="1200" w:type="dxa"/>
          </w:tcPr>
          <w:p w:rsidR="00F7682B" w:rsidRDefault="0066346E">
            <w:pPr>
              <w:pStyle w:val="PURBody"/>
              <w:jc w:val="center"/>
            </w:pPr>
            <w:r>
              <w:t>X</w:t>
            </w:r>
          </w:p>
        </w:tc>
        <w:tc>
          <w:tcPr>
            <w:tcW w:w="1080" w:type="dxa"/>
          </w:tcPr>
          <w:p w:rsidR="00F7682B" w:rsidRDefault="0066346E">
            <w:pPr>
              <w:pStyle w:val="PURBody"/>
              <w:jc w:val="center"/>
            </w:pPr>
            <w:r>
              <w:t>X</w:t>
            </w:r>
          </w:p>
        </w:tc>
        <w:tc>
          <w:tcPr>
            <w:tcW w:w="980" w:type="dxa"/>
          </w:tcPr>
          <w:p w:rsidR="00F7682B" w:rsidRDefault="0066346E">
            <w:pPr>
              <w:pStyle w:val="PURBody"/>
              <w:jc w:val="center"/>
            </w:pPr>
            <w:r>
              <w:t>X</w:t>
            </w:r>
          </w:p>
        </w:tc>
      </w:tr>
      <w:tr w:rsidR="00F7682B">
        <w:tc>
          <w:tcPr>
            <w:tcW w:w="760" w:type="dxa"/>
          </w:tcPr>
          <w:p w:rsidR="00F7682B" w:rsidRDefault="0066346E">
            <w:pPr>
              <w:pStyle w:val="PURBody"/>
              <w:jc w:val="center"/>
            </w:pPr>
            <w:r>
              <w:t>6</w:t>
            </w:r>
          </w:p>
        </w:tc>
        <w:tc>
          <w:tcPr>
            <w:tcW w:w="7680" w:type="dxa"/>
          </w:tcPr>
          <w:p w:rsidR="00F7682B" w:rsidRDefault="0066346E">
            <w:pPr>
              <w:pStyle w:val="PURBody"/>
            </w:pPr>
            <w:r>
              <w:t>De behøver ikke en licens for at opnå adgang til Deres tilladte Forekomster, hvis De kun ønsker at administrere Softwaren.</w:t>
            </w:r>
          </w:p>
        </w:tc>
        <w:tc>
          <w:tcPr>
            <w:tcW w:w="1300" w:type="dxa"/>
          </w:tcPr>
          <w:p w:rsidR="00F7682B" w:rsidRDefault="0066346E">
            <w:pPr>
              <w:pStyle w:val="PURBody"/>
              <w:jc w:val="center"/>
            </w:pPr>
            <w:r>
              <w:t>X</w:t>
            </w:r>
          </w:p>
        </w:tc>
        <w:tc>
          <w:tcPr>
            <w:tcW w:w="1120" w:type="dxa"/>
          </w:tcPr>
          <w:p w:rsidR="00F7682B" w:rsidRDefault="0066346E">
            <w:pPr>
              <w:pStyle w:val="PURBody"/>
              <w:jc w:val="center"/>
            </w:pPr>
            <w:r>
              <w:t>X</w:t>
            </w:r>
          </w:p>
        </w:tc>
        <w:tc>
          <w:tcPr>
            <w:tcW w:w="1200" w:type="dxa"/>
          </w:tcPr>
          <w:p w:rsidR="00F7682B" w:rsidRDefault="0066346E">
            <w:pPr>
              <w:pStyle w:val="PURBody"/>
              <w:jc w:val="center"/>
            </w:pPr>
            <w:r>
              <w:t>X</w:t>
            </w:r>
          </w:p>
        </w:tc>
        <w:tc>
          <w:tcPr>
            <w:tcW w:w="1080" w:type="dxa"/>
          </w:tcPr>
          <w:p w:rsidR="00F7682B" w:rsidRDefault="0066346E">
            <w:pPr>
              <w:pStyle w:val="PURBody"/>
              <w:jc w:val="center"/>
            </w:pPr>
            <w:r>
              <w:t>X</w:t>
            </w:r>
          </w:p>
        </w:tc>
        <w:tc>
          <w:tcPr>
            <w:tcW w:w="980" w:type="dxa"/>
          </w:tcPr>
          <w:p w:rsidR="00F7682B" w:rsidRDefault="0066346E">
            <w:pPr>
              <w:pStyle w:val="PURBody"/>
              <w:jc w:val="center"/>
            </w:pPr>
            <w:r>
              <w:t>X</w:t>
            </w:r>
          </w:p>
        </w:tc>
      </w:tr>
    </w:tbl>
    <w:p w:rsidR="00F7682B" w:rsidRDefault="0066346E">
      <w:pPr>
        <w:pStyle w:val="PURProductName"/>
      </w:pPr>
      <w:r>
        <w:t xml:space="preserve">Brugervilkår for Roaming (under Windows Desktop Operativsystem Software Assurance (pr. enhed), Windows VDA (pr. enhed) </w:t>
      </w:r>
      <w:proofErr w:type="gramStart"/>
      <w:r>
        <w:t>og</w:t>
      </w:r>
      <w:proofErr w:type="gramEnd"/>
      <w:r>
        <w:t xml:space="preserve"> Windows Embedded Industry Software Assurance (pr. enhed)</w:t>
      </w:r>
    </w:p>
    <w:p w:rsidR="00F7682B" w:rsidRDefault="0066346E">
      <w:pPr>
        <w:pStyle w:val="PURBlueStrong-Indented"/>
      </w:pPr>
      <w:r>
        <w:t>Definerede vilkår i dette afsnit (se Universelle licensvilkår)</w:t>
      </w:r>
    </w:p>
    <w:p w:rsidR="00F7682B" w:rsidRDefault="0066346E">
      <w:pPr>
        <w:pStyle w:val="PURBody-Indented"/>
      </w:pPr>
      <w:r>
        <w:t>“forekomst”, “Licenseret enhed”, “OSE”, “kvalificerende enhed fra tredjemand”, “kørende forekomst”, “server” og “virtuelt OSE”</w:t>
      </w:r>
    </w:p>
    <w:p w:rsidR="00F7682B" w:rsidRDefault="0066346E">
      <w:pPr>
        <w:pStyle w:val="PURBody-Indented"/>
      </w:pPr>
      <w:r>
        <w:t>“Software,” som det anvendes her, henviser til Windows 8.1 Enterprise eller Windows Embedded 8.1 Industry Enterprise.</w:t>
      </w:r>
    </w:p>
    <w:p w:rsidR="00F7682B" w:rsidRDefault="0066346E">
      <w:pPr>
        <w:pStyle w:val="PURBody-Indented"/>
      </w:pPr>
      <w:r>
        <w:t xml:space="preserve">Brugen af softwaren er underlagt afsnittet Desktop Operativsystem, det tilsvarende Windows 8.1 Enterprise-afsnit eller afsnittet Windows Embedded 8.1 Industry og tilhørende licensvilkår. Licensvilkårene i dette afsnit er gældende i tilfælde </w:t>
      </w:r>
      <w:proofErr w:type="gramStart"/>
      <w:r>
        <w:t>af</w:t>
      </w:r>
      <w:proofErr w:type="gramEnd"/>
      <w:r>
        <w:t xml:space="preserve"> konflikt med vilkårene i afsnittet Desktop Operativsystem. Løbende brug </w:t>
      </w:r>
      <w:proofErr w:type="gramStart"/>
      <w:r>
        <w:t>af</w:t>
      </w:r>
      <w:proofErr w:type="gramEnd"/>
      <w:r>
        <w:t xml:space="preserve"> Windows 8.1 Enterprise eller Windows Embedded 8.1 Industry Enterprise under en tidsubegrænset Windows-licens efter udløb af Software Assurance-dækning er underlagt afsnittet Desktop Operativsystem uden yderligere rettigheder og begrænsninger.</w:t>
      </w:r>
    </w:p>
    <w:p w:rsidR="00F7682B" w:rsidRDefault="0066346E">
      <w:pPr>
        <w:pStyle w:val="PURBullet-Indented"/>
        <w:numPr>
          <w:ilvl w:val="0"/>
          <w:numId w:val="154"/>
        </w:numPr>
      </w:pPr>
      <w:r>
        <w:t xml:space="preserve">Den </w:t>
      </w:r>
      <w:proofErr w:type="gramStart"/>
      <w:r>
        <w:t>ene</w:t>
      </w:r>
      <w:proofErr w:type="gramEnd"/>
      <w:r>
        <w:t xml:space="preserve"> primære bruger</w:t>
      </w:r>
      <w:r>
        <w:rPr>
          <w:vertAlign w:val="superscript"/>
        </w:rPr>
        <w:t>1</w:t>
      </w:r>
      <w:r>
        <w:t xml:space="preserve"> af den Licenserede enhed må oprette fjernadgang til de tilladte forekomster, der kører på servere i Deres datacenter, fra en Kvalificerende enhed fra tredjemand</w:t>
      </w:r>
      <w:r>
        <w:rPr>
          <w:vertAlign w:val="superscript"/>
        </w:rPr>
        <w:t xml:space="preserve">2 </w:t>
      </w:r>
      <w:r>
        <w:t xml:space="preserve">fra Deres eller Deres associerede selskabers område. </w:t>
      </w:r>
    </w:p>
    <w:p w:rsidR="00F7682B" w:rsidRDefault="0066346E">
      <w:pPr>
        <w:pStyle w:val="PURBullet-Indented"/>
        <w:numPr>
          <w:ilvl w:val="0"/>
          <w:numId w:val="154"/>
        </w:numPr>
      </w:pPr>
      <w:r>
        <w:t xml:space="preserve">Samme bruger må også køre én forekomst </w:t>
      </w:r>
      <w:proofErr w:type="gramStart"/>
      <w:r>
        <w:t>af</w:t>
      </w:r>
      <w:proofErr w:type="gramEnd"/>
      <w:r>
        <w:t xml:space="preserve"> softwaren i en virtuel OSE på en Kvalificerende enhed fra tredjemand fra Deres eller Deres associerede selskabers område. </w:t>
      </w:r>
    </w:p>
    <w:p w:rsidR="00F7682B" w:rsidRDefault="0066346E">
      <w:pPr>
        <w:pStyle w:val="PURBullet-Indented"/>
        <w:numPr>
          <w:ilvl w:val="0"/>
          <w:numId w:val="154"/>
        </w:numPr>
      </w:pPr>
      <w:r>
        <w:t xml:space="preserve">Samme bruger må også køre forekomsten på </w:t>
      </w:r>
      <w:proofErr w:type="gramStart"/>
      <w:r>
        <w:t>et</w:t>
      </w:r>
      <w:proofErr w:type="gramEnd"/>
      <w:r>
        <w:t xml:space="preserve"> USB-drev (underlagt Rettigheder for Windows To Go) på en Kvalificerende enhed fra tredjemand fra Deres eller Deres associerede selskabers område. </w:t>
      </w:r>
    </w:p>
    <w:p w:rsidR="00F7682B" w:rsidRDefault="0066346E">
      <w:pPr>
        <w:pStyle w:val="PURBullet-Indented"/>
        <w:numPr>
          <w:ilvl w:val="0"/>
          <w:numId w:val="154"/>
        </w:numPr>
      </w:pPr>
      <w:r>
        <w:t xml:space="preserve">Al Roamingrettighedsbrug skal være arbejdsrelateret. </w:t>
      </w:r>
    </w:p>
    <w:p w:rsidR="00F7682B" w:rsidRDefault="0066346E">
      <w:pPr>
        <w:pStyle w:val="PURBullet-Indented"/>
        <w:numPr>
          <w:ilvl w:val="0"/>
          <w:numId w:val="154"/>
        </w:numPr>
      </w:pPr>
      <w:r>
        <w:t xml:space="preserve">Ingen </w:t>
      </w:r>
      <w:proofErr w:type="gramStart"/>
      <w:r>
        <w:t>andre</w:t>
      </w:r>
      <w:proofErr w:type="gramEnd"/>
      <w:r>
        <w:t xml:space="preserve"> brugere må benytte softwaren under samme licens på samme tid, med undtagelse af, hvis en sådan brug sker i forbindelse med teknisk support vha. Fjernsupport eller lignende teknologi, eller administration </w:t>
      </w:r>
      <w:proofErr w:type="gramStart"/>
      <w:r>
        <w:t>af</w:t>
      </w:r>
      <w:proofErr w:type="gramEnd"/>
      <w:r>
        <w:t xml:space="preserve"> softwaren. </w:t>
      </w:r>
    </w:p>
    <w:p w:rsidR="00F7682B" w:rsidRDefault="0066346E">
      <w:pPr>
        <w:pStyle w:val="PURBullet-Indented"/>
        <w:numPr>
          <w:ilvl w:val="0"/>
          <w:numId w:val="154"/>
        </w:numPr>
      </w:pPr>
      <w:r>
        <w:t>Deres ret til at bruge softwaren i henhold til Roamingrettigheder er ikke tidsubegrænset. De må ikke oprette adgang til eller bruge softwaren som det tillades her, efter at Deres Windows-softwareforsikringsdækning eller Windows VDA-abonnement udløber.</w:t>
      </w:r>
    </w:p>
    <w:p w:rsidR="00F7682B" w:rsidRDefault="0066346E">
      <w:pPr>
        <w:pStyle w:val="PURBody-Indented"/>
      </w:pPr>
      <w:r>
        <w:rPr>
          <w:vertAlign w:val="superscript"/>
        </w:rPr>
        <w:t xml:space="preserve">1 </w:t>
      </w:r>
      <w:r>
        <w:t>som denne term er defineret i afsnittet Desktop Operativsystemer</w:t>
      </w:r>
    </w:p>
    <w:p w:rsidR="00F7682B" w:rsidRDefault="0066346E">
      <w:pPr>
        <w:pStyle w:val="PURBody-Indented"/>
      </w:pPr>
      <w:r>
        <w:rPr>
          <w:vertAlign w:val="superscript"/>
        </w:rPr>
        <w:t xml:space="preserve">2 </w:t>
      </w:r>
      <w:r>
        <w:t xml:space="preserve">Uanset </w:t>
      </w:r>
      <w:proofErr w:type="gramStart"/>
      <w:r>
        <w:t>om</w:t>
      </w:r>
      <w:proofErr w:type="gramEnd"/>
      <w:r>
        <w:t xml:space="preserve"> andet måtte være anført i Deres volumenlicensaftale, omfatter Kvalificerede Desktops og Enheder ikke nogen Kvalificerende enheder fra tredjemand, hvorfra Deres brugere får adgang til og bruger softwaren, eller noget (andet) virksomhedsprodukt udelukkende under Brugervilkår for Roaming.</w:t>
      </w:r>
    </w:p>
    <w:p w:rsidR="00F7682B" w:rsidRDefault="0066346E">
      <w:pPr>
        <w:pStyle w:val="PURProductName"/>
      </w:pPr>
      <w:r>
        <w:t>Companion-enheder</w:t>
      </w:r>
    </w:p>
    <w:p w:rsidR="00F7682B" w:rsidRDefault="0066346E">
      <w:pPr>
        <w:pStyle w:val="PURBody-Indented"/>
      </w:pPr>
      <w:r>
        <w:t>Hvad angår dette afsnit:</w:t>
      </w:r>
    </w:p>
    <w:p w:rsidR="00F7682B" w:rsidRDefault="0066346E">
      <w:pPr>
        <w:pStyle w:val="PURBody-Indented"/>
      </w:pPr>
      <w:r>
        <w:t>“Primær Bruger” betyder i den bruger, der bruger en Windows Software Assurance, Windows Embedded Industry Software Assurance eller Windows VDA-licenseret enhed mere end 50 % af tiden over en periode på 90 dage.</w:t>
      </w:r>
    </w:p>
    <w:p w:rsidR="00F7682B" w:rsidRDefault="0066346E">
      <w:pPr>
        <w:pStyle w:val="PURBody-Indented"/>
      </w:pPr>
      <w:r>
        <w:t>“Companion-enhed” betyder en ekstra enhed, der bruges af den Primære Bruger, og enten (i) ikke er i stand til at køre en Forekomst af Windows 8.1 Pro lokalt (i et Fysisk eller Virtuelt OSE) eller (ii) både er i stand til at køre en Forekomst af Windows 8.1 Pro lokalt (i et Fysisk eller Virtuelt OSE) og personligt ejet af den Primære Bruger.</w:t>
      </w:r>
    </w:p>
    <w:p w:rsidR="00F7682B" w:rsidRDefault="0066346E">
      <w:pPr>
        <w:pStyle w:val="PURBlueStrong-Indented"/>
      </w:pPr>
      <w:r>
        <w:t>Windows RT Companion-enheder (under Windows-desktopoperativsystem, Software Assurance, Windows Industry Software Assurance eller Windows VDA)</w:t>
      </w:r>
    </w:p>
    <w:p w:rsidR="00F7682B" w:rsidRDefault="0066346E">
      <w:pPr>
        <w:pStyle w:val="PURBody-Indented"/>
      </w:pPr>
      <w:r>
        <w:t xml:space="preserve">“Windows RT Companion-enhed” betyder en Companion-enhed, som </w:t>
      </w:r>
      <w:proofErr w:type="gramStart"/>
      <w:r>
        <w:t>De(</w:t>
      </w:r>
      <w:proofErr w:type="gramEnd"/>
      <w:r>
        <w:t>ikke en tredjemand) har licenseret til Windows RT eller Windows RT 8.1.</w:t>
      </w:r>
    </w:p>
    <w:p w:rsidR="00F7682B" w:rsidRDefault="0066346E">
      <w:pPr>
        <w:pStyle w:val="PURBody-Indented"/>
      </w:pPr>
      <w:r>
        <w:t xml:space="preserve">Brugen af softwaren er underlagt afsnittet Desktop Operativsystem, det tilsvarende Windows 8.1 Enterprise-afsnit eller Windows 8.1 Industry Enterprise-afsnit og tilhørende licensvilkår. Licensvilkårene i dette afsnit er gældende i tilfælde </w:t>
      </w:r>
      <w:proofErr w:type="gramStart"/>
      <w:r>
        <w:t>af</w:t>
      </w:r>
      <w:proofErr w:type="gramEnd"/>
      <w:r>
        <w:t xml:space="preserve"> konflikt med vilkårene i afsnittet Desktop Operativsystem.</w:t>
      </w:r>
    </w:p>
    <w:p w:rsidR="00F7682B" w:rsidRDefault="0066346E">
      <w:pPr>
        <w:pStyle w:val="PURBullet-Indented"/>
        <w:numPr>
          <w:ilvl w:val="0"/>
          <w:numId w:val="155"/>
        </w:numPr>
      </w:pPr>
      <w:r>
        <w:t xml:space="preserve">Den Primære Bruger må oprette fjernadgang til enhver </w:t>
      </w:r>
      <w:proofErr w:type="gramStart"/>
      <w:r>
        <w:t>af</w:t>
      </w:r>
      <w:proofErr w:type="gramEnd"/>
      <w:r>
        <w:t xml:space="preserve"> de tilladte Forekomster af den software, der Kører på servere i Deres datacenter, som det er angivet i det tilhørende afsnit om Windows 8.1 Enterprise og Windows 8.1 Industry Enterprise fra en Windows RT Companion-enhed. </w:t>
      </w:r>
    </w:p>
    <w:p w:rsidR="00F7682B" w:rsidRDefault="0066346E">
      <w:pPr>
        <w:pStyle w:val="PURBullet-Indented"/>
        <w:numPr>
          <w:ilvl w:val="0"/>
          <w:numId w:val="155"/>
        </w:numPr>
      </w:pPr>
      <w:r>
        <w:t xml:space="preserve">Ingen </w:t>
      </w:r>
      <w:proofErr w:type="gramStart"/>
      <w:r>
        <w:t>andre</w:t>
      </w:r>
      <w:proofErr w:type="gramEnd"/>
      <w:r>
        <w:t xml:space="preserve"> brugere må benytte softwaren under samme licens på samme tid, med undtagelse af, hvis en sådan brug sker i forbindelse med teknisk support vha. Fjernsupport eller lignende teknologi, eller administration </w:t>
      </w:r>
      <w:proofErr w:type="gramStart"/>
      <w:r>
        <w:t>af</w:t>
      </w:r>
      <w:proofErr w:type="gramEnd"/>
      <w:r>
        <w:t xml:space="preserve"> softwaren. </w:t>
      </w:r>
    </w:p>
    <w:p w:rsidR="00F7682B" w:rsidRDefault="0066346E">
      <w:pPr>
        <w:pStyle w:val="PURBullet-Indented"/>
        <w:numPr>
          <w:ilvl w:val="0"/>
          <w:numId w:val="155"/>
        </w:numPr>
      </w:pPr>
      <w:r>
        <w:t>Deres ret til at bruge softwaren på en Windows RT Companion-enhed er ikke tidsubegrænset. De må ikke oprette adgang til eller bruge softwaren, som det tillades her, efter at Deres Windows Software Assurance-dækning, Windows Industry Software Assurance eller Windows VDA-abonnement udløber.</w:t>
      </w:r>
    </w:p>
    <w:p w:rsidR="00F7682B" w:rsidRDefault="0066346E">
      <w:pPr>
        <w:pStyle w:val="PURBlueStrong-Indented"/>
      </w:pPr>
      <w:r>
        <w:t>Abonnementslicens (SL) til Windows Companion</w:t>
      </w:r>
    </w:p>
    <w:p w:rsidR="00F7682B" w:rsidRDefault="0066346E">
      <w:pPr>
        <w:pStyle w:val="PURBody-Indented"/>
      </w:pPr>
      <w:r>
        <w:t xml:space="preserve">Fra </w:t>
      </w:r>
      <w:proofErr w:type="gramStart"/>
      <w:r>
        <w:t>og</w:t>
      </w:r>
      <w:proofErr w:type="gramEnd"/>
      <w:r>
        <w:t xml:space="preserve"> med 1. </w:t>
      </w:r>
      <w:proofErr w:type="gramStart"/>
      <w:r>
        <w:t>december</w:t>
      </w:r>
      <w:proofErr w:type="gramEnd"/>
      <w:r>
        <w:t xml:space="preserve"> 2014 har alle Windows Companion-abonnementslicenser samme brugerrettigheder som Windows Enterprise SA pr. bruger Add-on. Se Produktlisten for tildelingsregler for licens.</w:t>
      </w:r>
    </w:p>
    <w:p w:rsidR="00F7682B" w:rsidRDefault="0066346E">
      <w:pPr>
        <w:pStyle w:val="PURProductName"/>
      </w:pPr>
      <w:r>
        <w:t>Windows Desktopoperativsystem – Windows Thin PC</w:t>
      </w:r>
    </w:p>
    <w:p w:rsidR="00F7682B" w:rsidRDefault="0066346E">
      <w:pPr>
        <w:pStyle w:val="PURBody-Indented"/>
      </w:pPr>
      <w:r>
        <w:t xml:space="preserve">Afsnittet Desktop Operativsystemer i Brugervilkår for Produkt indeholder Deres licensvilkår for Windows Thin PC. Softwaren må dog </w:t>
      </w:r>
      <w:proofErr w:type="gramStart"/>
      <w:r>
        <w:t>kun</w:t>
      </w:r>
      <w:proofErr w:type="gramEnd"/>
      <w:r>
        <w:t xml:space="preserve"> bruges til at køre følgende typer programmer.</w:t>
      </w:r>
    </w:p>
    <w:p w:rsidR="00F7682B" w:rsidRDefault="0066346E">
      <w:pPr>
        <w:pStyle w:val="PURBullet-Indented"/>
        <w:numPr>
          <w:ilvl w:val="0"/>
          <w:numId w:val="156"/>
        </w:numPr>
      </w:pPr>
      <w:r>
        <w:t xml:space="preserve">sikkerhed </w:t>
      </w:r>
    </w:p>
    <w:p w:rsidR="00F7682B" w:rsidRDefault="0066346E">
      <w:pPr>
        <w:pStyle w:val="PURBullet-Indented"/>
        <w:numPr>
          <w:ilvl w:val="0"/>
          <w:numId w:val="156"/>
        </w:numPr>
      </w:pPr>
      <w:r>
        <w:t xml:space="preserve">styring </w:t>
      </w:r>
    </w:p>
    <w:p w:rsidR="00F7682B" w:rsidRDefault="0066346E">
      <w:pPr>
        <w:pStyle w:val="PURBullet-Indented"/>
        <w:numPr>
          <w:ilvl w:val="0"/>
          <w:numId w:val="156"/>
        </w:numPr>
      </w:pPr>
      <w:r>
        <w:t xml:space="preserve">terminalemulering </w:t>
      </w:r>
    </w:p>
    <w:p w:rsidR="00F7682B" w:rsidRDefault="0066346E">
      <w:pPr>
        <w:pStyle w:val="PURBullet-Indented"/>
        <w:numPr>
          <w:ilvl w:val="0"/>
          <w:numId w:val="156"/>
        </w:numPr>
      </w:pPr>
      <w:r>
        <w:t xml:space="preserve">Fjernskrivebord og tilsvarende teknologier </w:t>
      </w:r>
    </w:p>
    <w:p w:rsidR="00F7682B" w:rsidRDefault="0066346E">
      <w:pPr>
        <w:pStyle w:val="PURBullet-Indented"/>
        <w:numPr>
          <w:ilvl w:val="0"/>
          <w:numId w:val="156"/>
        </w:numPr>
      </w:pPr>
      <w:r>
        <w:t xml:space="preserve">webbrowser </w:t>
      </w:r>
    </w:p>
    <w:p w:rsidR="00F7682B" w:rsidRDefault="0066346E">
      <w:pPr>
        <w:pStyle w:val="PURBullet-Indented"/>
        <w:numPr>
          <w:ilvl w:val="0"/>
          <w:numId w:val="156"/>
        </w:numPr>
      </w:pPr>
      <w:r>
        <w:t xml:space="preserve">medieafspiller </w:t>
      </w:r>
    </w:p>
    <w:p w:rsidR="00F7682B" w:rsidRDefault="0066346E">
      <w:pPr>
        <w:pStyle w:val="PURBullet-Indented"/>
        <w:numPr>
          <w:ilvl w:val="0"/>
          <w:numId w:val="156"/>
        </w:numPr>
      </w:pPr>
      <w:r>
        <w:t xml:space="preserve">klient til instant messaging </w:t>
      </w:r>
    </w:p>
    <w:p w:rsidR="00F7682B" w:rsidRDefault="0066346E">
      <w:pPr>
        <w:pStyle w:val="PURBullet-Indented"/>
        <w:numPr>
          <w:ilvl w:val="0"/>
          <w:numId w:val="156"/>
        </w:numPr>
      </w:pPr>
      <w:r>
        <w:t xml:space="preserve">dokumentfremviser </w:t>
      </w:r>
    </w:p>
    <w:p w:rsidR="00F7682B" w:rsidRDefault="0066346E">
      <w:pPr>
        <w:pStyle w:val="PURBullet-Indented"/>
        <w:numPr>
          <w:ilvl w:val="0"/>
          <w:numId w:val="156"/>
        </w:numPr>
      </w:pPr>
      <w:r>
        <w:t>NET Framework og Java Virtual Machine</w:t>
      </w:r>
    </w:p>
    <w:p w:rsidR="00F7682B" w:rsidRDefault="0066346E">
      <w:pPr>
        <w:pStyle w:val="PURBody-Indented"/>
      </w:pPr>
      <w:r>
        <w:t xml:space="preserve">De </w:t>
      </w:r>
      <w:proofErr w:type="gramStart"/>
      <w:r>
        <w:t>kan</w:t>
      </w:r>
      <w:proofErr w:type="gramEnd"/>
      <w:r>
        <w:t xml:space="preserve"> vælge ikke at installere Media Player. I så fald gælder følgende afsnit i Desktopoperativsystemer i Brugervilkår for Produkt ikke for Deres brug </w:t>
      </w:r>
      <w:proofErr w:type="gramStart"/>
      <w:r>
        <w:t>af</w:t>
      </w:r>
      <w:proofErr w:type="gramEnd"/>
      <w:r>
        <w:t xml:space="preserve"> softwaren.</w:t>
      </w:r>
    </w:p>
    <w:p w:rsidR="00F7682B" w:rsidRDefault="0066346E">
      <w:pPr>
        <w:pStyle w:val="PURBullet-Indented"/>
        <w:numPr>
          <w:ilvl w:val="0"/>
          <w:numId w:val="157"/>
        </w:numPr>
      </w:pPr>
      <w:r>
        <w:t xml:space="preserve">Administration af digitale rettigheder med Windows Media </w:t>
      </w:r>
    </w:p>
    <w:p w:rsidR="00F7682B" w:rsidRDefault="0066346E">
      <w:pPr>
        <w:pStyle w:val="PURBullet-Indented"/>
        <w:numPr>
          <w:ilvl w:val="0"/>
          <w:numId w:val="157"/>
        </w:numPr>
      </w:pPr>
      <w:r>
        <w:t>Windows Media Player</w:t>
      </w:r>
    </w:p>
    <w:p w:rsidR="00F7682B" w:rsidRDefault="0066346E">
      <w:pPr>
        <w:pStyle w:val="PURBody-Indented"/>
      </w:pPr>
      <w:r>
        <w:t>De må bruge softwaren på en anden enhed end den, som den først blev installeret på, hvis De flytter den tilsvarende Software Assurance-dækning til den anden enhed.</w:t>
      </w:r>
    </w:p>
    <w:p w:rsidR="00F7682B" w:rsidRDefault="00144263">
      <w:pPr>
        <w:pStyle w:val="PURBreadcrumb"/>
      </w:pPr>
      <w:hyperlink w:anchor="_Sec4">
        <w:r w:rsidR="0066346E">
          <w:rPr>
            <w:color w:val="00467F"/>
            <w:u w:val="single"/>
          </w:rPr>
          <w:t>Indholdsfortegnelse</w:t>
        </w:r>
      </w:hyperlink>
      <w:r w:rsidR="0066346E">
        <w:t>/</w:t>
      </w:r>
      <w:hyperlink w:anchor="_Sec6">
        <w:r w:rsidR="0066346E">
          <w:rPr>
            <w:color w:val="00467F"/>
            <w:u w:val="single"/>
          </w:rPr>
          <w:t>Universelle Vilkår</w:t>
        </w:r>
      </w:hyperlink>
    </w:p>
    <w:p w:rsidR="00F7682B" w:rsidRDefault="0066346E">
      <w:pPr>
        <w:pStyle w:val="PURSectionHeading"/>
        <w:pageBreakBefore/>
      </w:pPr>
      <w:bookmarkStart w:id="290" w:name="_Sec37"/>
      <w:bookmarkEnd w:id="288"/>
      <w:r>
        <w:t>Bilag 3: Yderligere software</w:t>
      </w:r>
      <w:r>
        <w:fldChar w:fldCharType="begin"/>
      </w:r>
      <w:r>
        <w:instrText xml:space="preserve"> TC "</w:instrText>
      </w:r>
      <w:bookmarkStart w:id="291" w:name="_Toc414962815"/>
      <w:r>
        <w:instrText>Bilag 3: Yderligere software</w:instrText>
      </w:r>
      <w:bookmarkEnd w:id="291"/>
      <w:r>
        <w:instrText>" \l 1</w:instrText>
      </w:r>
      <w:r>
        <w:fldChar w:fldCharType="end"/>
      </w:r>
    </w:p>
    <w:p w:rsidR="00F7682B" w:rsidRDefault="0066346E">
      <w:pPr>
        <w:pStyle w:val="PURAddtlSoftwareProductName"/>
      </w:pPr>
      <w:r>
        <w:t>BizTalk Server 2013 R2 Branch</w:t>
      </w:r>
    </w:p>
    <w:tbl>
      <w:tblPr>
        <w:tblStyle w:val="PURTableNoBorder"/>
        <w:tblW w:w="0" w:type="auto"/>
        <w:tblLook w:val="04A0" w:firstRow="1" w:lastRow="0" w:firstColumn="1" w:lastColumn="0" w:noHBand="0" w:noVBand="1"/>
      </w:tblPr>
      <w:tblGrid>
        <w:gridCol w:w="5340"/>
        <w:gridCol w:w="5340"/>
      </w:tblGrid>
      <w:tr w:rsidR="00F7682B">
        <w:tc>
          <w:tcPr>
            <w:tcW w:w="5340" w:type="dxa"/>
          </w:tcPr>
          <w:p w:rsidR="00F7682B" w:rsidRDefault="0066346E">
            <w:pPr>
              <w:pStyle w:val="PURBullet"/>
              <w:numPr>
                <w:ilvl w:val="0"/>
                <w:numId w:val="158"/>
              </w:numPr>
            </w:pPr>
            <w:r>
              <w:t>Administrations- og overvågningsværktøjer</w:t>
            </w:r>
          </w:p>
          <w:p w:rsidR="00F7682B" w:rsidRDefault="0066346E">
            <w:pPr>
              <w:pStyle w:val="PURBullet"/>
              <w:numPr>
                <w:ilvl w:val="0"/>
                <w:numId w:val="158"/>
              </w:numPr>
            </w:pPr>
            <w:r>
              <w:t xml:space="preserve">Development Tools </w:t>
            </w:r>
          </w:p>
          <w:p w:rsidR="00F7682B" w:rsidRDefault="0066346E">
            <w:pPr>
              <w:pStyle w:val="PURBullet"/>
              <w:numPr>
                <w:ilvl w:val="0"/>
                <w:numId w:val="158"/>
              </w:numPr>
            </w:pPr>
            <w:r>
              <w:t xml:space="preserve">Software Development Kit(s) </w:t>
            </w:r>
          </w:p>
          <w:p w:rsidR="00F7682B" w:rsidRDefault="0066346E">
            <w:pPr>
              <w:pStyle w:val="PURBullet"/>
              <w:numPr>
                <w:ilvl w:val="0"/>
                <w:numId w:val="158"/>
              </w:numPr>
            </w:pPr>
            <w:r>
              <w:t xml:space="preserve">HTTP Receive Adapter </w:t>
            </w:r>
          </w:p>
          <w:p w:rsidR="00F7682B" w:rsidRDefault="0066346E">
            <w:pPr>
              <w:pStyle w:val="PURBullet"/>
              <w:numPr>
                <w:ilvl w:val="0"/>
                <w:numId w:val="158"/>
              </w:numPr>
            </w:pPr>
            <w:r>
              <w:t xml:space="preserve">SOAP Receive Adapter </w:t>
            </w:r>
          </w:p>
          <w:p w:rsidR="00F7682B" w:rsidRDefault="0066346E">
            <w:pPr>
              <w:pStyle w:val="PURBullet"/>
              <w:numPr>
                <w:ilvl w:val="0"/>
                <w:numId w:val="158"/>
              </w:numPr>
            </w:pPr>
            <w:r>
              <w:t xml:space="preserve">Windows SharePoint Services Adapter Web Service </w:t>
            </w:r>
          </w:p>
          <w:p w:rsidR="00F7682B" w:rsidRDefault="0066346E">
            <w:pPr>
              <w:pStyle w:val="PURBullet"/>
              <w:numPr>
                <w:ilvl w:val="0"/>
                <w:numId w:val="158"/>
              </w:numPr>
            </w:pPr>
            <w:r>
              <w:t>Windows Communication Foundation Adapters</w:t>
            </w:r>
          </w:p>
          <w:p w:rsidR="00F7682B" w:rsidRDefault="0066346E">
            <w:pPr>
              <w:pStyle w:val="PURBullet"/>
              <w:numPr>
                <w:ilvl w:val="0"/>
                <w:numId w:val="158"/>
              </w:numPr>
            </w:pPr>
            <w:r>
              <w:t>Business Activity Monitoring (“BAM”) Event API’er og Interceptors &amp; Administration Tools</w:t>
            </w:r>
          </w:p>
          <w:p w:rsidR="00F7682B" w:rsidRDefault="0066346E">
            <w:pPr>
              <w:pStyle w:val="PURBullet"/>
              <w:numPr>
                <w:ilvl w:val="0"/>
                <w:numId w:val="158"/>
              </w:numPr>
            </w:pPr>
            <w:r>
              <w:t>BAM Alert Provider for SQL Notification Services</w:t>
            </w:r>
          </w:p>
        </w:tc>
        <w:tc>
          <w:tcPr>
            <w:tcW w:w="5340" w:type="dxa"/>
          </w:tcPr>
          <w:p w:rsidR="00F7682B" w:rsidRDefault="0066346E">
            <w:pPr>
              <w:pStyle w:val="PURBullet"/>
              <w:numPr>
                <w:ilvl w:val="0"/>
                <w:numId w:val="159"/>
              </w:numPr>
            </w:pPr>
            <w:r>
              <w:t xml:space="preserve">BAM-klient </w:t>
            </w:r>
          </w:p>
          <w:p w:rsidR="00F7682B" w:rsidRDefault="0066346E">
            <w:pPr>
              <w:pStyle w:val="PURBullet"/>
              <w:numPr>
                <w:ilvl w:val="0"/>
                <w:numId w:val="159"/>
              </w:numPr>
            </w:pPr>
            <w:r>
              <w:t xml:space="preserve">BizTalk Server-relaterede skemaer og skabeloner </w:t>
            </w:r>
          </w:p>
          <w:p w:rsidR="00F7682B" w:rsidRDefault="0066346E">
            <w:pPr>
              <w:pStyle w:val="PURBullet"/>
              <w:numPr>
                <w:ilvl w:val="0"/>
                <w:numId w:val="159"/>
              </w:numPr>
            </w:pPr>
            <w:r>
              <w:t xml:space="preserve">Business Activity Services </w:t>
            </w:r>
          </w:p>
          <w:p w:rsidR="00F7682B" w:rsidRDefault="0066346E">
            <w:pPr>
              <w:pStyle w:val="PURBullet"/>
              <w:numPr>
                <w:ilvl w:val="0"/>
                <w:numId w:val="159"/>
              </w:numPr>
            </w:pPr>
            <w:r>
              <w:t>Master Secret Server/Enterprise Single Sign-On</w:t>
            </w:r>
          </w:p>
          <w:p w:rsidR="00F7682B" w:rsidRDefault="0066346E">
            <w:pPr>
              <w:pStyle w:val="PURBullet"/>
              <w:numPr>
                <w:ilvl w:val="0"/>
                <w:numId w:val="159"/>
              </w:numPr>
            </w:pPr>
            <w:r>
              <w:t xml:space="preserve">MQHelper.dll </w:t>
            </w:r>
          </w:p>
          <w:p w:rsidR="00F7682B" w:rsidRDefault="0066346E">
            <w:pPr>
              <w:pStyle w:val="PURBullet"/>
              <w:numPr>
                <w:ilvl w:val="0"/>
                <w:numId w:val="159"/>
              </w:numPr>
            </w:pPr>
            <w:r>
              <w:t xml:space="preserve">ADOMD.NET </w:t>
            </w:r>
          </w:p>
          <w:p w:rsidR="00F7682B" w:rsidRDefault="0066346E">
            <w:pPr>
              <w:pStyle w:val="PURBullet"/>
              <w:numPr>
                <w:ilvl w:val="0"/>
                <w:numId w:val="159"/>
              </w:numPr>
            </w:pPr>
            <w:r>
              <w:t xml:space="preserve">MSXML </w:t>
            </w:r>
          </w:p>
          <w:p w:rsidR="00F7682B" w:rsidRDefault="0066346E">
            <w:pPr>
              <w:pStyle w:val="PURBullet"/>
              <w:numPr>
                <w:ilvl w:val="0"/>
                <w:numId w:val="159"/>
              </w:numPr>
            </w:pPr>
            <w:r>
              <w:t xml:space="preserve">SQLXML </w:t>
            </w:r>
          </w:p>
          <w:p w:rsidR="00F7682B" w:rsidRDefault="0066346E">
            <w:pPr>
              <w:pStyle w:val="PURBullet"/>
              <w:numPr>
                <w:ilvl w:val="0"/>
                <w:numId w:val="159"/>
              </w:numPr>
            </w:pPr>
            <w:r>
              <w:t xml:space="preserve">Business Rules Component </w:t>
            </w:r>
          </w:p>
          <w:p w:rsidR="00F7682B" w:rsidRDefault="0066346E">
            <w:pPr>
              <w:pStyle w:val="PURBullet"/>
              <w:numPr>
                <w:ilvl w:val="0"/>
                <w:numId w:val="159"/>
              </w:numPr>
            </w:pPr>
            <w:r>
              <w:t xml:space="preserve">MQSeries Agent </w:t>
            </w:r>
          </w:p>
          <w:p w:rsidR="00F7682B" w:rsidRDefault="0066346E">
            <w:pPr>
              <w:pStyle w:val="PURBullet"/>
              <w:numPr>
                <w:ilvl w:val="0"/>
                <w:numId w:val="159"/>
              </w:numPr>
            </w:pPr>
            <w:r>
              <w:t>UDDI</w:t>
            </w:r>
          </w:p>
        </w:tc>
      </w:tr>
    </w:tbl>
    <w:p w:rsidR="00F7682B" w:rsidRDefault="0066346E">
      <w:pPr>
        <w:pStyle w:val="PURAddtlSoftwareProductName"/>
      </w:pPr>
      <w:r>
        <w:t>BizTalk Server 2013 R2 Enterprise</w:t>
      </w:r>
    </w:p>
    <w:tbl>
      <w:tblPr>
        <w:tblStyle w:val="PURTableNoBorder"/>
        <w:tblW w:w="0" w:type="auto"/>
        <w:tblLook w:val="04A0" w:firstRow="1" w:lastRow="0" w:firstColumn="1" w:lastColumn="0" w:noHBand="0" w:noVBand="1"/>
      </w:tblPr>
      <w:tblGrid>
        <w:gridCol w:w="5327"/>
        <w:gridCol w:w="5473"/>
      </w:tblGrid>
      <w:tr w:rsidR="00F7682B">
        <w:tc>
          <w:tcPr>
            <w:tcW w:w="6360" w:type="dxa"/>
          </w:tcPr>
          <w:p w:rsidR="00F7682B" w:rsidRDefault="0066346E">
            <w:pPr>
              <w:pStyle w:val="PURBullet"/>
              <w:numPr>
                <w:ilvl w:val="0"/>
                <w:numId w:val="160"/>
              </w:numPr>
            </w:pPr>
            <w:r>
              <w:t>Administrations- og overvågningsværktøjer</w:t>
            </w:r>
          </w:p>
          <w:p w:rsidR="00F7682B" w:rsidRDefault="0066346E">
            <w:pPr>
              <w:pStyle w:val="PURBullet"/>
              <w:numPr>
                <w:ilvl w:val="0"/>
                <w:numId w:val="160"/>
              </w:numPr>
            </w:pPr>
            <w:r>
              <w:t xml:space="preserve">Development Tools </w:t>
            </w:r>
          </w:p>
          <w:p w:rsidR="00F7682B" w:rsidRDefault="0066346E">
            <w:pPr>
              <w:pStyle w:val="PURBullet"/>
              <w:numPr>
                <w:ilvl w:val="0"/>
                <w:numId w:val="160"/>
              </w:numPr>
            </w:pPr>
            <w:r>
              <w:t xml:space="preserve">Software Development Kit(s) </w:t>
            </w:r>
          </w:p>
          <w:p w:rsidR="00F7682B" w:rsidRDefault="0066346E">
            <w:pPr>
              <w:pStyle w:val="PURBullet"/>
              <w:numPr>
                <w:ilvl w:val="0"/>
                <w:numId w:val="160"/>
              </w:numPr>
            </w:pPr>
            <w:r>
              <w:t xml:space="preserve">HTTP Receive Adapter </w:t>
            </w:r>
          </w:p>
          <w:p w:rsidR="00F7682B" w:rsidRDefault="0066346E">
            <w:pPr>
              <w:pStyle w:val="PURBullet"/>
              <w:numPr>
                <w:ilvl w:val="0"/>
                <w:numId w:val="160"/>
              </w:numPr>
            </w:pPr>
            <w:r>
              <w:t xml:space="preserve">SOAP Receive Adapter </w:t>
            </w:r>
          </w:p>
          <w:p w:rsidR="00F7682B" w:rsidRDefault="0066346E">
            <w:pPr>
              <w:pStyle w:val="PURBullet"/>
              <w:numPr>
                <w:ilvl w:val="0"/>
                <w:numId w:val="160"/>
              </w:numPr>
            </w:pPr>
            <w:r>
              <w:t xml:space="preserve">Windows SharePoint Services Adapter Web Service </w:t>
            </w:r>
          </w:p>
          <w:p w:rsidR="00F7682B" w:rsidRDefault="0066346E">
            <w:pPr>
              <w:pStyle w:val="PURBullet"/>
              <w:numPr>
                <w:ilvl w:val="0"/>
                <w:numId w:val="160"/>
              </w:numPr>
            </w:pPr>
            <w:r>
              <w:t>Windows Communication Foundation Adapters</w:t>
            </w:r>
          </w:p>
          <w:p w:rsidR="00F7682B" w:rsidRDefault="0066346E">
            <w:pPr>
              <w:pStyle w:val="PURBullet"/>
              <w:numPr>
                <w:ilvl w:val="0"/>
                <w:numId w:val="160"/>
              </w:numPr>
            </w:pPr>
            <w:r>
              <w:t>Business Activity Monitoring (“BAM”) Event API’er og Interceptors &amp; Administration Tools</w:t>
            </w:r>
          </w:p>
          <w:p w:rsidR="00F7682B" w:rsidRDefault="0066346E">
            <w:pPr>
              <w:pStyle w:val="PURBullet"/>
              <w:numPr>
                <w:ilvl w:val="0"/>
                <w:numId w:val="160"/>
              </w:numPr>
            </w:pPr>
            <w:r>
              <w:t>BAM Alert Provider for SQL Notification Services</w:t>
            </w:r>
          </w:p>
        </w:tc>
        <w:tc>
          <w:tcPr>
            <w:tcW w:w="6720" w:type="dxa"/>
          </w:tcPr>
          <w:p w:rsidR="00F7682B" w:rsidRDefault="0066346E">
            <w:pPr>
              <w:pStyle w:val="PURBullet"/>
              <w:numPr>
                <w:ilvl w:val="0"/>
                <w:numId w:val="161"/>
              </w:numPr>
            </w:pPr>
            <w:r>
              <w:t xml:space="preserve">BAM-klient </w:t>
            </w:r>
          </w:p>
          <w:p w:rsidR="00F7682B" w:rsidRDefault="0066346E">
            <w:pPr>
              <w:pStyle w:val="PURBullet"/>
              <w:numPr>
                <w:ilvl w:val="0"/>
                <w:numId w:val="161"/>
              </w:numPr>
            </w:pPr>
            <w:r>
              <w:t xml:space="preserve">BizTalk Server-relaterede skemaer og skabeloner </w:t>
            </w:r>
          </w:p>
          <w:p w:rsidR="00F7682B" w:rsidRDefault="0066346E">
            <w:pPr>
              <w:pStyle w:val="PURBullet"/>
              <w:numPr>
                <w:ilvl w:val="0"/>
                <w:numId w:val="161"/>
              </w:numPr>
            </w:pPr>
            <w:r>
              <w:t xml:space="preserve">Business Activity Services </w:t>
            </w:r>
          </w:p>
          <w:p w:rsidR="00F7682B" w:rsidRDefault="0066346E">
            <w:pPr>
              <w:pStyle w:val="PURBullet"/>
              <w:numPr>
                <w:ilvl w:val="0"/>
                <w:numId w:val="161"/>
              </w:numPr>
            </w:pPr>
            <w:r>
              <w:t>Master Secret Server/Enterprise Single Sign-On</w:t>
            </w:r>
          </w:p>
          <w:p w:rsidR="00F7682B" w:rsidRDefault="0066346E">
            <w:pPr>
              <w:pStyle w:val="PURBullet"/>
              <w:numPr>
                <w:ilvl w:val="0"/>
                <w:numId w:val="161"/>
              </w:numPr>
            </w:pPr>
            <w:r>
              <w:t xml:space="preserve">MQHelper.dll </w:t>
            </w:r>
          </w:p>
          <w:p w:rsidR="00F7682B" w:rsidRDefault="0066346E">
            <w:pPr>
              <w:pStyle w:val="PURBullet"/>
              <w:numPr>
                <w:ilvl w:val="0"/>
                <w:numId w:val="161"/>
              </w:numPr>
            </w:pPr>
            <w:r>
              <w:t xml:space="preserve">ADOMD.NET </w:t>
            </w:r>
          </w:p>
          <w:p w:rsidR="00F7682B" w:rsidRDefault="0066346E">
            <w:pPr>
              <w:pStyle w:val="PURBullet"/>
              <w:numPr>
                <w:ilvl w:val="0"/>
                <w:numId w:val="161"/>
              </w:numPr>
            </w:pPr>
            <w:r>
              <w:t xml:space="preserve">MSXML </w:t>
            </w:r>
          </w:p>
          <w:p w:rsidR="00F7682B" w:rsidRDefault="0066346E">
            <w:pPr>
              <w:pStyle w:val="PURBullet"/>
              <w:numPr>
                <w:ilvl w:val="0"/>
                <w:numId w:val="161"/>
              </w:numPr>
            </w:pPr>
            <w:r>
              <w:t xml:space="preserve">SQLXML </w:t>
            </w:r>
          </w:p>
          <w:p w:rsidR="00F7682B" w:rsidRDefault="0066346E">
            <w:pPr>
              <w:pStyle w:val="PURBullet"/>
              <w:numPr>
                <w:ilvl w:val="0"/>
                <w:numId w:val="161"/>
              </w:numPr>
            </w:pPr>
            <w:r>
              <w:t xml:space="preserve">Business Rules Component </w:t>
            </w:r>
          </w:p>
          <w:p w:rsidR="00F7682B" w:rsidRDefault="0066346E">
            <w:pPr>
              <w:pStyle w:val="PURBullet"/>
              <w:numPr>
                <w:ilvl w:val="0"/>
                <w:numId w:val="161"/>
              </w:numPr>
            </w:pPr>
            <w:r>
              <w:t xml:space="preserve">MQSeries Agent </w:t>
            </w:r>
          </w:p>
          <w:p w:rsidR="00F7682B" w:rsidRDefault="0066346E">
            <w:pPr>
              <w:pStyle w:val="PURBullet"/>
              <w:numPr>
                <w:ilvl w:val="0"/>
                <w:numId w:val="161"/>
              </w:numPr>
            </w:pPr>
            <w:r>
              <w:t>UDDI</w:t>
            </w:r>
          </w:p>
        </w:tc>
      </w:tr>
    </w:tbl>
    <w:p w:rsidR="00F7682B" w:rsidRDefault="0066346E">
      <w:pPr>
        <w:pStyle w:val="PURAddtlSoftwareProductName"/>
      </w:pPr>
      <w:r>
        <w:t>BizTalk Server 2013 R2 Standard</w:t>
      </w:r>
    </w:p>
    <w:tbl>
      <w:tblPr>
        <w:tblStyle w:val="PURTableNoBorder"/>
        <w:tblW w:w="0" w:type="auto"/>
        <w:tblLook w:val="04A0" w:firstRow="1" w:lastRow="0" w:firstColumn="1" w:lastColumn="0" w:noHBand="0" w:noVBand="1"/>
      </w:tblPr>
      <w:tblGrid>
        <w:gridCol w:w="5340"/>
        <w:gridCol w:w="5340"/>
      </w:tblGrid>
      <w:tr w:rsidR="00F7682B">
        <w:tc>
          <w:tcPr>
            <w:tcW w:w="5340" w:type="dxa"/>
          </w:tcPr>
          <w:p w:rsidR="00F7682B" w:rsidRDefault="0066346E">
            <w:pPr>
              <w:pStyle w:val="PURBullet"/>
              <w:numPr>
                <w:ilvl w:val="0"/>
                <w:numId w:val="162"/>
              </w:numPr>
            </w:pPr>
            <w:r>
              <w:t>Administrations- og overvågningsværktøjer</w:t>
            </w:r>
          </w:p>
          <w:p w:rsidR="00F7682B" w:rsidRDefault="0066346E">
            <w:pPr>
              <w:pStyle w:val="PURBullet"/>
              <w:numPr>
                <w:ilvl w:val="0"/>
                <w:numId w:val="162"/>
              </w:numPr>
            </w:pPr>
            <w:r>
              <w:t xml:space="preserve">Development Tools </w:t>
            </w:r>
          </w:p>
          <w:p w:rsidR="00F7682B" w:rsidRDefault="0066346E">
            <w:pPr>
              <w:pStyle w:val="PURBullet"/>
              <w:numPr>
                <w:ilvl w:val="0"/>
                <w:numId w:val="162"/>
              </w:numPr>
            </w:pPr>
            <w:r>
              <w:t xml:space="preserve">Software Development Kit(s) </w:t>
            </w:r>
          </w:p>
          <w:p w:rsidR="00F7682B" w:rsidRDefault="0066346E">
            <w:pPr>
              <w:pStyle w:val="PURBullet"/>
              <w:numPr>
                <w:ilvl w:val="0"/>
                <w:numId w:val="162"/>
              </w:numPr>
            </w:pPr>
            <w:r>
              <w:t xml:space="preserve">HTTP Receive Adapter </w:t>
            </w:r>
          </w:p>
          <w:p w:rsidR="00F7682B" w:rsidRDefault="0066346E">
            <w:pPr>
              <w:pStyle w:val="PURBullet"/>
              <w:numPr>
                <w:ilvl w:val="0"/>
                <w:numId w:val="162"/>
              </w:numPr>
            </w:pPr>
            <w:r>
              <w:t xml:space="preserve">SOAP Receive Adapter </w:t>
            </w:r>
          </w:p>
          <w:p w:rsidR="00F7682B" w:rsidRDefault="0066346E">
            <w:pPr>
              <w:pStyle w:val="PURBullet"/>
              <w:numPr>
                <w:ilvl w:val="0"/>
                <w:numId w:val="162"/>
              </w:numPr>
            </w:pPr>
            <w:r>
              <w:t xml:space="preserve">Windows SharePoint Services Adapter Web Service </w:t>
            </w:r>
          </w:p>
          <w:p w:rsidR="00F7682B" w:rsidRDefault="0066346E">
            <w:pPr>
              <w:pStyle w:val="PURBullet"/>
              <w:numPr>
                <w:ilvl w:val="0"/>
                <w:numId w:val="162"/>
              </w:numPr>
            </w:pPr>
            <w:r>
              <w:t>Windows Communication Foundation Adapters</w:t>
            </w:r>
          </w:p>
          <w:p w:rsidR="00F7682B" w:rsidRDefault="0066346E">
            <w:pPr>
              <w:pStyle w:val="PURBullet"/>
              <w:numPr>
                <w:ilvl w:val="0"/>
                <w:numId w:val="162"/>
              </w:numPr>
            </w:pPr>
            <w:r>
              <w:t>Business Activity Monitoring (“BAM”) Event API’er og Interceptors &amp; Administration Tools</w:t>
            </w:r>
          </w:p>
          <w:p w:rsidR="00F7682B" w:rsidRDefault="0066346E">
            <w:pPr>
              <w:pStyle w:val="PURBullet"/>
              <w:numPr>
                <w:ilvl w:val="0"/>
                <w:numId w:val="162"/>
              </w:numPr>
            </w:pPr>
            <w:r>
              <w:t>BAM Alert Provider for SQL Notification Services</w:t>
            </w:r>
          </w:p>
        </w:tc>
        <w:tc>
          <w:tcPr>
            <w:tcW w:w="5340" w:type="dxa"/>
          </w:tcPr>
          <w:p w:rsidR="00F7682B" w:rsidRDefault="0066346E">
            <w:pPr>
              <w:pStyle w:val="PURBullet"/>
              <w:numPr>
                <w:ilvl w:val="0"/>
                <w:numId w:val="163"/>
              </w:numPr>
            </w:pPr>
            <w:r>
              <w:t xml:space="preserve">BAM-klient </w:t>
            </w:r>
          </w:p>
          <w:p w:rsidR="00F7682B" w:rsidRDefault="0066346E">
            <w:pPr>
              <w:pStyle w:val="PURBullet"/>
              <w:numPr>
                <w:ilvl w:val="0"/>
                <w:numId w:val="163"/>
              </w:numPr>
            </w:pPr>
            <w:r>
              <w:t xml:space="preserve">BizTalk Server-relaterede skemaer og skabeloner </w:t>
            </w:r>
          </w:p>
          <w:p w:rsidR="00F7682B" w:rsidRDefault="0066346E">
            <w:pPr>
              <w:pStyle w:val="PURBullet"/>
              <w:numPr>
                <w:ilvl w:val="0"/>
                <w:numId w:val="163"/>
              </w:numPr>
            </w:pPr>
            <w:r>
              <w:t xml:space="preserve">Business Activity Services </w:t>
            </w:r>
          </w:p>
          <w:p w:rsidR="00F7682B" w:rsidRDefault="0066346E">
            <w:pPr>
              <w:pStyle w:val="PURBullet"/>
              <w:numPr>
                <w:ilvl w:val="0"/>
                <w:numId w:val="163"/>
              </w:numPr>
            </w:pPr>
            <w:r>
              <w:t>Master Secret Server/Enterprise Single Sign-On</w:t>
            </w:r>
          </w:p>
          <w:p w:rsidR="00F7682B" w:rsidRDefault="0066346E">
            <w:pPr>
              <w:pStyle w:val="PURBullet"/>
              <w:numPr>
                <w:ilvl w:val="0"/>
                <w:numId w:val="163"/>
              </w:numPr>
            </w:pPr>
            <w:r>
              <w:t xml:space="preserve">MQHelper.dll </w:t>
            </w:r>
          </w:p>
          <w:p w:rsidR="00F7682B" w:rsidRDefault="0066346E">
            <w:pPr>
              <w:pStyle w:val="PURBullet"/>
              <w:numPr>
                <w:ilvl w:val="0"/>
                <w:numId w:val="163"/>
              </w:numPr>
            </w:pPr>
            <w:r>
              <w:t xml:space="preserve">ADOMD.NET </w:t>
            </w:r>
          </w:p>
          <w:p w:rsidR="00F7682B" w:rsidRDefault="0066346E">
            <w:pPr>
              <w:pStyle w:val="PURBullet"/>
              <w:numPr>
                <w:ilvl w:val="0"/>
                <w:numId w:val="163"/>
              </w:numPr>
            </w:pPr>
            <w:r>
              <w:t xml:space="preserve">MSXML </w:t>
            </w:r>
          </w:p>
          <w:p w:rsidR="00F7682B" w:rsidRDefault="0066346E">
            <w:pPr>
              <w:pStyle w:val="PURBullet"/>
              <w:numPr>
                <w:ilvl w:val="0"/>
                <w:numId w:val="163"/>
              </w:numPr>
            </w:pPr>
            <w:r>
              <w:t xml:space="preserve">SQLXML </w:t>
            </w:r>
          </w:p>
          <w:p w:rsidR="00F7682B" w:rsidRDefault="0066346E">
            <w:pPr>
              <w:pStyle w:val="PURBullet"/>
              <w:numPr>
                <w:ilvl w:val="0"/>
                <w:numId w:val="163"/>
              </w:numPr>
            </w:pPr>
            <w:r>
              <w:t xml:space="preserve">Business Rules Component </w:t>
            </w:r>
          </w:p>
          <w:p w:rsidR="00F7682B" w:rsidRDefault="0066346E">
            <w:pPr>
              <w:pStyle w:val="PURBullet"/>
              <w:numPr>
                <w:ilvl w:val="0"/>
                <w:numId w:val="163"/>
              </w:numPr>
            </w:pPr>
            <w:r>
              <w:t xml:space="preserve">MQSeries Agent </w:t>
            </w:r>
          </w:p>
          <w:p w:rsidR="00F7682B" w:rsidRDefault="0066346E">
            <w:pPr>
              <w:pStyle w:val="PURBullet"/>
              <w:numPr>
                <w:ilvl w:val="0"/>
                <w:numId w:val="163"/>
              </w:numPr>
            </w:pPr>
            <w:r>
              <w:t>UDDI</w:t>
            </w:r>
          </w:p>
        </w:tc>
      </w:tr>
    </w:tbl>
    <w:p w:rsidR="00F7682B" w:rsidRDefault="0066346E">
      <w:pPr>
        <w:pStyle w:val="PURAddtlSoftwareProductName"/>
      </w:pPr>
      <w:r>
        <w:t>Exchange Server 2013 Enterprise</w:t>
      </w:r>
    </w:p>
    <w:tbl>
      <w:tblPr>
        <w:tblStyle w:val="PURTableNoBorder"/>
        <w:tblW w:w="0" w:type="auto"/>
        <w:tblLook w:val="04A0" w:firstRow="1" w:lastRow="0" w:firstColumn="1" w:lastColumn="0" w:noHBand="0" w:noVBand="1"/>
      </w:tblPr>
      <w:tblGrid>
        <w:gridCol w:w="5340"/>
        <w:gridCol w:w="5340"/>
      </w:tblGrid>
      <w:tr w:rsidR="00F7682B">
        <w:tc>
          <w:tcPr>
            <w:tcW w:w="5340" w:type="dxa"/>
          </w:tcPr>
          <w:p w:rsidR="00F7682B" w:rsidRDefault="0066346E">
            <w:pPr>
              <w:pStyle w:val="PURBullet"/>
              <w:numPr>
                <w:ilvl w:val="0"/>
                <w:numId w:val="164"/>
              </w:numPr>
            </w:pPr>
            <w:r>
              <w:t>Exchange Management Tools</w:t>
            </w:r>
          </w:p>
        </w:tc>
        <w:tc>
          <w:tcPr>
            <w:tcW w:w="5340" w:type="dxa"/>
          </w:tcPr>
          <w:p w:rsidR="00F7682B" w:rsidRDefault="00F7682B">
            <w:pPr>
              <w:pStyle w:val="PURBody"/>
            </w:pPr>
          </w:p>
        </w:tc>
      </w:tr>
    </w:tbl>
    <w:p w:rsidR="00F7682B" w:rsidRDefault="0066346E">
      <w:pPr>
        <w:pStyle w:val="PURAddtlSoftwareProductName"/>
      </w:pPr>
      <w:r>
        <w:t>Exchange Server 2013 Standard</w:t>
      </w:r>
    </w:p>
    <w:tbl>
      <w:tblPr>
        <w:tblStyle w:val="PURTableNoBorder"/>
        <w:tblW w:w="0" w:type="auto"/>
        <w:tblLook w:val="04A0" w:firstRow="1" w:lastRow="0" w:firstColumn="1" w:lastColumn="0" w:noHBand="0" w:noVBand="1"/>
      </w:tblPr>
      <w:tblGrid>
        <w:gridCol w:w="5340"/>
        <w:gridCol w:w="5340"/>
      </w:tblGrid>
      <w:tr w:rsidR="00F7682B">
        <w:tc>
          <w:tcPr>
            <w:tcW w:w="5340" w:type="dxa"/>
          </w:tcPr>
          <w:p w:rsidR="00F7682B" w:rsidRDefault="0066346E">
            <w:pPr>
              <w:pStyle w:val="PURBullet"/>
              <w:numPr>
                <w:ilvl w:val="0"/>
                <w:numId w:val="165"/>
              </w:numPr>
            </w:pPr>
            <w:r>
              <w:t>Exchange Management Tools</w:t>
            </w:r>
          </w:p>
        </w:tc>
        <w:tc>
          <w:tcPr>
            <w:tcW w:w="5340" w:type="dxa"/>
          </w:tcPr>
          <w:p w:rsidR="00F7682B" w:rsidRDefault="00F7682B">
            <w:pPr>
              <w:pStyle w:val="PURBody"/>
            </w:pPr>
          </w:p>
        </w:tc>
      </w:tr>
    </w:tbl>
    <w:p w:rsidR="00F7682B" w:rsidRDefault="0066346E">
      <w:pPr>
        <w:pStyle w:val="PURAddtlSoftwareProductName"/>
      </w:pPr>
      <w:r>
        <w:t>Forefront Identity Manager 2010 – Windows Live Edition</w:t>
      </w:r>
    </w:p>
    <w:tbl>
      <w:tblPr>
        <w:tblStyle w:val="PURTableNoBorder"/>
        <w:tblW w:w="0" w:type="auto"/>
        <w:tblLook w:val="04A0" w:firstRow="1" w:lastRow="0" w:firstColumn="1" w:lastColumn="0" w:noHBand="0" w:noVBand="1"/>
      </w:tblPr>
      <w:tblGrid>
        <w:gridCol w:w="5340"/>
        <w:gridCol w:w="5340"/>
      </w:tblGrid>
      <w:tr w:rsidR="00F7682B">
        <w:tc>
          <w:tcPr>
            <w:tcW w:w="5340" w:type="dxa"/>
          </w:tcPr>
          <w:p w:rsidR="00F7682B" w:rsidRDefault="0066346E">
            <w:pPr>
              <w:pStyle w:val="PURBullet"/>
              <w:numPr>
                <w:ilvl w:val="0"/>
                <w:numId w:val="166"/>
              </w:numPr>
            </w:pPr>
            <w:r>
              <w:t>Klientsoftware</w:t>
            </w:r>
          </w:p>
        </w:tc>
        <w:tc>
          <w:tcPr>
            <w:tcW w:w="5340" w:type="dxa"/>
          </w:tcPr>
          <w:p w:rsidR="00F7682B" w:rsidRDefault="00F7682B">
            <w:pPr>
              <w:pStyle w:val="PURBody"/>
            </w:pPr>
          </w:p>
        </w:tc>
      </w:tr>
    </w:tbl>
    <w:p w:rsidR="00F7682B" w:rsidRDefault="0066346E">
      <w:pPr>
        <w:pStyle w:val="PURAddtlSoftwareProductName"/>
      </w:pPr>
      <w:r>
        <w:t>Microsoft Dynamics AX 2012 R3 Server</w:t>
      </w:r>
    </w:p>
    <w:tbl>
      <w:tblPr>
        <w:tblStyle w:val="PURTableNoBorder"/>
        <w:tblW w:w="0" w:type="auto"/>
        <w:tblLook w:val="04A0" w:firstRow="1" w:lastRow="0" w:firstColumn="1" w:lastColumn="0" w:noHBand="0" w:noVBand="1"/>
      </w:tblPr>
      <w:tblGrid>
        <w:gridCol w:w="5600"/>
        <w:gridCol w:w="5200"/>
      </w:tblGrid>
      <w:tr w:rsidR="00F7682B">
        <w:tc>
          <w:tcPr>
            <w:tcW w:w="6860" w:type="dxa"/>
          </w:tcPr>
          <w:p w:rsidR="00F7682B" w:rsidRDefault="0066346E">
            <w:pPr>
              <w:pStyle w:val="PURBullet"/>
              <w:numPr>
                <w:ilvl w:val="0"/>
                <w:numId w:val="167"/>
              </w:numPr>
            </w:pPr>
            <w:r>
              <w:t>Microsoft Dynamics AX 2012 R3 Windows Rich-klientsoftware</w:t>
            </w:r>
          </w:p>
          <w:p w:rsidR="00F7682B" w:rsidRDefault="0066346E">
            <w:pPr>
              <w:pStyle w:val="PURBullet"/>
              <w:numPr>
                <w:ilvl w:val="0"/>
                <w:numId w:val="167"/>
              </w:numPr>
            </w:pPr>
            <w:r>
              <w:t>Management Reporter Designer-klientsoftware til Microsoft Dynamics AX 2012 R3 Server</w:t>
            </w:r>
          </w:p>
        </w:tc>
        <w:tc>
          <w:tcPr>
            <w:tcW w:w="6860" w:type="dxa"/>
          </w:tcPr>
          <w:p w:rsidR="00F7682B" w:rsidRDefault="00F7682B">
            <w:pPr>
              <w:pStyle w:val="PURBody"/>
            </w:pPr>
          </w:p>
        </w:tc>
      </w:tr>
    </w:tbl>
    <w:p w:rsidR="00F7682B" w:rsidRDefault="0066346E">
      <w:pPr>
        <w:pStyle w:val="PURAddtlSoftwareProductName"/>
      </w:pPr>
      <w:r>
        <w:t>Microsoft Dynamics AX 2012 R3 Standard Commerce Server Core</w:t>
      </w:r>
    </w:p>
    <w:tbl>
      <w:tblPr>
        <w:tblStyle w:val="PURTableNoBorder"/>
        <w:tblW w:w="0" w:type="auto"/>
        <w:tblLook w:val="04A0" w:firstRow="1" w:lastRow="0" w:firstColumn="1" w:lastColumn="0" w:noHBand="0" w:noVBand="1"/>
      </w:tblPr>
      <w:tblGrid>
        <w:gridCol w:w="5595"/>
        <w:gridCol w:w="5205"/>
      </w:tblGrid>
      <w:tr w:rsidR="00F7682B">
        <w:tc>
          <w:tcPr>
            <w:tcW w:w="6060" w:type="dxa"/>
          </w:tcPr>
          <w:p w:rsidR="00F7682B" w:rsidRDefault="0066346E">
            <w:pPr>
              <w:pStyle w:val="PURBullet"/>
              <w:numPr>
                <w:ilvl w:val="0"/>
                <w:numId w:val="168"/>
              </w:numPr>
            </w:pPr>
            <w:r>
              <w:t>Microsoft Dynamics AX 2012 R3 Windows Rich-klientsoftware</w:t>
            </w:r>
          </w:p>
          <w:p w:rsidR="00F7682B" w:rsidRDefault="0066346E">
            <w:pPr>
              <w:pStyle w:val="PURBullet"/>
              <w:numPr>
                <w:ilvl w:val="0"/>
                <w:numId w:val="168"/>
              </w:numPr>
            </w:pPr>
            <w:r>
              <w:t>Management Reporter Designer-klientsoftware til Microsoft Dynamics AX 2012 R3 Server</w:t>
            </w:r>
          </w:p>
        </w:tc>
        <w:tc>
          <w:tcPr>
            <w:tcW w:w="5820" w:type="dxa"/>
          </w:tcPr>
          <w:p w:rsidR="00F7682B" w:rsidRDefault="00F7682B">
            <w:pPr>
              <w:pStyle w:val="PURBody"/>
            </w:pPr>
          </w:p>
        </w:tc>
      </w:tr>
    </w:tbl>
    <w:p w:rsidR="00F7682B" w:rsidRDefault="0066346E">
      <w:pPr>
        <w:pStyle w:val="PURAddtlSoftwareProductName"/>
      </w:pPr>
      <w:r>
        <w:t>Microsoft Dynamics AX 2012 R3 Store Server</w:t>
      </w:r>
    </w:p>
    <w:tbl>
      <w:tblPr>
        <w:tblStyle w:val="PURTableNoBorder"/>
        <w:tblW w:w="0" w:type="auto"/>
        <w:tblLook w:val="04A0" w:firstRow="1" w:lastRow="0" w:firstColumn="1" w:lastColumn="0" w:noHBand="0" w:noVBand="1"/>
      </w:tblPr>
      <w:tblGrid>
        <w:gridCol w:w="5340"/>
        <w:gridCol w:w="5340"/>
      </w:tblGrid>
      <w:tr w:rsidR="00F7682B">
        <w:tc>
          <w:tcPr>
            <w:tcW w:w="5340" w:type="dxa"/>
          </w:tcPr>
          <w:p w:rsidR="00F7682B" w:rsidRDefault="0066346E">
            <w:pPr>
              <w:pStyle w:val="PURBullet"/>
              <w:numPr>
                <w:ilvl w:val="0"/>
                <w:numId w:val="169"/>
              </w:numPr>
            </w:pPr>
            <w:r>
              <w:t>Microsoft Dynamics AX 2012 R3 Windows Rich-klientsoftware</w:t>
            </w:r>
          </w:p>
          <w:p w:rsidR="00F7682B" w:rsidRDefault="0066346E">
            <w:pPr>
              <w:pStyle w:val="PURBullet"/>
              <w:numPr>
                <w:ilvl w:val="0"/>
                <w:numId w:val="169"/>
              </w:numPr>
            </w:pPr>
            <w:r>
              <w:t>Management Reporter Designer-klientsoftware til Microsoft Dynamics AX 2012 R3 Server</w:t>
            </w:r>
          </w:p>
        </w:tc>
        <w:tc>
          <w:tcPr>
            <w:tcW w:w="5340" w:type="dxa"/>
          </w:tcPr>
          <w:p w:rsidR="00F7682B" w:rsidRDefault="00F7682B">
            <w:pPr>
              <w:pStyle w:val="PURBody"/>
            </w:pPr>
          </w:p>
        </w:tc>
      </w:tr>
    </w:tbl>
    <w:p w:rsidR="00F7682B" w:rsidRDefault="0066346E">
      <w:pPr>
        <w:pStyle w:val="PURAddtlSoftwareProductName"/>
      </w:pPr>
      <w:r>
        <w:t>Microsoft Dynamics CRM 2015 Server</w:t>
      </w:r>
    </w:p>
    <w:tbl>
      <w:tblPr>
        <w:tblStyle w:val="PURTableNoBorder"/>
        <w:tblW w:w="0" w:type="auto"/>
        <w:tblLook w:val="04A0" w:firstRow="1" w:lastRow="0" w:firstColumn="1" w:lastColumn="0" w:noHBand="0" w:noVBand="1"/>
      </w:tblPr>
      <w:tblGrid>
        <w:gridCol w:w="5545"/>
        <w:gridCol w:w="5255"/>
      </w:tblGrid>
      <w:tr w:rsidR="00F7682B">
        <w:tc>
          <w:tcPr>
            <w:tcW w:w="5800" w:type="dxa"/>
          </w:tcPr>
          <w:p w:rsidR="00F7682B" w:rsidRDefault="0066346E">
            <w:pPr>
              <w:pStyle w:val="PURBullet"/>
              <w:numPr>
                <w:ilvl w:val="0"/>
                <w:numId w:val="170"/>
              </w:numPr>
            </w:pPr>
            <w:r>
              <w:t>Microsoft Dynamics Marketing Connector til Microsoft Dynamics CRM</w:t>
            </w:r>
          </w:p>
          <w:p w:rsidR="00F7682B" w:rsidRDefault="0066346E">
            <w:pPr>
              <w:pStyle w:val="PURBullet"/>
              <w:numPr>
                <w:ilvl w:val="0"/>
                <w:numId w:val="170"/>
              </w:numPr>
            </w:pPr>
            <w:r>
              <w:t xml:space="preserve">Microsoft Dynamics CRM t‎il understøttede enheder </w:t>
            </w:r>
          </w:p>
          <w:p w:rsidR="00F7682B" w:rsidRDefault="0066346E">
            <w:pPr>
              <w:pStyle w:val="PURBullet"/>
              <w:numPr>
                <w:ilvl w:val="0"/>
                <w:numId w:val="170"/>
              </w:numPr>
            </w:pPr>
            <w:r>
              <w:t>Microsoft Dynamics CRM 2015 til Microsoft Office Outlook</w:t>
            </w:r>
          </w:p>
          <w:p w:rsidR="00F7682B" w:rsidRDefault="0066346E">
            <w:pPr>
              <w:pStyle w:val="PURBullet"/>
              <w:numPr>
                <w:ilvl w:val="0"/>
                <w:numId w:val="170"/>
              </w:numPr>
            </w:pPr>
            <w:r>
              <w:t>Microsoft E-Mail Router og Guiden Regelinstallation til Microsoft Dynamics CRM 2015</w:t>
            </w:r>
          </w:p>
          <w:p w:rsidR="00F7682B" w:rsidRDefault="0066346E">
            <w:pPr>
              <w:pStyle w:val="PURBullet"/>
              <w:numPr>
                <w:ilvl w:val="0"/>
                <w:numId w:val="170"/>
              </w:numPr>
            </w:pPr>
            <w:r>
              <w:t>Microsoft Dynamics CRM Reporting Extensions til Microsoft Dynamics CRM 2015</w:t>
            </w:r>
          </w:p>
        </w:tc>
        <w:tc>
          <w:tcPr>
            <w:tcW w:w="5520" w:type="dxa"/>
          </w:tcPr>
          <w:p w:rsidR="00F7682B" w:rsidRDefault="00F7682B">
            <w:pPr>
              <w:pStyle w:val="PURBody"/>
            </w:pPr>
          </w:p>
          <w:p w:rsidR="00F7682B" w:rsidRDefault="0066346E">
            <w:pPr>
              <w:pStyle w:val="PURBullet"/>
              <w:numPr>
                <w:ilvl w:val="0"/>
                <w:numId w:val="171"/>
              </w:numPr>
            </w:pPr>
            <w:r>
              <w:t xml:space="preserve">Microsoft SharePoint Grid til Microsoft Dynamics CRM 2015 </w:t>
            </w:r>
          </w:p>
          <w:p w:rsidR="00F7682B" w:rsidRDefault="0066346E">
            <w:pPr>
              <w:pStyle w:val="PURBullet"/>
              <w:numPr>
                <w:ilvl w:val="0"/>
                <w:numId w:val="171"/>
              </w:numPr>
            </w:pPr>
            <w:r>
              <w:t>Microsoft Dynamics CRM 2015 Report Authoring Extensions</w:t>
            </w:r>
          </w:p>
          <w:p w:rsidR="00F7682B" w:rsidRDefault="0066346E">
            <w:pPr>
              <w:pStyle w:val="PURBullet"/>
              <w:numPr>
                <w:ilvl w:val="0"/>
                <w:numId w:val="171"/>
              </w:numPr>
            </w:pPr>
            <w:r>
              <w:t>Microsoft Dynamics CRM 2015 Best Practices Analyzer</w:t>
            </w:r>
          </w:p>
          <w:p w:rsidR="00F7682B" w:rsidRDefault="0066346E">
            <w:pPr>
              <w:pStyle w:val="PURBullet"/>
              <w:numPr>
                <w:ilvl w:val="0"/>
                <w:numId w:val="171"/>
              </w:numPr>
            </w:pPr>
            <w:r>
              <w:t>Microsoft Dynamics CRM 2015 Multilingual User Interface (MUI)</w:t>
            </w:r>
          </w:p>
        </w:tc>
      </w:tr>
    </w:tbl>
    <w:p w:rsidR="00F7682B" w:rsidRDefault="0066346E">
      <w:pPr>
        <w:pStyle w:val="PURAddtlSoftwareProductName"/>
      </w:pPr>
      <w:r>
        <w:t>Microsoft Dynamics CRM Workgroup Server 2015</w:t>
      </w:r>
    </w:p>
    <w:tbl>
      <w:tblPr>
        <w:tblStyle w:val="PURTableNoBorder"/>
        <w:tblW w:w="0" w:type="auto"/>
        <w:tblLook w:val="04A0" w:firstRow="1" w:lastRow="0" w:firstColumn="1" w:lastColumn="0" w:noHBand="0" w:noVBand="1"/>
      </w:tblPr>
      <w:tblGrid>
        <w:gridCol w:w="5534"/>
        <w:gridCol w:w="5266"/>
      </w:tblGrid>
      <w:tr w:rsidR="00F7682B">
        <w:tc>
          <w:tcPr>
            <w:tcW w:w="7100" w:type="dxa"/>
          </w:tcPr>
          <w:p w:rsidR="00F7682B" w:rsidRDefault="0066346E">
            <w:pPr>
              <w:pStyle w:val="PURBullet"/>
              <w:numPr>
                <w:ilvl w:val="0"/>
                <w:numId w:val="172"/>
              </w:numPr>
            </w:pPr>
            <w:r>
              <w:t>MarketingPilot Connector til Microsoft Dynamics CRM</w:t>
            </w:r>
          </w:p>
          <w:p w:rsidR="00F7682B" w:rsidRDefault="0066346E">
            <w:pPr>
              <w:pStyle w:val="PURBullet"/>
              <w:numPr>
                <w:ilvl w:val="0"/>
                <w:numId w:val="172"/>
              </w:numPr>
            </w:pPr>
            <w:r>
              <w:t xml:space="preserve">Microsoft Dynamics CRM t‎il understøttede enheder </w:t>
            </w:r>
          </w:p>
          <w:p w:rsidR="00F7682B" w:rsidRDefault="0066346E">
            <w:pPr>
              <w:pStyle w:val="PURBullet"/>
              <w:numPr>
                <w:ilvl w:val="0"/>
                <w:numId w:val="172"/>
              </w:numPr>
            </w:pPr>
            <w:r>
              <w:t xml:space="preserve">Microsoft Dynamics CRM 2015 til Microsoft Office Outlook </w:t>
            </w:r>
          </w:p>
          <w:p w:rsidR="00F7682B" w:rsidRDefault="0066346E">
            <w:pPr>
              <w:pStyle w:val="PURBullet"/>
              <w:numPr>
                <w:ilvl w:val="0"/>
                <w:numId w:val="172"/>
              </w:numPr>
            </w:pPr>
            <w:r>
              <w:t xml:space="preserve">Microsoft E-Mail Router og Guiden Regelinstallation til Microsoft Dynamics CRM 2015 </w:t>
            </w:r>
          </w:p>
          <w:p w:rsidR="00F7682B" w:rsidRDefault="0066346E">
            <w:pPr>
              <w:pStyle w:val="PURBullet"/>
              <w:numPr>
                <w:ilvl w:val="0"/>
                <w:numId w:val="172"/>
              </w:numPr>
            </w:pPr>
            <w:r>
              <w:t>Microsoft Dynamics CRM Reporting Extensions til Microsoft Dynamics CRM 2015</w:t>
            </w:r>
          </w:p>
        </w:tc>
        <w:tc>
          <w:tcPr>
            <w:tcW w:w="6900" w:type="dxa"/>
          </w:tcPr>
          <w:p w:rsidR="00F7682B" w:rsidRDefault="00F7682B">
            <w:pPr>
              <w:pStyle w:val="PURBody"/>
            </w:pPr>
          </w:p>
          <w:p w:rsidR="00F7682B" w:rsidRDefault="0066346E">
            <w:pPr>
              <w:pStyle w:val="PURBullet"/>
              <w:numPr>
                <w:ilvl w:val="0"/>
                <w:numId w:val="173"/>
              </w:numPr>
            </w:pPr>
            <w:r>
              <w:t>Microsoft SharePoint Grid til Microsoft Dynamics CRM 2015</w:t>
            </w:r>
          </w:p>
          <w:p w:rsidR="00F7682B" w:rsidRDefault="0066346E">
            <w:pPr>
              <w:pStyle w:val="PURBullet"/>
              <w:numPr>
                <w:ilvl w:val="0"/>
                <w:numId w:val="173"/>
              </w:numPr>
            </w:pPr>
            <w:r>
              <w:t>Microsoft Dynamics CRM 2015 Report Authoring Extensions</w:t>
            </w:r>
          </w:p>
          <w:p w:rsidR="00F7682B" w:rsidRDefault="0066346E">
            <w:pPr>
              <w:pStyle w:val="PURBullet"/>
              <w:numPr>
                <w:ilvl w:val="0"/>
                <w:numId w:val="173"/>
              </w:numPr>
            </w:pPr>
            <w:r>
              <w:t>Microsoft Dynamics CRM 2015 Best Practices Analyzer</w:t>
            </w:r>
          </w:p>
          <w:p w:rsidR="00F7682B" w:rsidRDefault="0066346E">
            <w:pPr>
              <w:pStyle w:val="PURBullet"/>
              <w:numPr>
                <w:ilvl w:val="0"/>
                <w:numId w:val="173"/>
              </w:numPr>
            </w:pPr>
            <w:r>
              <w:t>Microsoft Dynamics CRM 2015 Multilingual User Interface (MUI)</w:t>
            </w:r>
          </w:p>
        </w:tc>
      </w:tr>
    </w:tbl>
    <w:p w:rsidR="00F7682B" w:rsidRDefault="0066346E">
      <w:pPr>
        <w:pStyle w:val="PURAddtlSoftwareProductName"/>
      </w:pPr>
      <w:r>
        <w:t>Microsoft Office Audit and Control Management Server 2013</w:t>
      </w:r>
    </w:p>
    <w:tbl>
      <w:tblPr>
        <w:tblStyle w:val="PURTableNoBorder"/>
        <w:tblW w:w="0" w:type="auto"/>
        <w:tblLook w:val="04A0" w:firstRow="1" w:lastRow="0" w:firstColumn="1" w:lastColumn="0" w:noHBand="0" w:noVBand="1"/>
      </w:tblPr>
      <w:tblGrid>
        <w:gridCol w:w="5340"/>
        <w:gridCol w:w="5340"/>
      </w:tblGrid>
      <w:tr w:rsidR="00F7682B">
        <w:tc>
          <w:tcPr>
            <w:tcW w:w="5340" w:type="dxa"/>
          </w:tcPr>
          <w:p w:rsidR="00F7682B" w:rsidRDefault="0066346E">
            <w:pPr>
              <w:pStyle w:val="PURBullet"/>
              <w:numPr>
                <w:ilvl w:val="0"/>
                <w:numId w:val="174"/>
              </w:numPr>
            </w:pPr>
            <w:r>
              <w:t>Software Development Kit</w:t>
            </w:r>
          </w:p>
        </w:tc>
        <w:tc>
          <w:tcPr>
            <w:tcW w:w="5340" w:type="dxa"/>
          </w:tcPr>
          <w:p w:rsidR="00F7682B" w:rsidRDefault="00F7682B">
            <w:pPr>
              <w:pStyle w:val="PURBody"/>
            </w:pPr>
          </w:p>
        </w:tc>
      </w:tr>
    </w:tbl>
    <w:p w:rsidR="00F7682B" w:rsidRDefault="0066346E">
      <w:pPr>
        <w:pStyle w:val="PURAddtlSoftwareProductName"/>
      </w:pPr>
      <w:r>
        <w:t>Project Server 2013</w:t>
      </w:r>
    </w:p>
    <w:tbl>
      <w:tblPr>
        <w:tblStyle w:val="PURTableNoBorder"/>
        <w:tblW w:w="0" w:type="auto"/>
        <w:tblLook w:val="04A0" w:firstRow="1" w:lastRow="0" w:firstColumn="1" w:lastColumn="0" w:noHBand="0" w:noVBand="1"/>
      </w:tblPr>
      <w:tblGrid>
        <w:gridCol w:w="5340"/>
        <w:gridCol w:w="5340"/>
      </w:tblGrid>
      <w:tr w:rsidR="00F7682B">
        <w:tc>
          <w:tcPr>
            <w:tcW w:w="5340" w:type="dxa"/>
          </w:tcPr>
          <w:p w:rsidR="00F7682B" w:rsidRDefault="0066346E">
            <w:pPr>
              <w:pStyle w:val="PURBullet"/>
              <w:numPr>
                <w:ilvl w:val="0"/>
                <w:numId w:val="175"/>
              </w:numPr>
            </w:pPr>
            <w:r>
              <w:t>Software Development Kit</w:t>
            </w:r>
          </w:p>
        </w:tc>
        <w:tc>
          <w:tcPr>
            <w:tcW w:w="5340" w:type="dxa"/>
          </w:tcPr>
          <w:p w:rsidR="00F7682B" w:rsidRDefault="00F7682B">
            <w:pPr>
              <w:pStyle w:val="PURBody"/>
            </w:pPr>
          </w:p>
        </w:tc>
      </w:tr>
    </w:tbl>
    <w:p w:rsidR="00F7682B" w:rsidRDefault="0066346E">
      <w:pPr>
        <w:pStyle w:val="PURAddtlSoftwareProductName"/>
      </w:pPr>
      <w:r>
        <w:t>SharePoint Server 2013</w:t>
      </w:r>
    </w:p>
    <w:tbl>
      <w:tblPr>
        <w:tblStyle w:val="PURTableNoBorder"/>
        <w:tblW w:w="0" w:type="auto"/>
        <w:tblLook w:val="04A0" w:firstRow="1" w:lastRow="0" w:firstColumn="1" w:lastColumn="0" w:noHBand="0" w:noVBand="1"/>
      </w:tblPr>
      <w:tblGrid>
        <w:gridCol w:w="5340"/>
        <w:gridCol w:w="5340"/>
      </w:tblGrid>
      <w:tr w:rsidR="00F7682B">
        <w:tc>
          <w:tcPr>
            <w:tcW w:w="5340" w:type="dxa"/>
          </w:tcPr>
          <w:p w:rsidR="00F7682B" w:rsidRDefault="0066346E">
            <w:pPr>
              <w:pStyle w:val="PURBullet"/>
              <w:numPr>
                <w:ilvl w:val="0"/>
                <w:numId w:val="176"/>
              </w:numPr>
            </w:pPr>
            <w:r>
              <w:t>Software Development Kit</w:t>
            </w:r>
          </w:p>
        </w:tc>
        <w:tc>
          <w:tcPr>
            <w:tcW w:w="5340" w:type="dxa"/>
          </w:tcPr>
          <w:p w:rsidR="00F7682B" w:rsidRDefault="00F7682B">
            <w:pPr>
              <w:pStyle w:val="PURBody"/>
            </w:pPr>
          </w:p>
        </w:tc>
      </w:tr>
    </w:tbl>
    <w:p w:rsidR="00F7682B" w:rsidRDefault="0066346E">
      <w:pPr>
        <w:pStyle w:val="PURAddtlSoftwareProductName"/>
      </w:pPr>
      <w:r>
        <w:t>Skype til Business Server 2015</w:t>
      </w:r>
    </w:p>
    <w:tbl>
      <w:tblPr>
        <w:tblStyle w:val="PURTableNoBorder"/>
        <w:tblW w:w="0" w:type="auto"/>
        <w:tblLook w:val="04A0" w:firstRow="1" w:lastRow="0" w:firstColumn="1" w:lastColumn="0" w:noHBand="0" w:noVBand="1"/>
      </w:tblPr>
      <w:tblGrid>
        <w:gridCol w:w="5340"/>
        <w:gridCol w:w="5340"/>
      </w:tblGrid>
      <w:tr w:rsidR="00F7682B">
        <w:tc>
          <w:tcPr>
            <w:tcW w:w="5340" w:type="dxa"/>
          </w:tcPr>
          <w:p w:rsidR="00F7682B" w:rsidRDefault="0066346E">
            <w:pPr>
              <w:pStyle w:val="PURBody"/>
            </w:pPr>
            <w:r>
              <w:t>Skype for Business Server 2015 som installeret i:</w:t>
            </w:r>
          </w:p>
          <w:p w:rsidR="00F7682B" w:rsidRDefault="0066346E">
            <w:pPr>
              <w:pStyle w:val="PURBullet"/>
              <w:numPr>
                <w:ilvl w:val="0"/>
                <w:numId w:val="177"/>
              </w:numPr>
            </w:pPr>
            <w:r>
              <w:t xml:space="preserve">Archiving og Monitoring Server-rolle </w:t>
            </w:r>
          </w:p>
          <w:p w:rsidR="00F7682B" w:rsidRDefault="0066346E">
            <w:pPr>
              <w:pStyle w:val="PURBullet"/>
              <w:numPr>
                <w:ilvl w:val="0"/>
                <w:numId w:val="177"/>
              </w:numPr>
            </w:pPr>
            <w:r>
              <w:t xml:space="preserve">Audio/Video Conferencing Server-rolle </w:t>
            </w:r>
          </w:p>
          <w:p w:rsidR="00F7682B" w:rsidRDefault="0066346E">
            <w:pPr>
              <w:pStyle w:val="PURBullet"/>
              <w:numPr>
                <w:ilvl w:val="0"/>
                <w:numId w:val="177"/>
              </w:numPr>
            </w:pPr>
            <w:r>
              <w:t xml:space="preserve">Central Management Server-rolle </w:t>
            </w:r>
          </w:p>
          <w:p w:rsidR="00F7682B" w:rsidRDefault="0066346E">
            <w:pPr>
              <w:pStyle w:val="PURBullet"/>
              <w:numPr>
                <w:ilvl w:val="0"/>
                <w:numId w:val="177"/>
              </w:numPr>
            </w:pPr>
            <w:r>
              <w:t xml:space="preserve">Director-rolle </w:t>
            </w:r>
          </w:p>
          <w:p w:rsidR="00F7682B" w:rsidRDefault="0066346E">
            <w:pPr>
              <w:pStyle w:val="PURBullet"/>
              <w:numPr>
                <w:ilvl w:val="0"/>
                <w:numId w:val="177"/>
              </w:numPr>
            </w:pPr>
            <w:r>
              <w:t xml:space="preserve">Edge Server-rolle </w:t>
            </w:r>
          </w:p>
          <w:p w:rsidR="00F7682B" w:rsidRDefault="0066346E">
            <w:pPr>
              <w:pStyle w:val="PURBullet"/>
              <w:numPr>
                <w:ilvl w:val="0"/>
                <w:numId w:val="177"/>
              </w:numPr>
            </w:pPr>
            <w:r>
              <w:t>Fast Chat Server-rolle</w:t>
            </w:r>
          </w:p>
          <w:p w:rsidR="00F7682B" w:rsidRDefault="0066346E">
            <w:pPr>
              <w:pStyle w:val="PURBullet"/>
              <w:numPr>
                <w:ilvl w:val="0"/>
                <w:numId w:val="177"/>
              </w:numPr>
            </w:pPr>
            <w:r>
              <w:t>Skype for Business 2015 Web App Server-rolle</w:t>
            </w:r>
          </w:p>
          <w:p w:rsidR="00F7682B" w:rsidRDefault="0066346E">
            <w:pPr>
              <w:pStyle w:val="PURBullet"/>
              <w:numPr>
                <w:ilvl w:val="0"/>
                <w:numId w:val="177"/>
              </w:numPr>
            </w:pPr>
            <w:r>
              <w:t>Mediation Server-rolle</w:t>
            </w:r>
          </w:p>
          <w:p w:rsidR="00F7682B" w:rsidRDefault="0066346E">
            <w:pPr>
              <w:pStyle w:val="PURBullet"/>
              <w:numPr>
                <w:ilvl w:val="0"/>
                <w:numId w:val="177"/>
              </w:numPr>
            </w:pPr>
            <w:r>
              <w:t>Reach Application Sharing Server-rolle</w:t>
            </w:r>
          </w:p>
          <w:p w:rsidR="00F7682B" w:rsidRDefault="0066346E">
            <w:pPr>
              <w:pStyle w:val="PURBullet"/>
              <w:numPr>
                <w:ilvl w:val="0"/>
                <w:numId w:val="177"/>
              </w:numPr>
            </w:pPr>
            <w:r>
              <w:t>Mobility Service Role</w:t>
            </w:r>
          </w:p>
          <w:p w:rsidR="00F7682B" w:rsidRDefault="0066346E">
            <w:pPr>
              <w:pStyle w:val="PURBullet"/>
              <w:numPr>
                <w:ilvl w:val="0"/>
                <w:numId w:val="177"/>
              </w:numPr>
            </w:pPr>
            <w:r>
              <w:t>Video Interop Server-rolle</w:t>
            </w:r>
          </w:p>
          <w:p w:rsidR="00F7682B" w:rsidRDefault="0066346E">
            <w:pPr>
              <w:pStyle w:val="PURBullet"/>
              <w:numPr>
                <w:ilvl w:val="0"/>
                <w:numId w:val="177"/>
              </w:numPr>
            </w:pPr>
            <w:r>
              <w:t>Autodiscovery Service Role</w:t>
            </w:r>
          </w:p>
        </w:tc>
        <w:tc>
          <w:tcPr>
            <w:tcW w:w="5340" w:type="dxa"/>
          </w:tcPr>
          <w:p w:rsidR="00F7682B" w:rsidRDefault="00F7682B">
            <w:pPr>
              <w:pStyle w:val="PURBody"/>
            </w:pPr>
          </w:p>
          <w:p w:rsidR="00F7682B" w:rsidRDefault="0066346E">
            <w:pPr>
              <w:pStyle w:val="PURBullet"/>
              <w:numPr>
                <w:ilvl w:val="0"/>
                <w:numId w:val="178"/>
              </w:numPr>
            </w:pPr>
            <w:r>
              <w:t>Survivable Branch Appliance-rolle</w:t>
            </w:r>
          </w:p>
          <w:p w:rsidR="00F7682B" w:rsidRDefault="0066346E">
            <w:pPr>
              <w:pStyle w:val="PURBullet"/>
              <w:numPr>
                <w:ilvl w:val="0"/>
                <w:numId w:val="178"/>
              </w:numPr>
            </w:pPr>
            <w:r>
              <w:t>Unified Communications Application Server-rolle</w:t>
            </w:r>
          </w:p>
          <w:p w:rsidR="00F7682B" w:rsidRDefault="0066346E">
            <w:pPr>
              <w:pStyle w:val="PURBullet"/>
              <w:numPr>
                <w:ilvl w:val="0"/>
                <w:numId w:val="178"/>
              </w:numPr>
            </w:pPr>
            <w:r>
              <w:t xml:space="preserve">Web Conferencing Server-rolle </w:t>
            </w:r>
          </w:p>
          <w:p w:rsidR="00F7682B" w:rsidRDefault="0066346E">
            <w:pPr>
              <w:pStyle w:val="PURBullet"/>
              <w:numPr>
                <w:ilvl w:val="0"/>
                <w:numId w:val="178"/>
              </w:numPr>
            </w:pPr>
            <w:r>
              <w:t>Skype for Business Server 2015-kontrolpanel</w:t>
            </w:r>
          </w:p>
          <w:p w:rsidR="00F7682B" w:rsidRDefault="0066346E">
            <w:pPr>
              <w:pStyle w:val="PURBullet"/>
              <w:numPr>
                <w:ilvl w:val="0"/>
                <w:numId w:val="178"/>
              </w:numPr>
            </w:pPr>
            <w:r>
              <w:t>Skype for Business Server 2015 Group Chat Administration Tool</w:t>
            </w:r>
          </w:p>
          <w:p w:rsidR="00F7682B" w:rsidRDefault="0066346E">
            <w:pPr>
              <w:pStyle w:val="PURBullet"/>
              <w:numPr>
                <w:ilvl w:val="0"/>
                <w:numId w:val="178"/>
              </w:numPr>
            </w:pPr>
            <w:r>
              <w:t>Skype for Business Web App</w:t>
            </w:r>
          </w:p>
          <w:p w:rsidR="00F7682B" w:rsidRDefault="0066346E">
            <w:pPr>
              <w:pStyle w:val="PURBullet"/>
              <w:numPr>
                <w:ilvl w:val="0"/>
                <w:numId w:val="178"/>
              </w:numPr>
            </w:pPr>
            <w:r>
              <w:t>Skype for Business Phone Edition</w:t>
            </w:r>
          </w:p>
          <w:p w:rsidR="00F7682B" w:rsidRDefault="0066346E">
            <w:pPr>
              <w:pStyle w:val="PURBullet"/>
              <w:numPr>
                <w:ilvl w:val="0"/>
                <w:numId w:val="178"/>
              </w:numPr>
            </w:pPr>
            <w:r>
              <w:t>Topology Builder</w:t>
            </w:r>
          </w:p>
          <w:p w:rsidR="00F7682B" w:rsidRDefault="0066346E">
            <w:pPr>
              <w:pStyle w:val="PURBullet"/>
              <w:numPr>
                <w:ilvl w:val="0"/>
                <w:numId w:val="178"/>
              </w:numPr>
            </w:pPr>
            <w:r>
              <w:t>Administrative Tools</w:t>
            </w:r>
          </w:p>
          <w:p w:rsidR="00F7682B" w:rsidRDefault="0066346E">
            <w:pPr>
              <w:pStyle w:val="PURBullet"/>
              <w:numPr>
                <w:ilvl w:val="0"/>
                <w:numId w:val="178"/>
              </w:numPr>
            </w:pPr>
            <w:r>
              <w:t>PowerShell Snap-In</w:t>
            </w:r>
          </w:p>
        </w:tc>
      </w:tr>
    </w:tbl>
    <w:p w:rsidR="00F7682B" w:rsidRDefault="0066346E">
      <w:pPr>
        <w:pStyle w:val="PURAddtlSoftwareProductName"/>
      </w:pPr>
      <w:r>
        <w:t>SQL Server 2012 Parallel Data Warehouse Core</w:t>
      </w:r>
    </w:p>
    <w:tbl>
      <w:tblPr>
        <w:tblStyle w:val="PURTableNoBorder"/>
        <w:tblW w:w="0" w:type="auto"/>
        <w:tblLook w:val="04A0" w:firstRow="1" w:lastRow="0" w:firstColumn="1" w:lastColumn="0" w:noHBand="0" w:noVBand="1"/>
      </w:tblPr>
      <w:tblGrid>
        <w:gridCol w:w="5340"/>
        <w:gridCol w:w="5340"/>
      </w:tblGrid>
      <w:tr w:rsidR="00F7682B">
        <w:tc>
          <w:tcPr>
            <w:tcW w:w="5340" w:type="dxa"/>
          </w:tcPr>
          <w:p w:rsidR="00F7682B" w:rsidRDefault="0066346E">
            <w:pPr>
              <w:pStyle w:val="PURBullet"/>
              <w:numPr>
                <w:ilvl w:val="0"/>
                <w:numId w:val="179"/>
              </w:numPr>
            </w:pPr>
            <w:r>
              <w:t>HDInsight Server</w:t>
            </w:r>
          </w:p>
          <w:p w:rsidR="00F7682B" w:rsidRDefault="0066346E">
            <w:pPr>
              <w:pStyle w:val="PURBullet"/>
              <w:numPr>
                <w:ilvl w:val="0"/>
                <w:numId w:val="179"/>
              </w:numPr>
            </w:pPr>
            <w:r>
              <w:t>Parallel Data Warehouse-styret Virtuel Maskine</w:t>
            </w:r>
          </w:p>
        </w:tc>
        <w:tc>
          <w:tcPr>
            <w:tcW w:w="5340" w:type="dxa"/>
          </w:tcPr>
          <w:p w:rsidR="00F7682B" w:rsidRDefault="00F7682B">
            <w:pPr>
              <w:pStyle w:val="PURBody"/>
            </w:pPr>
          </w:p>
        </w:tc>
      </w:tr>
    </w:tbl>
    <w:p w:rsidR="00F7682B" w:rsidRDefault="0066346E">
      <w:pPr>
        <w:pStyle w:val="PURAddtlSoftwareProductName"/>
      </w:pPr>
      <w:r>
        <w:t>SQL Server 2014 Business Intelligence</w:t>
      </w:r>
    </w:p>
    <w:tbl>
      <w:tblPr>
        <w:tblStyle w:val="PURTableNoBorder"/>
        <w:tblW w:w="0" w:type="auto"/>
        <w:tblLook w:val="04A0" w:firstRow="1" w:lastRow="0" w:firstColumn="1" w:lastColumn="0" w:noHBand="0" w:noVBand="1"/>
      </w:tblPr>
      <w:tblGrid>
        <w:gridCol w:w="5237"/>
        <w:gridCol w:w="5563"/>
      </w:tblGrid>
      <w:tr w:rsidR="00F7682B">
        <w:tc>
          <w:tcPr>
            <w:tcW w:w="7000" w:type="dxa"/>
          </w:tcPr>
          <w:p w:rsidR="00F7682B" w:rsidRDefault="0066346E">
            <w:pPr>
              <w:pStyle w:val="PURBullet"/>
              <w:numPr>
                <w:ilvl w:val="0"/>
                <w:numId w:val="180"/>
              </w:numPr>
            </w:pPr>
            <w:r>
              <w:t xml:space="preserve">Data Quality Client </w:t>
            </w:r>
          </w:p>
          <w:p w:rsidR="00F7682B" w:rsidRDefault="0066346E">
            <w:pPr>
              <w:pStyle w:val="PURBullet"/>
              <w:numPr>
                <w:ilvl w:val="0"/>
                <w:numId w:val="180"/>
              </w:numPr>
            </w:pPr>
            <w:r>
              <w:t xml:space="preserve">Client Quality Connectivity </w:t>
            </w:r>
          </w:p>
          <w:p w:rsidR="00F7682B" w:rsidRDefault="0066346E">
            <w:pPr>
              <w:pStyle w:val="PURBullet"/>
              <w:numPr>
                <w:ilvl w:val="0"/>
                <w:numId w:val="180"/>
              </w:numPr>
            </w:pPr>
            <w:r>
              <w:t xml:space="preserve">Client Tools Backwards Compatibility </w:t>
            </w:r>
          </w:p>
          <w:p w:rsidR="00F7682B" w:rsidRDefault="0066346E">
            <w:pPr>
              <w:pStyle w:val="PURBullet"/>
              <w:numPr>
                <w:ilvl w:val="0"/>
                <w:numId w:val="180"/>
              </w:numPr>
            </w:pPr>
            <w:r>
              <w:t xml:space="preserve">Client Tools Connectivity </w:t>
            </w:r>
          </w:p>
          <w:p w:rsidR="00F7682B" w:rsidRDefault="0066346E">
            <w:pPr>
              <w:pStyle w:val="PURBullet"/>
              <w:numPr>
                <w:ilvl w:val="0"/>
                <w:numId w:val="180"/>
              </w:numPr>
            </w:pPr>
            <w:r>
              <w:t>Client Tools SDK</w:t>
            </w:r>
          </w:p>
        </w:tc>
        <w:tc>
          <w:tcPr>
            <w:tcW w:w="6820" w:type="dxa"/>
          </w:tcPr>
          <w:p w:rsidR="00F7682B" w:rsidRDefault="0066346E">
            <w:pPr>
              <w:pStyle w:val="PURBullet"/>
              <w:numPr>
                <w:ilvl w:val="0"/>
                <w:numId w:val="181"/>
              </w:numPr>
            </w:pPr>
            <w:r>
              <w:t>Reporting Services-tilføjelsesprogram til SharePoint-produkter</w:t>
            </w:r>
          </w:p>
          <w:p w:rsidR="00F7682B" w:rsidRDefault="0066346E">
            <w:pPr>
              <w:pStyle w:val="PURBullet"/>
              <w:numPr>
                <w:ilvl w:val="0"/>
                <w:numId w:val="181"/>
              </w:numPr>
            </w:pPr>
            <w:r>
              <w:t>Dokumentationskomponenter</w:t>
            </w:r>
          </w:p>
          <w:p w:rsidR="00F7682B" w:rsidRDefault="0066346E">
            <w:pPr>
              <w:pStyle w:val="PURBullet"/>
              <w:numPr>
                <w:ilvl w:val="0"/>
                <w:numId w:val="181"/>
              </w:numPr>
            </w:pPr>
            <w:r>
              <w:t>Distributed Replay Client</w:t>
            </w:r>
          </w:p>
          <w:p w:rsidR="00F7682B" w:rsidRDefault="0066346E">
            <w:pPr>
              <w:pStyle w:val="PURBullet"/>
              <w:numPr>
                <w:ilvl w:val="0"/>
                <w:numId w:val="181"/>
              </w:numPr>
            </w:pPr>
            <w:r>
              <w:t xml:space="preserve">Administrationsværktøjer – Grundlæggende </w:t>
            </w:r>
          </w:p>
          <w:p w:rsidR="00F7682B" w:rsidRDefault="0066346E">
            <w:pPr>
              <w:pStyle w:val="PURBullet"/>
              <w:numPr>
                <w:ilvl w:val="0"/>
                <w:numId w:val="181"/>
              </w:numPr>
            </w:pPr>
            <w:r>
              <w:t>Management Tools – Complete</w:t>
            </w:r>
          </w:p>
          <w:p w:rsidR="00F7682B" w:rsidRDefault="0066346E">
            <w:pPr>
              <w:pStyle w:val="PURBullet"/>
              <w:numPr>
                <w:ilvl w:val="0"/>
                <w:numId w:val="181"/>
              </w:numPr>
            </w:pPr>
            <w:r>
              <w:t>SQL Client Connectivity SDK</w:t>
            </w:r>
          </w:p>
        </w:tc>
      </w:tr>
    </w:tbl>
    <w:p w:rsidR="00F7682B" w:rsidRDefault="00F7682B">
      <w:pPr>
        <w:pStyle w:val="PURBody-Indented"/>
      </w:pPr>
    </w:p>
    <w:p w:rsidR="00F7682B" w:rsidRDefault="0066346E">
      <w:pPr>
        <w:pStyle w:val="PURAddtlSoftwareProductName"/>
      </w:pPr>
      <w:r>
        <w:t>SQL Server 2014 Enterprise</w:t>
      </w:r>
    </w:p>
    <w:tbl>
      <w:tblPr>
        <w:tblStyle w:val="PURTableNoBorder"/>
        <w:tblW w:w="0" w:type="auto"/>
        <w:tblLook w:val="04A0" w:firstRow="1" w:lastRow="0" w:firstColumn="1" w:lastColumn="0" w:noHBand="0" w:noVBand="1"/>
      </w:tblPr>
      <w:tblGrid>
        <w:gridCol w:w="5340"/>
        <w:gridCol w:w="5340"/>
      </w:tblGrid>
      <w:tr w:rsidR="00F7682B">
        <w:tc>
          <w:tcPr>
            <w:tcW w:w="5340" w:type="dxa"/>
          </w:tcPr>
          <w:p w:rsidR="00F7682B" w:rsidRDefault="0066346E">
            <w:pPr>
              <w:pStyle w:val="PURBullet"/>
              <w:numPr>
                <w:ilvl w:val="0"/>
                <w:numId w:val="182"/>
              </w:numPr>
            </w:pPr>
            <w:r>
              <w:t>Data Quality Client</w:t>
            </w:r>
          </w:p>
          <w:p w:rsidR="00F7682B" w:rsidRDefault="0066346E">
            <w:pPr>
              <w:pStyle w:val="PURBullet"/>
              <w:numPr>
                <w:ilvl w:val="0"/>
                <w:numId w:val="182"/>
              </w:numPr>
            </w:pPr>
            <w:r>
              <w:t xml:space="preserve">Client Quality Connectivity </w:t>
            </w:r>
          </w:p>
          <w:p w:rsidR="00F7682B" w:rsidRDefault="0066346E">
            <w:pPr>
              <w:pStyle w:val="PURBullet"/>
              <w:numPr>
                <w:ilvl w:val="0"/>
                <w:numId w:val="182"/>
              </w:numPr>
            </w:pPr>
            <w:r>
              <w:t xml:space="preserve">Client Tools Backwards Compatibility </w:t>
            </w:r>
          </w:p>
          <w:p w:rsidR="00F7682B" w:rsidRDefault="0066346E">
            <w:pPr>
              <w:pStyle w:val="PURBullet"/>
              <w:numPr>
                <w:ilvl w:val="0"/>
                <w:numId w:val="182"/>
              </w:numPr>
            </w:pPr>
            <w:r>
              <w:t xml:space="preserve">Client Tools Connectivity </w:t>
            </w:r>
          </w:p>
          <w:p w:rsidR="00F7682B" w:rsidRDefault="0066346E">
            <w:pPr>
              <w:pStyle w:val="PURBullet"/>
              <w:numPr>
                <w:ilvl w:val="0"/>
                <w:numId w:val="182"/>
              </w:numPr>
            </w:pPr>
            <w:r>
              <w:t>Client Tools SDK</w:t>
            </w:r>
          </w:p>
        </w:tc>
        <w:tc>
          <w:tcPr>
            <w:tcW w:w="5340" w:type="dxa"/>
          </w:tcPr>
          <w:p w:rsidR="00F7682B" w:rsidRDefault="0066346E">
            <w:pPr>
              <w:pStyle w:val="PURBullet"/>
              <w:numPr>
                <w:ilvl w:val="0"/>
                <w:numId w:val="183"/>
              </w:numPr>
            </w:pPr>
            <w:r>
              <w:t>Reporting Services-tilføjelsesprogram til SharePoint-produkter</w:t>
            </w:r>
          </w:p>
          <w:p w:rsidR="00F7682B" w:rsidRDefault="0066346E">
            <w:pPr>
              <w:pStyle w:val="PURBullet"/>
              <w:numPr>
                <w:ilvl w:val="0"/>
                <w:numId w:val="183"/>
              </w:numPr>
            </w:pPr>
            <w:r>
              <w:t>Dokumentationskomponenter</w:t>
            </w:r>
          </w:p>
          <w:p w:rsidR="00F7682B" w:rsidRDefault="0066346E">
            <w:pPr>
              <w:pStyle w:val="PURBullet"/>
              <w:numPr>
                <w:ilvl w:val="0"/>
                <w:numId w:val="183"/>
              </w:numPr>
            </w:pPr>
            <w:r>
              <w:t>Distributed Replay Client</w:t>
            </w:r>
          </w:p>
          <w:p w:rsidR="00F7682B" w:rsidRDefault="0066346E">
            <w:pPr>
              <w:pStyle w:val="PURBullet"/>
              <w:numPr>
                <w:ilvl w:val="0"/>
                <w:numId w:val="183"/>
              </w:numPr>
            </w:pPr>
            <w:r>
              <w:t>Administrationsværktøjer – Grundlæggende</w:t>
            </w:r>
          </w:p>
          <w:p w:rsidR="00F7682B" w:rsidRDefault="0066346E">
            <w:pPr>
              <w:pStyle w:val="PURBullet"/>
              <w:numPr>
                <w:ilvl w:val="0"/>
                <w:numId w:val="183"/>
              </w:numPr>
            </w:pPr>
            <w:r>
              <w:t>Management Tools – Complete</w:t>
            </w:r>
          </w:p>
          <w:p w:rsidR="00F7682B" w:rsidRDefault="0066346E">
            <w:pPr>
              <w:pStyle w:val="PURBullet"/>
              <w:numPr>
                <w:ilvl w:val="0"/>
                <w:numId w:val="183"/>
              </w:numPr>
            </w:pPr>
            <w:r>
              <w:t>SQL Client Connectivity SDK</w:t>
            </w:r>
          </w:p>
        </w:tc>
      </w:tr>
    </w:tbl>
    <w:p w:rsidR="00F7682B" w:rsidRDefault="0066346E">
      <w:pPr>
        <w:pStyle w:val="PURAddtlSoftwareProductName"/>
      </w:pPr>
      <w:r>
        <w:t>SQL Server 2014 Standard</w:t>
      </w:r>
    </w:p>
    <w:tbl>
      <w:tblPr>
        <w:tblStyle w:val="PURTableNoBorder"/>
        <w:tblW w:w="0" w:type="auto"/>
        <w:tblLook w:val="04A0" w:firstRow="1" w:lastRow="0" w:firstColumn="1" w:lastColumn="0" w:noHBand="0" w:noVBand="1"/>
      </w:tblPr>
      <w:tblGrid>
        <w:gridCol w:w="5340"/>
        <w:gridCol w:w="5340"/>
      </w:tblGrid>
      <w:tr w:rsidR="00F7682B">
        <w:tc>
          <w:tcPr>
            <w:tcW w:w="5340" w:type="dxa"/>
          </w:tcPr>
          <w:p w:rsidR="00F7682B" w:rsidRDefault="0066346E">
            <w:pPr>
              <w:pStyle w:val="PURBullet"/>
              <w:numPr>
                <w:ilvl w:val="0"/>
                <w:numId w:val="184"/>
              </w:numPr>
            </w:pPr>
            <w:r>
              <w:t xml:space="preserve">Data Quality Client </w:t>
            </w:r>
          </w:p>
          <w:p w:rsidR="00F7682B" w:rsidRDefault="0066346E">
            <w:pPr>
              <w:pStyle w:val="PURBullet"/>
              <w:numPr>
                <w:ilvl w:val="0"/>
                <w:numId w:val="184"/>
              </w:numPr>
            </w:pPr>
            <w:r>
              <w:t xml:space="preserve">Client Quality Connectivity </w:t>
            </w:r>
          </w:p>
          <w:p w:rsidR="00F7682B" w:rsidRDefault="0066346E">
            <w:pPr>
              <w:pStyle w:val="PURBullet"/>
              <w:numPr>
                <w:ilvl w:val="0"/>
                <w:numId w:val="184"/>
              </w:numPr>
            </w:pPr>
            <w:r>
              <w:t xml:space="preserve">Client Tools Backwards Compatibility </w:t>
            </w:r>
          </w:p>
          <w:p w:rsidR="00F7682B" w:rsidRDefault="0066346E">
            <w:pPr>
              <w:pStyle w:val="PURBullet"/>
              <w:numPr>
                <w:ilvl w:val="0"/>
                <w:numId w:val="184"/>
              </w:numPr>
            </w:pPr>
            <w:r>
              <w:t xml:space="preserve">Client Tools Connectivity </w:t>
            </w:r>
          </w:p>
          <w:p w:rsidR="00F7682B" w:rsidRDefault="0066346E">
            <w:pPr>
              <w:pStyle w:val="PURBullet"/>
              <w:numPr>
                <w:ilvl w:val="0"/>
                <w:numId w:val="184"/>
              </w:numPr>
            </w:pPr>
            <w:r>
              <w:t>Client Tools SDK</w:t>
            </w:r>
          </w:p>
        </w:tc>
        <w:tc>
          <w:tcPr>
            <w:tcW w:w="5340" w:type="dxa"/>
          </w:tcPr>
          <w:p w:rsidR="00F7682B" w:rsidRDefault="0066346E">
            <w:pPr>
              <w:pStyle w:val="PURBullet"/>
              <w:numPr>
                <w:ilvl w:val="0"/>
                <w:numId w:val="185"/>
              </w:numPr>
            </w:pPr>
            <w:r>
              <w:t>Reporting Services-tilføjelsesprogram til SharePoint-produkter</w:t>
            </w:r>
          </w:p>
          <w:p w:rsidR="00F7682B" w:rsidRDefault="0066346E">
            <w:pPr>
              <w:pStyle w:val="PURBullet"/>
              <w:numPr>
                <w:ilvl w:val="0"/>
                <w:numId w:val="185"/>
              </w:numPr>
            </w:pPr>
            <w:r>
              <w:t>Dokumentationskomponenter</w:t>
            </w:r>
          </w:p>
          <w:p w:rsidR="00F7682B" w:rsidRDefault="0066346E">
            <w:pPr>
              <w:pStyle w:val="PURBullet"/>
              <w:numPr>
                <w:ilvl w:val="0"/>
                <w:numId w:val="185"/>
              </w:numPr>
            </w:pPr>
            <w:r>
              <w:t>Distributed Replay Client</w:t>
            </w:r>
          </w:p>
          <w:p w:rsidR="00F7682B" w:rsidRDefault="0066346E">
            <w:pPr>
              <w:pStyle w:val="PURBullet"/>
              <w:numPr>
                <w:ilvl w:val="0"/>
                <w:numId w:val="185"/>
              </w:numPr>
            </w:pPr>
            <w:r>
              <w:t>Administrationsværktøjer – Grundlæggende</w:t>
            </w:r>
          </w:p>
          <w:p w:rsidR="00F7682B" w:rsidRDefault="0066346E">
            <w:pPr>
              <w:pStyle w:val="PURBullet"/>
              <w:numPr>
                <w:ilvl w:val="0"/>
                <w:numId w:val="185"/>
              </w:numPr>
            </w:pPr>
            <w:r>
              <w:t>Management Tools – Complete</w:t>
            </w:r>
          </w:p>
          <w:p w:rsidR="00F7682B" w:rsidRDefault="0066346E">
            <w:pPr>
              <w:pStyle w:val="PURBullet"/>
              <w:numPr>
                <w:ilvl w:val="0"/>
                <w:numId w:val="185"/>
              </w:numPr>
            </w:pPr>
            <w:r>
              <w:t>SQL Client Connectivity SDK</w:t>
            </w:r>
          </w:p>
        </w:tc>
      </w:tr>
    </w:tbl>
    <w:p w:rsidR="00F7682B" w:rsidRDefault="0066346E">
      <w:pPr>
        <w:pStyle w:val="PURAddtlSoftwareProductName"/>
      </w:pPr>
      <w:r>
        <w:t>System Center Virtual Machine Manager 2008 R2 Workgroup Edition</w:t>
      </w:r>
    </w:p>
    <w:tbl>
      <w:tblPr>
        <w:tblStyle w:val="PURTableNoBorder"/>
        <w:tblW w:w="0" w:type="auto"/>
        <w:tblLook w:val="04A0" w:firstRow="1" w:lastRow="0" w:firstColumn="1" w:lastColumn="0" w:noHBand="0" w:noVBand="1"/>
      </w:tblPr>
      <w:tblGrid>
        <w:gridCol w:w="5340"/>
        <w:gridCol w:w="5340"/>
      </w:tblGrid>
      <w:tr w:rsidR="00F7682B">
        <w:tc>
          <w:tcPr>
            <w:tcW w:w="5340" w:type="dxa"/>
          </w:tcPr>
          <w:p w:rsidR="00F7682B" w:rsidRDefault="0066346E">
            <w:pPr>
              <w:pStyle w:val="PURBullet"/>
              <w:numPr>
                <w:ilvl w:val="0"/>
                <w:numId w:val="186"/>
              </w:numPr>
            </w:pPr>
            <w:r>
              <w:t xml:space="preserve">Virtual Machine Manager Agent </w:t>
            </w:r>
          </w:p>
          <w:p w:rsidR="00F7682B" w:rsidRDefault="0066346E">
            <w:pPr>
              <w:pStyle w:val="PURBullet"/>
              <w:numPr>
                <w:ilvl w:val="0"/>
                <w:numId w:val="186"/>
              </w:numPr>
            </w:pPr>
            <w:r>
              <w:t xml:space="preserve">Physical to Virtual Agent </w:t>
            </w:r>
          </w:p>
          <w:p w:rsidR="00F7682B" w:rsidRDefault="0066346E">
            <w:pPr>
              <w:pStyle w:val="PURBullet"/>
              <w:numPr>
                <w:ilvl w:val="0"/>
                <w:numId w:val="186"/>
              </w:numPr>
            </w:pPr>
            <w:r>
              <w:t>Administratorkonsol</w:t>
            </w:r>
          </w:p>
        </w:tc>
        <w:tc>
          <w:tcPr>
            <w:tcW w:w="5340" w:type="dxa"/>
          </w:tcPr>
          <w:p w:rsidR="00F7682B" w:rsidRDefault="0066346E">
            <w:pPr>
              <w:pStyle w:val="PURBullet"/>
              <w:numPr>
                <w:ilvl w:val="0"/>
                <w:numId w:val="187"/>
              </w:numPr>
            </w:pPr>
            <w:r>
              <w:t xml:space="preserve">Virtual Machine Manager Self Service Portal </w:t>
            </w:r>
          </w:p>
          <w:p w:rsidR="00F7682B" w:rsidRDefault="0066346E">
            <w:pPr>
              <w:pStyle w:val="PURBullet"/>
              <w:numPr>
                <w:ilvl w:val="0"/>
                <w:numId w:val="187"/>
              </w:numPr>
            </w:pPr>
            <w:r>
              <w:t>VMRC-klient</w:t>
            </w:r>
          </w:p>
        </w:tc>
      </w:tr>
    </w:tbl>
    <w:p w:rsidR="00F7682B" w:rsidRDefault="0066346E">
      <w:pPr>
        <w:pStyle w:val="PURAddtlSoftwareProductName"/>
      </w:pPr>
      <w:r>
        <w:t>Visual Studio Team Foundation Server 2013 med SQL Server 2014-teknologi</w:t>
      </w:r>
    </w:p>
    <w:tbl>
      <w:tblPr>
        <w:tblStyle w:val="PURTableNoBorder"/>
        <w:tblW w:w="0" w:type="auto"/>
        <w:tblLook w:val="04A0" w:firstRow="1" w:lastRow="0" w:firstColumn="1" w:lastColumn="0" w:noHBand="0" w:noVBand="1"/>
      </w:tblPr>
      <w:tblGrid>
        <w:gridCol w:w="5340"/>
        <w:gridCol w:w="5340"/>
      </w:tblGrid>
      <w:tr w:rsidR="00F7682B">
        <w:tc>
          <w:tcPr>
            <w:tcW w:w="5340" w:type="dxa"/>
          </w:tcPr>
          <w:p w:rsidR="00F7682B" w:rsidRDefault="0066346E">
            <w:pPr>
              <w:pStyle w:val="PURBullet"/>
              <w:numPr>
                <w:ilvl w:val="0"/>
                <w:numId w:val="188"/>
              </w:numPr>
            </w:pPr>
            <w:r>
              <w:t>Team Explorer til Visual Studio 2013</w:t>
            </w:r>
          </w:p>
          <w:p w:rsidR="00F7682B" w:rsidRDefault="0066346E">
            <w:pPr>
              <w:pStyle w:val="PURBullet"/>
              <w:numPr>
                <w:ilvl w:val="0"/>
                <w:numId w:val="188"/>
              </w:numPr>
            </w:pPr>
            <w:r>
              <w:t xml:space="preserve">Visual Studio Team Foundation Build Services </w:t>
            </w:r>
          </w:p>
          <w:p w:rsidR="00F7682B" w:rsidRDefault="0066346E">
            <w:pPr>
              <w:pStyle w:val="PURBullet"/>
              <w:numPr>
                <w:ilvl w:val="0"/>
                <w:numId w:val="188"/>
              </w:numPr>
            </w:pPr>
            <w:r>
              <w:t>Visual Studio Team Foundation Server SharePoint Extensions</w:t>
            </w:r>
          </w:p>
          <w:p w:rsidR="00F7682B" w:rsidRDefault="0066346E">
            <w:pPr>
              <w:pStyle w:val="PURBullet"/>
              <w:numPr>
                <w:ilvl w:val="0"/>
                <w:numId w:val="189"/>
              </w:numPr>
            </w:pPr>
            <w:r>
              <w:t>Visual Studio Team Foundation Server Project Server Extensions</w:t>
            </w:r>
          </w:p>
        </w:tc>
        <w:tc>
          <w:tcPr>
            <w:tcW w:w="5340" w:type="dxa"/>
          </w:tcPr>
          <w:p w:rsidR="00F7682B" w:rsidRDefault="00F7682B">
            <w:pPr>
              <w:pStyle w:val="PURBody"/>
            </w:pPr>
          </w:p>
        </w:tc>
      </w:tr>
    </w:tbl>
    <w:p w:rsidR="00F7682B" w:rsidRDefault="0066346E">
      <w:pPr>
        <w:pStyle w:val="PURAddtlSoftwareProductName"/>
      </w:pPr>
      <w:r>
        <w:t>Windows MultiPoint Server 2012 Premium</w:t>
      </w:r>
    </w:p>
    <w:tbl>
      <w:tblPr>
        <w:tblStyle w:val="PURTableNoBorder"/>
        <w:tblW w:w="0" w:type="auto"/>
        <w:tblLook w:val="04A0" w:firstRow="1" w:lastRow="0" w:firstColumn="1" w:lastColumn="0" w:noHBand="0" w:noVBand="1"/>
      </w:tblPr>
      <w:tblGrid>
        <w:gridCol w:w="5340"/>
        <w:gridCol w:w="5340"/>
      </w:tblGrid>
      <w:tr w:rsidR="00F7682B">
        <w:tc>
          <w:tcPr>
            <w:tcW w:w="5340" w:type="dxa"/>
          </w:tcPr>
          <w:p w:rsidR="00F7682B" w:rsidRDefault="0066346E">
            <w:pPr>
              <w:pStyle w:val="PURBullet"/>
              <w:numPr>
                <w:ilvl w:val="0"/>
                <w:numId w:val="190"/>
              </w:numPr>
            </w:pPr>
            <w:r>
              <w:t xml:space="preserve">De kan få vist en liste over yderligere software på </w:t>
            </w:r>
            <w:hyperlink r:id="rId138">
              <w:r>
                <w:rPr>
                  <w:color w:val="00467F"/>
                  <w:u w:val="single"/>
                </w:rPr>
                <w:t>http://go.microsoft.com/fwlink/?LinkId=245856</w:t>
              </w:r>
            </w:hyperlink>
          </w:p>
        </w:tc>
        <w:tc>
          <w:tcPr>
            <w:tcW w:w="5340" w:type="dxa"/>
          </w:tcPr>
          <w:p w:rsidR="00F7682B" w:rsidRDefault="00F7682B">
            <w:pPr>
              <w:pStyle w:val="PURBody"/>
            </w:pPr>
          </w:p>
        </w:tc>
      </w:tr>
    </w:tbl>
    <w:p w:rsidR="00F7682B" w:rsidRDefault="0066346E">
      <w:pPr>
        <w:pStyle w:val="PURAddtlSoftwareProductName"/>
      </w:pPr>
      <w:r>
        <w:t>Windows MultiPoint Server 2012 Standard</w:t>
      </w:r>
    </w:p>
    <w:tbl>
      <w:tblPr>
        <w:tblStyle w:val="PURTableNoBorder"/>
        <w:tblW w:w="0" w:type="auto"/>
        <w:tblLook w:val="04A0" w:firstRow="1" w:lastRow="0" w:firstColumn="1" w:lastColumn="0" w:noHBand="0" w:noVBand="1"/>
      </w:tblPr>
      <w:tblGrid>
        <w:gridCol w:w="5340"/>
        <w:gridCol w:w="5340"/>
      </w:tblGrid>
      <w:tr w:rsidR="00F7682B">
        <w:tc>
          <w:tcPr>
            <w:tcW w:w="5340" w:type="dxa"/>
          </w:tcPr>
          <w:p w:rsidR="00F7682B" w:rsidRDefault="0066346E">
            <w:pPr>
              <w:pStyle w:val="PURBullet"/>
              <w:numPr>
                <w:ilvl w:val="0"/>
                <w:numId w:val="191"/>
              </w:numPr>
            </w:pPr>
            <w:r>
              <w:t xml:space="preserve">De kan få vist en liste over yderligere software på </w:t>
            </w:r>
            <w:hyperlink r:id="rId139">
              <w:r>
                <w:rPr>
                  <w:color w:val="00467F"/>
                  <w:u w:val="single"/>
                </w:rPr>
                <w:t>http://go.microsoft.com/fwlink/?LinkId=245856</w:t>
              </w:r>
            </w:hyperlink>
          </w:p>
          <w:p w:rsidR="00F7682B" w:rsidRDefault="00F7682B">
            <w:pPr>
              <w:pStyle w:val="PURBody"/>
            </w:pPr>
          </w:p>
        </w:tc>
        <w:tc>
          <w:tcPr>
            <w:tcW w:w="5340" w:type="dxa"/>
          </w:tcPr>
          <w:p w:rsidR="00F7682B" w:rsidRDefault="00F7682B">
            <w:pPr>
              <w:pStyle w:val="PURBody"/>
            </w:pPr>
          </w:p>
        </w:tc>
      </w:tr>
    </w:tbl>
    <w:p w:rsidR="00F7682B" w:rsidRDefault="0066346E">
      <w:pPr>
        <w:pStyle w:val="PURAddtlSoftwareProductName"/>
      </w:pPr>
      <w:r>
        <w:t>Windows Server 2012 R2 Datacenter</w:t>
      </w:r>
    </w:p>
    <w:tbl>
      <w:tblPr>
        <w:tblStyle w:val="PURTableNoBorder"/>
        <w:tblW w:w="0" w:type="auto"/>
        <w:tblLook w:val="04A0" w:firstRow="1" w:lastRow="0" w:firstColumn="1" w:lastColumn="0" w:noHBand="0" w:noVBand="1"/>
      </w:tblPr>
      <w:tblGrid>
        <w:gridCol w:w="5340"/>
        <w:gridCol w:w="5340"/>
      </w:tblGrid>
      <w:tr w:rsidR="00F7682B">
        <w:tc>
          <w:tcPr>
            <w:tcW w:w="5340" w:type="dxa"/>
          </w:tcPr>
          <w:p w:rsidR="00F7682B" w:rsidRDefault="0066346E">
            <w:pPr>
              <w:pStyle w:val="PURBullet"/>
              <w:numPr>
                <w:ilvl w:val="0"/>
                <w:numId w:val="192"/>
              </w:numPr>
            </w:pPr>
            <w:r>
              <w:t xml:space="preserve">De kan få vist en liste over yderligere software på  </w:t>
            </w:r>
            <w:hyperlink r:id="rId140">
              <w:r>
                <w:rPr>
                  <w:color w:val="00467F"/>
                  <w:u w:val="single"/>
                </w:rPr>
                <w:t>http://go.microsoft.com/fwlink/?LinkId=290987</w:t>
              </w:r>
            </w:hyperlink>
          </w:p>
        </w:tc>
        <w:tc>
          <w:tcPr>
            <w:tcW w:w="5340" w:type="dxa"/>
          </w:tcPr>
          <w:p w:rsidR="00F7682B" w:rsidRDefault="00F7682B">
            <w:pPr>
              <w:pStyle w:val="PURBody"/>
            </w:pPr>
          </w:p>
        </w:tc>
      </w:tr>
    </w:tbl>
    <w:p w:rsidR="00F7682B" w:rsidRDefault="0066346E">
      <w:pPr>
        <w:pStyle w:val="PURAddtlSoftwareProductName"/>
      </w:pPr>
      <w:r>
        <w:t>Windows Server 2012 R2 Essentials</w:t>
      </w:r>
    </w:p>
    <w:tbl>
      <w:tblPr>
        <w:tblStyle w:val="PURTableNoBorder"/>
        <w:tblW w:w="0" w:type="auto"/>
        <w:tblLook w:val="04A0" w:firstRow="1" w:lastRow="0" w:firstColumn="1" w:lastColumn="0" w:noHBand="0" w:noVBand="1"/>
      </w:tblPr>
      <w:tblGrid>
        <w:gridCol w:w="5340"/>
        <w:gridCol w:w="5340"/>
      </w:tblGrid>
      <w:tr w:rsidR="00F7682B">
        <w:tc>
          <w:tcPr>
            <w:tcW w:w="5340" w:type="dxa"/>
          </w:tcPr>
          <w:p w:rsidR="00F7682B" w:rsidRDefault="0066346E">
            <w:pPr>
              <w:pStyle w:val="PURBullet"/>
              <w:numPr>
                <w:ilvl w:val="0"/>
                <w:numId w:val="193"/>
              </w:numPr>
            </w:pPr>
            <w:r>
              <w:t xml:space="preserve">De kan få vist en liste over yderligere software på </w:t>
            </w:r>
            <w:hyperlink r:id="rId141">
              <w:r>
                <w:rPr>
                  <w:color w:val="00467F"/>
                  <w:u w:val="single"/>
                </w:rPr>
                <w:t>http://go.microsoft.com/fwlink/?LinkId=290989</w:t>
              </w:r>
            </w:hyperlink>
          </w:p>
        </w:tc>
        <w:tc>
          <w:tcPr>
            <w:tcW w:w="5340" w:type="dxa"/>
          </w:tcPr>
          <w:p w:rsidR="00F7682B" w:rsidRDefault="00F7682B">
            <w:pPr>
              <w:pStyle w:val="PURBody"/>
            </w:pPr>
          </w:p>
        </w:tc>
      </w:tr>
    </w:tbl>
    <w:p w:rsidR="00F7682B" w:rsidRDefault="0066346E">
      <w:pPr>
        <w:pStyle w:val="PURAddtlSoftwareProductName"/>
      </w:pPr>
      <w:r>
        <w:t>Windows Server 2012 R2 Standard</w:t>
      </w:r>
    </w:p>
    <w:tbl>
      <w:tblPr>
        <w:tblStyle w:val="PURTableNoBorder"/>
        <w:tblW w:w="0" w:type="auto"/>
        <w:tblLook w:val="04A0" w:firstRow="1" w:lastRow="0" w:firstColumn="1" w:lastColumn="0" w:noHBand="0" w:noVBand="1"/>
      </w:tblPr>
      <w:tblGrid>
        <w:gridCol w:w="5340"/>
        <w:gridCol w:w="5340"/>
      </w:tblGrid>
      <w:tr w:rsidR="00F7682B">
        <w:tc>
          <w:tcPr>
            <w:tcW w:w="5340" w:type="dxa"/>
          </w:tcPr>
          <w:p w:rsidR="00F7682B" w:rsidRDefault="0066346E">
            <w:pPr>
              <w:pStyle w:val="PURBullet"/>
              <w:numPr>
                <w:ilvl w:val="0"/>
                <w:numId w:val="194"/>
              </w:numPr>
            </w:pPr>
            <w:r>
              <w:t xml:space="preserve">De kan få vist en liste over yderligere software på </w:t>
            </w:r>
            <w:hyperlink r:id="rId142">
              <w:r>
                <w:rPr>
                  <w:color w:val="00467F"/>
                  <w:u w:val="single"/>
                </w:rPr>
                <w:t>http://go.microsoft.com/fwlink/?LinkId=290987</w:t>
              </w:r>
            </w:hyperlink>
          </w:p>
        </w:tc>
        <w:tc>
          <w:tcPr>
            <w:tcW w:w="5340" w:type="dxa"/>
          </w:tcPr>
          <w:p w:rsidR="00F7682B" w:rsidRDefault="00F7682B">
            <w:pPr>
              <w:pStyle w:val="PURBody"/>
            </w:pPr>
          </w:p>
        </w:tc>
      </w:tr>
    </w:tbl>
    <w:p w:rsidR="00F7682B" w:rsidRDefault="00144263">
      <w:pPr>
        <w:pStyle w:val="PURBreadcrumb"/>
      </w:pPr>
      <w:hyperlink w:anchor="_Sec4">
        <w:r w:rsidR="0066346E">
          <w:rPr>
            <w:color w:val="00467F"/>
            <w:u w:val="single"/>
          </w:rPr>
          <w:t>Indholdsfortegnelse</w:t>
        </w:r>
      </w:hyperlink>
      <w:r w:rsidR="0066346E">
        <w:t>/</w:t>
      </w:r>
      <w:hyperlink w:anchor="_Sec6">
        <w:r w:rsidR="0066346E">
          <w:rPr>
            <w:color w:val="00467F"/>
            <w:u w:val="single"/>
          </w:rPr>
          <w:t>Universelle Vilkår</w:t>
        </w:r>
      </w:hyperlink>
    </w:p>
    <w:p w:rsidR="00F7682B" w:rsidRDefault="00F7682B">
      <w:pPr>
        <w:sectPr w:rsidR="00F7682B">
          <w:headerReference w:type="default" r:id="rId143"/>
          <w:footerReference w:type="default" r:id="rId144"/>
          <w:type w:val="continuous"/>
          <w:pgSz w:w="12240" w:h="15840" w:code="1"/>
          <w:pgMar w:top="1170" w:right="720" w:bottom="720" w:left="720" w:header="432" w:footer="288" w:gutter="0"/>
          <w:cols w:space="360"/>
        </w:sectPr>
      </w:pPr>
    </w:p>
    <w:bookmarkEnd w:id="290"/>
    <w:p w:rsidR="00F7682B" w:rsidRDefault="0066346E">
      <w:pPr>
        <w:pStyle w:val="PURSectionHeading"/>
        <w:pageBreakBefore/>
      </w:pPr>
      <w:r>
        <w:t>Produktindeks</w:t>
      </w:r>
      <w:r>
        <w:fldChar w:fldCharType="begin"/>
      </w:r>
      <w:r>
        <w:instrText xml:space="preserve"> TC "</w:instrText>
      </w:r>
      <w:bookmarkStart w:id="292" w:name="_Toc414962816"/>
      <w:r>
        <w:instrText>Produktindeks</w:instrText>
      </w:r>
      <w:bookmarkEnd w:id="292"/>
      <w:r>
        <w:instrText>" \l 1</w:instrText>
      </w:r>
      <w:r>
        <w:fldChar w:fldCharType="end"/>
      </w:r>
    </w:p>
    <w:p w:rsidR="00F7682B" w:rsidRDefault="00F7682B">
      <w:pPr>
        <w:pStyle w:val="PURBody-Indented"/>
      </w:pPr>
    </w:p>
    <w:p w:rsidR="00F7682B" w:rsidRDefault="00F7682B">
      <w:pPr>
        <w:sectPr w:rsidR="00F7682B">
          <w:headerReference w:type="default" r:id="rId145"/>
          <w:footerReference w:type="default" r:id="rId146"/>
          <w:type w:val="continuous"/>
          <w:pgSz w:w="12240" w:h="15840" w:code="1"/>
          <w:pgMar w:top="1170" w:right="720" w:bottom="720" w:left="720" w:header="432" w:footer="288" w:gutter="0"/>
          <w:cols w:space="360"/>
        </w:sectPr>
      </w:pPr>
    </w:p>
    <w:p w:rsidR="0066346E" w:rsidRDefault="0066346E">
      <w:pPr>
        <w:pStyle w:val="PURBody-Indented"/>
        <w:rPr>
          <w:noProof/>
        </w:rPr>
        <w:sectPr w:rsidR="0066346E" w:rsidSect="0066346E">
          <w:type w:val="continuous"/>
          <w:pgSz w:w="12240" w:h="15840" w:code="1"/>
          <w:pgMar w:top="1170" w:right="720" w:bottom="720" w:left="720" w:header="432" w:footer="288" w:gutter="0"/>
          <w:cols w:num="2" w:space="360"/>
        </w:sectPr>
      </w:pPr>
      <w:r>
        <w:fldChar w:fldCharType="begin"/>
      </w:r>
      <w:r>
        <w:instrText xml:space="preserve"> INDEX \c "2" </w:instrText>
      </w:r>
      <w:r>
        <w:fldChar w:fldCharType="separate"/>
      </w:r>
    </w:p>
    <w:p w:rsidR="0066346E" w:rsidRDefault="0066346E">
      <w:pPr>
        <w:pStyle w:val="Index1"/>
        <w:tabs>
          <w:tab w:val="right" w:leader="dot" w:pos="5030"/>
        </w:tabs>
        <w:rPr>
          <w:noProof/>
        </w:rPr>
      </w:pPr>
      <w:r>
        <w:rPr>
          <w:noProof/>
        </w:rPr>
        <w:t>Access 2013, 15</w:t>
      </w:r>
    </w:p>
    <w:p w:rsidR="0066346E" w:rsidRDefault="0066346E">
      <w:pPr>
        <w:pStyle w:val="Index1"/>
        <w:tabs>
          <w:tab w:val="right" w:leader="dot" w:pos="5030"/>
        </w:tabs>
        <w:rPr>
          <w:noProof/>
        </w:rPr>
      </w:pPr>
      <w:r>
        <w:rPr>
          <w:noProof/>
        </w:rPr>
        <w:t>BizTalk Server 2013 R2 Branch, 43</w:t>
      </w:r>
    </w:p>
    <w:p w:rsidR="0066346E" w:rsidRDefault="0066346E">
      <w:pPr>
        <w:pStyle w:val="Index1"/>
        <w:tabs>
          <w:tab w:val="right" w:leader="dot" w:pos="5030"/>
        </w:tabs>
        <w:rPr>
          <w:noProof/>
        </w:rPr>
      </w:pPr>
      <w:r>
        <w:rPr>
          <w:noProof/>
        </w:rPr>
        <w:t>BizTalk Server 2013 R2 Developer, 54</w:t>
      </w:r>
    </w:p>
    <w:p w:rsidR="0066346E" w:rsidRDefault="0066346E">
      <w:pPr>
        <w:pStyle w:val="Index1"/>
        <w:tabs>
          <w:tab w:val="right" w:leader="dot" w:pos="5030"/>
        </w:tabs>
        <w:rPr>
          <w:noProof/>
        </w:rPr>
      </w:pPr>
      <w:r>
        <w:rPr>
          <w:noProof/>
        </w:rPr>
        <w:t>BizTalk Server 2013 R2 Enterprise, 44</w:t>
      </w:r>
    </w:p>
    <w:p w:rsidR="0066346E" w:rsidRDefault="0066346E">
      <w:pPr>
        <w:pStyle w:val="Index1"/>
        <w:tabs>
          <w:tab w:val="right" w:leader="dot" w:pos="5030"/>
        </w:tabs>
        <w:rPr>
          <w:noProof/>
        </w:rPr>
      </w:pPr>
      <w:r>
        <w:rPr>
          <w:noProof/>
        </w:rPr>
        <w:t>BizTalk Server 2013 R2 Standard, 44</w:t>
      </w:r>
    </w:p>
    <w:p w:rsidR="0066346E" w:rsidRDefault="0066346E">
      <w:pPr>
        <w:pStyle w:val="Index1"/>
        <w:tabs>
          <w:tab w:val="right" w:leader="dot" w:pos="5030"/>
        </w:tabs>
        <w:rPr>
          <w:noProof/>
        </w:rPr>
      </w:pPr>
      <w:r>
        <w:rPr>
          <w:noProof/>
        </w:rPr>
        <w:t>Core Infrastructure Server (CIS) Suite Datacenter, 62</w:t>
      </w:r>
    </w:p>
    <w:p w:rsidR="0066346E" w:rsidRDefault="0066346E">
      <w:pPr>
        <w:pStyle w:val="Index1"/>
        <w:tabs>
          <w:tab w:val="right" w:leader="dot" w:pos="5030"/>
        </w:tabs>
        <w:rPr>
          <w:noProof/>
        </w:rPr>
      </w:pPr>
      <w:r>
        <w:rPr>
          <w:noProof/>
        </w:rPr>
        <w:t>Core Infrastructure Server (CIS) Suite Standard, 63</w:t>
      </w:r>
    </w:p>
    <w:p w:rsidR="0066346E" w:rsidRDefault="0066346E">
      <w:pPr>
        <w:pStyle w:val="Index1"/>
        <w:tabs>
          <w:tab w:val="right" w:leader="dot" w:pos="5030"/>
        </w:tabs>
        <w:rPr>
          <w:noProof/>
        </w:rPr>
      </w:pPr>
      <w:r>
        <w:rPr>
          <w:noProof/>
        </w:rPr>
        <w:t>Excel 2013, 15</w:t>
      </w:r>
    </w:p>
    <w:p w:rsidR="0066346E" w:rsidRDefault="0066346E">
      <w:pPr>
        <w:pStyle w:val="Index1"/>
        <w:tabs>
          <w:tab w:val="right" w:leader="dot" w:pos="5030"/>
        </w:tabs>
        <w:rPr>
          <w:noProof/>
        </w:rPr>
      </w:pPr>
      <w:r>
        <w:rPr>
          <w:noProof/>
        </w:rPr>
        <w:t>Excel til Mac 2011, 15</w:t>
      </w:r>
    </w:p>
    <w:p w:rsidR="0066346E" w:rsidRDefault="0066346E">
      <w:pPr>
        <w:pStyle w:val="Index1"/>
        <w:tabs>
          <w:tab w:val="right" w:leader="dot" w:pos="5030"/>
        </w:tabs>
        <w:rPr>
          <w:noProof/>
        </w:rPr>
      </w:pPr>
      <w:r>
        <w:rPr>
          <w:noProof/>
        </w:rPr>
        <w:t>Exchange Server 2013 Enterprise, 29</w:t>
      </w:r>
    </w:p>
    <w:p w:rsidR="0066346E" w:rsidRDefault="0066346E">
      <w:pPr>
        <w:pStyle w:val="Index1"/>
        <w:tabs>
          <w:tab w:val="right" w:leader="dot" w:pos="5030"/>
        </w:tabs>
        <w:rPr>
          <w:noProof/>
        </w:rPr>
      </w:pPr>
      <w:r>
        <w:rPr>
          <w:noProof/>
        </w:rPr>
        <w:t>Exchange Server 2013 Standard, 30</w:t>
      </w:r>
    </w:p>
    <w:p w:rsidR="0066346E" w:rsidRDefault="0066346E">
      <w:pPr>
        <w:pStyle w:val="Index1"/>
        <w:tabs>
          <w:tab w:val="right" w:leader="dot" w:pos="5030"/>
        </w:tabs>
        <w:rPr>
          <w:noProof/>
        </w:rPr>
      </w:pPr>
      <w:r>
        <w:rPr>
          <w:noProof/>
        </w:rPr>
        <w:t>Forefront Identity Manager 2010 – Windows Live Edition, 50</w:t>
      </w:r>
    </w:p>
    <w:p w:rsidR="0066346E" w:rsidRDefault="0066346E">
      <w:pPr>
        <w:pStyle w:val="Index1"/>
        <w:tabs>
          <w:tab w:val="right" w:leader="dot" w:pos="5030"/>
        </w:tabs>
        <w:rPr>
          <w:noProof/>
        </w:rPr>
      </w:pPr>
      <w:r>
        <w:rPr>
          <w:noProof/>
        </w:rPr>
        <w:t>InfoPath 2013, 15</w:t>
      </w:r>
    </w:p>
    <w:p w:rsidR="0066346E" w:rsidRDefault="0066346E">
      <w:pPr>
        <w:pStyle w:val="Index1"/>
        <w:tabs>
          <w:tab w:val="right" w:leader="dot" w:pos="5030"/>
        </w:tabs>
        <w:rPr>
          <w:noProof/>
        </w:rPr>
      </w:pPr>
      <w:r>
        <w:rPr>
          <w:noProof/>
        </w:rPr>
        <w:t>Lejerettigheder til Microsoft Office, 18</w:t>
      </w:r>
    </w:p>
    <w:p w:rsidR="0066346E" w:rsidRDefault="0066346E">
      <w:pPr>
        <w:pStyle w:val="Index1"/>
        <w:tabs>
          <w:tab w:val="right" w:leader="dot" w:pos="5030"/>
        </w:tabs>
        <w:rPr>
          <w:noProof/>
        </w:rPr>
      </w:pPr>
      <w:r>
        <w:rPr>
          <w:noProof/>
        </w:rPr>
        <w:t>Lejerettigheder til Microsoft Windows, 21</w:t>
      </w:r>
    </w:p>
    <w:p w:rsidR="0066346E" w:rsidRDefault="0066346E">
      <w:pPr>
        <w:pStyle w:val="Index1"/>
        <w:tabs>
          <w:tab w:val="right" w:leader="dot" w:pos="5030"/>
        </w:tabs>
        <w:rPr>
          <w:noProof/>
        </w:rPr>
      </w:pPr>
      <w:r>
        <w:rPr>
          <w:noProof/>
        </w:rPr>
        <w:t>Lync til Mac 2011, 15</w:t>
      </w:r>
    </w:p>
    <w:p w:rsidR="0066346E" w:rsidRDefault="0066346E">
      <w:pPr>
        <w:pStyle w:val="Index1"/>
        <w:tabs>
          <w:tab w:val="right" w:leader="dot" w:pos="5030"/>
        </w:tabs>
        <w:rPr>
          <w:noProof/>
        </w:rPr>
      </w:pPr>
      <w:r>
        <w:rPr>
          <w:noProof/>
        </w:rPr>
        <w:t>Microsoft Dynamics AX 2012 R3 Server, 31</w:t>
      </w:r>
    </w:p>
    <w:p w:rsidR="0066346E" w:rsidRDefault="0066346E">
      <w:pPr>
        <w:pStyle w:val="Index1"/>
        <w:tabs>
          <w:tab w:val="right" w:leader="dot" w:pos="5030"/>
        </w:tabs>
        <w:rPr>
          <w:noProof/>
        </w:rPr>
      </w:pPr>
      <w:r>
        <w:rPr>
          <w:noProof/>
        </w:rPr>
        <w:t>Microsoft Dynamics AX 2012 R3 Standard Commerce Server Core, 45</w:t>
      </w:r>
    </w:p>
    <w:p w:rsidR="0066346E" w:rsidRDefault="0066346E">
      <w:pPr>
        <w:pStyle w:val="Index1"/>
        <w:tabs>
          <w:tab w:val="right" w:leader="dot" w:pos="5030"/>
        </w:tabs>
        <w:rPr>
          <w:noProof/>
        </w:rPr>
      </w:pPr>
      <w:r>
        <w:rPr>
          <w:noProof/>
        </w:rPr>
        <w:t>Microsoft Dynamics AX 2012 R3 Store Server, 31</w:t>
      </w:r>
    </w:p>
    <w:p w:rsidR="0066346E" w:rsidRDefault="0066346E">
      <w:pPr>
        <w:pStyle w:val="Index1"/>
        <w:tabs>
          <w:tab w:val="right" w:leader="dot" w:pos="5030"/>
        </w:tabs>
        <w:rPr>
          <w:noProof/>
        </w:rPr>
      </w:pPr>
      <w:r>
        <w:rPr>
          <w:noProof/>
        </w:rPr>
        <w:t>Microsoft Dynamics CRM 2015 Server, 32</w:t>
      </w:r>
    </w:p>
    <w:p w:rsidR="0066346E" w:rsidRDefault="0066346E">
      <w:pPr>
        <w:pStyle w:val="Index1"/>
        <w:tabs>
          <w:tab w:val="right" w:leader="dot" w:pos="5030"/>
        </w:tabs>
        <w:rPr>
          <w:noProof/>
        </w:rPr>
      </w:pPr>
      <w:r>
        <w:rPr>
          <w:noProof/>
        </w:rPr>
        <w:t>Microsoft Dynamics CRM Workgroup Server 2015, 50</w:t>
      </w:r>
    </w:p>
    <w:p w:rsidR="0066346E" w:rsidRDefault="0066346E">
      <w:pPr>
        <w:pStyle w:val="Index1"/>
        <w:tabs>
          <w:tab w:val="right" w:leader="dot" w:pos="5030"/>
        </w:tabs>
        <w:rPr>
          <w:noProof/>
        </w:rPr>
      </w:pPr>
      <w:r>
        <w:rPr>
          <w:noProof/>
        </w:rPr>
        <w:t>Microsoft Office Audit and Control Management Server 2013, 33</w:t>
      </w:r>
    </w:p>
    <w:p w:rsidR="0066346E" w:rsidRDefault="0066346E">
      <w:pPr>
        <w:pStyle w:val="Index1"/>
        <w:tabs>
          <w:tab w:val="right" w:leader="dot" w:pos="5030"/>
        </w:tabs>
        <w:rPr>
          <w:noProof/>
        </w:rPr>
      </w:pPr>
      <w:r>
        <w:rPr>
          <w:noProof/>
        </w:rPr>
        <w:t>MSDN-operativsystemer, 54</w:t>
      </w:r>
    </w:p>
    <w:p w:rsidR="0066346E" w:rsidRDefault="0066346E">
      <w:pPr>
        <w:pStyle w:val="Index1"/>
        <w:tabs>
          <w:tab w:val="right" w:leader="dot" w:pos="5030"/>
        </w:tabs>
        <w:rPr>
          <w:noProof/>
        </w:rPr>
      </w:pPr>
      <w:r>
        <w:rPr>
          <w:noProof/>
        </w:rPr>
        <w:t>MSDN-platforme, 54</w:t>
      </w:r>
    </w:p>
    <w:p w:rsidR="0066346E" w:rsidRDefault="0066346E">
      <w:pPr>
        <w:pStyle w:val="Index1"/>
        <w:tabs>
          <w:tab w:val="right" w:leader="dot" w:pos="5030"/>
        </w:tabs>
        <w:rPr>
          <w:noProof/>
        </w:rPr>
      </w:pPr>
      <w:r>
        <w:rPr>
          <w:noProof/>
        </w:rPr>
        <w:t>Office Multi Language Pack 2013, 16</w:t>
      </w:r>
    </w:p>
    <w:p w:rsidR="0066346E" w:rsidRDefault="0066346E">
      <w:pPr>
        <w:pStyle w:val="Index1"/>
        <w:tabs>
          <w:tab w:val="right" w:leader="dot" w:pos="5030"/>
        </w:tabs>
        <w:rPr>
          <w:noProof/>
        </w:rPr>
      </w:pPr>
      <w:r>
        <w:rPr>
          <w:noProof/>
        </w:rPr>
        <w:t>Office Professional Plus 2013, 16</w:t>
      </w:r>
    </w:p>
    <w:p w:rsidR="0066346E" w:rsidRDefault="0066346E">
      <w:pPr>
        <w:pStyle w:val="Index1"/>
        <w:tabs>
          <w:tab w:val="right" w:leader="dot" w:pos="5030"/>
        </w:tabs>
        <w:rPr>
          <w:noProof/>
        </w:rPr>
      </w:pPr>
      <w:r>
        <w:rPr>
          <w:noProof/>
        </w:rPr>
        <w:t>Office Standard 2013, 16</w:t>
      </w:r>
    </w:p>
    <w:p w:rsidR="0066346E" w:rsidRDefault="0066346E">
      <w:pPr>
        <w:pStyle w:val="Index1"/>
        <w:tabs>
          <w:tab w:val="right" w:leader="dot" w:pos="5030"/>
        </w:tabs>
        <w:rPr>
          <w:noProof/>
        </w:rPr>
      </w:pPr>
      <w:r>
        <w:rPr>
          <w:noProof/>
        </w:rPr>
        <w:t>Office til Hjemmet og Studiet 2013 RT Rettigheder til Kommerciel Brug, 16</w:t>
      </w:r>
    </w:p>
    <w:p w:rsidR="0066346E" w:rsidRDefault="0066346E">
      <w:pPr>
        <w:pStyle w:val="Index1"/>
        <w:tabs>
          <w:tab w:val="right" w:leader="dot" w:pos="5030"/>
        </w:tabs>
        <w:rPr>
          <w:noProof/>
        </w:rPr>
      </w:pPr>
      <w:r>
        <w:rPr>
          <w:noProof/>
        </w:rPr>
        <w:t>Office til Mac Standard 2011, 15</w:t>
      </w:r>
    </w:p>
    <w:p w:rsidR="0066346E" w:rsidRDefault="0066346E">
      <w:pPr>
        <w:pStyle w:val="Index1"/>
        <w:tabs>
          <w:tab w:val="right" w:leader="dot" w:pos="5030"/>
        </w:tabs>
        <w:rPr>
          <w:noProof/>
        </w:rPr>
      </w:pPr>
      <w:r>
        <w:rPr>
          <w:noProof/>
        </w:rPr>
        <w:t>OneNote 2013, 17</w:t>
      </w:r>
    </w:p>
    <w:p w:rsidR="0066346E" w:rsidRDefault="0066346E">
      <w:pPr>
        <w:pStyle w:val="Index1"/>
        <w:tabs>
          <w:tab w:val="right" w:leader="dot" w:pos="5030"/>
        </w:tabs>
        <w:rPr>
          <w:noProof/>
        </w:rPr>
      </w:pPr>
      <w:r>
        <w:rPr>
          <w:noProof/>
        </w:rPr>
        <w:t>Outlook 2013, 17</w:t>
      </w:r>
    </w:p>
    <w:p w:rsidR="0066346E" w:rsidRDefault="0066346E">
      <w:pPr>
        <w:pStyle w:val="Index1"/>
        <w:tabs>
          <w:tab w:val="right" w:leader="dot" w:pos="5030"/>
        </w:tabs>
        <w:rPr>
          <w:noProof/>
        </w:rPr>
      </w:pPr>
      <w:r>
        <w:rPr>
          <w:noProof/>
        </w:rPr>
        <w:t>Outlook til Mac 2011, 17</w:t>
      </w:r>
    </w:p>
    <w:p w:rsidR="0066346E" w:rsidRDefault="0066346E">
      <w:pPr>
        <w:pStyle w:val="Index1"/>
        <w:tabs>
          <w:tab w:val="right" w:leader="dot" w:pos="5030"/>
        </w:tabs>
        <w:rPr>
          <w:noProof/>
        </w:rPr>
      </w:pPr>
      <w:r>
        <w:rPr>
          <w:noProof/>
        </w:rPr>
        <w:t>PowerPoint 2013, 17</w:t>
      </w:r>
    </w:p>
    <w:p w:rsidR="0066346E" w:rsidRDefault="0066346E">
      <w:pPr>
        <w:pStyle w:val="Index1"/>
        <w:tabs>
          <w:tab w:val="right" w:leader="dot" w:pos="5030"/>
        </w:tabs>
        <w:rPr>
          <w:noProof/>
        </w:rPr>
      </w:pPr>
      <w:r>
        <w:rPr>
          <w:noProof/>
        </w:rPr>
        <w:t>PowerPoint til Mac 2011, 17</w:t>
      </w:r>
    </w:p>
    <w:p w:rsidR="0066346E" w:rsidRDefault="0066346E">
      <w:pPr>
        <w:pStyle w:val="Index1"/>
        <w:tabs>
          <w:tab w:val="right" w:leader="dot" w:pos="5030"/>
        </w:tabs>
        <w:rPr>
          <w:noProof/>
        </w:rPr>
      </w:pPr>
      <w:r>
        <w:rPr>
          <w:noProof/>
        </w:rPr>
        <w:t>Project Professional 2013, 18</w:t>
      </w:r>
    </w:p>
    <w:p w:rsidR="0066346E" w:rsidRDefault="0066346E">
      <w:pPr>
        <w:pStyle w:val="Index1"/>
        <w:tabs>
          <w:tab w:val="right" w:leader="dot" w:pos="5030"/>
        </w:tabs>
        <w:rPr>
          <w:noProof/>
        </w:rPr>
      </w:pPr>
      <w:r>
        <w:rPr>
          <w:noProof/>
        </w:rPr>
        <w:t>Project Server 2013, 34</w:t>
      </w:r>
    </w:p>
    <w:p w:rsidR="0066346E" w:rsidRDefault="0066346E">
      <w:pPr>
        <w:pStyle w:val="Index1"/>
        <w:tabs>
          <w:tab w:val="right" w:leader="dot" w:pos="5030"/>
        </w:tabs>
        <w:rPr>
          <w:noProof/>
        </w:rPr>
      </w:pPr>
      <w:r>
        <w:rPr>
          <w:noProof/>
        </w:rPr>
        <w:t>Project Standard 2013, 18</w:t>
      </w:r>
    </w:p>
    <w:p w:rsidR="0066346E" w:rsidRDefault="0066346E">
      <w:pPr>
        <w:pStyle w:val="Index1"/>
        <w:tabs>
          <w:tab w:val="right" w:leader="dot" w:pos="5030"/>
        </w:tabs>
        <w:rPr>
          <w:noProof/>
        </w:rPr>
      </w:pPr>
      <w:r>
        <w:rPr>
          <w:noProof/>
        </w:rPr>
        <w:t>Publisher 2013, 18</w:t>
      </w:r>
    </w:p>
    <w:p w:rsidR="0066346E" w:rsidRDefault="0066346E">
      <w:pPr>
        <w:pStyle w:val="Index1"/>
        <w:tabs>
          <w:tab w:val="right" w:leader="dot" w:pos="5030"/>
        </w:tabs>
        <w:rPr>
          <w:noProof/>
        </w:rPr>
      </w:pPr>
      <w:r>
        <w:rPr>
          <w:noProof/>
        </w:rPr>
        <w:t>SharePoint Server 2013, 34</w:t>
      </w:r>
    </w:p>
    <w:p w:rsidR="0066346E" w:rsidRDefault="0066346E">
      <w:pPr>
        <w:pStyle w:val="Index1"/>
        <w:tabs>
          <w:tab w:val="right" w:leader="dot" w:pos="5030"/>
        </w:tabs>
        <w:rPr>
          <w:noProof/>
        </w:rPr>
      </w:pPr>
      <w:r>
        <w:rPr>
          <w:noProof/>
        </w:rPr>
        <w:t>Skype for Business 2015, 18</w:t>
      </w:r>
    </w:p>
    <w:p w:rsidR="0066346E" w:rsidRDefault="0066346E">
      <w:pPr>
        <w:pStyle w:val="Index1"/>
        <w:tabs>
          <w:tab w:val="right" w:leader="dot" w:pos="5030"/>
        </w:tabs>
        <w:rPr>
          <w:noProof/>
        </w:rPr>
      </w:pPr>
      <w:r>
        <w:rPr>
          <w:noProof/>
        </w:rPr>
        <w:t>Skype til Business Server 2015, 35</w:t>
      </w:r>
    </w:p>
    <w:p w:rsidR="0066346E" w:rsidRDefault="0066346E">
      <w:pPr>
        <w:pStyle w:val="Index1"/>
        <w:tabs>
          <w:tab w:val="right" w:leader="dot" w:pos="5030"/>
        </w:tabs>
        <w:rPr>
          <w:noProof/>
        </w:rPr>
      </w:pPr>
      <w:r>
        <w:rPr>
          <w:noProof/>
        </w:rPr>
        <w:t>SQL Server 2012 Parallel Data Warehouse Core, 45</w:t>
      </w:r>
    </w:p>
    <w:p w:rsidR="0066346E" w:rsidRDefault="0066346E">
      <w:pPr>
        <w:pStyle w:val="Index1"/>
        <w:tabs>
          <w:tab w:val="right" w:leader="dot" w:pos="5030"/>
        </w:tabs>
        <w:rPr>
          <w:noProof/>
        </w:rPr>
      </w:pPr>
      <w:r>
        <w:rPr>
          <w:noProof/>
        </w:rPr>
        <w:t>SQL Server 2012 Parallel Data Warehouse Developer, 54</w:t>
      </w:r>
    </w:p>
    <w:p w:rsidR="0066346E" w:rsidRDefault="0066346E">
      <w:pPr>
        <w:pStyle w:val="Index1"/>
        <w:tabs>
          <w:tab w:val="right" w:leader="dot" w:pos="5030"/>
        </w:tabs>
        <w:rPr>
          <w:noProof/>
        </w:rPr>
      </w:pPr>
      <w:r>
        <w:rPr>
          <w:noProof/>
        </w:rPr>
        <w:t>SQL Server 2014 Business Intelligence, 36</w:t>
      </w:r>
    </w:p>
    <w:p w:rsidR="0066346E" w:rsidRDefault="0066346E">
      <w:pPr>
        <w:pStyle w:val="Index1"/>
        <w:tabs>
          <w:tab w:val="right" w:leader="dot" w:pos="5030"/>
        </w:tabs>
        <w:rPr>
          <w:noProof/>
        </w:rPr>
      </w:pPr>
      <w:r>
        <w:rPr>
          <w:noProof/>
        </w:rPr>
        <w:t>SQL Server 2014 Developer, 54</w:t>
      </w:r>
    </w:p>
    <w:p w:rsidR="0066346E" w:rsidRDefault="0066346E">
      <w:pPr>
        <w:pStyle w:val="Index1"/>
        <w:tabs>
          <w:tab w:val="right" w:leader="dot" w:pos="5030"/>
        </w:tabs>
        <w:rPr>
          <w:noProof/>
        </w:rPr>
      </w:pPr>
      <w:r>
        <w:rPr>
          <w:noProof/>
        </w:rPr>
        <w:t>SQL Server 2014 Enterprise, 37</w:t>
      </w:r>
    </w:p>
    <w:p w:rsidR="0066346E" w:rsidRDefault="0066346E">
      <w:pPr>
        <w:pStyle w:val="Index1"/>
        <w:tabs>
          <w:tab w:val="right" w:leader="dot" w:pos="5030"/>
        </w:tabs>
        <w:rPr>
          <w:noProof/>
        </w:rPr>
      </w:pPr>
      <w:r>
        <w:rPr>
          <w:noProof/>
        </w:rPr>
        <w:t>SQL Server 2014 Enterprise Core, 45</w:t>
      </w:r>
    </w:p>
    <w:p w:rsidR="0066346E" w:rsidRDefault="0066346E">
      <w:pPr>
        <w:pStyle w:val="Index1"/>
        <w:tabs>
          <w:tab w:val="right" w:leader="dot" w:pos="5030"/>
        </w:tabs>
        <w:rPr>
          <w:noProof/>
        </w:rPr>
      </w:pPr>
      <w:r>
        <w:rPr>
          <w:noProof/>
        </w:rPr>
        <w:t>SQL Server 2014 Standard, 37</w:t>
      </w:r>
    </w:p>
    <w:p w:rsidR="0066346E" w:rsidRDefault="0066346E">
      <w:pPr>
        <w:pStyle w:val="Index1"/>
        <w:tabs>
          <w:tab w:val="right" w:leader="dot" w:pos="5030"/>
        </w:tabs>
        <w:rPr>
          <w:noProof/>
        </w:rPr>
      </w:pPr>
      <w:r>
        <w:rPr>
          <w:noProof/>
        </w:rPr>
        <w:t>SQL Server 2014 Standard Core, 45</w:t>
      </w:r>
    </w:p>
    <w:p w:rsidR="0066346E" w:rsidRDefault="0066346E">
      <w:pPr>
        <w:pStyle w:val="Index1"/>
        <w:tabs>
          <w:tab w:val="right" w:leader="dot" w:pos="5030"/>
        </w:tabs>
        <w:rPr>
          <w:noProof/>
        </w:rPr>
      </w:pPr>
      <w:r>
        <w:rPr>
          <w:noProof/>
        </w:rPr>
        <w:t>System Center 2012 R2 Client Management Suite, 48</w:t>
      </w:r>
    </w:p>
    <w:p w:rsidR="0066346E" w:rsidRDefault="0066346E">
      <w:pPr>
        <w:pStyle w:val="Index1"/>
        <w:tabs>
          <w:tab w:val="right" w:leader="dot" w:pos="5030"/>
        </w:tabs>
        <w:rPr>
          <w:noProof/>
        </w:rPr>
      </w:pPr>
      <w:r>
        <w:rPr>
          <w:noProof/>
        </w:rPr>
        <w:t>System Center 2012 R2 Configuration Manager, 48</w:t>
      </w:r>
    </w:p>
    <w:p w:rsidR="0066346E" w:rsidRDefault="0066346E">
      <w:pPr>
        <w:pStyle w:val="Index1"/>
        <w:tabs>
          <w:tab w:val="right" w:leader="dot" w:pos="5030"/>
        </w:tabs>
        <w:rPr>
          <w:noProof/>
        </w:rPr>
      </w:pPr>
      <w:r>
        <w:rPr>
          <w:noProof/>
        </w:rPr>
        <w:t>System Center 2012 R2 Datacenter, 48</w:t>
      </w:r>
    </w:p>
    <w:p w:rsidR="0066346E" w:rsidRDefault="0066346E">
      <w:pPr>
        <w:pStyle w:val="Index1"/>
        <w:tabs>
          <w:tab w:val="right" w:leader="dot" w:pos="5030"/>
        </w:tabs>
        <w:rPr>
          <w:noProof/>
        </w:rPr>
      </w:pPr>
      <w:r>
        <w:rPr>
          <w:noProof/>
        </w:rPr>
        <w:t>System Center 2012 R2 Standard, 49</w:t>
      </w:r>
    </w:p>
    <w:p w:rsidR="0066346E" w:rsidRDefault="0066346E">
      <w:pPr>
        <w:pStyle w:val="Index1"/>
        <w:tabs>
          <w:tab w:val="right" w:leader="dot" w:pos="5030"/>
        </w:tabs>
        <w:rPr>
          <w:noProof/>
        </w:rPr>
      </w:pPr>
      <w:r>
        <w:rPr>
          <w:noProof/>
        </w:rPr>
        <w:t>System Center Virtual Machine Manager 2008 R2 Workgroup Edition, 51</w:t>
      </w:r>
    </w:p>
    <w:p w:rsidR="0066346E" w:rsidRDefault="0066346E">
      <w:pPr>
        <w:pStyle w:val="Index1"/>
        <w:tabs>
          <w:tab w:val="right" w:leader="dot" w:pos="5030"/>
        </w:tabs>
        <w:rPr>
          <w:noProof/>
        </w:rPr>
      </w:pPr>
      <w:r>
        <w:rPr>
          <w:noProof/>
        </w:rPr>
        <w:t>Virtual Desktop Infrastructure (VDI) Suite, 63</w:t>
      </w:r>
    </w:p>
    <w:p w:rsidR="0066346E" w:rsidRDefault="0066346E">
      <w:pPr>
        <w:pStyle w:val="Index1"/>
        <w:tabs>
          <w:tab w:val="right" w:leader="dot" w:pos="5030"/>
        </w:tabs>
        <w:rPr>
          <w:noProof/>
        </w:rPr>
      </w:pPr>
      <w:r>
        <w:rPr>
          <w:noProof/>
        </w:rPr>
        <w:t>Visio 2013 Professional, 18</w:t>
      </w:r>
    </w:p>
    <w:p w:rsidR="0066346E" w:rsidRDefault="0066346E">
      <w:pPr>
        <w:pStyle w:val="Index1"/>
        <w:tabs>
          <w:tab w:val="right" w:leader="dot" w:pos="5030"/>
        </w:tabs>
        <w:rPr>
          <w:noProof/>
        </w:rPr>
      </w:pPr>
      <w:r>
        <w:rPr>
          <w:noProof/>
        </w:rPr>
        <w:t>Visio 2013 Standard, 19</w:t>
      </w:r>
    </w:p>
    <w:p w:rsidR="0066346E" w:rsidRDefault="0066346E">
      <w:pPr>
        <w:pStyle w:val="Index1"/>
        <w:tabs>
          <w:tab w:val="right" w:leader="dot" w:pos="5030"/>
        </w:tabs>
        <w:rPr>
          <w:noProof/>
        </w:rPr>
      </w:pPr>
      <w:r>
        <w:rPr>
          <w:noProof/>
        </w:rPr>
        <w:t>Visual Studio Premium 2013 med MSDN, 55</w:t>
      </w:r>
    </w:p>
    <w:p w:rsidR="0066346E" w:rsidRDefault="0066346E">
      <w:pPr>
        <w:pStyle w:val="Index1"/>
        <w:tabs>
          <w:tab w:val="right" w:leader="dot" w:pos="5030"/>
        </w:tabs>
        <w:rPr>
          <w:noProof/>
        </w:rPr>
      </w:pPr>
      <w:r>
        <w:rPr>
          <w:noProof/>
        </w:rPr>
        <w:t>Visual Studio Professional 2013, 56</w:t>
      </w:r>
    </w:p>
    <w:p w:rsidR="0066346E" w:rsidRDefault="0066346E">
      <w:pPr>
        <w:pStyle w:val="Index1"/>
        <w:tabs>
          <w:tab w:val="right" w:leader="dot" w:pos="5030"/>
        </w:tabs>
        <w:rPr>
          <w:noProof/>
        </w:rPr>
      </w:pPr>
      <w:r>
        <w:rPr>
          <w:noProof/>
        </w:rPr>
        <w:t>Visual Studio Professional 2013 med MSDN, 57</w:t>
      </w:r>
    </w:p>
    <w:p w:rsidR="0066346E" w:rsidRDefault="0066346E">
      <w:pPr>
        <w:pStyle w:val="Index1"/>
        <w:tabs>
          <w:tab w:val="right" w:leader="dot" w:pos="5030"/>
        </w:tabs>
        <w:rPr>
          <w:noProof/>
        </w:rPr>
      </w:pPr>
      <w:r>
        <w:rPr>
          <w:noProof/>
        </w:rPr>
        <w:t>Visual Studio Team Foundation Server 2013 med SQL Server 2014-teknologi, 38</w:t>
      </w:r>
    </w:p>
    <w:p w:rsidR="0066346E" w:rsidRDefault="0066346E">
      <w:pPr>
        <w:pStyle w:val="Index1"/>
        <w:tabs>
          <w:tab w:val="right" w:leader="dot" w:pos="5030"/>
        </w:tabs>
        <w:rPr>
          <w:noProof/>
        </w:rPr>
      </w:pPr>
      <w:r>
        <w:rPr>
          <w:noProof/>
        </w:rPr>
        <w:t>Visual Studio Test Professional 2013 med MSDN, 58</w:t>
      </w:r>
    </w:p>
    <w:p w:rsidR="0066346E" w:rsidRDefault="0066346E">
      <w:pPr>
        <w:pStyle w:val="Index1"/>
        <w:tabs>
          <w:tab w:val="right" w:leader="dot" w:pos="5030"/>
        </w:tabs>
        <w:rPr>
          <w:noProof/>
        </w:rPr>
      </w:pPr>
      <w:r>
        <w:rPr>
          <w:noProof/>
        </w:rPr>
        <w:t>Visual Studio Ultimate 2013 med MSDN, 59</w:t>
      </w:r>
    </w:p>
    <w:p w:rsidR="0066346E" w:rsidRDefault="0066346E">
      <w:pPr>
        <w:pStyle w:val="Index1"/>
        <w:tabs>
          <w:tab w:val="right" w:leader="dot" w:pos="5030"/>
        </w:tabs>
        <w:rPr>
          <w:noProof/>
        </w:rPr>
      </w:pPr>
      <w:r>
        <w:rPr>
          <w:noProof/>
        </w:rPr>
        <w:t>Windows 8.1 Pro og Enterprise, 21</w:t>
      </w:r>
    </w:p>
    <w:p w:rsidR="0066346E" w:rsidRDefault="0066346E">
      <w:pPr>
        <w:pStyle w:val="Index1"/>
        <w:tabs>
          <w:tab w:val="right" w:leader="dot" w:pos="5030"/>
        </w:tabs>
        <w:rPr>
          <w:noProof/>
        </w:rPr>
      </w:pPr>
      <w:r>
        <w:rPr>
          <w:noProof/>
        </w:rPr>
        <w:t>Windows Embedded 8.1 Industry Pro og Enterprise, 22</w:t>
      </w:r>
    </w:p>
    <w:p w:rsidR="0066346E" w:rsidRDefault="0066346E">
      <w:pPr>
        <w:pStyle w:val="Index1"/>
        <w:tabs>
          <w:tab w:val="right" w:leader="dot" w:pos="5030"/>
        </w:tabs>
        <w:rPr>
          <w:noProof/>
        </w:rPr>
      </w:pPr>
      <w:r>
        <w:rPr>
          <w:noProof/>
        </w:rPr>
        <w:t>Windows MultiPoint Server 2012 Premium, 39</w:t>
      </w:r>
    </w:p>
    <w:p w:rsidR="0066346E" w:rsidRDefault="0066346E">
      <w:pPr>
        <w:pStyle w:val="Index1"/>
        <w:tabs>
          <w:tab w:val="right" w:leader="dot" w:pos="5030"/>
        </w:tabs>
        <w:rPr>
          <w:noProof/>
        </w:rPr>
      </w:pPr>
      <w:r>
        <w:rPr>
          <w:noProof/>
        </w:rPr>
        <w:t>Windows MultiPoint Server 2012 Standard, 40</w:t>
      </w:r>
    </w:p>
    <w:p w:rsidR="0066346E" w:rsidRDefault="0066346E">
      <w:pPr>
        <w:pStyle w:val="Index1"/>
        <w:tabs>
          <w:tab w:val="right" w:leader="dot" w:pos="5030"/>
        </w:tabs>
        <w:rPr>
          <w:noProof/>
        </w:rPr>
      </w:pPr>
      <w:r>
        <w:rPr>
          <w:noProof/>
        </w:rPr>
        <w:t>Windows Server 2012 R2 Datacenter, 24</w:t>
      </w:r>
    </w:p>
    <w:p w:rsidR="0066346E" w:rsidRDefault="0066346E">
      <w:pPr>
        <w:pStyle w:val="Index1"/>
        <w:tabs>
          <w:tab w:val="right" w:leader="dot" w:pos="5030"/>
        </w:tabs>
        <w:rPr>
          <w:noProof/>
        </w:rPr>
      </w:pPr>
      <w:r>
        <w:rPr>
          <w:noProof/>
        </w:rPr>
        <w:t>Windows Server 2012 R2 Essentials, 51</w:t>
      </w:r>
    </w:p>
    <w:p w:rsidR="0066346E" w:rsidRDefault="0066346E">
      <w:pPr>
        <w:pStyle w:val="Index1"/>
        <w:tabs>
          <w:tab w:val="right" w:leader="dot" w:pos="5030"/>
        </w:tabs>
        <w:rPr>
          <w:noProof/>
        </w:rPr>
      </w:pPr>
      <w:r>
        <w:rPr>
          <w:noProof/>
        </w:rPr>
        <w:t>Windows Server 2012 R2 Standard, 26</w:t>
      </w:r>
    </w:p>
    <w:p w:rsidR="0066346E" w:rsidRDefault="0066346E">
      <w:pPr>
        <w:pStyle w:val="Index1"/>
        <w:tabs>
          <w:tab w:val="right" w:leader="dot" w:pos="5030"/>
        </w:tabs>
        <w:rPr>
          <w:noProof/>
        </w:rPr>
      </w:pPr>
      <w:r>
        <w:rPr>
          <w:noProof/>
        </w:rPr>
        <w:t>Word 2013, 19</w:t>
      </w:r>
    </w:p>
    <w:p w:rsidR="0066346E" w:rsidRDefault="0066346E">
      <w:pPr>
        <w:pStyle w:val="Index1"/>
        <w:tabs>
          <w:tab w:val="right" w:leader="dot" w:pos="5030"/>
        </w:tabs>
        <w:rPr>
          <w:noProof/>
        </w:rPr>
      </w:pPr>
      <w:r>
        <w:rPr>
          <w:noProof/>
        </w:rPr>
        <w:t>Word til Mac 2011, 19</w:t>
      </w:r>
    </w:p>
    <w:p w:rsidR="0066346E" w:rsidRDefault="0066346E">
      <w:pPr>
        <w:pStyle w:val="PURBody-Indented"/>
        <w:rPr>
          <w:noProof/>
        </w:rPr>
        <w:sectPr w:rsidR="0066346E" w:rsidSect="0066346E">
          <w:type w:val="continuous"/>
          <w:pgSz w:w="12240" w:h="15840" w:code="1"/>
          <w:pgMar w:top="1170" w:right="720" w:bottom="720" w:left="720" w:header="432" w:footer="288" w:gutter="0"/>
          <w:cols w:num="2" w:space="720"/>
        </w:sectPr>
      </w:pPr>
    </w:p>
    <w:p w:rsidR="00F7682B" w:rsidRDefault="0066346E">
      <w:pPr>
        <w:pStyle w:val="PURBody-Indented"/>
        <w:sectPr w:rsidR="00F7682B" w:rsidSect="0066346E">
          <w:type w:val="continuous"/>
          <w:pgSz w:w="12240" w:h="15840" w:code="1"/>
          <w:pgMar w:top="1170" w:right="720" w:bottom="720" w:left="720" w:header="432" w:footer="288" w:gutter="0"/>
          <w:cols w:num="2" w:space="360"/>
        </w:sectPr>
      </w:pPr>
      <w:r>
        <w:fldChar w:fldCharType="end"/>
      </w:r>
    </w:p>
    <w:p w:rsidR="00F7682B" w:rsidRDefault="00F7682B">
      <w:pPr>
        <w:pStyle w:val="PURBody-Indented"/>
      </w:pPr>
    </w:p>
    <w:sectPr w:rsidR="00F7682B" w:rsidSect="00C60E6F">
      <w:headerReference w:type="default" r:id="rId147"/>
      <w:footerReference w:type="default" r:id="rId148"/>
      <w:type w:val="continuous"/>
      <w:pgSz w:w="12240" w:h="15840" w:code="1"/>
      <w:pgMar w:top="1170" w:right="720" w:bottom="720" w:left="720" w:header="432" w:footer="288" w:gutter="0"/>
      <w:cols w:space="36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144263" w:rsidRDefault="00144263" w:rsidP="007C7D4D">
      <w:pPr>
        <w:spacing w:after="0"/>
      </w:pPr>
      <w:r>
        <w:separator/>
      </w:r>
    </w:p>
    <w:p w:rsidR="00144263" w:rsidRDefault="00144263"/>
  </w:endnote>
  <w:endnote w:type="continuationSeparator" w:id="0">
    <w:p w:rsidR="00144263" w:rsidRDefault="00144263" w:rsidP="007C7D4D">
      <w:pPr>
        <w:spacing w:after="0"/>
      </w:pPr>
      <w:r>
        <w:continuationSeparator/>
      </w:r>
    </w:p>
    <w:p w:rsidR="00144263" w:rsidRDefault="00144263"/>
  </w:endnote>
  <w:endnote w:type="continuationNotice" w:id="1">
    <w:p w:rsidR="00144263" w:rsidRDefault="00144263">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Arial">
    <w:panose1 w:val="020B0604020202020204"/>
    <w:charset w:val="00"/>
    <w:family w:val="swiss"/>
    <w:pitch w:val="variable"/>
    <w:sig w:usb0="E0002AFF" w:usb1="C0007843" w:usb2="00000009" w:usb3="00000000" w:csb0="000001FF" w:csb1="00000000"/>
  </w:font>
  <w:font w:name="Arial Black">
    <w:panose1 w:val="020B0A04020102020204"/>
    <w:charset w:val="00"/>
    <w:family w:val="swiss"/>
    <w:pitch w:val="variable"/>
    <w:sig w:usb0="A00002AF" w:usb1="400078FB" w:usb2="00000000" w:usb3="00000000" w:csb0="0000009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Trebuchet MS">
    <w:panose1 w:val="020B0603020202020204"/>
    <w:charset w:val="00"/>
    <w:family w:val="swiss"/>
    <w:pitch w:val="variable"/>
    <w:sig w:usb0="00000287" w:usb1="00000003" w:usb2="00000000" w:usb3="00000000" w:csb0="0000009F" w:csb1="00000000"/>
  </w:font>
  <w:font w:name="MS PGothic">
    <w:panose1 w:val="020B0600070205080204"/>
    <w:charset w:val="80"/>
    <w:family w:val="swiss"/>
    <w:pitch w:val="variable"/>
    <w:sig w:usb0="E00002FF" w:usb1="6AC7FDFB" w:usb2="08000012" w:usb3="00000000" w:csb0="0002009F" w:csb1="00000000"/>
  </w:font>
  <w:font w:name="Cambria">
    <w:panose1 w:val="02040503050406030204"/>
    <w:charset w:val="00"/>
    <w:family w:val="roman"/>
    <w:pitch w:val="variable"/>
    <w:sig w:usb0="E00002FF" w:usb1="400004FF" w:usb2="00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Calibri">
    <w:panose1 w:val="020F0502020204030204"/>
    <w:charset w:val="00"/>
    <w:family w:val="swiss"/>
    <w:pitch w:val="variable"/>
    <w:sig w:usb0="E00002FF" w:usb1="4000ACFF" w:usb2="00000001" w:usb3="00000000" w:csb0="0000019F" w:csb1="00000000"/>
  </w:font>
  <w:font w:name="Consolas">
    <w:panose1 w:val="020B0609020204030204"/>
    <w:charset w:val="00"/>
    <w:family w:val="modern"/>
    <w:pitch w:val="fixed"/>
    <w:sig w:usb0="E10002FF" w:usb1="4000FCFF" w:usb2="00000009" w:usb3="00000000" w:csb0="0000019F" w:csb1="00000000"/>
  </w:font>
  <w:font w:name="Segoe UI Light">
    <w:panose1 w:val="020B0502040204020203"/>
    <w:charset w:val="00"/>
    <w:family w:val="swiss"/>
    <w:pitch w:val="variable"/>
    <w:sig w:usb0="E4002EFF" w:usb1="C000E47F" w:usb2="00000009" w:usb3="00000000" w:csb0="000001FF" w:csb1="00000000"/>
  </w:font>
  <w:font w:name="Segoe UI Semibold">
    <w:panose1 w:val="020B0702040204020203"/>
    <w:charset w:val="00"/>
    <w:family w:val="swiss"/>
    <w:pitch w:val="variable"/>
    <w:sig w:usb0="E4002EFF" w:usb1="C000E47F"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131586" w:rsidRDefault="00131586">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131586" w:rsidRDefault="00131586">
    <w:pPr>
      <w:pStyle w:val="Foote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131586" w:rsidRDefault="00131586">
    <w:pPr>
      <w:pStyle w:val="Footer"/>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PURFooterTable"/>
      <w:tblW w:w="0" w:type="auto"/>
      <w:tblLook w:val="0000" w:firstRow="0" w:lastRow="0" w:firstColumn="0" w:lastColumn="0" w:noHBand="0" w:noVBand="0"/>
    </w:tblPr>
    <w:tblGrid>
      <w:gridCol w:w="1274"/>
      <w:gridCol w:w="236"/>
      <w:gridCol w:w="1243"/>
      <w:gridCol w:w="236"/>
      <w:gridCol w:w="1534"/>
      <w:gridCol w:w="236"/>
      <w:gridCol w:w="1627"/>
      <w:gridCol w:w="236"/>
      <w:gridCol w:w="1365"/>
      <w:gridCol w:w="236"/>
      <w:gridCol w:w="1250"/>
      <w:gridCol w:w="236"/>
      <w:gridCol w:w="1091"/>
    </w:tblGrid>
    <w:tr w:rsidR="00F7682B" w:rsidTr="00F7682B">
      <w:tc>
        <w:tcPr>
          <w:cnfStyle w:val="000010000000" w:firstRow="0" w:lastRow="0" w:firstColumn="0" w:lastColumn="0" w:oddVBand="1" w:evenVBand="0" w:oddHBand="0" w:evenHBand="0" w:firstRowFirstColumn="0" w:firstRowLastColumn="0" w:lastRowFirstColumn="0" w:lastRowLastColumn="0"/>
          <w:tcW w:w="1760" w:type="dxa"/>
          <w:shd w:val="clear" w:color="auto" w:fill="A8C7E6"/>
        </w:tcPr>
        <w:p w:rsidR="00F7682B" w:rsidRDefault="0066346E">
          <w:pPr>
            <w:pStyle w:val="PURFooterText"/>
            <w:jc w:val="center"/>
          </w:pPr>
          <w:r>
            <w:t>Introduktion</w:t>
          </w:r>
        </w:p>
      </w:tc>
      <w:tc>
        <w:tcPr>
          <w:tcW w:w="300" w:type="dxa"/>
        </w:tcPr>
        <w:p w:rsidR="00F7682B" w:rsidRDefault="0066346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F7682B" w:rsidRDefault="0066346E">
          <w:pPr>
            <w:pStyle w:val="PURFooterText"/>
            <w:jc w:val="center"/>
          </w:pPr>
          <w:r>
            <w:t>Universelle Vilkår</w:t>
          </w:r>
        </w:p>
      </w:tc>
      <w:tc>
        <w:tcPr>
          <w:tcW w:w="300" w:type="dxa"/>
        </w:tcPr>
        <w:p w:rsidR="00F7682B" w:rsidRDefault="0066346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F7682B" w:rsidRDefault="0066346E">
          <w:pPr>
            <w:pStyle w:val="PURFooterText"/>
            <w:jc w:val="center"/>
          </w:pPr>
          <w:r>
            <w:t>Desktopprogrammer</w:t>
          </w:r>
        </w:p>
      </w:tc>
      <w:tc>
        <w:tcPr>
          <w:tcW w:w="300" w:type="dxa"/>
        </w:tcPr>
        <w:p w:rsidR="00F7682B" w:rsidRDefault="0066346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F7682B" w:rsidRDefault="0066346E">
          <w:pPr>
            <w:pStyle w:val="PURFooterText"/>
            <w:jc w:val="center"/>
          </w:pPr>
          <w:r>
            <w:t>Desktopoperativsystem</w:t>
          </w:r>
        </w:p>
      </w:tc>
      <w:tc>
        <w:tcPr>
          <w:tcW w:w="300" w:type="dxa"/>
        </w:tcPr>
        <w:p w:rsidR="00F7682B" w:rsidRDefault="0066346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F7682B" w:rsidRDefault="0066346E">
          <w:pPr>
            <w:pStyle w:val="PURFooterText"/>
            <w:jc w:val="center"/>
          </w:pPr>
          <w:r>
            <w:t>Processor/CAL</w:t>
          </w:r>
        </w:p>
      </w:tc>
      <w:tc>
        <w:tcPr>
          <w:tcW w:w="300" w:type="dxa"/>
        </w:tcPr>
        <w:p w:rsidR="00F7682B" w:rsidRDefault="0066346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F7682B" w:rsidRDefault="0066346E">
          <w:pPr>
            <w:pStyle w:val="PURFooterText"/>
            <w:jc w:val="center"/>
          </w:pPr>
          <w:r>
            <w:t>Server/CAL</w:t>
          </w:r>
        </w:p>
      </w:tc>
      <w:tc>
        <w:tcPr>
          <w:tcW w:w="300" w:type="dxa"/>
          <w:shd w:val="clear" w:color="auto" w:fill="auto"/>
        </w:tcPr>
        <w:p w:rsidR="00F7682B" w:rsidRDefault="0066346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80" w:type="dxa"/>
        </w:tcPr>
        <w:p w:rsidR="00F7682B" w:rsidRDefault="0066346E">
          <w:pPr>
            <w:pStyle w:val="PURFooterText"/>
            <w:jc w:val="center"/>
          </w:pPr>
          <w:r>
            <w:t>Pr. Kerne</w:t>
          </w:r>
        </w:p>
      </w:tc>
    </w:tr>
  </w:tbl>
  <w:p w:rsidR="00F7682B" w:rsidRDefault="00F7682B">
    <w:pPr>
      <w:pStyle w:val="PURFooterText"/>
    </w:pPr>
  </w:p>
  <w:tbl>
    <w:tblPr>
      <w:tblStyle w:val="PURFooterTable"/>
      <w:tblW w:w="0" w:type="auto"/>
      <w:tblLook w:val="0000" w:firstRow="0" w:lastRow="0" w:firstColumn="0" w:lastColumn="0" w:noHBand="0" w:noVBand="0"/>
    </w:tblPr>
    <w:tblGrid>
      <w:gridCol w:w="1642"/>
      <w:gridCol w:w="239"/>
      <w:gridCol w:w="1220"/>
      <w:gridCol w:w="240"/>
      <w:gridCol w:w="1276"/>
      <w:gridCol w:w="240"/>
      <w:gridCol w:w="1321"/>
      <w:gridCol w:w="240"/>
      <w:gridCol w:w="1351"/>
      <w:gridCol w:w="240"/>
      <w:gridCol w:w="1161"/>
      <w:gridCol w:w="240"/>
      <w:gridCol w:w="1390"/>
    </w:tblGrid>
    <w:tr w:rsidR="00F7682B" w:rsidTr="00F7682B">
      <w:tc>
        <w:tcPr>
          <w:cnfStyle w:val="000010000000" w:firstRow="0" w:lastRow="0" w:firstColumn="0" w:lastColumn="0" w:oddVBand="1" w:evenVBand="0" w:oddHBand="0" w:evenHBand="0" w:firstRowFirstColumn="0" w:firstRowLastColumn="0" w:lastRowFirstColumn="0" w:lastRowLastColumn="0"/>
          <w:tcW w:w="1740" w:type="dxa"/>
        </w:tcPr>
        <w:p w:rsidR="00F7682B" w:rsidRDefault="0066346E">
          <w:pPr>
            <w:pStyle w:val="PURFooterText"/>
            <w:jc w:val="center"/>
          </w:pPr>
          <w:r>
            <w:t>Administrationsservere</w:t>
          </w:r>
        </w:p>
      </w:tc>
      <w:tc>
        <w:tcPr>
          <w:tcW w:w="280" w:type="dxa"/>
        </w:tcPr>
        <w:p w:rsidR="00F7682B" w:rsidRDefault="0066346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F7682B" w:rsidRDefault="0066346E">
          <w:pPr>
            <w:pStyle w:val="PURFooterText"/>
            <w:jc w:val="center"/>
          </w:pPr>
          <w:r>
            <w:t>Særlige Servere</w:t>
          </w:r>
        </w:p>
      </w:tc>
      <w:tc>
        <w:tcPr>
          <w:tcW w:w="280" w:type="dxa"/>
        </w:tcPr>
        <w:p w:rsidR="00F7682B" w:rsidRDefault="0066346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F7682B" w:rsidRDefault="0066346E">
          <w:pPr>
            <w:pStyle w:val="PURFooterText"/>
            <w:jc w:val="center"/>
          </w:pPr>
          <w:r>
            <w:t>Developer Tools</w:t>
          </w:r>
        </w:p>
      </w:tc>
      <w:tc>
        <w:tcPr>
          <w:tcW w:w="280" w:type="dxa"/>
        </w:tcPr>
        <w:p w:rsidR="00F7682B" w:rsidRDefault="0066346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40" w:type="dxa"/>
        </w:tcPr>
        <w:p w:rsidR="00F7682B" w:rsidRDefault="0066346E">
          <w:pPr>
            <w:pStyle w:val="PURFooterText"/>
            <w:jc w:val="center"/>
          </w:pPr>
          <w:r>
            <w:t>Online-Tjenester</w:t>
          </w:r>
        </w:p>
      </w:tc>
      <w:tc>
        <w:tcPr>
          <w:tcW w:w="280" w:type="dxa"/>
        </w:tcPr>
        <w:p w:rsidR="00F7682B" w:rsidRDefault="0066346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F7682B" w:rsidRDefault="0066346E">
          <w:pPr>
            <w:pStyle w:val="PURFooterText"/>
            <w:jc w:val="center"/>
          </w:pPr>
          <w:r>
            <w:t>Kombinerede Modeller</w:t>
          </w:r>
        </w:p>
      </w:tc>
      <w:tc>
        <w:tcPr>
          <w:tcW w:w="280" w:type="dxa"/>
        </w:tcPr>
        <w:p w:rsidR="00F7682B" w:rsidRDefault="0066346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F7682B" w:rsidRDefault="0066346E">
          <w:pPr>
            <w:pStyle w:val="PURFooterText"/>
            <w:jc w:val="center"/>
          </w:pPr>
          <w:r>
            <w:t>Bilag</w:t>
          </w:r>
        </w:p>
      </w:tc>
      <w:tc>
        <w:tcPr>
          <w:tcW w:w="280" w:type="dxa"/>
        </w:tcPr>
        <w:p w:rsidR="00F7682B" w:rsidRDefault="0066346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60" w:type="dxa"/>
        </w:tcPr>
        <w:p w:rsidR="00F7682B" w:rsidRDefault="0066346E">
          <w:pPr>
            <w:pStyle w:val="PURFooterText"/>
            <w:jc w:val="center"/>
          </w:pPr>
          <w:r>
            <w:t>Produktindeks</w:t>
          </w:r>
        </w:p>
      </w:tc>
    </w:tr>
  </w:tbl>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PURFooterTable"/>
      <w:tblW w:w="0" w:type="auto"/>
      <w:tblLook w:val="0000" w:firstRow="0" w:lastRow="0" w:firstColumn="0" w:lastColumn="0" w:noHBand="0" w:noVBand="0"/>
    </w:tblPr>
    <w:tblGrid>
      <w:gridCol w:w="1274"/>
      <w:gridCol w:w="236"/>
      <w:gridCol w:w="1243"/>
      <w:gridCol w:w="236"/>
      <w:gridCol w:w="1534"/>
      <w:gridCol w:w="236"/>
      <w:gridCol w:w="1627"/>
      <w:gridCol w:w="236"/>
      <w:gridCol w:w="1365"/>
      <w:gridCol w:w="236"/>
      <w:gridCol w:w="1250"/>
      <w:gridCol w:w="236"/>
      <w:gridCol w:w="1091"/>
    </w:tblGrid>
    <w:tr w:rsidR="00F7682B" w:rsidTr="00F7682B">
      <w:tc>
        <w:tcPr>
          <w:cnfStyle w:val="000010000000" w:firstRow="0" w:lastRow="0" w:firstColumn="0" w:lastColumn="0" w:oddVBand="1" w:evenVBand="0" w:oddHBand="0" w:evenHBand="0" w:firstRowFirstColumn="0" w:firstRowLastColumn="0" w:lastRowFirstColumn="0" w:lastRowLastColumn="0"/>
          <w:tcW w:w="1760" w:type="dxa"/>
        </w:tcPr>
        <w:p w:rsidR="00F7682B" w:rsidRDefault="0066346E">
          <w:pPr>
            <w:pStyle w:val="PURFooterText"/>
            <w:jc w:val="center"/>
          </w:pPr>
          <w:r>
            <w:t>Introduktion</w:t>
          </w:r>
        </w:p>
      </w:tc>
      <w:tc>
        <w:tcPr>
          <w:tcW w:w="300" w:type="dxa"/>
        </w:tcPr>
        <w:p w:rsidR="00F7682B" w:rsidRDefault="0066346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shd w:val="clear" w:color="auto" w:fill="A8C7E6"/>
        </w:tcPr>
        <w:p w:rsidR="00F7682B" w:rsidRDefault="0066346E">
          <w:pPr>
            <w:pStyle w:val="PURFooterText"/>
            <w:jc w:val="center"/>
          </w:pPr>
          <w:r>
            <w:t>Universelle Vilkår</w:t>
          </w:r>
        </w:p>
      </w:tc>
      <w:tc>
        <w:tcPr>
          <w:tcW w:w="300" w:type="dxa"/>
        </w:tcPr>
        <w:p w:rsidR="00F7682B" w:rsidRDefault="0066346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F7682B" w:rsidRDefault="0066346E">
          <w:pPr>
            <w:pStyle w:val="PURFooterText"/>
            <w:jc w:val="center"/>
          </w:pPr>
          <w:r>
            <w:t>Desktopprogrammer</w:t>
          </w:r>
        </w:p>
      </w:tc>
      <w:tc>
        <w:tcPr>
          <w:tcW w:w="300" w:type="dxa"/>
        </w:tcPr>
        <w:p w:rsidR="00F7682B" w:rsidRDefault="0066346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F7682B" w:rsidRDefault="0066346E">
          <w:pPr>
            <w:pStyle w:val="PURFooterText"/>
            <w:jc w:val="center"/>
          </w:pPr>
          <w:r>
            <w:t>Desktopoperativsystem</w:t>
          </w:r>
        </w:p>
      </w:tc>
      <w:tc>
        <w:tcPr>
          <w:tcW w:w="300" w:type="dxa"/>
        </w:tcPr>
        <w:p w:rsidR="00F7682B" w:rsidRDefault="0066346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F7682B" w:rsidRDefault="0066346E">
          <w:pPr>
            <w:pStyle w:val="PURFooterText"/>
            <w:jc w:val="center"/>
          </w:pPr>
          <w:r>
            <w:t>Processor/CAL</w:t>
          </w:r>
        </w:p>
      </w:tc>
      <w:tc>
        <w:tcPr>
          <w:tcW w:w="300" w:type="dxa"/>
        </w:tcPr>
        <w:p w:rsidR="00F7682B" w:rsidRDefault="0066346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F7682B" w:rsidRDefault="0066346E">
          <w:pPr>
            <w:pStyle w:val="PURFooterText"/>
            <w:jc w:val="center"/>
          </w:pPr>
          <w:r>
            <w:t>Server/CAL</w:t>
          </w:r>
        </w:p>
      </w:tc>
      <w:tc>
        <w:tcPr>
          <w:tcW w:w="300" w:type="dxa"/>
          <w:shd w:val="clear" w:color="auto" w:fill="auto"/>
        </w:tcPr>
        <w:p w:rsidR="00F7682B" w:rsidRDefault="0066346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80" w:type="dxa"/>
        </w:tcPr>
        <w:p w:rsidR="00F7682B" w:rsidRDefault="0066346E">
          <w:pPr>
            <w:pStyle w:val="PURFooterText"/>
            <w:jc w:val="center"/>
          </w:pPr>
          <w:r>
            <w:t>Pr. Kerne</w:t>
          </w:r>
        </w:p>
      </w:tc>
    </w:tr>
  </w:tbl>
  <w:p w:rsidR="00F7682B" w:rsidRDefault="00F7682B">
    <w:pPr>
      <w:pStyle w:val="PURFooterText"/>
    </w:pPr>
  </w:p>
  <w:tbl>
    <w:tblPr>
      <w:tblStyle w:val="PURFooterTable"/>
      <w:tblW w:w="0" w:type="auto"/>
      <w:tblLook w:val="0000" w:firstRow="0" w:lastRow="0" w:firstColumn="0" w:lastColumn="0" w:noHBand="0" w:noVBand="0"/>
    </w:tblPr>
    <w:tblGrid>
      <w:gridCol w:w="1642"/>
      <w:gridCol w:w="239"/>
      <w:gridCol w:w="1220"/>
      <w:gridCol w:w="240"/>
      <w:gridCol w:w="1276"/>
      <w:gridCol w:w="240"/>
      <w:gridCol w:w="1321"/>
      <w:gridCol w:w="240"/>
      <w:gridCol w:w="1351"/>
      <w:gridCol w:w="240"/>
      <w:gridCol w:w="1161"/>
      <w:gridCol w:w="240"/>
      <w:gridCol w:w="1390"/>
    </w:tblGrid>
    <w:tr w:rsidR="00F7682B" w:rsidTr="00F7682B">
      <w:tc>
        <w:tcPr>
          <w:cnfStyle w:val="000010000000" w:firstRow="0" w:lastRow="0" w:firstColumn="0" w:lastColumn="0" w:oddVBand="1" w:evenVBand="0" w:oddHBand="0" w:evenHBand="0" w:firstRowFirstColumn="0" w:firstRowLastColumn="0" w:lastRowFirstColumn="0" w:lastRowLastColumn="0"/>
          <w:tcW w:w="1740" w:type="dxa"/>
        </w:tcPr>
        <w:p w:rsidR="00F7682B" w:rsidRDefault="0066346E">
          <w:pPr>
            <w:pStyle w:val="PURFooterText"/>
            <w:jc w:val="center"/>
          </w:pPr>
          <w:r>
            <w:t>Administrationsservere</w:t>
          </w:r>
        </w:p>
      </w:tc>
      <w:tc>
        <w:tcPr>
          <w:tcW w:w="280" w:type="dxa"/>
        </w:tcPr>
        <w:p w:rsidR="00F7682B" w:rsidRDefault="0066346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F7682B" w:rsidRDefault="0066346E">
          <w:pPr>
            <w:pStyle w:val="PURFooterText"/>
            <w:jc w:val="center"/>
          </w:pPr>
          <w:r>
            <w:t>Særlige Servere</w:t>
          </w:r>
        </w:p>
      </w:tc>
      <w:tc>
        <w:tcPr>
          <w:tcW w:w="280" w:type="dxa"/>
        </w:tcPr>
        <w:p w:rsidR="00F7682B" w:rsidRDefault="0066346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F7682B" w:rsidRDefault="0066346E">
          <w:pPr>
            <w:pStyle w:val="PURFooterText"/>
            <w:jc w:val="center"/>
          </w:pPr>
          <w:r>
            <w:t>Developer Tools</w:t>
          </w:r>
        </w:p>
      </w:tc>
      <w:tc>
        <w:tcPr>
          <w:tcW w:w="280" w:type="dxa"/>
        </w:tcPr>
        <w:p w:rsidR="00F7682B" w:rsidRDefault="0066346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40" w:type="dxa"/>
        </w:tcPr>
        <w:p w:rsidR="00F7682B" w:rsidRDefault="0066346E">
          <w:pPr>
            <w:pStyle w:val="PURFooterText"/>
            <w:jc w:val="center"/>
          </w:pPr>
          <w:r>
            <w:t>Online-Tjenester</w:t>
          </w:r>
        </w:p>
      </w:tc>
      <w:tc>
        <w:tcPr>
          <w:tcW w:w="280" w:type="dxa"/>
        </w:tcPr>
        <w:p w:rsidR="00F7682B" w:rsidRDefault="0066346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F7682B" w:rsidRDefault="0066346E">
          <w:pPr>
            <w:pStyle w:val="PURFooterText"/>
            <w:jc w:val="center"/>
          </w:pPr>
          <w:r>
            <w:t>Kombinerede Modeller</w:t>
          </w:r>
        </w:p>
      </w:tc>
      <w:tc>
        <w:tcPr>
          <w:tcW w:w="280" w:type="dxa"/>
        </w:tcPr>
        <w:p w:rsidR="00F7682B" w:rsidRDefault="0066346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F7682B" w:rsidRDefault="0066346E">
          <w:pPr>
            <w:pStyle w:val="PURFooterText"/>
            <w:jc w:val="center"/>
          </w:pPr>
          <w:r>
            <w:t>Bilag</w:t>
          </w:r>
        </w:p>
      </w:tc>
      <w:tc>
        <w:tcPr>
          <w:tcW w:w="280" w:type="dxa"/>
        </w:tcPr>
        <w:p w:rsidR="00F7682B" w:rsidRDefault="0066346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60" w:type="dxa"/>
        </w:tcPr>
        <w:p w:rsidR="00F7682B" w:rsidRDefault="0066346E">
          <w:pPr>
            <w:pStyle w:val="PURFooterText"/>
            <w:jc w:val="center"/>
          </w:pPr>
          <w:r>
            <w:t>Produktindeks</w:t>
          </w:r>
        </w:p>
      </w:tc>
    </w:tr>
  </w:tbl>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PURFooterTable"/>
      <w:tblW w:w="0" w:type="auto"/>
      <w:tblLook w:val="0000" w:firstRow="0" w:lastRow="0" w:firstColumn="0" w:lastColumn="0" w:noHBand="0" w:noVBand="0"/>
    </w:tblPr>
    <w:tblGrid>
      <w:gridCol w:w="1274"/>
      <w:gridCol w:w="236"/>
      <w:gridCol w:w="1243"/>
      <w:gridCol w:w="236"/>
      <w:gridCol w:w="1534"/>
      <w:gridCol w:w="236"/>
      <w:gridCol w:w="1627"/>
      <w:gridCol w:w="236"/>
      <w:gridCol w:w="1365"/>
      <w:gridCol w:w="236"/>
      <w:gridCol w:w="1250"/>
      <w:gridCol w:w="236"/>
      <w:gridCol w:w="1091"/>
    </w:tblGrid>
    <w:tr w:rsidR="00F7682B" w:rsidTr="00F7682B">
      <w:tc>
        <w:tcPr>
          <w:cnfStyle w:val="000010000000" w:firstRow="0" w:lastRow="0" w:firstColumn="0" w:lastColumn="0" w:oddVBand="1" w:evenVBand="0" w:oddHBand="0" w:evenHBand="0" w:firstRowFirstColumn="0" w:firstRowLastColumn="0" w:lastRowFirstColumn="0" w:lastRowLastColumn="0"/>
          <w:tcW w:w="1760" w:type="dxa"/>
        </w:tcPr>
        <w:p w:rsidR="00F7682B" w:rsidRDefault="0066346E">
          <w:pPr>
            <w:pStyle w:val="PURFooterText"/>
            <w:jc w:val="center"/>
          </w:pPr>
          <w:r>
            <w:t>Introduktion</w:t>
          </w:r>
        </w:p>
      </w:tc>
      <w:tc>
        <w:tcPr>
          <w:tcW w:w="300" w:type="dxa"/>
        </w:tcPr>
        <w:p w:rsidR="00F7682B" w:rsidRDefault="0066346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F7682B" w:rsidRDefault="0066346E">
          <w:pPr>
            <w:pStyle w:val="PURFooterText"/>
            <w:jc w:val="center"/>
          </w:pPr>
          <w:r>
            <w:t>Universelle Vilkår</w:t>
          </w:r>
        </w:p>
      </w:tc>
      <w:tc>
        <w:tcPr>
          <w:tcW w:w="300" w:type="dxa"/>
        </w:tcPr>
        <w:p w:rsidR="00F7682B" w:rsidRDefault="0066346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shd w:val="clear" w:color="auto" w:fill="A8C7E6"/>
        </w:tcPr>
        <w:p w:rsidR="00F7682B" w:rsidRDefault="0066346E">
          <w:pPr>
            <w:pStyle w:val="PURFooterText"/>
            <w:jc w:val="center"/>
          </w:pPr>
          <w:r>
            <w:t>Desktopprogrammer</w:t>
          </w:r>
        </w:p>
      </w:tc>
      <w:tc>
        <w:tcPr>
          <w:tcW w:w="300" w:type="dxa"/>
        </w:tcPr>
        <w:p w:rsidR="00F7682B" w:rsidRDefault="0066346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F7682B" w:rsidRDefault="0066346E">
          <w:pPr>
            <w:pStyle w:val="PURFooterText"/>
            <w:jc w:val="center"/>
          </w:pPr>
          <w:r>
            <w:t>Desktopoperativsystem</w:t>
          </w:r>
        </w:p>
      </w:tc>
      <w:tc>
        <w:tcPr>
          <w:tcW w:w="300" w:type="dxa"/>
        </w:tcPr>
        <w:p w:rsidR="00F7682B" w:rsidRDefault="0066346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F7682B" w:rsidRDefault="0066346E">
          <w:pPr>
            <w:pStyle w:val="PURFooterText"/>
            <w:jc w:val="center"/>
          </w:pPr>
          <w:r>
            <w:t>Processor/CAL</w:t>
          </w:r>
        </w:p>
      </w:tc>
      <w:tc>
        <w:tcPr>
          <w:tcW w:w="300" w:type="dxa"/>
        </w:tcPr>
        <w:p w:rsidR="00F7682B" w:rsidRDefault="0066346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F7682B" w:rsidRDefault="0066346E">
          <w:pPr>
            <w:pStyle w:val="PURFooterText"/>
            <w:jc w:val="center"/>
          </w:pPr>
          <w:r>
            <w:t>Server/CAL</w:t>
          </w:r>
        </w:p>
      </w:tc>
      <w:tc>
        <w:tcPr>
          <w:tcW w:w="300" w:type="dxa"/>
          <w:shd w:val="clear" w:color="auto" w:fill="auto"/>
        </w:tcPr>
        <w:p w:rsidR="00F7682B" w:rsidRDefault="0066346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80" w:type="dxa"/>
        </w:tcPr>
        <w:p w:rsidR="00F7682B" w:rsidRDefault="0066346E">
          <w:pPr>
            <w:pStyle w:val="PURFooterText"/>
            <w:jc w:val="center"/>
          </w:pPr>
          <w:r>
            <w:t>Pr. Kerne</w:t>
          </w:r>
        </w:p>
      </w:tc>
    </w:tr>
  </w:tbl>
  <w:p w:rsidR="00F7682B" w:rsidRDefault="00F7682B">
    <w:pPr>
      <w:pStyle w:val="PURFooterText"/>
    </w:pPr>
  </w:p>
  <w:tbl>
    <w:tblPr>
      <w:tblStyle w:val="PURFooterTable"/>
      <w:tblW w:w="0" w:type="auto"/>
      <w:tblLook w:val="0000" w:firstRow="0" w:lastRow="0" w:firstColumn="0" w:lastColumn="0" w:noHBand="0" w:noVBand="0"/>
    </w:tblPr>
    <w:tblGrid>
      <w:gridCol w:w="1642"/>
      <w:gridCol w:w="239"/>
      <w:gridCol w:w="1220"/>
      <w:gridCol w:w="240"/>
      <w:gridCol w:w="1276"/>
      <w:gridCol w:w="240"/>
      <w:gridCol w:w="1321"/>
      <w:gridCol w:w="240"/>
      <w:gridCol w:w="1351"/>
      <w:gridCol w:w="240"/>
      <w:gridCol w:w="1161"/>
      <w:gridCol w:w="240"/>
      <w:gridCol w:w="1390"/>
    </w:tblGrid>
    <w:tr w:rsidR="00F7682B" w:rsidTr="00F7682B">
      <w:tc>
        <w:tcPr>
          <w:cnfStyle w:val="000010000000" w:firstRow="0" w:lastRow="0" w:firstColumn="0" w:lastColumn="0" w:oddVBand="1" w:evenVBand="0" w:oddHBand="0" w:evenHBand="0" w:firstRowFirstColumn="0" w:firstRowLastColumn="0" w:lastRowFirstColumn="0" w:lastRowLastColumn="0"/>
          <w:tcW w:w="1740" w:type="dxa"/>
        </w:tcPr>
        <w:p w:rsidR="00F7682B" w:rsidRDefault="0066346E">
          <w:pPr>
            <w:pStyle w:val="PURFooterText"/>
            <w:jc w:val="center"/>
          </w:pPr>
          <w:r>
            <w:t>Administrationsservere</w:t>
          </w:r>
        </w:p>
      </w:tc>
      <w:tc>
        <w:tcPr>
          <w:tcW w:w="280" w:type="dxa"/>
        </w:tcPr>
        <w:p w:rsidR="00F7682B" w:rsidRDefault="0066346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F7682B" w:rsidRDefault="0066346E">
          <w:pPr>
            <w:pStyle w:val="PURFooterText"/>
            <w:jc w:val="center"/>
          </w:pPr>
          <w:r>
            <w:t>Særlige Servere</w:t>
          </w:r>
        </w:p>
      </w:tc>
      <w:tc>
        <w:tcPr>
          <w:tcW w:w="280" w:type="dxa"/>
        </w:tcPr>
        <w:p w:rsidR="00F7682B" w:rsidRDefault="0066346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F7682B" w:rsidRDefault="0066346E">
          <w:pPr>
            <w:pStyle w:val="PURFooterText"/>
            <w:jc w:val="center"/>
          </w:pPr>
          <w:r>
            <w:t>Developer Tools</w:t>
          </w:r>
        </w:p>
      </w:tc>
      <w:tc>
        <w:tcPr>
          <w:tcW w:w="280" w:type="dxa"/>
        </w:tcPr>
        <w:p w:rsidR="00F7682B" w:rsidRDefault="0066346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40" w:type="dxa"/>
        </w:tcPr>
        <w:p w:rsidR="00F7682B" w:rsidRDefault="0066346E">
          <w:pPr>
            <w:pStyle w:val="PURFooterText"/>
            <w:jc w:val="center"/>
          </w:pPr>
          <w:r>
            <w:t>Online-Tjenester</w:t>
          </w:r>
        </w:p>
      </w:tc>
      <w:tc>
        <w:tcPr>
          <w:tcW w:w="280" w:type="dxa"/>
        </w:tcPr>
        <w:p w:rsidR="00F7682B" w:rsidRDefault="0066346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F7682B" w:rsidRDefault="0066346E">
          <w:pPr>
            <w:pStyle w:val="PURFooterText"/>
            <w:jc w:val="center"/>
          </w:pPr>
          <w:r>
            <w:t>Kombinerede Modeller</w:t>
          </w:r>
        </w:p>
      </w:tc>
      <w:tc>
        <w:tcPr>
          <w:tcW w:w="280" w:type="dxa"/>
        </w:tcPr>
        <w:p w:rsidR="00F7682B" w:rsidRDefault="0066346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F7682B" w:rsidRDefault="0066346E">
          <w:pPr>
            <w:pStyle w:val="PURFooterText"/>
            <w:jc w:val="center"/>
          </w:pPr>
          <w:r>
            <w:t>Bilag</w:t>
          </w:r>
        </w:p>
      </w:tc>
      <w:tc>
        <w:tcPr>
          <w:tcW w:w="280" w:type="dxa"/>
        </w:tcPr>
        <w:p w:rsidR="00F7682B" w:rsidRDefault="0066346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60" w:type="dxa"/>
        </w:tcPr>
        <w:p w:rsidR="00F7682B" w:rsidRDefault="0066346E">
          <w:pPr>
            <w:pStyle w:val="PURFooterText"/>
            <w:jc w:val="center"/>
          </w:pPr>
          <w:r>
            <w:t>Produktindeks</w:t>
          </w:r>
        </w:p>
      </w:tc>
    </w:tr>
  </w:tbl>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PURFooterTable"/>
      <w:tblW w:w="0" w:type="auto"/>
      <w:tblLook w:val="0000" w:firstRow="0" w:lastRow="0" w:firstColumn="0" w:lastColumn="0" w:noHBand="0" w:noVBand="0"/>
    </w:tblPr>
    <w:tblGrid>
      <w:gridCol w:w="1760"/>
      <w:gridCol w:w="300"/>
      <w:gridCol w:w="1760"/>
      <w:gridCol w:w="300"/>
      <w:gridCol w:w="1760"/>
      <w:gridCol w:w="300"/>
      <w:gridCol w:w="1760"/>
      <w:gridCol w:w="300"/>
      <w:gridCol w:w="1760"/>
      <w:gridCol w:w="300"/>
      <w:gridCol w:w="1760"/>
      <w:gridCol w:w="300"/>
      <w:gridCol w:w="1780"/>
    </w:tblGrid>
    <w:tr w:rsidR="00F7682B" w:rsidTr="00F7682B">
      <w:tc>
        <w:tcPr>
          <w:cnfStyle w:val="000010000000" w:firstRow="0" w:lastRow="0" w:firstColumn="0" w:lastColumn="0" w:oddVBand="1" w:evenVBand="0" w:oddHBand="0" w:evenHBand="0" w:firstRowFirstColumn="0" w:firstRowLastColumn="0" w:lastRowFirstColumn="0" w:lastRowLastColumn="0"/>
          <w:tcW w:w="1760" w:type="dxa"/>
        </w:tcPr>
        <w:p w:rsidR="00F7682B" w:rsidRDefault="0066346E">
          <w:pPr>
            <w:pStyle w:val="PURFooterText"/>
            <w:jc w:val="center"/>
          </w:pPr>
          <w:r>
            <w:t>Introduktion</w:t>
          </w:r>
        </w:p>
      </w:tc>
      <w:tc>
        <w:tcPr>
          <w:tcW w:w="300" w:type="dxa"/>
        </w:tcPr>
        <w:p w:rsidR="00F7682B" w:rsidRDefault="0066346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F7682B" w:rsidRDefault="0066346E">
          <w:pPr>
            <w:pStyle w:val="PURFooterText"/>
            <w:jc w:val="center"/>
          </w:pPr>
          <w:r>
            <w:t>Universelle Vilkår</w:t>
          </w:r>
        </w:p>
      </w:tc>
      <w:tc>
        <w:tcPr>
          <w:tcW w:w="300" w:type="dxa"/>
        </w:tcPr>
        <w:p w:rsidR="00F7682B" w:rsidRDefault="0066346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shd w:val="clear" w:color="auto" w:fill="A8C7E6"/>
        </w:tcPr>
        <w:p w:rsidR="00F7682B" w:rsidRDefault="0066346E">
          <w:pPr>
            <w:pStyle w:val="PURFooterText"/>
            <w:jc w:val="center"/>
          </w:pPr>
          <w:r>
            <w:t>Desktopprogrammer</w:t>
          </w:r>
        </w:p>
      </w:tc>
      <w:tc>
        <w:tcPr>
          <w:tcW w:w="300" w:type="dxa"/>
        </w:tcPr>
        <w:p w:rsidR="00F7682B" w:rsidRDefault="0066346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F7682B" w:rsidRDefault="0066346E">
          <w:pPr>
            <w:pStyle w:val="PURFooterText"/>
            <w:jc w:val="center"/>
          </w:pPr>
          <w:r>
            <w:t>Desktopoperativsystem</w:t>
          </w:r>
        </w:p>
      </w:tc>
      <w:tc>
        <w:tcPr>
          <w:tcW w:w="300" w:type="dxa"/>
        </w:tcPr>
        <w:p w:rsidR="00F7682B" w:rsidRDefault="0066346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F7682B" w:rsidRDefault="0066346E">
          <w:pPr>
            <w:pStyle w:val="PURFooterText"/>
            <w:jc w:val="center"/>
          </w:pPr>
          <w:r>
            <w:t>Processor/CAL</w:t>
          </w:r>
        </w:p>
      </w:tc>
      <w:tc>
        <w:tcPr>
          <w:tcW w:w="300" w:type="dxa"/>
        </w:tcPr>
        <w:p w:rsidR="00F7682B" w:rsidRDefault="0066346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F7682B" w:rsidRDefault="0066346E">
          <w:pPr>
            <w:pStyle w:val="PURFooterText"/>
            <w:jc w:val="center"/>
          </w:pPr>
          <w:r>
            <w:t>Server/CAL</w:t>
          </w:r>
        </w:p>
      </w:tc>
      <w:tc>
        <w:tcPr>
          <w:tcW w:w="300" w:type="dxa"/>
          <w:shd w:val="clear" w:color="auto" w:fill="auto"/>
        </w:tcPr>
        <w:p w:rsidR="00F7682B" w:rsidRDefault="0066346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80" w:type="dxa"/>
        </w:tcPr>
        <w:p w:rsidR="00F7682B" w:rsidRDefault="0066346E">
          <w:pPr>
            <w:pStyle w:val="PURFooterText"/>
            <w:jc w:val="center"/>
          </w:pPr>
          <w:r>
            <w:t>Pr. Kerne</w:t>
          </w:r>
        </w:p>
      </w:tc>
    </w:tr>
  </w:tbl>
  <w:p w:rsidR="00F7682B" w:rsidRDefault="00F7682B">
    <w:pPr>
      <w:pStyle w:val="PURFooterText"/>
    </w:pPr>
  </w:p>
  <w:tbl>
    <w:tblPr>
      <w:tblStyle w:val="PURFooterTable"/>
      <w:tblW w:w="0" w:type="auto"/>
      <w:tblLook w:val="0000" w:firstRow="0" w:lastRow="0" w:firstColumn="0" w:lastColumn="0" w:noHBand="0" w:noVBand="0"/>
    </w:tblPr>
    <w:tblGrid>
      <w:gridCol w:w="1740"/>
      <w:gridCol w:w="280"/>
      <w:gridCol w:w="1640"/>
      <w:gridCol w:w="280"/>
      <w:gridCol w:w="1640"/>
      <w:gridCol w:w="280"/>
      <w:gridCol w:w="1740"/>
      <w:gridCol w:w="280"/>
      <w:gridCol w:w="1640"/>
      <w:gridCol w:w="280"/>
      <w:gridCol w:w="1640"/>
      <w:gridCol w:w="280"/>
      <w:gridCol w:w="1660"/>
    </w:tblGrid>
    <w:tr w:rsidR="00F7682B" w:rsidTr="00F7682B">
      <w:tc>
        <w:tcPr>
          <w:cnfStyle w:val="000010000000" w:firstRow="0" w:lastRow="0" w:firstColumn="0" w:lastColumn="0" w:oddVBand="1" w:evenVBand="0" w:oddHBand="0" w:evenHBand="0" w:firstRowFirstColumn="0" w:firstRowLastColumn="0" w:lastRowFirstColumn="0" w:lastRowLastColumn="0"/>
          <w:tcW w:w="1740" w:type="dxa"/>
        </w:tcPr>
        <w:p w:rsidR="00F7682B" w:rsidRDefault="0066346E">
          <w:pPr>
            <w:pStyle w:val="PURFooterText"/>
            <w:jc w:val="center"/>
          </w:pPr>
          <w:r>
            <w:t>Administrationsservere</w:t>
          </w:r>
        </w:p>
      </w:tc>
      <w:tc>
        <w:tcPr>
          <w:tcW w:w="280" w:type="dxa"/>
        </w:tcPr>
        <w:p w:rsidR="00F7682B" w:rsidRDefault="0066346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F7682B" w:rsidRDefault="0066346E">
          <w:pPr>
            <w:pStyle w:val="PURFooterText"/>
            <w:jc w:val="center"/>
          </w:pPr>
          <w:r>
            <w:t>Særlige Servere</w:t>
          </w:r>
        </w:p>
      </w:tc>
      <w:tc>
        <w:tcPr>
          <w:tcW w:w="280" w:type="dxa"/>
        </w:tcPr>
        <w:p w:rsidR="00F7682B" w:rsidRDefault="0066346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F7682B" w:rsidRDefault="0066346E">
          <w:pPr>
            <w:pStyle w:val="PURFooterText"/>
            <w:jc w:val="center"/>
          </w:pPr>
          <w:r>
            <w:t>Developer Tools</w:t>
          </w:r>
        </w:p>
      </w:tc>
      <w:tc>
        <w:tcPr>
          <w:tcW w:w="280" w:type="dxa"/>
        </w:tcPr>
        <w:p w:rsidR="00F7682B" w:rsidRDefault="0066346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40" w:type="dxa"/>
        </w:tcPr>
        <w:p w:rsidR="00F7682B" w:rsidRDefault="0066346E">
          <w:pPr>
            <w:pStyle w:val="PURFooterText"/>
            <w:jc w:val="center"/>
          </w:pPr>
          <w:r>
            <w:t>Online-Tjenester</w:t>
          </w:r>
        </w:p>
      </w:tc>
      <w:tc>
        <w:tcPr>
          <w:tcW w:w="280" w:type="dxa"/>
        </w:tcPr>
        <w:p w:rsidR="00F7682B" w:rsidRDefault="0066346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F7682B" w:rsidRDefault="0066346E">
          <w:pPr>
            <w:pStyle w:val="PURFooterText"/>
            <w:jc w:val="center"/>
          </w:pPr>
          <w:r>
            <w:t>Kombinerede Modeller</w:t>
          </w:r>
        </w:p>
      </w:tc>
      <w:tc>
        <w:tcPr>
          <w:tcW w:w="280" w:type="dxa"/>
        </w:tcPr>
        <w:p w:rsidR="00F7682B" w:rsidRDefault="0066346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F7682B" w:rsidRDefault="0066346E">
          <w:pPr>
            <w:pStyle w:val="PURFooterText"/>
            <w:jc w:val="center"/>
          </w:pPr>
          <w:r>
            <w:t>Bilag</w:t>
          </w:r>
        </w:p>
      </w:tc>
      <w:tc>
        <w:tcPr>
          <w:tcW w:w="280" w:type="dxa"/>
        </w:tcPr>
        <w:p w:rsidR="00F7682B" w:rsidRDefault="0066346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60" w:type="dxa"/>
        </w:tcPr>
        <w:p w:rsidR="00F7682B" w:rsidRDefault="0066346E">
          <w:pPr>
            <w:pStyle w:val="PURFooterText"/>
            <w:jc w:val="center"/>
          </w:pPr>
          <w:r>
            <w:t>Produktindeks</w:t>
          </w:r>
        </w:p>
      </w:tc>
    </w:tr>
  </w:tbl>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PURFooterTable"/>
      <w:tblW w:w="0" w:type="auto"/>
      <w:tblLook w:val="0000" w:firstRow="0" w:lastRow="0" w:firstColumn="0" w:lastColumn="0" w:noHBand="0" w:noVBand="0"/>
    </w:tblPr>
    <w:tblGrid>
      <w:gridCol w:w="1274"/>
      <w:gridCol w:w="236"/>
      <w:gridCol w:w="1243"/>
      <w:gridCol w:w="236"/>
      <w:gridCol w:w="1534"/>
      <w:gridCol w:w="236"/>
      <w:gridCol w:w="1627"/>
      <w:gridCol w:w="236"/>
      <w:gridCol w:w="1365"/>
      <w:gridCol w:w="236"/>
      <w:gridCol w:w="1250"/>
      <w:gridCol w:w="236"/>
      <w:gridCol w:w="1091"/>
    </w:tblGrid>
    <w:tr w:rsidR="00F7682B" w:rsidTr="00F7682B">
      <w:tc>
        <w:tcPr>
          <w:cnfStyle w:val="000010000000" w:firstRow="0" w:lastRow="0" w:firstColumn="0" w:lastColumn="0" w:oddVBand="1" w:evenVBand="0" w:oddHBand="0" w:evenHBand="0" w:firstRowFirstColumn="0" w:firstRowLastColumn="0" w:lastRowFirstColumn="0" w:lastRowLastColumn="0"/>
          <w:tcW w:w="1760" w:type="dxa"/>
        </w:tcPr>
        <w:p w:rsidR="00F7682B" w:rsidRDefault="0066346E">
          <w:pPr>
            <w:pStyle w:val="PURFooterText"/>
            <w:jc w:val="center"/>
          </w:pPr>
          <w:r>
            <w:t>Introduktion</w:t>
          </w:r>
        </w:p>
      </w:tc>
      <w:tc>
        <w:tcPr>
          <w:tcW w:w="300" w:type="dxa"/>
        </w:tcPr>
        <w:p w:rsidR="00F7682B" w:rsidRDefault="0066346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F7682B" w:rsidRDefault="0066346E">
          <w:pPr>
            <w:pStyle w:val="PURFooterText"/>
            <w:jc w:val="center"/>
          </w:pPr>
          <w:r>
            <w:t>Universelle Vilkår</w:t>
          </w:r>
        </w:p>
      </w:tc>
      <w:tc>
        <w:tcPr>
          <w:tcW w:w="300" w:type="dxa"/>
        </w:tcPr>
        <w:p w:rsidR="00F7682B" w:rsidRDefault="0066346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shd w:val="clear" w:color="auto" w:fill="A8C7E6"/>
        </w:tcPr>
        <w:p w:rsidR="00F7682B" w:rsidRDefault="0066346E">
          <w:pPr>
            <w:pStyle w:val="PURFooterText"/>
            <w:jc w:val="center"/>
          </w:pPr>
          <w:r>
            <w:t>Desktopprogrammer</w:t>
          </w:r>
        </w:p>
      </w:tc>
      <w:tc>
        <w:tcPr>
          <w:tcW w:w="300" w:type="dxa"/>
        </w:tcPr>
        <w:p w:rsidR="00F7682B" w:rsidRDefault="0066346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F7682B" w:rsidRDefault="0066346E">
          <w:pPr>
            <w:pStyle w:val="PURFooterText"/>
            <w:jc w:val="center"/>
          </w:pPr>
          <w:r>
            <w:t>Desktopoperativsystem</w:t>
          </w:r>
        </w:p>
      </w:tc>
      <w:tc>
        <w:tcPr>
          <w:tcW w:w="300" w:type="dxa"/>
        </w:tcPr>
        <w:p w:rsidR="00F7682B" w:rsidRDefault="0066346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F7682B" w:rsidRDefault="0066346E">
          <w:pPr>
            <w:pStyle w:val="PURFooterText"/>
            <w:jc w:val="center"/>
          </w:pPr>
          <w:r>
            <w:t>Processor/CAL</w:t>
          </w:r>
        </w:p>
      </w:tc>
      <w:tc>
        <w:tcPr>
          <w:tcW w:w="300" w:type="dxa"/>
        </w:tcPr>
        <w:p w:rsidR="00F7682B" w:rsidRDefault="0066346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F7682B" w:rsidRDefault="0066346E">
          <w:pPr>
            <w:pStyle w:val="PURFooterText"/>
            <w:jc w:val="center"/>
          </w:pPr>
          <w:r>
            <w:t>Server/CAL</w:t>
          </w:r>
        </w:p>
      </w:tc>
      <w:tc>
        <w:tcPr>
          <w:tcW w:w="300" w:type="dxa"/>
          <w:shd w:val="clear" w:color="auto" w:fill="auto"/>
        </w:tcPr>
        <w:p w:rsidR="00F7682B" w:rsidRDefault="0066346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80" w:type="dxa"/>
        </w:tcPr>
        <w:p w:rsidR="00F7682B" w:rsidRDefault="0066346E">
          <w:pPr>
            <w:pStyle w:val="PURFooterText"/>
            <w:jc w:val="center"/>
          </w:pPr>
          <w:r>
            <w:t>Pr. Kerne</w:t>
          </w:r>
        </w:p>
      </w:tc>
    </w:tr>
  </w:tbl>
  <w:p w:rsidR="00F7682B" w:rsidRDefault="00F7682B">
    <w:pPr>
      <w:pStyle w:val="PURFooterText"/>
    </w:pPr>
  </w:p>
  <w:tbl>
    <w:tblPr>
      <w:tblStyle w:val="PURFooterTable"/>
      <w:tblW w:w="0" w:type="auto"/>
      <w:tblLook w:val="0000" w:firstRow="0" w:lastRow="0" w:firstColumn="0" w:lastColumn="0" w:noHBand="0" w:noVBand="0"/>
    </w:tblPr>
    <w:tblGrid>
      <w:gridCol w:w="1642"/>
      <w:gridCol w:w="239"/>
      <w:gridCol w:w="1220"/>
      <w:gridCol w:w="240"/>
      <w:gridCol w:w="1276"/>
      <w:gridCol w:w="240"/>
      <w:gridCol w:w="1321"/>
      <w:gridCol w:w="240"/>
      <w:gridCol w:w="1351"/>
      <w:gridCol w:w="240"/>
      <w:gridCol w:w="1161"/>
      <w:gridCol w:w="240"/>
      <w:gridCol w:w="1390"/>
    </w:tblGrid>
    <w:tr w:rsidR="00F7682B" w:rsidTr="00F7682B">
      <w:tc>
        <w:tcPr>
          <w:cnfStyle w:val="000010000000" w:firstRow="0" w:lastRow="0" w:firstColumn="0" w:lastColumn="0" w:oddVBand="1" w:evenVBand="0" w:oddHBand="0" w:evenHBand="0" w:firstRowFirstColumn="0" w:firstRowLastColumn="0" w:lastRowFirstColumn="0" w:lastRowLastColumn="0"/>
          <w:tcW w:w="1740" w:type="dxa"/>
        </w:tcPr>
        <w:p w:rsidR="00F7682B" w:rsidRDefault="0066346E">
          <w:pPr>
            <w:pStyle w:val="PURFooterText"/>
            <w:jc w:val="center"/>
          </w:pPr>
          <w:r>
            <w:t>Administrationsservere</w:t>
          </w:r>
        </w:p>
      </w:tc>
      <w:tc>
        <w:tcPr>
          <w:tcW w:w="280" w:type="dxa"/>
        </w:tcPr>
        <w:p w:rsidR="00F7682B" w:rsidRDefault="0066346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F7682B" w:rsidRDefault="0066346E">
          <w:pPr>
            <w:pStyle w:val="PURFooterText"/>
            <w:jc w:val="center"/>
          </w:pPr>
          <w:r>
            <w:t>Særlige Servere</w:t>
          </w:r>
        </w:p>
      </w:tc>
      <w:tc>
        <w:tcPr>
          <w:tcW w:w="280" w:type="dxa"/>
        </w:tcPr>
        <w:p w:rsidR="00F7682B" w:rsidRDefault="0066346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F7682B" w:rsidRDefault="0066346E">
          <w:pPr>
            <w:pStyle w:val="PURFooterText"/>
            <w:jc w:val="center"/>
          </w:pPr>
          <w:r>
            <w:t>Developer Tools</w:t>
          </w:r>
        </w:p>
      </w:tc>
      <w:tc>
        <w:tcPr>
          <w:tcW w:w="280" w:type="dxa"/>
        </w:tcPr>
        <w:p w:rsidR="00F7682B" w:rsidRDefault="0066346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40" w:type="dxa"/>
        </w:tcPr>
        <w:p w:rsidR="00F7682B" w:rsidRDefault="0066346E">
          <w:pPr>
            <w:pStyle w:val="PURFooterText"/>
            <w:jc w:val="center"/>
          </w:pPr>
          <w:r>
            <w:t>Online-Tjenester</w:t>
          </w:r>
        </w:p>
      </w:tc>
      <w:tc>
        <w:tcPr>
          <w:tcW w:w="280" w:type="dxa"/>
        </w:tcPr>
        <w:p w:rsidR="00F7682B" w:rsidRDefault="0066346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F7682B" w:rsidRDefault="0066346E">
          <w:pPr>
            <w:pStyle w:val="PURFooterText"/>
            <w:jc w:val="center"/>
          </w:pPr>
          <w:r>
            <w:t>Kombinerede Modeller</w:t>
          </w:r>
        </w:p>
      </w:tc>
      <w:tc>
        <w:tcPr>
          <w:tcW w:w="280" w:type="dxa"/>
        </w:tcPr>
        <w:p w:rsidR="00F7682B" w:rsidRDefault="0066346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F7682B" w:rsidRDefault="0066346E">
          <w:pPr>
            <w:pStyle w:val="PURFooterText"/>
            <w:jc w:val="center"/>
          </w:pPr>
          <w:r>
            <w:t>Bilag</w:t>
          </w:r>
        </w:p>
      </w:tc>
      <w:tc>
        <w:tcPr>
          <w:tcW w:w="280" w:type="dxa"/>
        </w:tcPr>
        <w:p w:rsidR="00F7682B" w:rsidRDefault="0066346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60" w:type="dxa"/>
        </w:tcPr>
        <w:p w:rsidR="00F7682B" w:rsidRDefault="0066346E">
          <w:pPr>
            <w:pStyle w:val="PURFooterText"/>
            <w:jc w:val="center"/>
          </w:pPr>
          <w:r>
            <w:t>Produktindeks</w:t>
          </w:r>
        </w:p>
      </w:tc>
    </w:tr>
  </w:tbl>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PURFooterTable"/>
      <w:tblW w:w="0" w:type="auto"/>
      <w:tblLook w:val="0000" w:firstRow="0" w:lastRow="0" w:firstColumn="0" w:lastColumn="0" w:noHBand="0" w:noVBand="0"/>
    </w:tblPr>
    <w:tblGrid>
      <w:gridCol w:w="1274"/>
      <w:gridCol w:w="236"/>
      <w:gridCol w:w="1243"/>
      <w:gridCol w:w="236"/>
      <w:gridCol w:w="1534"/>
      <w:gridCol w:w="236"/>
      <w:gridCol w:w="1627"/>
      <w:gridCol w:w="236"/>
      <w:gridCol w:w="1365"/>
      <w:gridCol w:w="236"/>
      <w:gridCol w:w="1250"/>
      <w:gridCol w:w="236"/>
      <w:gridCol w:w="1091"/>
    </w:tblGrid>
    <w:tr w:rsidR="00F7682B" w:rsidTr="00F7682B">
      <w:tc>
        <w:tcPr>
          <w:cnfStyle w:val="000010000000" w:firstRow="0" w:lastRow="0" w:firstColumn="0" w:lastColumn="0" w:oddVBand="1" w:evenVBand="0" w:oddHBand="0" w:evenHBand="0" w:firstRowFirstColumn="0" w:firstRowLastColumn="0" w:lastRowFirstColumn="0" w:lastRowLastColumn="0"/>
          <w:tcW w:w="1760" w:type="dxa"/>
        </w:tcPr>
        <w:p w:rsidR="00F7682B" w:rsidRDefault="0066346E">
          <w:pPr>
            <w:pStyle w:val="PURFooterText"/>
            <w:jc w:val="center"/>
          </w:pPr>
          <w:r>
            <w:t>Introduktion</w:t>
          </w:r>
        </w:p>
      </w:tc>
      <w:tc>
        <w:tcPr>
          <w:tcW w:w="300" w:type="dxa"/>
        </w:tcPr>
        <w:p w:rsidR="00F7682B" w:rsidRDefault="0066346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F7682B" w:rsidRDefault="0066346E">
          <w:pPr>
            <w:pStyle w:val="PURFooterText"/>
            <w:jc w:val="center"/>
          </w:pPr>
          <w:r>
            <w:t>Universelle Vilkår</w:t>
          </w:r>
        </w:p>
      </w:tc>
      <w:tc>
        <w:tcPr>
          <w:tcW w:w="300" w:type="dxa"/>
        </w:tcPr>
        <w:p w:rsidR="00F7682B" w:rsidRDefault="0066346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F7682B" w:rsidRDefault="0066346E">
          <w:pPr>
            <w:pStyle w:val="PURFooterText"/>
            <w:jc w:val="center"/>
          </w:pPr>
          <w:r>
            <w:t>Desktopprogrammer</w:t>
          </w:r>
        </w:p>
      </w:tc>
      <w:tc>
        <w:tcPr>
          <w:tcW w:w="300" w:type="dxa"/>
        </w:tcPr>
        <w:p w:rsidR="00F7682B" w:rsidRDefault="0066346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shd w:val="clear" w:color="auto" w:fill="A8C7E6"/>
        </w:tcPr>
        <w:p w:rsidR="00F7682B" w:rsidRDefault="0066346E">
          <w:pPr>
            <w:pStyle w:val="PURFooterText"/>
            <w:jc w:val="center"/>
          </w:pPr>
          <w:r>
            <w:t>Desktopoperativsystem</w:t>
          </w:r>
        </w:p>
      </w:tc>
      <w:tc>
        <w:tcPr>
          <w:tcW w:w="300" w:type="dxa"/>
        </w:tcPr>
        <w:p w:rsidR="00F7682B" w:rsidRDefault="0066346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F7682B" w:rsidRDefault="0066346E">
          <w:pPr>
            <w:pStyle w:val="PURFooterText"/>
            <w:jc w:val="center"/>
          </w:pPr>
          <w:r>
            <w:t>Processor/CAL</w:t>
          </w:r>
        </w:p>
      </w:tc>
      <w:tc>
        <w:tcPr>
          <w:tcW w:w="300" w:type="dxa"/>
        </w:tcPr>
        <w:p w:rsidR="00F7682B" w:rsidRDefault="0066346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F7682B" w:rsidRDefault="0066346E">
          <w:pPr>
            <w:pStyle w:val="PURFooterText"/>
            <w:jc w:val="center"/>
          </w:pPr>
          <w:r>
            <w:t>Server/CAL</w:t>
          </w:r>
        </w:p>
      </w:tc>
      <w:tc>
        <w:tcPr>
          <w:tcW w:w="300" w:type="dxa"/>
          <w:shd w:val="clear" w:color="auto" w:fill="auto"/>
        </w:tcPr>
        <w:p w:rsidR="00F7682B" w:rsidRDefault="0066346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80" w:type="dxa"/>
        </w:tcPr>
        <w:p w:rsidR="00F7682B" w:rsidRDefault="0066346E">
          <w:pPr>
            <w:pStyle w:val="PURFooterText"/>
            <w:jc w:val="center"/>
          </w:pPr>
          <w:r>
            <w:t>Pr. Kerne</w:t>
          </w:r>
        </w:p>
      </w:tc>
    </w:tr>
  </w:tbl>
  <w:p w:rsidR="00F7682B" w:rsidRDefault="00F7682B">
    <w:pPr>
      <w:pStyle w:val="PURFooterText"/>
    </w:pPr>
  </w:p>
  <w:tbl>
    <w:tblPr>
      <w:tblStyle w:val="PURFooterTable"/>
      <w:tblW w:w="0" w:type="auto"/>
      <w:tblLook w:val="0000" w:firstRow="0" w:lastRow="0" w:firstColumn="0" w:lastColumn="0" w:noHBand="0" w:noVBand="0"/>
    </w:tblPr>
    <w:tblGrid>
      <w:gridCol w:w="1642"/>
      <w:gridCol w:w="239"/>
      <w:gridCol w:w="1220"/>
      <w:gridCol w:w="240"/>
      <w:gridCol w:w="1276"/>
      <w:gridCol w:w="240"/>
      <w:gridCol w:w="1321"/>
      <w:gridCol w:w="240"/>
      <w:gridCol w:w="1351"/>
      <w:gridCol w:w="240"/>
      <w:gridCol w:w="1161"/>
      <w:gridCol w:w="240"/>
      <w:gridCol w:w="1390"/>
    </w:tblGrid>
    <w:tr w:rsidR="00F7682B" w:rsidTr="00F7682B">
      <w:tc>
        <w:tcPr>
          <w:cnfStyle w:val="000010000000" w:firstRow="0" w:lastRow="0" w:firstColumn="0" w:lastColumn="0" w:oddVBand="1" w:evenVBand="0" w:oddHBand="0" w:evenHBand="0" w:firstRowFirstColumn="0" w:firstRowLastColumn="0" w:lastRowFirstColumn="0" w:lastRowLastColumn="0"/>
          <w:tcW w:w="1740" w:type="dxa"/>
        </w:tcPr>
        <w:p w:rsidR="00F7682B" w:rsidRDefault="0066346E">
          <w:pPr>
            <w:pStyle w:val="PURFooterText"/>
            <w:jc w:val="center"/>
          </w:pPr>
          <w:r>
            <w:t>Administrationsservere</w:t>
          </w:r>
        </w:p>
      </w:tc>
      <w:tc>
        <w:tcPr>
          <w:tcW w:w="280" w:type="dxa"/>
        </w:tcPr>
        <w:p w:rsidR="00F7682B" w:rsidRDefault="0066346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F7682B" w:rsidRDefault="0066346E">
          <w:pPr>
            <w:pStyle w:val="PURFooterText"/>
            <w:jc w:val="center"/>
          </w:pPr>
          <w:r>
            <w:t>Særlige Servere</w:t>
          </w:r>
        </w:p>
      </w:tc>
      <w:tc>
        <w:tcPr>
          <w:tcW w:w="280" w:type="dxa"/>
        </w:tcPr>
        <w:p w:rsidR="00F7682B" w:rsidRDefault="0066346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F7682B" w:rsidRDefault="0066346E">
          <w:pPr>
            <w:pStyle w:val="PURFooterText"/>
            <w:jc w:val="center"/>
          </w:pPr>
          <w:r>
            <w:t>Developer Tools</w:t>
          </w:r>
        </w:p>
      </w:tc>
      <w:tc>
        <w:tcPr>
          <w:tcW w:w="280" w:type="dxa"/>
        </w:tcPr>
        <w:p w:rsidR="00F7682B" w:rsidRDefault="0066346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40" w:type="dxa"/>
        </w:tcPr>
        <w:p w:rsidR="00F7682B" w:rsidRDefault="0066346E">
          <w:pPr>
            <w:pStyle w:val="PURFooterText"/>
            <w:jc w:val="center"/>
          </w:pPr>
          <w:r>
            <w:t>Online-Tjenester</w:t>
          </w:r>
        </w:p>
      </w:tc>
      <w:tc>
        <w:tcPr>
          <w:tcW w:w="280" w:type="dxa"/>
        </w:tcPr>
        <w:p w:rsidR="00F7682B" w:rsidRDefault="0066346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F7682B" w:rsidRDefault="0066346E">
          <w:pPr>
            <w:pStyle w:val="PURFooterText"/>
            <w:jc w:val="center"/>
          </w:pPr>
          <w:r>
            <w:t>Kombinerede Modeller</w:t>
          </w:r>
        </w:p>
      </w:tc>
      <w:tc>
        <w:tcPr>
          <w:tcW w:w="280" w:type="dxa"/>
        </w:tcPr>
        <w:p w:rsidR="00F7682B" w:rsidRDefault="0066346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F7682B" w:rsidRDefault="0066346E">
          <w:pPr>
            <w:pStyle w:val="PURFooterText"/>
            <w:jc w:val="center"/>
          </w:pPr>
          <w:r>
            <w:t>Bilag</w:t>
          </w:r>
        </w:p>
      </w:tc>
      <w:tc>
        <w:tcPr>
          <w:tcW w:w="280" w:type="dxa"/>
        </w:tcPr>
        <w:p w:rsidR="00F7682B" w:rsidRDefault="0066346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60" w:type="dxa"/>
        </w:tcPr>
        <w:p w:rsidR="00F7682B" w:rsidRDefault="0066346E">
          <w:pPr>
            <w:pStyle w:val="PURFooterText"/>
            <w:jc w:val="center"/>
          </w:pPr>
          <w:r>
            <w:t>Produktindeks</w:t>
          </w:r>
        </w:p>
      </w:tc>
    </w:tr>
  </w:tbl>
</w:ftr>
</file>

<file path=word/footer1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PURFooterTable"/>
      <w:tblW w:w="0" w:type="auto"/>
      <w:tblLook w:val="0000" w:firstRow="0" w:lastRow="0" w:firstColumn="0" w:lastColumn="0" w:noHBand="0" w:noVBand="0"/>
    </w:tblPr>
    <w:tblGrid>
      <w:gridCol w:w="1760"/>
      <w:gridCol w:w="300"/>
      <w:gridCol w:w="1760"/>
      <w:gridCol w:w="300"/>
      <w:gridCol w:w="1760"/>
      <w:gridCol w:w="300"/>
      <w:gridCol w:w="1760"/>
      <w:gridCol w:w="300"/>
      <w:gridCol w:w="1760"/>
      <w:gridCol w:w="300"/>
      <w:gridCol w:w="1760"/>
      <w:gridCol w:w="300"/>
      <w:gridCol w:w="1780"/>
    </w:tblGrid>
    <w:tr w:rsidR="00F7682B" w:rsidTr="00F7682B">
      <w:tc>
        <w:tcPr>
          <w:cnfStyle w:val="000010000000" w:firstRow="0" w:lastRow="0" w:firstColumn="0" w:lastColumn="0" w:oddVBand="1" w:evenVBand="0" w:oddHBand="0" w:evenHBand="0" w:firstRowFirstColumn="0" w:firstRowLastColumn="0" w:lastRowFirstColumn="0" w:lastRowLastColumn="0"/>
          <w:tcW w:w="1760" w:type="dxa"/>
        </w:tcPr>
        <w:p w:rsidR="00F7682B" w:rsidRDefault="0066346E">
          <w:pPr>
            <w:pStyle w:val="PURFooterText"/>
            <w:jc w:val="center"/>
          </w:pPr>
          <w:r>
            <w:t>Introduktion</w:t>
          </w:r>
        </w:p>
      </w:tc>
      <w:tc>
        <w:tcPr>
          <w:tcW w:w="300" w:type="dxa"/>
        </w:tcPr>
        <w:p w:rsidR="00F7682B" w:rsidRDefault="0066346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F7682B" w:rsidRDefault="0066346E">
          <w:pPr>
            <w:pStyle w:val="PURFooterText"/>
            <w:jc w:val="center"/>
          </w:pPr>
          <w:r>
            <w:t>Universelle Vilkår</w:t>
          </w:r>
        </w:p>
      </w:tc>
      <w:tc>
        <w:tcPr>
          <w:tcW w:w="300" w:type="dxa"/>
        </w:tcPr>
        <w:p w:rsidR="00F7682B" w:rsidRDefault="0066346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F7682B" w:rsidRDefault="0066346E">
          <w:pPr>
            <w:pStyle w:val="PURFooterText"/>
            <w:jc w:val="center"/>
          </w:pPr>
          <w:r>
            <w:t>Desktopprogrammer</w:t>
          </w:r>
        </w:p>
      </w:tc>
      <w:tc>
        <w:tcPr>
          <w:tcW w:w="300" w:type="dxa"/>
        </w:tcPr>
        <w:p w:rsidR="00F7682B" w:rsidRDefault="0066346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shd w:val="clear" w:color="auto" w:fill="A8C7E6"/>
        </w:tcPr>
        <w:p w:rsidR="00F7682B" w:rsidRDefault="0066346E">
          <w:pPr>
            <w:pStyle w:val="PURFooterText"/>
            <w:jc w:val="center"/>
          </w:pPr>
          <w:r>
            <w:t>Desktopoperativsystem</w:t>
          </w:r>
        </w:p>
      </w:tc>
      <w:tc>
        <w:tcPr>
          <w:tcW w:w="300" w:type="dxa"/>
        </w:tcPr>
        <w:p w:rsidR="00F7682B" w:rsidRDefault="0066346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F7682B" w:rsidRDefault="0066346E">
          <w:pPr>
            <w:pStyle w:val="PURFooterText"/>
            <w:jc w:val="center"/>
          </w:pPr>
          <w:r>
            <w:t>Processor/CAL</w:t>
          </w:r>
        </w:p>
      </w:tc>
      <w:tc>
        <w:tcPr>
          <w:tcW w:w="300" w:type="dxa"/>
        </w:tcPr>
        <w:p w:rsidR="00F7682B" w:rsidRDefault="0066346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F7682B" w:rsidRDefault="0066346E">
          <w:pPr>
            <w:pStyle w:val="PURFooterText"/>
            <w:jc w:val="center"/>
          </w:pPr>
          <w:r>
            <w:t>Server/CAL</w:t>
          </w:r>
        </w:p>
      </w:tc>
      <w:tc>
        <w:tcPr>
          <w:tcW w:w="300" w:type="dxa"/>
          <w:shd w:val="clear" w:color="auto" w:fill="auto"/>
        </w:tcPr>
        <w:p w:rsidR="00F7682B" w:rsidRDefault="0066346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80" w:type="dxa"/>
        </w:tcPr>
        <w:p w:rsidR="00F7682B" w:rsidRDefault="0066346E">
          <w:pPr>
            <w:pStyle w:val="PURFooterText"/>
            <w:jc w:val="center"/>
          </w:pPr>
          <w:r>
            <w:t>Pr. Kerne</w:t>
          </w:r>
        </w:p>
      </w:tc>
    </w:tr>
  </w:tbl>
  <w:p w:rsidR="00F7682B" w:rsidRDefault="00F7682B">
    <w:pPr>
      <w:pStyle w:val="PURFooterText"/>
    </w:pPr>
  </w:p>
  <w:tbl>
    <w:tblPr>
      <w:tblStyle w:val="PURFooterTable"/>
      <w:tblW w:w="0" w:type="auto"/>
      <w:tblLook w:val="0000" w:firstRow="0" w:lastRow="0" w:firstColumn="0" w:lastColumn="0" w:noHBand="0" w:noVBand="0"/>
    </w:tblPr>
    <w:tblGrid>
      <w:gridCol w:w="1740"/>
      <w:gridCol w:w="280"/>
      <w:gridCol w:w="1640"/>
      <w:gridCol w:w="280"/>
      <w:gridCol w:w="1640"/>
      <w:gridCol w:w="280"/>
      <w:gridCol w:w="1740"/>
      <w:gridCol w:w="280"/>
      <w:gridCol w:w="1640"/>
      <w:gridCol w:w="280"/>
      <w:gridCol w:w="1640"/>
      <w:gridCol w:w="280"/>
      <w:gridCol w:w="1660"/>
    </w:tblGrid>
    <w:tr w:rsidR="00F7682B" w:rsidTr="00F7682B">
      <w:tc>
        <w:tcPr>
          <w:cnfStyle w:val="000010000000" w:firstRow="0" w:lastRow="0" w:firstColumn="0" w:lastColumn="0" w:oddVBand="1" w:evenVBand="0" w:oddHBand="0" w:evenHBand="0" w:firstRowFirstColumn="0" w:firstRowLastColumn="0" w:lastRowFirstColumn="0" w:lastRowLastColumn="0"/>
          <w:tcW w:w="1740" w:type="dxa"/>
        </w:tcPr>
        <w:p w:rsidR="00F7682B" w:rsidRDefault="0066346E">
          <w:pPr>
            <w:pStyle w:val="PURFooterText"/>
            <w:jc w:val="center"/>
          </w:pPr>
          <w:r>
            <w:t>Administrationsservere</w:t>
          </w:r>
        </w:p>
      </w:tc>
      <w:tc>
        <w:tcPr>
          <w:tcW w:w="280" w:type="dxa"/>
        </w:tcPr>
        <w:p w:rsidR="00F7682B" w:rsidRDefault="0066346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F7682B" w:rsidRDefault="0066346E">
          <w:pPr>
            <w:pStyle w:val="PURFooterText"/>
            <w:jc w:val="center"/>
          </w:pPr>
          <w:r>
            <w:t>Særlige Servere</w:t>
          </w:r>
        </w:p>
      </w:tc>
      <w:tc>
        <w:tcPr>
          <w:tcW w:w="280" w:type="dxa"/>
        </w:tcPr>
        <w:p w:rsidR="00F7682B" w:rsidRDefault="0066346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F7682B" w:rsidRDefault="0066346E">
          <w:pPr>
            <w:pStyle w:val="PURFooterText"/>
            <w:jc w:val="center"/>
          </w:pPr>
          <w:r>
            <w:t>Developer Tools</w:t>
          </w:r>
        </w:p>
      </w:tc>
      <w:tc>
        <w:tcPr>
          <w:tcW w:w="280" w:type="dxa"/>
        </w:tcPr>
        <w:p w:rsidR="00F7682B" w:rsidRDefault="0066346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40" w:type="dxa"/>
        </w:tcPr>
        <w:p w:rsidR="00F7682B" w:rsidRDefault="0066346E">
          <w:pPr>
            <w:pStyle w:val="PURFooterText"/>
            <w:jc w:val="center"/>
          </w:pPr>
          <w:r>
            <w:t>Online-Tjenester</w:t>
          </w:r>
        </w:p>
      </w:tc>
      <w:tc>
        <w:tcPr>
          <w:tcW w:w="280" w:type="dxa"/>
        </w:tcPr>
        <w:p w:rsidR="00F7682B" w:rsidRDefault="0066346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F7682B" w:rsidRDefault="0066346E">
          <w:pPr>
            <w:pStyle w:val="PURFooterText"/>
            <w:jc w:val="center"/>
          </w:pPr>
          <w:r>
            <w:t>Kombinerede Modeller</w:t>
          </w:r>
        </w:p>
      </w:tc>
      <w:tc>
        <w:tcPr>
          <w:tcW w:w="280" w:type="dxa"/>
        </w:tcPr>
        <w:p w:rsidR="00F7682B" w:rsidRDefault="0066346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F7682B" w:rsidRDefault="0066346E">
          <w:pPr>
            <w:pStyle w:val="PURFooterText"/>
            <w:jc w:val="center"/>
          </w:pPr>
          <w:r>
            <w:t>Bilag</w:t>
          </w:r>
        </w:p>
      </w:tc>
      <w:tc>
        <w:tcPr>
          <w:tcW w:w="280" w:type="dxa"/>
        </w:tcPr>
        <w:p w:rsidR="00F7682B" w:rsidRDefault="0066346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60" w:type="dxa"/>
        </w:tcPr>
        <w:p w:rsidR="00F7682B" w:rsidRDefault="0066346E">
          <w:pPr>
            <w:pStyle w:val="PURFooterText"/>
            <w:jc w:val="center"/>
          </w:pPr>
          <w:r>
            <w:t>Produktindeks</w:t>
          </w:r>
        </w:p>
      </w:tc>
    </w:tr>
  </w:tbl>
</w:ftr>
</file>

<file path=word/footer1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PURFooterTable"/>
      <w:tblW w:w="0" w:type="auto"/>
      <w:tblLook w:val="0000" w:firstRow="0" w:lastRow="0" w:firstColumn="0" w:lastColumn="0" w:noHBand="0" w:noVBand="0"/>
    </w:tblPr>
    <w:tblGrid>
      <w:gridCol w:w="1274"/>
      <w:gridCol w:w="236"/>
      <w:gridCol w:w="1243"/>
      <w:gridCol w:w="236"/>
      <w:gridCol w:w="1534"/>
      <w:gridCol w:w="236"/>
      <w:gridCol w:w="1627"/>
      <w:gridCol w:w="236"/>
      <w:gridCol w:w="1365"/>
      <w:gridCol w:w="236"/>
      <w:gridCol w:w="1250"/>
      <w:gridCol w:w="236"/>
      <w:gridCol w:w="1091"/>
    </w:tblGrid>
    <w:tr w:rsidR="00F7682B" w:rsidTr="00F7682B">
      <w:tc>
        <w:tcPr>
          <w:cnfStyle w:val="000010000000" w:firstRow="0" w:lastRow="0" w:firstColumn="0" w:lastColumn="0" w:oddVBand="1" w:evenVBand="0" w:oddHBand="0" w:evenHBand="0" w:firstRowFirstColumn="0" w:firstRowLastColumn="0" w:lastRowFirstColumn="0" w:lastRowLastColumn="0"/>
          <w:tcW w:w="1760" w:type="dxa"/>
        </w:tcPr>
        <w:p w:rsidR="00F7682B" w:rsidRDefault="0066346E">
          <w:pPr>
            <w:pStyle w:val="PURFooterText"/>
            <w:jc w:val="center"/>
          </w:pPr>
          <w:r>
            <w:t>Introduktion</w:t>
          </w:r>
        </w:p>
      </w:tc>
      <w:tc>
        <w:tcPr>
          <w:tcW w:w="300" w:type="dxa"/>
        </w:tcPr>
        <w:p w:rsidR="00F7682B" w:rsidRDefault="0066346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F7682B" w:rsidRDefault="0066346E">
          <w:pPr>
            <w:pStyle w:val="PURFooterText"/>
            <w:jc w:val="center"/>
          </w:pPr>
          <w:r>
            <w:t>Universelle Vilkår</w:t>
          </w:r>
        </w:p>
      </w:tc>
      <w:tc>
        <w:tcPr>
          <w:tcW w:w="300" w:type="dxa"/>
        </w:tcPr>
        <w:p w:rsidR="00F7682B" w:rsidRDefault="0066346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F7682B" w:rsidRDefault="0066346E">
          <w:pPr>
            <w:pStyle w:val="PURFooterText"/>
            <w:jc w:val="center"/>
          </w:pPr>
          <w:r>
            <w:t>Desktopprogrammer</w:t>
          </w:r>
        </w:p>
      </w:tc>
      <w:tc>
        <w:tcPr>
          <w:tcW w:w="300" w:type="dxa"/>
        </w:tcPr>
        <w:p w:rsidR="00F7682B" w:rsidRDefault="0066346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shd w:val="clear" w:color="auto" w:fill="A8C7E6"/>
        </w:tcPr>
        <w:p w:rsidR="00F7682B" w:rsidRDefault="0066346E">
          <w:pPr>
            <w:pStyle w:val="PURFooterText"/>
            <w:jc w:val="center"/>
          </w:pPr>
          <w:r>
            <w:t>Desktopoperativsystem</w:t>
          </w:r>
        </w:p>
      </w:tc>
      <w:tc>
        <w:tcPr>
          <w:tcW w:w="300" w:type="dxa"/>
        </w:tcPr>
        <w:p w:rsidR="00F7682B" w:rsidRDefault="0066346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F7682B" w:rsidRDefault="0066346E">
          <w:pPr>
            <w:pStyle w:val="PURFooterText"/>
            <w:jc w:val="center"/>
          </w:pPr>
          <w:r>
            <w:t>Processor/CAL</w:t>
          </w:r>
        </w:p>
      </w:tc>
      <w:tc>
        <w:tcPr>
          <w:tcW w:w="300" w:type="dxa"/>
        </w:tcPr>
        <w:p w:rsidR="00F7682B" w:rsidRDefault="0066346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F7682B" w:rsidRDefault="0066346E">
          <w:pPr>
            <w:pStyle w:val="PURFooterText"/>
            <w:jc w:val="center"/>
          </w:pPr>
          <w:r>
            <w:t>Server/CAL</w:t>
          </w:r>
        </w:p>
      </w:tc>
      <w:tc>
        <w:tcPr>
          <w:tcW w:w="300" w:type="dxa"/>
          <w:shd w:val="clear" w:color="auto" w:fill="auto"/>
        </w:tcPr>
        <w:p w:rsidR="00F7682B" w:rsidRDefault="0066346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80" w:type="dxa"/>
        </w:tcPr>
        <w:p w:rsidR="00F7682B" w:rsidRDefault="0066346E">
          <w:pPr>
            <w:pStyle w:val="PURFooterText"/>
            <w:jc w:val="center"/>
          </w:pPr>
          <w:r>
            <w:t>Pr. Kerne</w:t>
          </w:r>
        </w:p>
      </w:tc>
    </w:tr>
  </w:tbl>
  <w:p w:rsidR="00F7682B" w:rsidRDefault="00F7682B">
    <w:pPr>
      <w:pStyle w:val="PURFooterText"/>
    </w:pPr>
  </w:p>
  <w:tbl>
    <w:tblPr>
      <w:tblStyle w:val="PURFooterTable"/>
      <w:tblW w:w="0" w:type="auto"/>
      <w:tblLook w:val="0000" w:firstRow="0" w:lastRow="0" w:firstColumn="0" w:lastColumn="0" w:noHBand="0" w:noVBand="0"/>
    </w:tblPr>
    <w:tblGrid>
      <w:gridCol w:w="1642"/>
      <w:gridCol w:w="239"/>
      <w:gridCol w:w="1220"/>
      <w:gridCol w:w="240"/>
      <w:gridCol w:w="1276"/>
      <w:gridCol w:w="240"/>
      <w:gridCol w:w="1321"/>
      <w:gridCol w:w="240"/>
      <w:gridCol w:w="1351"/>
      <w:gridCol w:w="240"/>
      <w:gridCol w:w="1161"/>
      <w:gridCol w:w="240"/>
      <w:gridCol w:w="1390"/>
    </w:tblGrid>
    <w:tr w:rsidR="00F7682B" w:rsidTr="00F7682B">
      <w:tc>
        <w:tcPr>
          <w:cnfStyle w:val="000010000000" w:firstRow="0" w:lastRow="0" w:firstColumn="0" w:lastColumn="0" w:oddVBand="1" w:evenVBand="0" w:oddHBand="0" w:evenHBand="0" w:firstRowFirstColumn="0" w:firstRowLastColumn="0" w:lastRowFirstColumn="0" w:lastRowLastColumn="0"/>
          <w:tcW w:w="1740" w:type="dxa"/>
        </w:tcPr>
        <w:p w:rsidR="00F7682B" w:rsidRDefault="0066346E">
          <w:pPr>
            <w:pStyle w:val="PURFooterText"/>
            <w:jc w:val="center"/>
          </w:pPr>
          <w:r>
            <w:t>Administrationsservere</w:t>
          </w:r>
        </w:p>
      </w:tc>
      <w:tc>
        <w:tcPr>
          <w:tcW w:w="280" w:type="dxa"/>
        </w:tcPr>
        <w:p w:rsidR="00F7682B" w:rsidRDefault="0066346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F7682B" w:rsidRDefault="0066346E">
          <w:pPr>
            <w:pStyle w:val="PURFooterText"/>
            <w:jc w:val="center"/>
          </w:pPr>
          <w:r>
            <w:t>Særlige Servere</w:t>
          </w:r>
        </w:p>
      </w:tc>
      <w:tc>
        <w:tcPr>
          <w:tcW w:w="280" w:type="dxa"/>
        </w:tcPr>
        <w:p w:rsidR="00F7682B" w:rsidRDefault="0066346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F7682B" w:rsidRDefault="0066346E">
          <w:pPr>
            <w:pStyle w:val="PURFooterText"/>
            <w:jc w:val="center"/>
          </w:pPr>
          <w:r>
            <w:t>Developer Tools</w:t>
          </w:r>
        </w:p>
      </w:tc>
      <w:tc>
        <w:tcPr>
          <w:tcW w:w="280" w:type="dxa"/>
        </w:tcPr>
        <w:p w:rsidR="00F7682B" w:rsidRDefault="0066346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40" w:type="dxa"/>
        </w:tcPr>
        <w:p w:rsidR="00F7682B" w:rsidRDefault="0066346E">
          <w:pPr>
            <w:pStyle w:val="PURFooterText"/>
            <w:jc w:val="center"/>
          </w:pPr>
          <w:r>
            <w:t>Online-Tjenester</w:t>
          </w:r>
        </w:p>
      </w:tc>
      <w:tc>
        <w:tcPr>
          <w:tcW w:w="280" w:type="dxa"/>
        </w:tcPr>
        <w:p w:rsidR="00F7682B" w:rsidRDefault="0066346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F7682B" w:rsidRDefault="0066346E">
          <w:pPr>
            <w:pStyle w:val="PURFooterText"/>
            <w:jc w:val="center"/>
          </w:pPr>
          <w:r>
            <w:t>Kombinerede Modeller</w:t>
          </w:r>
        </w:p>
      </w:tc>
      <w:tc>
        <w:tcPr>
          <w:tcW w:w="280" w:type="dxa"/>
        </w:tcPr>
        <w:p w:rsidR="00F7682B" w:rsidRDefault="0066346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F7682B" w:rsidRDefault="0066346E">
          <w:pPr>
            <w:pStyle w:val="PURFooterText"/>
            <w:jc w:val="center"/>
          </w:pPr>
          <w:r>
            <w:t>Bilag</w:t>
          </w:r>
        </w:p>
      </w:tc>
      <w:tc>
        <w:tcPr>
          <w:tcW w:w="280" w:type="dxa"/>
        </w:tcPr>
        <w:p w:rsidR="00F7682B" w:rsidRDefault="0066346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60" w:type="dxa"/>
        </w:tcPr>
        <w:p w:rsidR="00F7682B" w:rsidRDefault="0066346E">
          <w:pPr>
            <w:pStyle w:val="PURFooterText"/>
            <w:jc w:val="center"/>
          </w:pPr>
          <w:r>
            <w:t>Produktindeks</w:t>
          </w:r>
        </w:p>
      </w:tc>
    </w:tr>
  </w:tbl>
</w:ftr>
</file>

<file path=word/footer1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PURFooterTable"/>
      <w:tblW w:w="0" w:type="auto"/>
      <w:tblLook w:val="0000" w:firstRow="0" w:lastRow="0" w:firstColumn="0" w:lastColumn="0" w:noHBand="0" w:noVBand="0"/>
    </w:tblPr>
    <w:tblGrid>
      <w:gridCol w:w="1274"/>
      <w:gridCol w:w="236"/>
      <w:gridCol w:w="1243"/>
      <w:gridCol w:w="236"/>
      <w:gridCol w:w="1534"/>
      <w:gridCol w:w="236"/>
      <w:gridCol w:w="1627"/>
      <w:gridCol w:w="236"/>
      <w:gridCol w:w="1365"/>
      <w:gridCol w:w="236"/>
      <w:gridCol w:w="1250"/>
      <w:gridCol w:w="236"/>
      <w:gridCol w:w="1091"/>
    </w:tblGrid>
    <w:tr w:rsidR="00F7682B" w:rsidTr="00F7682B">
      <w:tc>
        <w:tcPr>
          <w:cnfStyle w:val="000010000000" w:firstRow="0" w:lastRow="0" w:firstColumn="0" w:lastColumn="0" w:oddVBand="1" w:evenVBand="0" w:oddHBand="0" w:evenHBand="0" w:firstRowFirstColumn="0" w:firstRowLastColumn="0" w:lastRowFirstColumn="0" w:lastRowLastColumn="0"/>
          <w:tcW w:w="1760" w:type="dxa"/>
        </w:tcPr>
        <w:p w:rsidR="00F7682B" w:rsidRDefault="0066346E">
          <w:pPr>
            <w:pStyle w:val="PURFooterText"/>
            <w:jc w:val="center"/>
          </w:pPr>
          <w:r>
            <w:t>Introduktion</w:t>
          </w:r>
        </w:p>
      </w:tc>
      <w:tc>
        <w:tcPr>
          <w:tcW w:w="300" w:type="dxa"/>
        </w:tcPr>
        <w:p w:rsidR="00F7682B" w:rsidRDefault="0066346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F7682B" w:rsidRDefault="0066346E">
          <w:pPr>
            <w:pStyle w:val="PURFooterText"/>
            <w:jc w:val="center"/>
          </w:pPr>
          <w:r>
            <w:t>Universelle Vilkår</w:t>
          </w:r>
        </w:p>
      </w:tc>
      <w:tc>
        <w:tcPr>
          <w:tcW w:w="300" w:type="dxa"/>
        </w:tcPr>
        <w:p w:rsidR="00F7682B" w:rsidRDefault="0066346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F7682B" w:rsidRDefault="0066346E">
          <w:pPr>
            <w:pStyle w:val="PURFooterText"/>
            <w:jc w:val="center"/>
          </w:pPr>
          <w:r>
            <w:t>Desktopprogrammer</w:t>
          </w:r>
        </w:p>
      </w:tc>
      <w:tc>
        <w:tcPr>
          <w:tcW w:w="300" w:type="dxa"/>
        </w:tcPr>
        <w:p w:rsidR="00F7682B" w:rsidRDefault="0066346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F7682B" w:rsidRDefault="0066346E">
          <w:pPr>
            <w:pStyle w:val="PURFooterText"/>
            <w:jc w:val="center"/>
          </w:pPr>
          <w:r>
            <w:t>Desktopoperativsystem</w:t>
          </w:r>
        </w:p>
      </w:tc>
      <w:tc>
        <w:tcPr>
          <w:tcW w:w="300" w:type="dxa"/>
        </w:tcPr>
        <w:p w:rsidR="00F7682B" w:rsidRDefault="0066346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shd w:val="clear" w:color="auto" w:fill="A8C7E6"/>
        </w:tcPr>
        <w:p w:rsidR="00F7682B" w:rsidRDefault="0066346E">
          <w:pPr>
            <w:pStyle w:val="PURFooterText"/>
            <w:jc w:val="center"/>
          </w:pPr>
          <w:r>
            <w:t>Processor/CAL</w:t>
          </w:r>
        </w:p>
      </w:tc>
      <w:tc>
        <w:tcPr>
          <w:tcW w:w="300" w:type="dxa"/>
        </w:tcPr>
        <w:p w:rsidR="00F7682B" w:rsidRDefault="0066346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F7682B" w:rsidRDefault="0066346E">
          <w:pPr>
            <w:pStyle w:val="PURFooterText"/>
            <w:jc w:val="center"/>
          </w:pPr>
          <w:r>
            <w:t>Server/CAL</w:t>
          </w:r>
        </w:p>
      </w:tc>
      <w:tc>
        <w:tcPr>
          <w:tcW w:w="300" w:type="dxa"/>
          <w:shd w:val="clear" w:color="auto" w:fill="auto"/>
        </w:tcPr>
        <w:p w:rsidR="00F7682B" w:rsidRDefault="0066346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80" w:type="dxa"/>
        </w:tcPr>
        <w:p w:rsidR="00F7682B" w:rsidRDefault="0066346E">
          <w:pPr>
            <w:pStyle w:val="PURFooterText"/>
            <w:jc w:val="center"/>
          </w:pPr>
          <w:r>
            <w:t>Pr. Kerne</w:t>
          </w:r>
        </w:p>
      </w:tc>
    </w:tr>
  </w:tbl>
  <w:p w:rsidR="00F7682B" w:rsidRDefault="00F7682B">
    <w:pPr>
      <w:pStyle w:val="PURFooterText"/>
    </w:pPr>
  </w:p>
  <w:tbl>
    <w:tblPr>
      <w:tblStyle w:val="PURFooterTable"/>
      <w:tblW w:w="0" w:type="auto"/>
      <w:tblLook w:val="0000" w:firstRow="0" w:lastRow="0" w:firstColumn="0" w:lastColumn="0" w:noHBand="0" w:noVBand="0"/>
    </w:tblPr>
    <w:tblGrid>
      <w:gridCol w:w="1642"/>
      <w:gridCol w:w="239"/>
      <w:gridCol w:w="1220"/>
      <w:gridCol w:w="240"/>
      <w:gridCol w:w="1276"/>
      <w:gridCol w:w="240"/>
      <w:gridCol w:w="1321"/>
      <w:gridCol w:w="240"/>
      <w:gridCol w:w="1351"/>
      <w:gridCol w:w="240"/>
      <w:gridCol w:w="1161"/>
      <w:gridCol w:w="240"/>
      <w:gridCol w:w="1390"/>
    </w:tblGrid>
    <w:tr w:rsidR="00F7682B" w:rsidTr="00F7682B">
      <w:tc>
        <w:tcPr>
          <w:cnfStyle w:val="000010000000" w:firstRow="0" w:lastRow="0" w:firstColumn="0" w:lastColumn="0" w:oddVBand="1" w:evenVBand="0" w:oddHBand="0" w:evenHBand="0" w:firstRowFirstColumn="0" w:firstRowLastColumn="0" w:lastRowFirstColumn="0" w:lastRowLastColumn="0"/>
          <w:tcW w:w="1740" w:type="dxa"/>
        </w:tcPr>
        <w:p w:rsidR="00F7682B" w:rsidRDefault="0066346E">
          <w:pPr>
            <w:pStyle w:val="PURFooterText"/>
            <w:jc w:val="center"/>
          </w:pPr>
          <w:r>
            <w:t>Administrationsservere</w:t>
          </w:r>
        </w:p>
      </w:tc>
      <w:tc>
        <w:tcPr>
          <w:tcW w:w="280" w:type="dxa"/>
        </w:tcPr>
        <w:p w:rsidR="00F7682B" w:rsidRDefault="0066346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F7682B" w:rsidRDefault="0066346E">
          <w:pPr>
            <w:pStyle w:val="PURFooterText"/>
            <w:jc w:val="center"/>
          </w:pPr>
          <w:r>
            <w:t>Særlige Servere</w:t>
          </w:r>
        </w:p>
      </w:tc>
      <w:tc>
        <w:tcPr>
          <w:tcW w:w="280" w:type="dxa"/>
        </w:tcPr>
        <w:p w:rsidR="00F7682B" w:rsidRDefault="0066346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F7682B" w:rsidRDefault="0066346E">
          <w:pPr>
            <w:pStyle w:val="PURFooterText"/>
            <w:jc w:val="center"/>
          </w:pPr>
          <w:r>
            <w:t>Developer Tools</w:t>
          </w:r>
        </w:p>
      </w:tc>
      <w:tc>
        <w:tcPr>
          <w:tcW w:w="280" w:type="dxa"/>
        </w:tcPr>
        <w:p w:rsidR="00F7682B" w:rsidRDefault="0066346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40" w:type="dxa"/>
        </w:tcPr>
        <w:p w:rsidR="00F7682B" w:rsidRDefault="0066346E">
          <w:pPr>
            <w:pStyle w:val="PURFooterText"/>
            <w:jc w:val="center"/>
          </w:pPr>
          <w:r>
            <w:t>Online-Tjenester</w:t>
          </w:r>
        </w:p>
      </w:tc>
      <w:tc>
        <w:tcPr>
          <w:tcW w:w="280" w:type="dxa"/>
        </w:tcPr>
        <w:p w:rsidR="00F7682B" w:rsidRDefault="0066346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F7682B" w:rsidRDefault="0066346E">
          <w:pPr>
            <w:pStyle w:val="PURFooterText"/>
            <w:jc w:val="center"/>
          </w:pPr>
          <w:r>
            <w:t>Kombinerede Modeller</w:t>
          </w:r>
        </w:p>
      </w:tc>
      <w:tc>
        <w:tcPr>
          <w:tcW w:w="280" w:type="dxa"/>
        </w:tcPr>
        <w:p w:rsidR="00F7682B" w:rsidRDefault="0066346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F7682B" w:rsidRDefault="0066346E">
          <w:pPr>
            <w:pStyle w:val="PURFooterText"/>
            <w:jc w:val="center"/>
          </w:pPr>
          <w:r>
            <w:t>Bilag</w:t>
          </w:r>
        </w:p>
      </w:tc>
      <w:tc>
        <w:tcPr>
          <w:tcW w:w="280" w:type="dxa"/>
        </w:tcPr>
        <w:p w:rsidR="00F7682B" w:rsidRDefault="0066346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60" w:type="dxa"/>
        </w:tcPr>
        <w:p w:rsidR="00F7682B" w:rsidRDefault="0066346E">
          <w:pPr>
            <w:pStyle w:val="PURFooterText"/>
            <w:jc w:val="center"/>
          </w:pPr>
          <w:r>
            <w:t>Produktindeks</w:t>
          </w:r>
        </w:p>
      </w:tc>
    </w:tr>
  </w:tbl>
</w:ftr>
</file>

<file path=word/footer1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PURFooterTable"/>
      <w:tblW w:w="0" w:type="auto"/>
      <w:tblLook w:val="0000" w:firstRow="0" w:lastRow="0" w:firstColumn="0" w:lastColumn="0" w:noHBand="0" w:noVBand="0"/>
    </w:tblPr>
    <w:tblGrid>
      <w:gridCol w:w="1760"/>
      <w:gridCol w:w="300"/>
      <w:gridCol w:w="1760"/>
      <w:gridCol w:w="300"/>
      <w:gridCol w:w="1760"/>
      <w:gridCol w:w="300"/>
      <w:gridCol w:w="1760"/>
      <w:gridCol w:w="300"/>
      <w:gridCol w:w="1760"/>
      <w:gridCol w:w="300"/>
      <w:gridCol w:w="1760"/>
      <w:gridCol w:w="300"/>
      <w:gridCol w:w="1780"/>
    </w:tblGrid>
    <w:tr w:rsidR="00F7682B" w:rsidTr="00F7682B">
      <w:tc>
        <w:tcPr>
          <w:cnfStyle w:val="000010000000" w:firstRow="0" w:lastRow="0" w:firstColumn="0" w:lastColumn="0" w:oddVBand="1" w:evenVBand="0" w:oddHBand="0" w:evenHBand="0" w:firstRowFirstColumn="0" w:firstRowLastColumn="0" w:lastRowFirstColumn="0" w:lastRowLastColumn="0"/>
          <w:tcW w:w="1760" w:type="dxa"/>
        </w:tcPr>
        <w:p w:rsidR="00F7682B" w:rsidRDefault="0066346E">
          <w:pPr>
            <w:pStyle w:val="PURFooterText"/>
            <w:jc w:val="center"/>
          </w:pPr>
          <w:r>
            <w:t>Introduktion</w:t>
          </w:r>
        </w:p>
      </w:tc>
      <w:tc>
        <w:tcPr>
          <w:tcW w:w="300" w:type="dxa"/>
        </w:tcPr>
        <w:p w:rsidR="00F7682B" w:rsidRDefault="0066346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F7682B" w:rsidRDefault="0066346E">
          <w:pPr>
            <w:pStyle w:val="PURFooterText"/>
            <w:jc w:val="center"/>
          </w:pPr>
          <w:r>
            <w:t>Universelle Vilkår</w:t>
          </w:r>
        </w:p>
      </w:tc>
      <w:tc>
        <w:tcPr>
          <w:tcW w:w="300" w:type="dxa"/>
        </w:tcPr>
        <w:p w:rsidR="00F7682B" w:rsidRDefault="0066346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F7682B" w:rsidRDefault="0066346E">
          <w:pPr>
            <w:pStyle w:val="PURFooterText"/>
            <w:jc w:val="center"/>
          </w:pPr>
          <w:r>
            <w:t>Desktopprogrammer</w:t>
          </w:r>
        </w:p>
      </w:tc>
      <w:tc>
        <w:tcPr>
          <w:tcW w:w="300" w:type="dxa"/>
        </w:tcPr>
        <w:p w:rsidR="00F7682B" w:rsidRDefault="0066346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F7682B" w:rsidRDefault="0066346E">
          <w:pPr>
            <w:pStyle w:val="PURFooterText"/>
            <w:jc w:val="center"/>
          </w:pPr>
          <w:r>
            <w:t>Desktopoperativsystem</w:t>
          </w:r>
        </w:p>
      </w:tc>
      <w:tc>
        <w:tcPr>
          <w:tcW w:w="300" w:type="dxa"/>
        </w:tcPr>
        <w:p w:rsidR="00F7682B" w:rsidRDefault="0066346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shd w:val="clear" w:color="auto" w:fill="A8C7E6"/>
        </w:tcPr>
        <w:p w:rsidR="00F7682B" w:rsidRDefault="0066346E">
          <w:pPr>
            <w:pStyle w:val="PURFooterText"/>
            <w:jc w:val="center"/>
          </w:pPr>
          <w:r>
            <w:t>Processor/CAL</w:t>
          </w:r>
        </w:p>
      </w:tc>
      <w:tc>
        <w:tcPr>
          <w:tcW w:w="300" w:type="dxa"/>
        </w:tcPr>
        <w:p w:rsidR="00F7682B" w:rsidRDefault="0066346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F7682B" w:rsidRDefault="0066346E">
          <w:pPr>
            <w:pStyle w:val="PURFooterText"/>
            <w:jc w:val="center"/>
          </w:pPr>
          <w:r>
            <w:t>Server/CAL</w:t>
          </w:r>
        </w:p>
      </w:tc>
      <w:tc>
        <w:tcPr>
          <w:tcW w:w="300" w:type="dxa"/>
          <w:shd w:val="clear" w:color="auto" w:fill="auto"/>
        </w:tcPr>
        <w:p w:rsidR="00F7682B" w:rsidRDefault="0066346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80" w:type="dxa"/>
        </w:tcPr>
        <w:p w:rsidR="00F7682B" w:rsidRDefault="0066346E">
          <w:pPr>
            <w:pStyle w:val="PURFooterText"/>
            <w:jc w:val="center"/>
          </w:pPr>
          <w:r>
            <w:t>Pr. Kerne</w:t>
          </w:r>
        </w:p>
      </w:tc>
    </w:tr>
  </w:tbl>
  <w:p w:rsidR="00F7682B" w:rsidRDefault="00F7682B">
    <w:pPr>
      <w:pStyle w:val="PURFooterText"/>
    </w:pPr>
  </w:p>
  <w:tbl>
    <w:tblPr>
      <w:tblStyle w:val="PURFooterTable"/>
      <w:tblW w:w="0" w:type="auto"/>
      <w:tblLook w:val="0000" w:firstRow="0" w:lastRow="0" w:firstColumn="0" w:lastColumn="0" w:noHBand="0" w:noVBand="0"/>
    </w:tblPr>
    <w:tblGrid>
      <w:gridCol w:w="1740"/>
      <w:gridCol w:w="280"/>
      <w:gridCol w:w="1640"/>
      <w:gridCol w:w="280"/>
      <w:gridCol w:w="1640"/>
      <w:gridCol w:w="280"/>
      <w:gridCol w:w="1740"/>
      <w:gridCol w:w="280"/>
      <w:gridCol w:w="1640"/>
      <w:gridCol w:w="280"/>
      <w:gridCol w:w="1640"/>
      <w:gridCol w:w="280"/>
      <w:gridCol w:w="1660"/>
    </w:tblGrid>
    <w:tr w:rsidR="00F7682B" w:rsidTr="00F7682B">
      <w:tc>
        <w:tcPr>
          <w:cnfStyle w:val="000010000000" w:firstRow="0" w:lastRow="0" w:firstColumn="0" w:lastColumn="0" w:oddVBand="1" w:evenVBand="0" w:oddHBand="0" w:evenHBand="0" w:firstRowFirstColumn="0" w:firstRowLastColumn="0" w:lastRowFirstColumn="0" w:lastRowLastColumn="0"/>
          <w:tcW w:w="1740" w:type="dxa"/>
        </w:tcPr>
        <w:p w:rsidR="00F7682B" w:rsidRDefault="0066346E">
          <w:pPr>
            <w:pStyle w:val="PURFooterText"/>
            <w:jc w:val="center"/>
          </w:pPr>
          <w:r>
            <w:t>Administrationsservere</w:t>
          </w:r>
        </w:p>
      </w:tc>
      <w:tc>
        <w:tcPr>
          <w:tcW w:w="280" w:type="dxa"/>
        </w:tcPr>
        <w:p w:rsidR="00F7682B" w:rsidRDefault="0066346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F7682B" w:rsidRDefault="0066346E">
          <w:pPr>
            <w:pStyle w:val="PURFooterText"/>
            <w:jc w:val="center"/>
          </w:pPr>
          <w:r>
            <w:t>Særlige Servere</w:t>
          </w:r>
        </w:p>
      </w:tc>
      <w:tc>
        <w:tcPr>
          <w:tcW w:w="280" w:type="dxa"/>
        </w:tcPr>
        <w:p w:rsidR="00F7682B" w:rsidRDefault="0066346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F7682B" w:rsidRDefault="0066346E">
          <w:pPr>
            <w:pStyle w:val="PURFooterText"/>
            <w:jc w:val="center"/>
          </w:pPr>
          <w:r>
            <w:t>Developer Tools</w:t>
          </w:r>
        </w:p>
      </w:tc>
      <w:tc>
        <w:tcPr>
          <w:tcW w:w="280" w:type="dxa"/>
        </w:tcPr>
        <w:p w:rsidR="00F7682B" w:rsidRDefault="0066346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40" w:type="dxa"/>
        </w:tcPr>
        <w:p w:rsidR="00F7682B" w:rsidRDefault="0066346E">
          <w:pPr>
            <w:pStyle w:val="PURFooterText"/>
            <w:jc w:val="center"/>
          </w:pPr>
          <w:r>
            <w:t>Online-Tjenester</w:t>
          </w:r>
        </w:p>
      </w:tc>
      <w:tc>
        <w:tcPr>
          <w:tcW w:w="280" w:type="dxa"/>
        </w:tcPr>
        <w:p w:rsidR="00F7682B" w:rsidRDefault="0066346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F7682B" w:rsidRDefault="0066346E">
          <w:pPr>
            <w:pStyle w:val="PURFooterText"/>
            <w:jc w:val="center"/>
          </w:pPr>
          <w:r>
            <w:t>Kombinerede Modeller</w:t>
          </w:r>
        </w:p>
      </w:tc>
      <w:tc>
        <w:tcPr>
          <w:tcW w:w="280" w:type="dxa"/>
        </w:tcPr>
        <w:p w:rsidR="00F7682B" w:rsidRDefault="0066346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F7682B" w:rsidRDefault="0066346E">
          <w:pPr>
            <w:pStyle w:val="PURFooterText"/>
            <w:jc w:val="center"/>
          </w:pPr>
          <w:r>
            <w:t>Bilag</w:t>
          </w:r>
        </w:p>
      </w:tc>
      <w:tc>
        <w:tcPr>
          <w:tcW w:w="280" w:type="dxa"/>
        </w:tcPr>
        <w:p w:rsidR="00F7682B" w:rsidRDefault="0066346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60" w:type="dxa"/>
        </w:tcPr>
        <w:p w:rsidR="00F7682B" w:rsidRDefault="0066346E">
          <w:pPr>
            <w:pStyle w:val="PURFooterText"/>
            <w:jc w:val="center"/>
          </w:pPr>
          <w:r>
            <w:t>Produktindeks</w:t>
          </w:r>
        </w:p>
      </w:tc>
    </w:tr>
  </w:tbl>
</w:ftr>
</file>

<file path=word/footer1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PURFooterTable"/>
      <w:tblW w:w="0" w:type="auto"/>
      <w:tblLook w:val="0000" w:firstRow="0" w:lastRow="0" w:firstColumn="0" w:lastColumn="0" w:noHBand="0" w:noVBand="0"/>
    </w:tblPr>
    <w:tblGrid>
      <w:gridCol w:w="1274"/>
      <w:gridCol w:w="236"/>
      <w:gridCol w:w="1243"/>
      <w:gridCol w:w="236"/>
      <w:gridCol w:w="1534"/>
      <w:gridCol w:w="236"/>
      <w:gridCol w:w="1627"/>
      <w:gridCol w:w="236"/>
      <w:gridCol w:w="1365"/>
      <w:gridCol w:w="236"/>
      <w:gridCol w:w="1250"/>
      <w:gridCol w:w="236"/>
      <w:gridCol w:w="1091"/>
    </w:tblGrid>
    <w:tr w:rsidR="00F7682B" w:rsidTr="00F7682B">
      <w:tc>
        <w:tcPr>
          <w:cnfStyle w:val="000010000000" w:firstRow="0" w:lastRow="0" w:firstColumn="0" w:lastColumn="0" w:oddVBand="1" w:evenVBand="0" w:oddHBand="0" w:evenHBand="0" w:firstRowFirstColumn="0" w:firstRowLastColumn="0" w:lastRowFirstColumn="0" w:lastRowLastColumn="0"/>
          <w:tcW w:w="1760" w:type="dxa"/>
        </w:tcPr>
        <w:p w:rsidR="00F7682B" w:rsidRDefault="0066346E">
          <w:pPr>
            <w:pStyle w:val="PURFooterText"/>
            <w:jc w:val="center"/>
          </w:pPr>
          <w:r>
            <w:t>Introduktion</w:t>
          </w:r>
        </w:p>
      </w:tc>
      <w:tc>
        <w:tcPr>
          <w:tcW w:w="300" w:type="dxa"/>
        </w:tcPr>
        <w:p w:rsidR="00F7682B" w:rsidRDefault="0066346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F7682B" w:rsidRDefault="0066346E">
          <w:pPr>
            <w:pStyle w:val="PURFooterText"/>
            <w:jc w:val="center"/>
          </w:pPr>
          <w:r>
            <w:t>Universelle Vilkår</w:t>
          </w:r>
        </w:p>
      </w:tc>
      <w:tc>
        <w:tcPr>
          <w:tcW w:w="300" w:type="dxa"/>
        </w:tcPr>
        <w:p w:rsidR="00F7682B" w:rsidRDefault="0066346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F7682B" w:rsidRDefault="0066346E">
          <w:pPr>
            <w:pStyle w:val="PURFooterText"/>
            <w:jc w:val="center"/>
          </w:pPr>
          <w:r>
            <w:t>Desktopprogrammer</w:t>
          </w:r>
        </w:p>
      </w:tc>
      <w:tc>
        <w:tcPr>
          <w:tcW w:w="300" w:type="dxa"/>
        </w:tcPr>
        <w:p w:rsidR="00F7682B" w:rsidRDefault="0066346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F7682B" w:rsidRDefault="0066346E">
          <w:pPr>
            <w:pStyle w:val="PURFooterText"/>
            <w:jc w:val="center"/>
          </w:pPr>
          <w:r>
            <w:t>Desktopoperativsystem</w:t>
          </w:r>
        </w:p>
      </w:tc>
      <w:tc>
        <w:tcPr>
          <w:tcW w:w="300" w:type="dxa"/>
        </w:tcPr>
        <w:p w:rsidR="00F7682B" w:rsidRDefault="0066346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shd w:val="clear" w:color="auto" w:fill="A8C7E6"/>
        </w:tcPr>
        <w:p w:rsidR="00F7682B" w:rsidRDefault="0066346E">
          <w:pPr>
            <w:pStyle w:val="PURFooterText"/>
            <w:jc w:val="center"/>
          </w:pPr>
          <w:r>
            <w:t>Processor/CAL</w:t>
          </w:r>
        </w:p>
      </w:tc>
      <w:tc>
        <w:tcPr>
          <w:tcW w:w="300" w:type="dxa"/>
        </w:tcPr>
        <w:p w:rsidR="00F7682B" w:rsidRDefault="0066346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F7682B" w:rsidRDefault="0066346E">
          <w:pPr>
            <w:pStyle w:val="PURFooterText"/>
            <w:jc w:val="center"/>
          </w:pPr>
          <w:r>
            <w:t>Server/CAL</w:t>
          </w:r>
        </w:p>
      </w:tc>
      <w:tc>
        <w:tcPr>
          <w:tcW w:w="300" w:type="dxa"/>
          <w:shd w:val="clear" w:color="auto" w:fill="auto"/>
        </w:tcPr>
        <w:p w:rsidR="00F7682B" w:rsidRDefault="0066346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80" w:type="dxa"/>
        </w:tcPr>
        <w:p w:rsidR="00F7682B" w:rsidRDefault="0066346E">
          <w:pPr>
            <w:pStyle w:val="PURFooterText"/>
            <w:jc w:val="center"/>
          </w:pPr>
          <w:r>
            <w:t>Pr. Kerne</w:t>
          </w:r>
        </w:p>
      </w:tc>
    </w:tr>
  </w:tbl>
  <w:p w:rsidR="00F7682B" w:rsidRDefault="00F7682B">
    <w:pPr>
      <w:pStyle w:val="PURFooterText"/>
    </w:pPr>
  </w:p>
  <w:tbl>
    <w:tblPr>
      <w:tblStyle w:val="PURFooterTable"/>
      <w:tblW w:w="0" w:type="auto"/>
      <w:tblLook w:val="0000" w:firstRow="0" w:lastRow="0" w:firstColumn="0" w:lastColumn="0" w:noHBand="0" w:noVBand="0"/>
    </w:tblPr>
    <w:tblGrid>
      <w:gridCol w:w="1642"/>
      <w:gridCol w:w="239"/>
      <w:gridCol w:w="1220"/>
      <w:gridCol w:w="240"/>
      <w:gridCol w:w="1276"/>
      <w:gridCol w:w="240"/>
      <w:gridCol w:w="1321"/>
      <w:gridCol w:w="240"/>
      <w:gridCol w:w="1351"/>
      <w:gridCol w:w="240"/>
      <w:gridCol w:w="1161"/>
      <w:gridCol w:w="240"/>
      <w:gridCol w:w="1390"/>
    </w:tblGrid>
    <w:tr w:rsidR="00F7682B" w:rsidTr="00F7682B">
      <w:tc>
        <w:tcPr>
          <w:cnfStyle w:val="000010000000" w:firstRow="0" w:lastRow="0" w:firstColumn="0" w:lastColumn="0" w:oddVBand="1" w:evenVBand="0" w:oddHBand="0" w:evenHBand="0" w:firstRowFirstColumn="0" w:firstRowLastColumn="0" w:lastRowFirstColumn="0" w:lastRowLastColumn="0"/>
          <w:tcW w:w="1740" w:type="dxa"/>
        </w:tcPr>
        <w:p w:rsidR="00F7682B" w:rsidRDefault="0066346E">
          <w:pPr>
            <w:pStyle w:val="PURFooterText"/>
            <w:jc w:val="center"/>
          </w:pPr>
          <w:r>
            <w:t>Administrationsservere</w:t>
          </w:r>
        </w:p>
      </w:tc>
      <w:tc>
        <w:tcPr>
          <w:tcW w:w="280" w:type="dxa"/>
        </w:tcPr>
        <w:p w:rsidR="00F7682B" w:rsidRDefault="0066346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F7682B" w:rsidRDefault="0066346E">
          <w:pPr>
            <w:pStyle w:val="PURFooterText"/>
            <w:jc w:val="center"/>
          </w:pPr>
          <w:r>
            <w:t>Særlige Servere</w:t>
          </w:r>
        </w:p>
      </w:tc>
      <w:tc>
        <w:tcPr>
          <w:tcW w:w="280" w:type="dxa"/>
        </w:tcPr>
        <w:p w:rsidR="00F7682B" w:rsidRDefault="0066346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F7682B" w:rsidRDefault="0066346E">
          <w:pPr>
            <w:pStyle w:val="PURFooterText"/>
            <w:jc w:val="center"/>
          </w:pPr>
          <w:r>
            <w:t>Developer Tools</w:t>
          </w:r>
        </w:p>
      </w:tc>
      <w:tc>
        <w:tcPr>
          <w:tcW w:w="280" w:type="dxa"/>
        </w:tcPr>
        <w:p w:rsidR="00F7682B" w:rsidRDefault="0066346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40" w:type="dxa"/>
        </w:tcPr>
        <w:p w:rsidR="00F7682B" w:rsidRDefault="0066346E">
          <w:pPr>
            <w:pStyle w:val="PURFooterText"/>
            <w:jc w:val="center"/>
          </w:pPr>
          <w:r>
            <w:t>Online-Tjenester</w:t>
          </w:r>
        </w:p>
      </w:tc>
      <w:tc>
        <w:tcPr>
          <w:tcW w:w="280" w:type="dxa"/>
        </w:tcPr>
        <w:p w:rsidR="00F7682B" w:rsidRDefault="0066346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F7682B" w:rsidRDefault="0066346E">
          <w:pPr>
            <w:pStyle w:val="PURFooterText"/>
            <w:jc w:val="center"/>
          </w:pPr>
          <w:r>
            <w:t>Kombinerede Modeller</w:t>
          </w:r>
        </w:p>
      </w:tc>
      <w:tc>
        <w:tcPr>
          <w:tcW w:w="280" w:type="dxa"/>
        </w:tcPr>
        <w:p w:rsidR="00F7682B" w:rsidRDefault="0066346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F7682B" w:rsidRDefault="0066346E">
          <w:pPr>
            <w:pStyle w:val="PURFooterText"/>
            <w:jc w:val="center"/>
          </w:pPr>
          <w:r>
            <w:t>Bilag</w:t>
          </w:r>
        </w:p>
      </w:tc>
      <w:tc>
        <w:tcPr>
          <w:tcW w:w="280" w:type="dxa"/>
        </w:tcPr>
        <w:p w:rsidR="00F7682B" w:rsidRDefault="0066346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60" w:type="dxa"/>
        </w:tcPr>
        <w:p w:rsidR="00F7682B" w:rsidRDefault="0066346E">
          <w:pPr>
            <w:pStyle w:val="PURFooterText"/>
            <w:jc w:val="center"/>
          </w:pPr>
          <w:r>
            <w:t>Produktindeks</w:t>
          </w:r>
        </w:p>
      </w:tc>
    </w:tr>
  </w:tbl>
</w:ftr>
</file>

<file path=word/footer1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PURFooterTable"/>
      <w:tblW w:w="0" w:type="auto"/>
      <w:tblLook w:val="0000" w:firstRow="0" w:lastRow="0" w:firstColumn="0" w:lastColumn="0" w:noHBand="0" w:noVBand="0"/>
    </w:tblPr>
    <w:tblGrid>
      <w:gridCol w:w="1274"/>
      <w:gridCol w:w="236"/>
      <w:gridCol w:w="1243"/>
      <w:gridCol w:w="236"/>
      <w:gridCol w:w="1534"/>
      <w:gridCol w:w="236"/>
      <w:gridCol w:w="1627"/>
      <w:gridCol w:w="236"/>
      <w:gridCol w:w="1365"/>
      <w:gridCol w:w="236"/>
      <w:gridCol w:w="1250"/>
      <w:gridCol w:w="236"/>
      <w:gridCol w:w="1091"/>
    </w:tblGrid>
    <w:tr w:rsidR="00F7682B" w:rsidTr="00F7682B">
      <w:tc>
        <w:tcPr>
          <w:cnfStyle w:val="000010000000" w:firstRow="0" w:lastRow="0" w:firstColumn="0" w:lastColumn="0" w:oddVBand="1" w:evenVBand="0" w:oddHBand="0" w:evenHBand="0" w:firstRowFirstColumn="0" w:firstRowLastColumn="0" w:lastRowFirstColumn="0" w:lastRowLastColumn="0"/>
          <w:tcW w:w="1760" w:type="dxa"/>
        </w:tcPr>
        <w:p w:rsidR="00F7682B" w:rsidRDefault="0066346E">
          <w:pPr>
            <w:pStyle w:val="PURFooterText"/>
            <w:jc w:val="center"/>
          </w:pPr>
          <w:r>
            <w:t>Introduktion</w:t>
          </w:r>
        </w:p>
      </w:tc>
      <w:tc>
        <w:tcPr>
          <w:tcW w:w="300" w:type="dxa"/>
        </w:tcPr>
        <w:p w:rsidR="00F7682B" w:rsidRDefault="0066346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F7682B" w:rsidRDefault="0066346E">
          <w:pPr>
            <w:pStyle w:val="PURFooterText"/>
            <w:jc w:val="center"/>
          </w:pPr>
          <w:r>
            <w:t>Universelle Vilkår</w:t>
          </w:r>
        </w:p>
      </w:tc>
      <w:tc>
        <w:tcPr>
          <w:tcW w:w="300" w:type="dxa"/>
        </w:tcPr>
        <w:p w:rsidR="00F7682B" w:rsidRDefault="0066346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F7682B" w:rsidRDefault="0066346E">
          <w:pPr>
            <w:pStyle w:val="PURFooterText"/>
            <w:jc w:val="center"/>
          </w:pPr>
          <w:r>
            <w:t>Desktopprogrammer</w:t>
          </w:r>
        </w:p>
      </w:tc>
      <w:tc>
        <w:tcPr>
          <w:tcW w:w="300" w:type="dxa"/>
        </w:tcPr>
        <w:p w:rsidR="00F7682B" w:rsidRDefault="0066346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F7682B" w:rsidRDefault="0066346E">
          <w:pPr>
            <w:pStyle w:val="PURFooterText"/>
            <w:jc w:val="center"/>
          </w:pPr>
          <w:r>
            <w:t>Desktopoperativsystem</w:t>
          </w:r>
        </w:p>
      </w:tc>
      <w:tc>
        <w:tcPr>
          <w:tcW w:w="300" w:type="dxa"/>
        </w:tcPr>
        <w:p w:rsidR="00F7682B" w:rsidRDefault="0066346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F7682B" w:rsidRDefault="0066346E">
          <w:pPr>
            <w:pStyle w:val="PURFooterText"/>
            <w:jc w:val="center"/>
          </w:pPr>
          <w:r>
            <w:t>Processor/CAL</w:t>
          </w:r>
        </w:p>
      </w:tc>
      <w:tc>
        <w:tcPr>
          <w:tcW w:w="300" w:type="dxa"/>
        </w:tcPr>
        <w:p w:rsidR="00F7682B" w:rsidRDefault="0066346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shd w:val="clear" w:color="auto" w:fill="A8C7E6"/>
        </w:tcPr>
        <w:p w:rsidR="00F7682B" w:rsidRDefault="0066346E">
          <w:pPr>
            <w:pStyle w:val="PURFooterText"/>
            <w:jc w:val="center"/>
          </w:pPr>
          <w:r>
            <w:t>Server/CAL</w:t>
          </w:r>
        </w:p>
      </w:tc>
      <w:tc>
        <w:tcPr>
          <w:tcW w:w="300" w:type="dxa"/>
          <w:shd w:val="clear" w:color="auto" w:fill="auto"/>
        </w:tcPr>
        <w:p w:rsidR="00F7682B" w:rsidRDefault="0066346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80" w:type="dxa"/>
        </w:tcPr>
        <w:p w:rsidR="00F7682B" w:rsidRDefault="0066346E">
          <w:pPr>
            <w:pStyle w:val="PURFooterText"/>
            <w:jc w:val="center"/>
          </w:pPr>
          <w:r>
            <w:t>Pr. Kerne</w:t>
          </w:r>
        </w:p>
      </w:tc>
    </w:tr>
  </w:tbl>
  <w:p w:rsidR="00F7682B" w:rsidRDefault="00F7682B">
    <w:pPr>
      <w:pStyle w:val="PURFooterText"/>
    </w:pPr>
  </w:p>
  <w:tbl>
    <w:tblPr>
      <w:tblStyle w:val="PURFooterTable"/>
      <w:tblW w:w="0" w:type="auto"/>
      <w:tblLook w:val="0000" w:firstRow="0" w:lastRow="0" w:firstColumn="0" w:lastColumn="0" w:noHBand="0" w:noVBand="0"/>
    </w:tblPr>
    <w:tblGrid>
      <w:gridCol w:w="1642"/>
      <w:gridCol w:w="239"/>
      <w:gridCol w:w="1220"/>
      <w:gridCol w:w="240"/>
      <w:gridCol w:w="1276"/>
      <w:gridCol w:w="240"/>
      <w:gridCol w:w="1321"/>
      <w:gridCol w:w="240"/>
      <w:gridCol w:w="1351"/>
      <w:gridCol w:w="240"/>
      <w:gridCol w:w="1161"/>
      <w:gridCol w:w="240"/>
      <w:gridCol w:w="1390"/>
    </w:tblGrid>
    <w:tr w:rsidR="00F7682B" w:rsidTr="00F7682B">
      <w:tc>
        <w:tcPr>
          <w:cnfStyle w:val="000010000000" w:firstRow="0" w:lastRow="0" w:firstColumn="0" w:lastColumn="0" w:oddVBand="1" w:evenVBand="0" w:oddHBand="0" w:evenHBand="0" w:firstRowFirstColumn="0" w:firstRowLastColumn="0" w:lastRowFirstColumn="0" w:lastRowLastColumn="0"/>
          <w:tcW w:w="1740" w:type="dxa"/>
        </w:tcPr>
        <w:p w:rsidR="00F7682B" w:rsidRDefault="0066346E">
          <w:pPr>
            <w:pStyle w:val="PURFooterText"/>
            <w:jc w:val="center"/>
          </w:pPr>
          <w:r>
            <w:t>Administrationsservere</w:t>
          </w:r>
        </w:p>
      </w:tc>
      <w:tc>
        <w:tcPr>
          <w:tcW w:w="280" w:type="dxa"/>
        </w:tcPr>
        <w:p w:rsidR="00F7682B" w:rsidRDefault="0066346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F7682B" w:rsidRDefault="0066346E">
          <w:pPr>
            <w:pStyle w:val="PURFooterText"/>
            <w:jc w:val="center"/>
          </w:pPr>
          <w:r>
            <w:t>Særlige Servere</w:t>
          </w:r>
        </w:p>
      </w:tc>
      <w:tc>
        <w:tcPr>
          <w:tcW w:w="280" w:type="dxa"/>
        </w:tcPr>
        <w:p w:rsidR="00F7682B" w:rsidRDefault="0066346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F7682B" w:rsidRDefault="0066346E">
          <w:pPr>
            <w:pStyle w:val="PURFooterText"/>
            <w:jc w:val="center"/>
          </w:pPr>
          <w:r>
            <w:t>Developer Tools</w:t>
          </w:r>
        </w:p>
      </w:tc>
      <w:tc>
        <w:tcPr>
          <w:tcW w:w="280" w:type="dxa"/>
        </w:tcPr>
        <w:p w:rsidR="00F7682B" w:rsidRDefault="0066346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40" w:type="dxa"/>
        </w:tcPr>
        <w:p w:rsidR="00F7682B" w:rsidRDefault="0066346E">
          <w:pPr>
            <w:pStyle w:val="PURFooterText"/>
            <w:jc w:val="center"/>
          </w:pPr>
          <w:r>
            <w:t>Online-Tjenester</w:t>
          </w:r>
        </w:p>
      </w:tc>
      <w:tc>
        <w:tcPr>
          <w:tcW w:w="280" w:type="dxa"/>
        </w:tcPr>
        <w:p w:rsidR="00F7682B" w:rsidRDefault="0066346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F7682B" w:rsidRDefault="0066346E">
          <w:pPr>
            <w:pStyle w:val="PURFooterText"/>
            <w:jc w:val="center"/>
          </w:pPr>
          <w:r>
            <w:t>Kombinerede Modeller</w:t>
          </w:r>
        </w:p>
      </w:tc>
      <w:tc>
        <w:tcPr>
          <w:tcW w:w="280" w:type="dxa"/>
        </w:tcPr>
        <w:p w:rsidR="00F7682B" w:rsidRDefault="0066346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F7682B" w:rsidRDefault="0066346E">
          <w:pPr>
            <w:pStyle w:val="PURFooterText"/>
            <w:jc w:val="center"/>
          </w:pPr>
          <w:r>
            <w:t>Bilag</w:t>
          </w:r>
        </w:p>
      </w:tc>
      <w:tc>
        <w:tcPr>
          <w:tcW w:w="280" w:type="dxa"/>
        </w:tcPr>
        <w:p w:rsidR="00F7682B" w:rsidRDefault="0066346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60" w:type="dxa"/>
        </w:tcPr>
        <w:p w:rsidR="00F7682B" w:rsidRDefault="0066346E">
          <w:pPr>
            <w:pStyle w:val="PURFooterText"/>
            <w:jc w:val="center"/>
          </w:pPr>
          <w:r>
            <w:t>Produktindeks</w:t>
          </w:r>
        </w:p>
      </w:tc>
    </w:tr>
  </w:tbl>
</w:ftr>
</file>

<file path=word/footer1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PURFooterTable"/>
      <w:tblW w:w="0" w:type="auto"/>
      <w:tblLook w:val="0000" w:firstRow="0" w:lastRow="0" w:firstColumn="0" w:lastColumn="0" w:noHBand="0" w:noVBand="0"/>
    </w:tblPr>
    <w:tblGrid>
      <w:gridCol w:w="1760"/>
      <w:gridCol w:w="300"/>
      <w:gridCol w:w="1760"/>
      <w:gridCol w:w="300"/>
      <w:gridCol w:w="1760"/>
      <w:gridCol w:w="300"/>
      <w:gridCol w:w="1760"/>
      <w:gridCol w:w="300"/>
      <w:gridCol w:w="1760"/>
      <w:gridCol w:w="300"/>
      <w:gridCol w:w="1760"/>
      <w:gridCol w:w="300"/>
      <w:gridCol w:w="1780"/>
    </w:tblGrid>
    <w:tr w:rsidR="00F7682B" w:rsidTr="00F7682B">
      <w:tc>
        <w:tcPr>
          <w:cnfStyle w:val="000010000000" w:firstRow="0" w:lastRow="0" w:firstColumn="0" w:lastColumn="0" w:oddVBand="1" w:evenVBand="0" w:oddHBand="0" w:evenHBand="0" w:firstRowFirstColumn="0" w:firstRowLastColumn="0" w:lastRowFirstColumn="0" w:lastRowLastColumn="0"/>
          <w:tcW w:w="1760" w:type="dxa"/>
        </w:tcPr>
        <w:p w:rsidR="00F7682B" w:rsidRDefault="0066346E">
          <w:pPr>
            <w:pStyle w:val="PURFooterText"/>
            <w:jc w:val="center"/>
          </w:pPr>
          <w:r>
            <w:t>Introduktion</w:t>
          </w:r>
        </w:p>
      </w:tc>
      <w:tc>
        <w:tcPr>
          <w:tcW w:w="300" w:type="dxa"/>
        </w:tcPr>
        <w:p w:rsidR="00F7682B" w:rsidRDefault="0066346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F7682B" w:rsidRDefault="0066346E">
          <w:pPr>
            <w:pStyle w:val="PURFooterText"/>
            <w:jc w:val="center"/>
          </w:pPr>
          <w:r>
            <w:t>Universelle Vilkår</w:t>
          </w:r>
        </w:p>
      </w:tc>
      <w:tc>
        <w:tcPr>
          <w:tcW w:w="300" w:type="dxa"/>
        </w:tcPr>
        <w:p w:rsidR="00F7682B" w:rsidRDefault="0066346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F7682B" w:rsidRDefault="0066346E">
          <w:pPr>
            <w:pStyle w:val="PURFooterText"/>
            <w:jc w:val="center"/>
          </w:pPr>
          <w:r>
            <w:t>Desktopprogrammer</w:t>
          </w:r>
        </w:p>
      </w:tc>
      <w:tc>
        <w:tcPr>
          <w:tcW w:w="300" w:type="dxa"/>
        </w:tcPr>
        <w:p w:rsidR="00F7682B" w:rsidRDefault="0066346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F7682B" w:rsidRDefault="0066346E">
          <w:pPr>
            <w:pStyle w:val="PURFooterText"/>
            <w:jc w:val="center"/>
          </w:pPr>
          <w:r>
            <w:t>Desktopoperativsystem</w:t>
          </w:r>
        </w:p>
      </w:tc>
      <w:tc>
        <w:tcPr>
          <w:tcW w:w="300" w:type="dxa"/>
        </w:tcPr>
        <w:p w:rsidR="00F7682B" w:rsidRDefault="0066346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F7682B" w:rsidRDefault="0066346E">
          <w:pPr>
            <w:pStyle w:val="PURFooterText"/>
            <w:jc w:val="center"/>
          </w:pPr>
          <w:r>
            <w:t>Processor/CAL</w:t>
          </w:r>
        </w:p>
      </w:tc>
      <w:tc>
        <w:tcPr>
          <w:tcW w:w="300" w:type="dxa"/>
        </w:tcPr>
        <w:p w:rsidR="00F7682B" w:rsidRDefault="0066346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shd w:val="clear" w:color="auto" w:fill="A8C7E6"/>
        </w:tcPr>
        <w:p w:rsidR="00F7682B" w:rsidRDefault="0066346E">
          <w:pPr>
            <w:pStyle w:val="PURFooterText"/>
            <w:jc w:val="center"/>
          </w:pPr>
          <w:r>
            <w:t>Server/CAL</w:t>
          </w:r>
        </w:p>
      </w:tc>
      <w:tc>
        <w:tcPr>
          <w:tcW w:w="300" w:type="dxa"/>
          <w:shd w:val="clear" w:color="auto" w:fill="auto"/>
        </w:tcPr>
        <w:p w:rsidR="00F7682B" w:rsidRDefault="0066346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80" w:type="dxa"/>
        </w:tcPr>
        <w:p w:rsidR="00F7682B" w:rsidRDefault="0066346E">
          <w:pPr>
            <w:pStyle w:val="PURFooterText"/>
            <w:jc w:val="center"/>
          </w:pPr>
          <w:r>
            <w:t>Pr. Kerne</w:t>
          </w:r>
        </w:p>
      </w:tc>
    </w:tr>
  </w:tbl>
  <w:p w:rsidR="00F7682B" w:rsidRDefault="00F7682B">
    <w:pPr>
      <w:pStyle w:val="PURFooterText"/>
    </w:pPr>
  </w:p>
  <w:tbl>
    <w:tblPr>
      <w:tblStyle w:val="PURFooterTable"/>
      <w:tblW w:w="0" w:type="auto"/>
      <w:tblLook w:val="0000" w:firstRow="0" w:lastRow="0" w:firstColumn="0" w:lastColumn="0" w:noHBand="0" w:noVBand="0"/>
    </w:tblPr>
    <w:tblGrid>
      <w:gridCol w:w="1740"/>
      <w:gridCol w:w="280"/>
      <w:gridCol w:w="1640"/>
      <w:gridCol w:w="280"/>
      <w:gridCol w:w="1640"/>
      <w:gridCol w:w="280"/>
      <w:gridCol w:w="1740"/>
      <w:gridCol w:w="280"/>
      <w:gridCol w:w="1640"/>
      <w:gridCol w:w="280"/>
      <w:gridCol w:w="1640"/>
      <w:gridCol w:w="280"/>
      <w:gridCol w:w="1660"/>
    </w:tblGrid>
    <w:tr w:rsidR="00F7682B" w:rsidTr="00F7682B">
      <w:tc>
        <w:tcPr>
          <w:cnfStyle w:val="000010000000" w:firstRow="0" w:lastRow="0" w:firstColumn="0" w:lastColumn="0" w:oddVBand="1" w:evenVBand="0" w:oddHBand="0" w:evenHBand="0" w:firstRowFirstColumn="0" w:firstRowLastColumn="0" w:lastRowFirstColumn="0" w:lastRowLastColumn="0"/>
          <w:tcW w:w="1740" w:type="dxa"/>
        </w:tcPr>
        <w:p w:rsidR="00F7682B" w:rsidRDefault="0066346E">
          <w:pPr>
            <w:pStyle w:val="PURFooterText"/>
            <w:jc w:val="center"/>
          </w:pPr>
          <w:r>
            <w:t>Administrationsservere</w:t>
          </w:r>
        </w:p>
      </w:tc>
      <w:tc>
        <w:tcPr>
          <w:tcW w:w="280" w:type="dxa"/>
        </w:tcPr>
        <w:p w:rsidR="00F7682B" w:rsidRDefault="0066346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F7682B" w:rsidRDefault="0066346E">
          <w:pPr>
            <w:pStyle w:val="PURFooterText"/>
            <w:jc w:val="center"/>
          </w:pPr>
          <w:r>
            <w:t>Særlige Servere</w:t>
          </w:r>
        </w:p>
      </w:tc>
      <w:tc>
        <w:tcPr>
          <w:tcW w:w="280" w:type="dxa"/>
        </w:tcPr>
        <w:p w:rsidR="00F7682B" w:rsidRDefault="0066346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F7682B" w:rsidRDefault="0066346E">
          <w:pPr>
            <w:pStyle w:val="PURFooterText"/>
            <w:jc w:val="center"/>
          </w:pPr>
          <w:r>
            <w:t>Developer Tools</w:t>
          </w:r>
        </w:p>
      </w:tc>
      <w:tc>
        <w:tcPr>
          <w:tcW w:w="280" w:type="dxa"/>
        </w:tcPr>
        <w:p w:rsidR="00F7682B" w:rsidRDefault="0066346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40" w:type="dxa"/>
        </w:tcPr>
        <w:p w:rsidR="00F7682B" w:rsidRDefault="0066346E">
          <w:pPr>
            <w:pStyle w:val="PURFooterText"/>
            <w:jc w:val="center"/>
          </w:pPr>
          <w:r>
            <w:t>Online-Tjenester</w:t>
          </w:r>
        </w:p>
      </w:tc>
      <w:tc>
        <w:tcPr>
          <w:tcW w:w="280" w:type="dxa"/>
        </w:tcPr>
        <w:p w:rsidR="00F7682B" w:rsidRDefault="0066346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F7682B" w:rsidRDefault="0066346E">
          <w:pPr>
            <w:pStyle w:val="PURFooterText"/>
            <w:jc w:val="center"/>
          </w:pPr>
          <w:r>
            <w:t>Kombinerede Modeller</w:t>
          </w:r>
        </w:p>
      </w:tc>
      <w:tc>
        <w:tcPr>
          <w:tcW w:w="280" w:type="dxa"/>
        </w:tcPr>
        <w:p w:rsidR="00F7682B" w:rsidRDefault="0066346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F7682B" w:rsidRDefault="0066346E">
          <w:pPr>
            <w:pStyle w:val="PURFooterText"/>
            <w:jc w:val="center"/>
          </w:pPr>
          <w:r>
            <w:t>Bilag</w:t>
          </w:r>
        </w:p>
      </w:tc>
      <w:tc>
        <w:tcPr>
          <w:tcW w:w="280" w:type="dxa"/>
        </w:tcPr>
        <w:p w:rsidR="00F7682B" w:rsidRDefault="0066346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60" w:type="dxa"/>
        </w:tcPr>
        <w:p w:rsidR="00F7682B" w:rsidRDefault="0066346E">
          <w:pPr>
            <w:pStyle w:val="PURFooterText"/>
            <w:jc w:val="center"/>
          </w:pPr>
          <w:r>
            <w:t>Produktindeks</w:t>
          </w:r>
        </w:p>
      </w:tc>
    </w:tr>
  </w:tbl>
</w:ftr>
</file>

<file path=word/footer1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PURFooterTable"/>
      <w:tblW w:w="0" w:type="auto"/>
      <w:tblLook w:val="0000" w:firstRow="0" w:lastRow="0" w:firstColumn="0" w:lastColumn="0" w:noHBand="0" w:noVBand="0"/>
    </w:tblPr>
    <w:tblGrid>
      <w:gridCol w:w="1274"/>
      <w:gridCol w:w="236"/>
      <w:gridCol w:w="1243"/>
      <w:gridCol w:w="236"/>
      <w:gridCol w:w="1534"/>
      <w:gridCol w:w="236"/>
      <w:gridCol w:w="1627"/>
      <w:gridCol w:w="236"/>
      <w:gridCol w:w="1365"/>
      <w:gridCol w:w="236"/>
      <w:gridCol w:w="1250"/>
      <w:gridCol w:w="236"/>
      <w:gridCol w:w="1091"/>
    </w:tblGrid>
    <w:tr w:rsidR="00F7682B" w:rsidTr="00F7682B">
      <w:tc>
        <w:tcPr>
          <w:cnfStyle w:val="000010000000" w:firstRow="0" w:lastRow="0" w:firstColumn="0" w:lastColumn="0" w:oddVBand="1" w:evenVBand="0" w:oddHBand="0" w:evenHBand="0" w:firstRowFirstColumn="0" w:firstRowLastColumn="0" w:lastRowFirstColumn="0" w:lastRowLastColumn="0"/>
          <w:tcW w:w="1760" w:type="dxa"/>
        </w:tcPr>
        <w:p w:rsidR="00F7682B" w:rsidRDefault="0066346E">
          <w:pPr>
            <w:pStyle w:val="PURFooterText"/>
            <w:jc w:val="center"/>
          </w:pPr>
          <w:r>
            <w:t>Introduktion</w:t>
          </w:r>
        </w:p>
      </w:tc>
      <w:tc>
        <w:tcPr>
          <w:tcW w:w="300" w:type="dxa"/>
        </w:tcPr>
        <w:p w:rsidR="00F7682B" w:rsidRDefault="0066346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F7682B" w:rsidRDefault="0066346E">
          <w:pPr>
            <w:pStyle w:val="PURFooterText"/>
            <w:jc w:val="center"/>
          </w:pPr>
          <w:r>
            <w:t>Universelle Vilkår</w:t>
          </w:r>
        </w:p>
      </w:tc>
      <w:tc>
        <w:tcPr>
          <w:tcW w:w="300" w:type="dxa"/>
        </w:tcPr>
        <w:p w:rsidR="00F7682B" w:rsidRDefault="0066346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F7682B" w:rsidRDefault="0066346E">
          <w:pPr>
            <w:pStyle w:val="PURFooterText"/>
            <w:jc w:val="center"/>
          </w:pPr>
          <w:r>
            <w:t>Desktopprogrammer</w:t>
          </w:r>
        </w:p>
      </w:tc>
      <w:tc>
        <w:tcPr>
          <w:tcW w:w="300" w:type="dxa"/>
        </w:tcPr>
        <w:p w:rsidR="00F7682B" w:rsidRDefault="0066346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F7682B" w:rsidRDefault="0066346E">
          <w:pPr>
            <w:pStyle w:val="PURFooterText"/>
            <w:jc w:val="center"/>
          </w:pPr>
          <w:r>
            <w:t>Desktopoperativsystem</w:t>
          </w:r>
        </w:p>
      </w:tc>
      <w:tc>
        <w:tcPr>
          <w:tcW w:w="300" w:type="dxa"/>
        </w:tcPr>
        <w:p w:rsidR="00F7682B" w:rsidRDefault="0066346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F7682B" w:rsidRDefault="0066346E">
          <w:pPr>
            <w:pStyle w:val="PURFooterText"/>
            <w:jc w:val="center"/>
          </w:pPr>
          <w:r>
            <w:t>Processor/CAL</w:t>
          </w:r>
        </w:p>
      </w:tc>
      <w:tc>
        <w:tcPr>
          <w:tcW w:w="300" w:type="dxa"/>
        </w:tcPr>
        <w:p w:rsidR="00F7682B" w:rsidRDefault="0066346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shd w:val="clear" w:color="auto" w:fill="A8C7E6"/>
        </w:tcPr>
        <w:p w:rsidR="00F7682B" w:rsidRDefault="0066346E">
          <w:pPr>
            <w:pStyle w:val="PURFooterText"/>
            <w:jc w:val="center"/>
          </w:pPr>
          <w:r>
            <w:t>Server/CAL</w:t>
          </w:r>
        </w:p>
      </w:tc>
      <w:tc>
        <w:tcPr>
          <w:tcW w:w="300" w:type="dxa"/>
          <w:shd w:val="clear" w:color="auto" w:fill="auto"/>
        </w:tcPr>
        <w:p w:rsidR="00F7682B" w:rsidRDefault="0066346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80" w:type="dxa"/>
        </w:tcPr>
        <w:p w:rsidR="00F7682B" w:rsidRDefault="0066346E">
          <w:pPr>
            <w:pStyle w:val="PURFooterText"/>
            <w:jc w:val="center"/>
          </w:pPr>
          <w:r>
            <w:t>Pr. Kerne</w:t>
          </w:r>
        </w:p>
      </w:tc>
    </w:tr>
  </w:tbl>
  <w:p w:rsidR="00F7682B" w:rsidRDefault="00F7682B">
    <w:pPr>
      <w:pStyle w:val="PURFooterText"/>
    </w:pPr>
  </w:p>
  <w:tbl>
    <w:tblPr>
      <w:tblStyle w:val="PURFooterTable"/>
      <w:tblW w:w="0" w:type="auto"/>
      <w:tblLook w:val="0000" w:firstRow="0" w:lastRow="0" w:firstColumn="0" w:lastColumn="0" w:noHBand="0" w:noVBand="0"/>
    </w:tblPr>
    <w:tblGrid>
      <w:gridCol w:w="1642"/>
      <w:gridCol w:w="239"/>
      <w:gridCol w:w="1220"/>
      <w:gridCol w:w="240"/>
      <w:gridCol w:w="1276"/>
      <w:gridCol w:w="240"/>
      <w:gridCol w:w="1321"/>
      <w:gridCol w:w="240"/>
      <w:gridCol w:w="1351"/>
      <w:gridCol w:w="240"/>
      <w:gridCol w:w="1161"/>
      <w:gridCol w:w="240"/>
      <w:gridCol w:w="1390"/>
    </w:tblGrid>
    <w:tr w:rsidR="00F7682B" w:rsidTr="00F7682B">
      <w:tc>
        <w:tcPr>
          <w:cnfStyle w:val="000010000000" w:firstRow="0" w:lastRow="0" w:firstColumn="0" w:lastColumn="0" w:oddVBand="1" w:evenVBand="0" w:oddHBand="0" w:evenHBand="0" w:firstRowFirstColumn="0" w:firstRowLastColumn="0" w:lastRowFirstColumn="0" w:lastRowLastColumn="0"/>
          <w:tcW w:w="1740" w:type="dxa"/>
        </w:tcPr>
        <w:p w:rsidR="00F7682B" w:rsidRDefault="0066346E">
          <w:pPr>
            <w:pStyle w:val="PURFooterText"/>
            <w:jc w:val="center"/>
          </w:pPr>
          <w:r>
            <w:t>Administrationsservere</w:t>
          </w:r>
        </w:p>
      </w:tc>
      <w:tc>
        <w:tcPr>
          <w:tcW w:w="280" w:type="dxa"/>
        </w:tcPr>
        <w:p w:rsidR="00F7682B" w:rsidRDefault="0066346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F7682B" w:rsidRDefault="0066346E">
          <w:pPr>
            <w:pStyle w:val="PURFooterText"/>
            <w:jc w:val="center"/>
          </w:pPr>
          <w:r>
            <w:t>Særlige Servere</w:t>
          </w:r>
        </w:p>
      </w:tc>
      <w:tc>
        <w:tcPr>
          <w:tcW w:w="280" w:type="dxa"/>
        </w:tcPr>
        <w:p w:rsidR="00F7682B" w:rsidRDefault="0066346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F7682B" w:rsidRDefault="0066346E">
          <w:pPr>
            <w:pStyle w:val="PURFooterText"/>
            <w:jc w:val="center"/>
          </w:pPr>
          <w:r>
            <w:t>Developer Tools</w:t>
          </w:r>
        </w:p>
      </w:tc>
      <w:tc>
        <w:tcPr>
          <w:tcW w:w="280" w:type="dxa"/>
        </w:tcPr>
        <w:p w:rsidR="00F7682B" w:rsidRDefault="0066346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40" w:type="dxa"/>
        </w:tcPr>
        <w:p w:rsidR="00F7682B" w:rsidRDefault="0066346E">
          <w:pPr>
            <w:pStyle w:val="PURFooterText"/>
            <w:jc w:val="center"/>
          </w:pPr>
          <w:r>
            <w:t>Online-Tjenester</w:t>
          </w:r>
        </w:p>
      </w:tc>
      <w:tc>
        <w:tcPr>
          <w:tcW w:w="280" w:type="dxa"/>
        </w:tcPr>
        <w:p w:rsidR="00F7682B" w:rsidRDefault="0066346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F7682B" w:rsidRDefault="0066346E">
          <w:pPr>
            <w:pStyle w:val="PURFooterText"/>
            <w:jc w:val="center"/>
          </w:pPr>
          <w:r>
            <w:t>Kombinerede Modeller</w:t>
          </w:r>
        </w:p>
      </w:tc>
      <w:tc>
        <w:tcPr>
          <w:tcW w:w="280" w:type="dxa"/>
        </w:tcPr>
        <w:p w:rsidR="00F7682B" w:rsidRDefault="0066346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F7682B" w:rsidRDefault="0066346E">
          <w:pPr>
            <w:pStyle w:val="PURFooterText"/>
            <w:jc w:val="center"/>
          </w:pPr>
          <w:r>
            <w:t>Bilag</w:t>
          </w:r>
        </w:p>
      </w:tc>
      <w:tc>
        <w:tcPr>
          <w:tcW w:w="280" w:type="dxa"/>
        </w:tcPr>
        <w:p w:rsidR="00F7682B" w:rsidRDefault="0066346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60" w:type="dxa"/>
        </w:tcPr>
        <w:p w:rsidR="00F7682B" w:rsidRDefault="0066346E">
          <w:pPr>
            <w:pStyle w:val="PURFooterText"/>
            <w:jc w:val="center"/>
          </w:pPr>
          <w:r>
            <w:t>Produktindeks</w:t>
          </w:r>
        </w:p>
      </w:tc>
    </w:tr>
  </w:tbl>
</w:ftr>
</file>

<file path=word/footer1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PURFooterTable"/>
      <w:tblW w:w="0" w:type="auto"/>
      <w:tblLook w:val="0000" w:firstRow="0" w:lastRow="0" w:firstColumn="0" w:lastColumn="0" w:noHBand="0" w:noVBand="0"/>
    </w:tblPr>
    <w:tblGrid>
      <w:gridCol w:w="1274"/>
      <w:gridCol w:w="236"/>
      <w:gridCol w:w="1243"/>
      <w:gridCol w:w="236"/>
      <w:gridCol w:w="1534"/>
      <w:gridCol w:w="236"/>
      <w:gridCol w:w="1627"/>
      <w:gridCol w:w="236"/>
      <w:gridCol w:w="1365"/>
      <w:gridCol w:w="236"/>
      <w:gridCol w:w="1250"/>
      <w:gridCol w:w="236"/>
      <w:gridCol w:w="1091"/>
    </w:tblGrid>
    <w:tr w:rsidR="00F7682B" w:rsidTr="00F7682B">
      <w:tc>
        <w:tcPr>
          <w:cnfStyle w:val="000010000000" w:firstRow="0" w:lastRow="0" w:firstColumn="0" w:lastColumn="0" w:oddVBand="1" w:evenVBand="0" w:oddHBand="0" w:evenHBand="0" w:firstRowFirstColumn="0" w:firstRowLastColumn="0" w:lastRowFirstColumn="0" w:lastRowLastColumn="0"/>
          <w:tcW w:w="1760" w:type="dxa"/>
        </w:tcPr>
        <w:p w:rsidR="00F7682B" w:rsidRDefault="0066346E">
          <w:pPr>
            <w:pStyle w:val="PURFooterText"/>
            <w:jc w:val="center"/>
          </w:pPr>
          <w:r>
            <w:t>Introduktion</w:t>
          </w:r>
        </w:p>
      </w:tc>
      <w:tc>
        <w:tcPr>
          <w:tcW w:w="300" w:type="dxa"/>
        </w:tcPr>
        <w:p w:rsidR="00F7682B" w:rsidRDefault="0066346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F7682B" w:rsidRDefault="0066346E">
          <w:pPr>
            <w:pStyle w:val="PURFooterText"/>
            <w:jc w:val="center"/>
          </w:pPr>
          <w:r>
            <w:t>Universelle Vilkår</w:t>
          </w:r>
        </w:p>
      </w:tc>
      <w:tc>
        <w:tcPr>
          <w:tcW w:w="300" w:type="dxa"/>
        </w:tcPr>
        <w:p w:rsidR="00F7682B" w:rsidRDefault="0066346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F7682B" w:rsidRDefault="0066346E">
          <w:pPr>
            <w:pStyle w:val="PURFooterText"/>
            <w:jc w:val="center"/>
          </w:pPr>
          <w:r>
            <w:t>Desktopprogrammer</w:t>
          </w:r>
        </w:p>
      </w:tc>
      <w:tc>
        <w:tcPr>
          <w:tcW w:w="300" w:type="dxa"/>
        </w:tcPr>
        <w:p w:rsidR="00F7682B" w:rsidRDefault="0066346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F7682B" w:rsidRDefault="0066346E">
          <w:pPr>
            <w:pStyle w:val="PURFooterText"/>
            <w:jc w:val="center"/>
          </w:pPr>
          <w:r>
            <w:t>Desktopoperativsystem</w:t>
          </w:r>
        </w:p>
      </w:tc>
      <w:tc>
        <w:tcPr>
          <w:tcW w:w="300" w:type="dxa"/>
        </w:tcPr>
        <w:p w:rsidR="00F7682B" w:rsidRDefault="0066346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F7682B" w:rsidRDefault="0066346E">
          <w:pPr>
            <w:pStyle w:val="PURFooterText"/>
            <w:jc w:val="center"/>
          </w:pPr>
          <w:r>
            <w:t>Processor/CAL</w:t>
          </w:r>
        </w:p>
      </w:tc>
      <w:tc>
        <w:tcPr>
          <w:tcW w:w="300" w:type="dxa"/>
        </w:tcPr>
        <w:p w:rsidR="00F7682B" w:rsidRDefault="0066346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F7682B" w:rsidRDefault="0066346E">
          <w:pPr>
            <w:pStyle w:val="PURFooterText"/>
            <w:jc w:val="center"/>
          </w:pPr>
          <w:r>
            <w:t>Server/CAL</w:t>
          </w:r>
        </w:p>
      </w:tc>
      <w:tc>
        <w:tcPr>
          <w:tcW w:w="300" w:type="dxa"/>
          <w:shd w:val="clear" w:color="auto" w:fill="auto"/>
        </w:tcPr>
        <w:p w:rsidR="00F7682B" w:rsidRDefault="0066346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80" w:type="dxa"/>
          <w:shd w:val="clear" w:color="auto" w:fill="A8C7E6"/>
        </w:tcPr>
        <w:p w:rsidR="00F7682B" w:rsidRDefault="0066346E">
          <w:pPr>
            <w:pStyle w:val="PURFooterText"/>
            <w:jc w:val="center"/>
          </w:pPr>
          <w:r>
            <w:t>Pr. Kerne</w:t>
          </w:r>
        </w:p>
      </w:tc>
    </w:tr>
  </w:tbl>
  <w:p w:rsidR="00F7682B" w:rsidRDefault="00F7682B">
    <w:pPr>
      <w:pStyle w:val="PURFooterText"/>
    </w:pPr>
  </w:p>
  <w:tbl>
    <w:tblPr>
      <w:tblStyle w:val="PURFooterTable"/>
      <w:tblW w:w="0" w:type="auto"/>
      <w:tblLook w:val="0000" w:firstRow="0" w:lastRow="0" w:firstColumn="0" w:lastColumn="0" w:noHBand="0" w:noVBand="0"/>
    </w:tblPr>
    <w:tblGrid>
      <w:gridCol w:w="1642"/>
      <w:gridCol w:w="239"/>
      <w:gridCol w:w="1220"/>
      <w:gridCol w:w="240"/>
      <w:gridCol w:w="1276"/>
      <w:gridCol w:w="240"/>
      <w:gridCol w:w="1321"/>
      <w:gridCol w:w="240"/>
      <w:gridCol w:w="1351"/>
      <w:gridCol w:w="240"/>
      <w:gridCol w:w="1161"/>
      <w:gridCol w:w="240"/>
      <w:gridCol w:w="1390"/>
    </w:tblGrid>
    <w:tr w:rsidR="00F7682B" w:rsidTr="00F7682B">
      <w:tc>
        <w:tcPr>
          <w:cnfStyle w:val="000010000000" w:firstRow="0" w:lastRow="0" w:firstColumn="0" w:lastColumn="0" w:oddVBand="1" w:evenVBand="0" w:oddHBand="0" w:evenHBand="0" w:firstRowFirstColumn="0" w:firstRowLastColumn="0" w:lastRowFirstColumn="0" w:lastRowLastColumn="0"/>
          <w:tcW w:w="1740" w:type="dxa"/>
        </w:tcPr>
        <w:p w:rsidR="00F7682B" w:rsidRDefault="0066346E">
          <w:pPr>
            <w:pStyle w:val="PURFooterText"/>
            <w:jc w:val="center"/>
          </w:pPr>
          <w:r>
            <w:t>Administrationsservere</w:t>
          </w:r>
        </w:p>
      </w:tc>
      <w:tc>
        <w:tcPr>
          <w:tcW w:w="280" w:type="dxa"/>
        </w:tcPr>
        <w:p w:rsidR="00F7682B" w:rsidRDefault="0066346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F7682B" w:rsidRDefault="0066346E">
          <w:pPr>
            <w:pStyle w:val="PURFooterText"/>
            <w:jc w:val="center"/>
          </w:pPr>
          <w:r>
            <w:t>Særlige Servere</w:t>
          </w:r>
        </w:p>
      </w:tc>
      <w:tc>
        <w:tcPr>
          <w:tcW w:w="280" w:type="dxa"/>
        </w:tcPr>
        <w:p w:rsidR="00F7682B" w:rsidRDefault="0066346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F7682B" w:rsidRDefault="0066346E">
          <w:pPr>
            <w:pStyle w:val="PURFooterText"/>
            <w:jc w:val="center"/>
          </w:pPr>
          <w:r>
            <w:t>Developer Tools</w:t>
          </w:r>
        </w:p>
      </w:tc>
      <w:tc>
        <w:tcPr>
          <w:tcW w:w="280" w:type="dxa"/>
        </w:tcPr>
        <w:p w:rsidR="00F7682B" w:rsidRDefault="0066346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40" w:type="dxa"/>
        </w:tcPr>
        <w:p w:rsidR="00F7682B" w:rsidRDefault="0066346E">
          <w:pPr>
            <w:pStyle w:val="PURFooterText"/>
            <w:jc w:val="center"/>
          </w:pPr>
          <w:r>
            <w:t>Online-Tjenester</w:t>
          </w:r>
        </w:p>
      </w:tc>
      <w:tc>
        <w:tcPr>
          <w:tcW w:w="280" w:type="dxa"/>
        </w:tcPr>
        <w:p w:rsidR="00F7682B" w:rsidRDefault="0066346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F7682B" w:rsidRDefault="0066346E">
          <w:pPr>
            <w:pStyle w:val="PURFooterText"/>
            <w:jc w:val="center"/>
          </w:pPr>
          <w:r>
            <w:t>Kombinerede Modeller</w:t>
          </w:r>
        </w:p>
      </w:tc>
      <w:tc>
        <w:tcPr>
          <w:tcW w:w="280" w:type="dxa"/>
        </w:tcPr>
        <w:p w:rsidR="00F7682B" w:rsidRDefault="0066346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F7682B" w:rsidRDefault="0066346E">
          <w:pPr>
            <w:pStyle w:val="PURFooterText"/>
            <w:jc w:val="center"/>
          </w:pPr>
          <w:r>
            <w:t>Bilag</w:t>
          </w:r>
        </w:p>
      </w:tc>
      <w:tc>
        <w:tcPr>
          <w:tcW w:w="280" w:type="dxa"/>
        </w:tcPr>
        <w:p w:rsidR="00F7682B" w:rsidRDefault="0066346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60" w:type="dxa"/>
        </w:tcPr>
        <w:p w:rsidR="00F7682B" w:rsidRDefault="0066346E">
          <w:pPr>
            <w:pStyle w:val="PURFooterText"/>
            <w:jc w:val="center"/>
          </w:pPr>
          <w:r>
            <w:t>Produktindeks</w:t>
          </w:r>
        </w:p>
      </w:tc>
    </w:tr>
  </w:tbl>
</w:ftr>
</file>

<file path=word/footer1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PURFooterTable"/>
      <w:tblW w:w="0" w:type="auto"/>
      <w:tblLook w:val="0000" w:firstRow="0" w:lastRow="0" w:firstColumn="0" w:lastColumn="0" w:noHBand="0" w:noVBand="0"/>
    </w:tblPr>
    <w:tblGrid>
      <w:gridCol w:w="1760"/>
      <w:gridCol w:w="300"/>
      <w:gridCol w:w="1760"/>
      <w:gridCol w:w="300"/>
      <w:gridCol w:w="1760"/>
      <w:gridCol w:w="300"/>
      <w:gridCol w:w="1760"/>
      <w:gridCol w:w="300"/>
      <w:gridCol w:w="1760"/>
      <w:gridCol w:w="300"/>
      <w:gridCol w:w="1760"/>
      <w:gridCol w:w="300"/>
      <w:gridCol w:w="1780"/>
    </w:tblGrid>
    <w:tr w:rsidR="00F7682B" w:rsidTr="00F7682B">
      <w:tc>
        <w:tcPr>
          <w:cnfStyle w:val="000010000000" w:firstRow="0" w:lastRow="0" w:firstColumn="0" w:lastColumn="0" w:oddVBand="1" w:evenVBand="0" w:oddHBand="0" w:evenHBand="0" w:firstRowFirstColumn="0" w:firstRowLastColumn="0" w:lastRowFirstColumn="0" w:lastRowLastColumn="0"/>
          <w:tcW w:w="1760" w:type="dxa"/>
        </w:tcPr>
        <w:p w:rsidR="00F7682B" w:rsidRDefault="0066346E">
          <w:pPr>
            <w:pStyle w:val="PURFooterText"/>
            <w:jc w:val="center"/>
          </w:pPr>
          <w:r>
            <w:t>Introduktion</w:t>
          </w:r>
        </w:p>
      </w:tc>
      <w:tc>
        <w:tcPr>
          <w:tcW w:w="300" w:type="dxa"/>
        </w:tcPr>
        <w:p w:rsidR="00F7682B" w:rsidRDefault="0066346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F7682B" w:rsidRDefault="0066346E">
          <w:pPr>
            <w:pStyle w:val="PURFooterText"/>
            <w:jc w:val="center"/>
          </w:pPr>
          <w:r>
            <w:t>Universelle Vilkår</w:t>
          </w:r>
        </w:p>
      </w:tc>
      <w:tc>
        <w:tcPr>
          <w:tcW w:w="300" w:type="dxa"/>
        </w:tcPr>
        <w:p w:rsidR="00F7682B" w:rsidRDefault="0066346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F7682B" w:rsidRDefault="0066346E">
          <w:pPr>
            <w:pStyle w:val="PURFooterText"/>
            <w:jc w:val="center"/>
          </w:pPr>
          <w:r>
            <w:t>Desktopprogrammer</w:t>
          </w:r>
        </w:p>
      </w:tc>
      <w:tc>
        <w:tcPr>
          <w:tcW w:w="300" w:type="dxa"/>
        </w:tcPr>
        <w:p w:rsidR="00F7682B" w:rsidRDefault="0066346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F7682B" w:rsidRDefault="0066346E">
          <w:pPr>
            <w:pStyle w:val="PURFooterText"/>
            <w:jc w:val="center"/>
          </w:pPr>
          <w:r>
            <w:t>Desktopoperativsystem</w:t>
          </w:r>
        </w:p>
      </w:tc>
      <w:tc>
        <w:tcPr>
          <w:tcW w:w="300" w:type="dxa"/>
        </w:tcPr>
        <w:p w:rsidR="00F7682B" w:rsidRDefault="0066346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F7682B" w:rsidRDefault="0066346E">
          <w:pPr>
            <w:pStyle w:val="PURFooterText"/>
            <w:jc w:val="center"/>
          </w:pPr>
          <w:r>
            <w:t>Processor/CAL</w:t>
          </w:r>
        </w:p>
      </w:tc>
      <w:tc>
        <w:tcPr>
          <w:tcW w:w="300" w:type="dxa"/>
        </w:tcPr>
        <w:p w:rsidR="00F7682B" w:rsidRDefault="0066346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F7682B" w:rsidRDefault="0066346E">
          <w:pPr>
            <w:pStyle w:val="PURFooterText"/>
            <w:jc w:val="center"/>
          </w:pPr>
          <w:r>
            <w:t>Server/CAL</w:t>
          </w:r>
        </w:p>
      </w:tc>
      <w:tc>
        <w:tcPr>
          <w:tcW w:w="300" w:type="dxa"/>
          <w:shd w:val="clear" w:color="auto" w:fill="auto"/>
        </w:tcPr>
        <w:p w:rsidR="00F7682B" w:rsidRDefault="0066346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80" w:type="dxa"/>
          <w:shd w:val="clear" w:color="auto" w:fill="A8C7E6"/>
        </w:tcPr>
        <w:p w:rsidR="00F7682B" w:rsidRDefault="0066346E">
          <w:pPr>
            <w:pStyle w:val="PURFooterText"/>
            <w:jc w:val="center"/>
          </w:pPr>
          <w:r>
            <w:t>Pr. Kerne</w:t>
          </w:r>
        </w:p>
      </w:tc>
    </w:tr>
  </w:tbl>
  <w:p w:rsidR="00F7682B" w:rsidRDefault="00F7682B">
    <w:pPr>
      <w:pStyle w:val="PURFooterText"/>
    </w:pPr>
  </w:p>
  <w:tbl>
    <w:tblPr>
      <w:tblStyle w:val="PURFooterTable"/>
      <w:tblW w:w="0" w:type="auto"/>
      <w:tblLook w:val="0000" w:firstRow="0" w:lastRow="0" w:firstColumn="0" w:lastColumn="0" w:noHBand="0" w:noVBand="0"/>
    </w:tblPr>
    <w:tblGrid>
      <w:gridCol w:w="1740"/>
      <w:gridCol w:w="280"/>
      <w:gridCol w:w="1640"/>
      <w:gridCol w:w="280"/>
      <w:gridCol w:w="1640"/>
      <w:gridCol w:w="280"/>
      <w:gridCol w:w="1740"/>
      <w:gridCol w:w="280"/>
      <w:gridCol w:w="1640"/>
      <w:gridCol w:w="280"/>
      <w:gridCol w:w="1640"/>
      <w:gridCol w:w="280"/>
      <w:gridCol w:w="1660"/>
    </w:tblGrid>
    <w:tr w:rsidR="00F7682B" w:rsidTr="00F7682B">
      <w:tc>
        <w:tcPr>
          <w:cnfStyle w:val="000010000000" w:firstRow="0" w:lastRow="0" w:firstColumn="0" w:lastColumn="0" w:oddVBand="1" w:evenVBand="0" w:oddHBand="0" w:evenHBand="0" w:firstRowFirstColumn="0" w:firstRowLastColumn="0" w:lastRowFirstColumn="0" w:lastRowLastColumn="0"/>
          <w:tcW w:w="1740" w:type="dxa"/>
        </w:tcPr>
        <w:p w:rsidR="00F7682B" w:rsidRDefault="0066346E">
          <w:pPr>
            <w:pStyle w:val="PURFooterText"/>
            <w:jc w:val="center"/>
          </w:pPr>
          <w:r>
            <w:t>Administrationsservere</w:t>
          </w:r>
        </w:p>
      </w:tc>
      <w:tc>
        <w:tcPr>
          <w:tcW w:w="280" w:type="dxa"/>
        </w:tcPr>
        <w:p w:rsidR="00F7682B" w:rsidRDefault="0066346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F7682B" w:rsidRDefault="0066346E">
          <w:pPr>
            <w:pStyle w:val="PURFooterText"/>
            <w:jc w:val="center"/>
          </w:pPr>
          <w:r>
            <w:t>Særlige Servere</w:t>
          </w:r>
        </w:p>
      </w:tc>
      <w:tc>
        <w:tcPr>
          <w:tcW w:w="280" w:type="dxa"/>
        </w:tcPr>
        <w:p w:rsidR="00F7682B" w:rsidRDefault="0066346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F7682B" w:rsidRDefault="0066346E">
          <w:pPr>
            <w:pStyle w:val="PURFooterText"/>
            <w:jc w:val="center"/>
          </w:pPr>
          <w:r>
            <w:t>Developer Tools</w:t>
          </w:r>
        </w:p>
      </w:tc>
      <w:tc>
        <w:tcPr>
          <w:tcW w:w="280" w:type="dxa"/>
        </w:tcPr>
        <w:p w:rsidR="00F7682B" w:rsidRDefault="0066346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40" w:type="dxa"/>
        </w:tcPr>
        <w:p w:rsidR="00F7682B" w:rsidRDefault="0066346E">
          <w:pPr>
            <w:pStyle w:val="PURFooterText"/>
            <w:jc w:val="center"/>
          </w:pPr>
          <w:r>
            <w:t>Online-Tjenester</w:t>
          </w:r>
        </w:p>
      </w:tc>
      <w:tc>
        <w:tcPr>
          <w:tcW w:w="280" w:type="dxa"/>
        </w:tcPr>
        <w:p w:rsidR="00F7682B" w:rsidRDefault="0066346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F7682B" w:rsidRDefault="0066346E">
          <w:pPr>
            <w:pStyle w:val="PURFooterText"/>
            <w:jc w:val="center"/>
          </w:pPr>
          <w:r>
            <w:t>Kombinerede Modeller</w:t>
          </w:r>
        </w:p>
      </w:tc>
      <w:tc>
        <w:tcPr>
          <w:tcW w:w="280" w:type="dxa"/>
        </w:tcPr>
        <w:p w:rsidR="00F7682B" w:rsidRDefault="0066346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F7682B" w:rsidRDefault="0066346E">
          <w:pPr>
            <w:pStyle w:val="PURFooterText"/>
            <w:jc w:val="center"/>
          </w:pPr>
          <w:r>
            <w:t>Bilag</w:t>
          </w:r>
        </w:p>
      </w:tc>
      <w:tc>
        <w:tcPr>
          <w:tcW w:w="280" w:type="dxa"/>
        </w:tcPr>
        <w:p w:rsidR="00F7682B" w:rsidRDefault="0066346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60" w:type="dxa"/>
        </w:tcPr>
        <w:p w:rsidR="00F7682B" w:rsidRDefault="0066346E">
          <w:pPr>
            <w:pStyle w:val="PURFooterText"/>
            <w:jc w:val="center"/>
          </w:pPr>
          <w:r>
            <w:t>Produktindeks</w:t>
          </w:r>
        </w:p>
      </w:tc>
    </w:tr>
  </w:tbl>
</w:ftr>
</file>

<file path=word/footer2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PURFooterTable"/>
      <w:tblW w:w="0" w:type="auto"/>
      <w:tblLook w:val="0000" w:firstRow="0" w:lastRow="0" w:firstColumn="0" w:lastColumn="0" w:noHBand="0" w:noVBand="0"/>
    </w:tblPr>
    <w:tblGrid>
      <w:gridCol w:w="1274"/>
      <w:gridCol w:w="236"/>
      <w:gridCol w:w="1243"/>
      <w:gridCol w:w="236"/>
      <w:gridCol w:w="1534"/>
      <w:gridCol w:w="236"/>
      <w:gridCol w:w="1627"/>
      <w:gridCol w:w="236"/>
      <w:gridCol w:w="1365"/>
      <w:gridCol w:w="236"/>
      <w:gridCol w:w="1250"/>
      <w:gridCol w:w="236"/>
      <w:gridCol w:w="1091"/>
    </w:tblGrid>
    <w:tr w:rsidR="00F7682B" w:rsidTr="00F7682B">
      <w:tc>
        <w:tcPr>
          <w:cnfStyle w:val="000010000000" w:firstRow="0" w:lastRow="0" w:firstColumn="0" w:lastColumn="0" w:oddVBand="1" w:evenVBand="0" w:oddHBand="0" w:evenHBand="0" w:firstRowFirstColumn="0" w:firstRowLastColumn="0" w:lastRowFirstColumn="0" w:lastRowLastColumn="0"/>
          <w:tcW w:w="1760" w:type="dxa"/>
        </w:tcPr>
        <w:p w:rsidR="00F7682B" w:rsidRDefault="0066346E">
          <w:pPr>
            <w:pStyle w:val="PURFooterText"/>
            <w:jc w:val="center"/>
          </w:pPr>
          <w:r>
            <w:t>Introduktion</w:t>
          </w:r>
        </w:p>
      </w:tc>
      <w:tc>
        <w:tcPr>
          <w:tcW w:w="300" w:type="dxa"/>
        </w:tcPr>
        <w:p w:rsidR="00F7682B" w:rsidRDefault="0066346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F7682B" w:rsidRDefault="0066346E">
          <w:pPr>
            <w:pStyle w:val="PURFooterText"/>
            <w:jc w:val="center"/>
          </w:pPr>
          <w:r>
            <w:t>Universelle Vilkår</w:t>
          </w:r>
        </w:p>
      </w:tc>
      <w:tc>
        <w:tcPr>
          <w:tcW w:w="300" w:type="dxa"/>
        </w:tcPr>
        <w:p w:rsidR="00F7682B" w:rsidRDefault="0066346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F7682B" w:rsidRDefault="0066346E">
          <w:pPr>
            <w:pStyle w:val="PURFooterText"/>
            <w:jc w:val="center"/>
          </w:pPr>
          <w:r>
            <w:t>Desktopprogrammer</w:t>
          </w:r>
        </w:p>
      </w:tc>
      <w:tc>
        <w:tcPr>
          <w:tcW w:w="300" w:type="dxa"/>
        </w:tcPr>
        <w:p w:rsidR="00F7682B" w:rsidRDefault="0066346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F7682B" w:rsidRDefault="0066346E">
          <w:pPr>
            <w:pStyle w:val="PURFooterText"/>
            <w:jc w:val="center"/>
          </w:pPr>
          <w:r>
            <w:t>Desktopoperativsystem</w:t>
          </w:r>
        </w:p>
      </w:tc>
      <w:tc>
        <w:tcPr>
          <w:tcW w:w="300" w:type="dxa"/>
        </w:tcPr>
        <w:p w:rsidR="00F7682B" w:rsidRDefault="0066346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F7682B" w:rsidRDefault="0066346E">
          <w:pPr>
            <w:pStyle w:val="PURFooterText"/>
            <w:jc w:val="center"/>
          </w:pPr>
          <w:r>
            <w:t>Processor/CAL</w:t>
          </w:r>
        </w:p>
      </w:tc>
      <w:tc>
        <w:tcPr>
          <w:tcW w:w="300" w:type="dxa"/>
        </w:tcPr>
        <w:p w:rsidR="00F7682B" w:rsidRDefault="0066346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F7682B" w:rsidRDefault="0066346E">
          <w:pPr>
            <w:pStyle w:val="PURFooterText"/>
            <w:jc w:val="center"/>
          </w:pPr>
          <w:r>
            <w:t>Server/CAL</w:t>
          </w:r>
        </w:p>
      </w:tc>
      <w:tc>
        <w:tcPr>
          <w:tcW w:w="300" w:type="dxa"/>
          <w:shd w:val="clear" w:color="auto" w:fill="auto"/>
        </w:tcPr>
        <w:p w:rsidR="00F7682B" w:rsidRDefault="0066346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80" w:type="dxa"/>
          <w:shd w:val="clear" w:color="auto" w:fill="A8C7E6"/>
        </w:tcPr>
        <w:p w:rsidR="00F7682B" w:rsidRDefault="0066346E">
          <w:pPr>
            <w:pStyle w:val="PURFooterText"/>
            <w:jc w:val="center"/>
          </w:pPr>
          <w:r>
            <w:t>Pr. Kerne</w:t>
          </w:r>
        </w:p>
      </w:tc>
    </w:tr>
  </w:tbl>
  <w:p w:rsidR="00F7682B" w:rsidRDefault="00F7682B">
    <w:pPr>
      <w:pStyle w:val="PURFooterText"/>
    </w:pPr>
  </w:p>
  <w:tbl>
    <w:tblPr>
      <w:tblStyle w:val="PURFooterTable"/>
      <w:tblW w:w="0" w:type="auto"/>
      <w:tblLook w:val="0000" w:firstRow="0" w:lastRow="0" w:firstColumn="0" w:lastColumn="0" w:noHBand="0" w:noVBand="0"/>
    </w:tblPr>
    <w:tblGrid>
      <w:gridCol w:w="1642"/>
      <w:gridCol w:w="239"/>
      <w:gridCol w:w="1220"/>
      <w:gridCol w:w="240"/>
      <w:gridCol w:w="1276"/>
      <w:gridCol w:w="240"/>
      <w:gridCol w:w="1321"/>
      <w:gridCol w:w="240"/>
      <w:gridCol w:w="1351"/>
      <w:gridCol w:w="240"/>
      <w:gridCol w:w="1161"/>
      <w:gridCol w:w="240"/>
      <w:gridCol w:w="1390"/>
    </w:tblGrid>
    <w:tr w:rsidR="00F7682B" w:rsidTr="00F7682B">
      <w:tc>
        <w:tcPr>
          <w:cnfStyle w:val="000010000000" w:firstRow="0" w:lastRow="0" w:firstColumn="0" w:lastColumn="0" w:oddVBand="1" w:evenVBand="0" w:oddHBand="0" w:evenHBand="0" w:firstRowFirstColumn="0" w:firstRowLastColumn="0" w:lastRowFirstColumn="0" w:lastRowLastColumn="0"/>
          <w:tcW w:w="1740" w:type="dxa"/>
        </w:tcPr>
        <w:p w:rsidR="00F7682B" w:rsidRDefault="0066346E">
          <w:pPr>
            <w:pStyle w:val="PURFooterText"/>
            <w:jc w:val="center"/>
          </w:pPr>
          <w:r>
            <w:t>Administrationsservere</w:t>
          </w:r>
        </w:p>
      </w:tc>
      <w:tc>
        <w:tcPr>
          <w:tcW w:w="280" w:type="dxa"/>
        </w:tcPr>
        <w:p w:rsidR="00F7682B" w:rsidRDefault="0066346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F7682B" w:rsidRDefault="0066346E">
          <w:pPr>
            <w:pStyle w:val="PURFooterText"/>
            <w:jc w:val="center"/>
          </w:pPr>
          <w:r>
            <w:t>Særlige Servere</w:t>
          </w:r>
        </w:p>
      </w:tc>
      <w:tc>
        <w:tcPr>
          <w:tcW w:w="280" w:type="dxa"/>
        </w:tcPr>
        <w:p w:rsidR="00F7682B" w:rsidRDefault="0066346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F7682B" w:rsidRDefault="0066346E">
          <w:pPr>
            <w:pStyle w:val="PURFooterText"/>
            <w:jc w:val="center"/>
          </w:pPr>
          <w:r>
            <w:t>Developer Tools</w:t>
          </w:r>
        </w:p>
      </w:tc>
      <w:tc>
        <w:tcPr>
          <w:tcW w:w="280" w:type="dxa"/>
        </w:tcPr>
        <w:p w:rsidR="00F7682B" w:rsidRDefault="0066346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40" w:type="dxa"/>
        </w:tcPr>
        <w:p w:rsidR="00F7682B" w:rsidRDefault="0066346E">
          <w:pPr>
            <w:pStyle w:val="PURFooterText"/>
            <w:jc w:val="center"/>
          </w:pPr>
          <w:r>
            <w:t>Online-Tjenester</w:t>
          </w:r>
        </w:p>
      </w:tc>
      <w:tc>
        <w:tcPr>
          <w:tcW w:w="280" w:type="dxa"/>
        </w:tcPr>
        <w:p w:rsidR="00F7682B" w:rsidRDefault="0066346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F7682B" w:rsidRDefault="0066346E">
          <w:pPr>
            <w:pStyle w:val="PURFooterText"/>
            <w:jc w:val="center"/>
          </w:pPr>
          <w:r>
            <w:t>Kombinerede Modeller</w:t>
          </w:r>
        </w:p>
      </w:tc>
      <w:tc>
        <w:tcPr>
          <w:tcW w:w="280" w:type="dxa"/>
        </w:tcPr>
        <w:p w:rsidR="00F7682B" w:rsidRDefault="0066346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F7682B" w:rsidRDefault="0066346E">
          <w:pPr>
            <w:pStyle w:val="PURFooterText"/>
            <w:jc w:val="center"/>
          </w:pPr>
          <w:r>
            <w:t>Bilag</w:t>
          </w:r>
        </w:p>
      </w:tc>
      <w:tc>
        <w:tcPr>
          <w:tcW w:w="280" w:type="dxa"/>
        </w:tcPr>
        <w:p w:rsidR="00F7682B" w:rsidRDefault="0066346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60" w:type="dxa"/>
        </w:tcPr>
        <w:p w:rsidR="00F7682B" w:rsidRDefault="0066346E">
          <w:pPr>
            <w:pStyle w:val="PURFooterText"/>
            <w:jc w:val="center"/>
          </w:pPr>
          <w:r>
            <w:t>Produktindeks</w:t>
          </w:r>
        </w:p>
      </w:tc>
    </w:tr>
  </w:tbl>
</w:ftr>
</file>

<file path=word/footer2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PURFooterTable"/>
      <w:tblW w:w="0" w:type="auto"/>
      <w:tblLook w:val="0000" w:firstRow="0" w:lastRow="0" w:firstColumn="0" w:lastColumn="0" w:noHBand="0" w:noVBand="0"/>
    </w:tblPr>
    <w:tblGrid>
      <w:gridCol w:w="1274"/>
      <w:gridCol w:w="236"/>
      <w:gridCol w:w="1243"/>
      <w:gridCol w:w="236"/>
      <w:gridCol w:w="1534"/>
      <w:gridCol w:w="236"/>
      <w:gridCol w:w="1627"/>
      <w:gridCol w:w="236"/>
      <w:gridCol w:w="1365"/>
      <w:gridCol w:w="236"/>
      <w:gridCol w:w="1250"/>
      <w:gridCol w:w="236"/>
      <w:gridCol w:w="1091"/>
    </w:tblGrid>
    <w:tr w:rsidR="00F7682B" w:rsidTr="00F7682B">
      <w:tc>
        <w:tcPr>
          <w:cnfStyle w:val="000010000000" w:firstRow="0" w:lastRow="0" w:firstColumn="0" w:lastColumn="0" w:oddVBand="1" w:evenVBand="0" w:oddHBand="0" w:evenHBand="0" w:firstRowFirstColumn="0" w:firstRowLastColumn="0" w:lastRowFirstColumn="0" w:lastRowLastColumn="0"/>
          <w:tcW w:w="1760" w:type="dxa"/>
        </w:tcPr>
        <w:p w:rsidR="00F7682B" w:rsidRDefault="0066346E">
          <w:pPr>
            <w:pStyle w:val="PURFooterText"/>
            <w:jc w:val="center"/>
          </w:pPr>
          <w:r>
            <w:t>Introduktion</w:t>
          </w:r>
        </w:p>
      </w:tc>
      <w:tc>
        <w:tcPr>
          <w:tcW w:w="300" w:type="dxa"/>
        </w:tcPr>
        <w:p w:rsidR="00F7682B" w:rsidRDefault="0066346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F7682B" w:rsidRDefault="0066346E">
          <w:pPr>
            <w:pStyle w:val="PURFooterText"/>
            <w:jc w:val="center"/>
          </w:pPr>
          <w:r>
            <w:t>Universelle Vilkår</w:t>
          </w:r>
        </w:p>
      </w:tc>
      <w:tc>
        <w:tcPr>
          <w:tcW w:w="300" w:type="dxa"/>
        </w:tcPr>
        <w:p w:rsidR="00F7682B" w:rsidRDefault="0066346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F7682B" w:rsidRDefault="0066346E">
          <w:pPr>
            <w:pStyle w:val="PURFooterText"/>
            <w:jc w:val="center"/>
          </w:pPr>
          <w:r>
            <w:t>Desktopprogrammer</w:t>
          </w:r>
        </w:p>
      </w:tc>
      <w:tc>
        <w:tcPr>
          <w:tcW w:w="300" w:type="dxa"/>
        </w:tcPr>
        <w:p w:rsidR="00F7682B" w:rsidRDefault="0066346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F7682B" w:rsidRDefault="0066346E">
          <w:pPr>
            <w:pStyle w:val="PURFooterText"/>
            <w:jc w:val="center"/>
          </w:pPr>
          <w:r>
            <w:t>Desktopoperativsystem</w:t>
          </w:r>
        </w:p>
      </w:tc>
      <w:tc>
        <w:tcPr>
          <w:tcW w:w="300" w:type="dxa"/>
        </w:tcPr>
        <w:p w:rsidR="00F7682B" w:rsidRDefault="0066346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F7682B" w:rsidRDefault="0066346E">
          <w:pPr>
            <w:pStyle w:val="PURFooterText"/>
          </w:pPr>
          <w:r>
            <w:t>Processor/CAL</w:t>
          </w:r>
        </w:p>
      </w:tc>
      <w:tc>
        <w:tcPr>
          <w:tcW w:w="300" w:type="dxa"/>
        </w:tcPr>
        <w:p w:rsidR="00F7682B" w:rsidRDefault="0066346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F7682B" w:rsidRDefault="0066346E">
          <w:pPr>
            <w:pStyle w:val="PURFooterText"/>
            <w:jc w:val="center"/>
          </w:pPr>
          <w:r>
            <w:t>Server/CAL</w:t>
          </w:r>
        </w:p>
      </w:tc>
      <w:tc>
        <w:tcPr>
          <w:tcW w:w="300" w:type="dxa"/>
          <w:shd w:val="clear" w:color="auto" w:fill="auto"/>
        </w:tcPr>
        <w:p w:rsidR="00F7682B" w:rsidRDefault="0066346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80" w:type="dxa"/>
        </w:tcPr>
        <w:p w:rsidR="00F7682B" w:rsidRDefault="0066346E">
          <w:pPr>
            <w:pStyle w:val="PURFooterText"/>
            <w:jc w:val="center"/>
          </w:pPr>
          <w:r>
            <w:t>Pr. Kerne</w:t>
          </w:r>
        </w:p>
      </w:tc>
    </w:tr>
  </w:tbl>
  <w:p w:rsidR="00F7682B" w:rsidRDefault="00F7682B">
    <w:pPr>
      <w:pStyle w:val="PURFooterText"/>
    </w:pPr>
  </w:p>
  <w:tbl>
    <w:tblPr>
      <w:tblStyle w:val="PURFooterTable"/>
      <w:tblW w:w="0" w:type="auto"/>
      <w:tblLook w:val="0000" w:firstRow="0" w:lastRow="0" w:firstColumn="0" w:lastColumn="0" w:noHBand="0" w:noVBand="0"/>
    </w:tblPr>
    <w:tblGrid>
      <w:gridCol w:w="1642"/>
      <w:gridCol w:w="239"/>
      <w:gridCol w:w="1220"/>
      <w:gridCol w:w="240"/>
      <w:gridCol w:w="1276"/>
      <w:gridCol w:w="240"/>
      <w:gridCol w:w="1321"/>
      <w:gridCol w:w="240"/>
      <w:gridCol w:w="1351"/>
      <w:gridCol w:w="240"/>
      <w:gridCol w:w="1161"/>
      <w:gridCol w:w="240"/>
      <w:gridCol w:w="1390"/>
    </w:tblGrid>
    <w:tr w:rsidR="00F7682B" w:rsidTr="00F7682B">
      <w:tc>
        <w:tcPr>
          <w:cnfStyle w:val="000010000000" w:firstRow="0" w:lastRow="0" w:firstColumn="0" w:lastColumn="0" w:oddVBand="1" w:evenVBand="0" w:oddHBand="0" w:evenHBand="0" w:firstRowFirstColumn="0" w:firstRowLastColumn="0" w:lastRowFirstColumn="0" w:lastRowLastColumn="0"/>
          <w:tcW w:w="1740" w:type="dxa"/>
          <w:shd w:val="clear" w:color="auto" w:fill="A8C7E6"/>
        </w:tcPr>
        <w:p w:rsidR="00F7682B" w:rsidRDefault="0066346E">
          <w:pPr>
            <w:pStyle w:val="PURFooterText"/>
            <w:jc w:val="center"/>
          </w:pPr>
          <w:r>
            <w:t>Administrationsservere</w:t>
          </w:r>
        </w:p>
      </w:tc>
      <w:tc>
        <w:tcPr>
          <w:tcW w:w="280" w:type="dxa"/>
        </w:tcPr>
        <w:p w:rsidR="00F7682B" w:rsidRDefault="0066346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F7682B" w:rsidRDefault="0066346E">
          <w:pPr>
            <w:pStyle w:val="PURFooterText"/>
            <w:jc w:val="center"/>
          </w:pPr>
          <w:r>
            <w:t>Særlige Servere</w:t>
          </w:r>
        </w:p>
      </w:tc>
      <w:tc>
        <w:tcPr>
          <w:tcW w:w="280" w:type="dxa"/>
        </w:tcPr>
        <w:p w:rsidR="00F7682B" w:rsidRDefault="0066346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F7682B" w:rsidRDefault="0066346E">
          <w:pPr>
            <w:pStyle w:val="PURFooterText"/>
            <w:jc w:val="center"/>
          </w:pPr>
          <w:r>
            <w:t>Developer Tools</w:t>
          </w:r>
        </w:p>
      </w:tc>
      <w:tc>
        <w:tcPr>
          <w:tcW w:w="280" w:type="dxa"/>
        </w:tcPr>
        <w:p w:rsidR="00F7682B" w:rsidRDefault="0066346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40" w:type="dxa"/>
        </w:tcPr>
        <w:p w:rsidR="00F7682B" w:rsidRDefault="0066346E">
          <w:pPr>
            <w:pStyle w:val="PURFooterText"/>
            <w:jc w:val="center"/>
          </w:pPr>
          <w:r>
            <w:t>Online-Tjenester</w:t>
          </w:r>
        </w:p>
      </w:tc>
      <w:tc>
        <w:tcPr>
          <w:tcW w:w="280" w:type="dxa"/>
        </w:tcPr>
        <w:p w:rsidR="00F7682B" w:rsidRDefault="0066346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F7682B" w:rsidRDefault="0066346E">
          <w:pPr>
            <w:pStyle w:val="PURFooterText"/>
            <w:jc w:val="center"/>
          </w:pPr>
          <w:r>
            <w:t>Kombinerede Modeller</w:t>
          </w:r>
        </w:p>
      </w:tc>
      <w:tc>
        <w:tcPr>
          <w:tcW w:w="280" w:type="dxa"/>
        </w:tcPr>
        <w:p w:rsidR="00F7682B" w:rsidRDefault="0066346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F7682B" w:rsidRDefault="0066346E">
          <w:pPr>
            <w:pStyle w:val="PURFooterText"/>
            <w:jc w:val="center"/>
          </w:pPr>
          <w:r>
            <w:t>Bilag</w:t>
          </w:r>
        </w:p>
      </w:tc>
      <w:tc>
        <w:tcPr>
          <w:tcW w:w="280" w:type="dxa"/>
        </w:tcPr>
        <w:p w:rsidR="00F7682B" w:rsidRDefault="0066346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60" w:type="dxa"/>
        </w:tcPr>
        <w:p w:rsidR="00F7682B" w:rsidRDefault="0066346E">
          <w:pPr>
            <w:pStyle w:val="PURFooterText"/>
            <w:jc w:val="center"/>
          </w:pPr>
          <w:r>
            <w:t>Produktindeks</w:t>
          </w:r>
        </w:p>
      </w:tc>
    </w:tr>
  </w:tbl>
</w:ftr>
</file>

<file path=word/footer2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PURFooterTable"/>
      <w:tblW w:w="0" w:type="auto"/>
      <w:tblLook w:val="0000" w:firstRow="0" w:lastRow="0" w:firstColumn="0" w:lastColumn="0" w:noHBand="0" w:noVBand="0"/>
    </w:tblPr>
    <w:tblGrid>
      <w:gridCol w:w="1760"/>
      <w:gridCol w:w="300"/>
      <w:gridCol w:w="1760"/>
      <w:gridCol w:w="300"/>
      <w:gridCol w:w="1760"/>
      <w:gridCol w:w="300"/>
      <w:gridCol w:w="1760"/>
      <w:gridCol w:w="300"/>
      <w:gridCol w:w="1760"/>
      <w:gridCol w:w="300"/>
      <w:gridCol w:w="1760"/>
      <w:gridCol w:w="300"/>
      <w:gridCol w:w="1780"/>
    </w:tblGrid>
    <w:tr w:rsidR="00F7682B" w:rsidTr="00F7682B">
      <w:tc>
        <w:tcPr>
          <w:cnfStyle w:val="000010000000" w:firstRow="0" w:lastRow="0" w:firstColumn="0" w:lastColumn="0" w:oddVBand="1" w:evenVBand="0" w:oddHBand="0" w:evenHBand="0" w:firstRowFirstColumn="0" w:firstRowLastColumn="0" w:lastRowFirstColumn="0" w:lastRowLastColumn="0"/>
          <w:tcW w:w="1760" w:type="dxa"/>
        </w:tcPr>
        <w:p w:rsidR="00F7682B" w:rsidRDefault="0066346E">
          <w:pPr>
            <w:pStyle w:val="PURFooterText"/>
            <w:jc w:val="center"/>
          </w:pPr>
          <w:r>
            <w:t>Introduktion</w:t>
          </w:r>
        </w:p>
      </w:tc>
      <w:tc>
        <w:tcPr>
          <w:tcW w:w="300" w:type="dxa"/>
        </w:tcPr>
        <w:p w:rsidR="00F7682B" w:rsidRDefault="0066346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F7682B" w:rsidRDefault="0066346E">
          <w:pPr>
            <w:pStyle w:val="PURFooterText"/>
            <w:jc w:val="center"/>
          </w:pPr>
          <w:r>
            <w:t>Universelle Vilkår</w:t>
          </w:r>
        </w:p>
      </w:tc>
      <w:tc>
        <w:tcPr>
          <w:tcW w:w="300" w:type="dxa"/>
        </w:tcPr>
        <w:p w:rsidR="00F7682B" w:rsidRDefault="0066346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F7682B" w:rsidRDefault="0066346E">
          <w:pPr>
            <w:pStyle w:val="PURFooterText"/>
            <w:jc w:val="center"/>
          </w:pPr>
          <w:r>
            <w:t>Desktopprogrammer</w:t>
          </w:r>
        </w:p>
      </w:tc>
      <w:tc>
        <w:tcPr>
          <w:tcW w:w="300" w:type="dxa"/>
        </w:tcPr>
        <w:p w:rsidR="00F7682B" w:rsidRDefault="0066346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F7682B" w:rsidRDefault="0066346E">
          <w:pPr>
            <w:pStyle w:val="PURFooterText"/>
            <w:jc w:val="center"/>
          </w:pPr>
          <w:r>
            <w:t>Desktopoperativsystem</w:t>
          </w:r>
        </w:p>
      </w:tc>
      <w:tc>
        <w:tcPr>
          <w:tcW w:w="300" w:type="dxa"/>
        </w:tcPr>
        <w:p w:rsidR="00F7682B" w:rsidRDefault="0066346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F7682B" w:rsidRDefault="0066346E">
          <w:pPr>
            <w:pStyle w:val="PURFooterText"/>
          </w:pPr>
          <w:r>
            <w:t>Processor/CAL</w:t>
          </w:r>
        </w:p>
      </w:tc>
      <w:tc>
        <w:tcPr>
          <w:tcW w:w="300" w:type="dxa"/>
        </w:tcPr>
        <w:p w:rsidR="00F7682B" w:rsidRDefault="0066346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F7682B" w:rsidRDefault="0066346E">
          <w:pPr>
            <w:pStyle w:val="PURFooterText"/>
            <w:jc w:val="center"/>
          </w:pPr>
          <w:r>
            <w:t>Server/CAL</w:t>
          </w:r>
        </w:p>
      </w:tc>
      <w:tc>
        <w:tcPr>
          <w:tcW w:w="300" w:type="dxa"/>
          <w:shd w:val="clear" w:color="auto" w:fill="auto"/>
        </w:tcPr>
        <w:p w:rsidR="00F7682B" w:rsidRDefault="0066346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80" w:type="dxa"/>
        </w:tcPr>
        <w:p w:rsidR="00F7682B" w:rsidRDefault="0066346E">
          <w:pPr>
            <w:pStyle w:val="PURFooterText"/>
            <w:jc w:val="center"/>
          </w:pPr>
          <w:r>
            <w:t>Pr. Kerne</w:t>
          </w:r>
        </w:p>
      </w:tc>
    </w:tr>
  </w:tbl>
  <w:p w:rsidR="00F7682B" w:rsidRDefault="00F7682B">
    <w:pPr>
      <w:pStyle w:val="PURFooterText"/>
    </w:pPr>
  </w:p>
  <w:tbl>
    <w:tblPr>
      <w:tblStyle w:val="PURFooterTable"/>
      <w:tblW w:w="0" w:type="auto"/>
      <w:tblLook w:val="0000" w:firstRow="0" w:lastRow="0" w:firstColumn="0" w:lastColumn="0" w:noHBand="0" w:noVBand="0"/>
    </w:tblPr>
    <w:tblGrid>
      <w:gridCol w:w="1740"/>
      <w:gridCol w:w="280"/>
      <w:gridCol w:w="1640"/>
      <w:gridCol w:w="280"/>
      <w:gridCol w:w="1640"/>
      <w:gridCol w:w="280"/>
      <w:gridCol w:w="1740"/>
      <w:gridCol w:w="280"/>
      <w:gridCol w:w="1640"/>
      <w:gridCol w:w="280"/>
      <w:gridCol w:w="1640"/>
      <w:gridCol w:w="280"/>
      <w:gridCol w:w="1660"/>
    </w:tblGrid>
    <w:tr w:rsidR="00F7682B" w:rsidTr="00F7682B">
      <w:tc>
        <w:tcPr>
          <w:cnfStyle w:val="000010000000" w:firstRow="0" w:lastRow="0" w:firstColumn="0" w:lastColumn="0" w:oddVBand="1" w:evenVBand="0" w:oddHBand="0" w:evenHBand="0" w:firstRowFirstColumn="0" w:firstRowLastColumn="0" w:lastRowFirstColumn="0" w:lastRowLastColumn="0"/>
          <w:tcW w:w="1740" w:type="dxa"/>
          <w:shd w:val="clear" w:color="auto" w:fill="A8C7E6"/>
        </w:tcPr>
        <w:p w:rsidR="00F7682B" w:rsidRDefault="0066346E">
          <w:pPr>
            <w:pStyle w:val="PURFooterText"/>
            <w:jc w:val="center"/>
          </w:pPr>
          <w:r>
            <w:t>Administrationsservere</w:t>
          </w:r>
        </w:p>
      </w:tc>
      <w:tc>
        <w:tcPr>
          <w:tcW w:w="280" w:type="dxa"/>
        </w:tcPr>
        <w:p w:rsidR="00F7682B" w:rsidRDefault="0066346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F7682B" w:rsidRDefault="0066346E">
          <w:pPr>
            <w:pStyle w:val="PURFooterText"/>
            <w:jc w:val="center"/>
          </w:pPr>
          <w:r>
            <w:t>Særlige Servere</w:t>
          </w:r>
        </w:p>
      </w:tc>
      <w:tc>
        <w:tcPr>
          <w:tcW w:w="280" w:type="dxa"/>
        </w:tcPr>
        <w:p w:rsidR="00F7682B" w:rsidRDefault="0066346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F7682B" w:rsidRDefault="0066346E">
          <w:pPr>
            <w:pStyle w:val="PURFooterText"/>
            <w:jc w:val="center"/>
          </w:pPr>
          <w:r>
            <w:t>Developer Tools</w:t>
          </w:r>
        </w:p>
      </w:tc>
      <w:tc>
        <w:tcPr>
          <w:tcW w:w="280" w:type="dxa"/>
        </w:tcPr>
        <w:p w:rsidR="00F7682B" w:rsidRDefault="0066346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40" w:type="dxa"/>
        </w:tcPr>
        <w:p w:rsidR="00F7682B" w:rsidRDefault="0066346E">
          <w:pPr>
            <w:pStyle w:val="PURFooterText"/>
            <w:jc w:val="center"/>
          </w:pPr>
          <w:r>
            <w:t>Online-Tjenester</w:t>
          </w:r>
        </w:p>
      </w:tc>
      <w:tc>
        <w:tcPr>
          <w:tcW w:w="280" w:type="dxa"/>
        </w:tcPr>
        <w:p w:rsidR="00F7682B" w:rsidRDefault="0066346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F7682B" w:rsidRDefault="0066346E">
          <w:pPr>
            <w:pStyle w:val="PURFooterText"/>
            <w:jc w:val="center"/>
          </w:pPr>
          <w:r>
            <w:t>Kombinerede Modeller</w:t>
          </w:r>
        </w:p>
      </w:tc>
      <w:tc>
        <w:tcPr>
          <w:tcW w:w="280" w:type="dxa"/>
        </w:tcPr>
        <w:p w:rsidR="00F7682B" w:rsidRDefault="0066346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F7682B" w:rsidRDefault="0066346E">
          <w:pPr>
            <w:pStyle w:val="PURFooterText"/>
            <w:jc w:val="center"/>
          </w:pPr>
          <w:r>
            <w:t>Bilag</w:t>
          </w:r>
        </w:p>
      </w:tc>
      <w:tc>
        <w:tcPr>
          <w:tcW w:w="280" w:type="dxa"/>
        </w:tcPr>
        <w:p w:rsidR="00F7682B" w:rsidRDefault="0066346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60" w:type="dxa"/>
        </w:tcPr>
        <w:p w:rsidR="00F7682B" w:rsidRDefault="0066346E">
          <w:pPr>
            <w:pStyle w:val="PURFooterText"/>
            <w:jc w:val="center"/>
          </w:pPr>
          <w:r>
            <w:t>Produktindeks</w:t>
          </w:r>
        </w:p>
      </w:tc>
    </w:tr>
  </w:tbl>
</w:ftr>
</file>

<file path=word/footer2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PURFooterTable"/>
      <w:tblW w:w="0" w:type="auto"/>
      <w:tblLook w:val="0000" w:firstRow="0" w:lastRow="0" w:firstColumn="0" w:lastColumn="0" w:noHBand="0" w:noVBand="0"/>
    </w:tblPr>
    <w:tblGrid>
      <w:gridCol w:w="1274"/>
      <w:gridCol w:w="236"/>
      <w:gridCol w:w="1243"/>
      <w:gridCol w:w="236"/>
      <w:gridCol w:w="1534"/>
      <w:gridCol w:w="236"/>
      <w:gridCol w:w="1627"/>
      <w:gridCol w:w="236"/>
      <w:gridCol w:w="1365"/>
      <w:gridCol w:w="236"/>
      <w:gridCol w:w="1250"/>
      <w:gridCol w:w="236"/>
      <w:gridCol w:w="1091"/>
    </w:tblGrid>
    <w:tr w:rsidR="00F7682B" w:rsidTr="00F7682B">
      <w:tc>
        <w:tcPr>
          <w:cnfStyle w:val="000010000000" w:firstRow="0" w:lastRow="0" w:firstColumn="0" w:lastColumn="0" w:oddVBand="1" w:evenVBand="0" w:oddHBand="0" w:evenHBand="0" w:firstRowFirstColumn="0" w:firstRowLastColumn="0" w:lastRowFirstColumn="0" w:lastRowLastColumn="0"/>
          <w:tcW w:w="1760" w:type="dxa"/>
        </w:tcPr>
        <w:p w:rsidR="00F7682B" w:rsidRDefault="0066346E">
          <w:pPr>
            <w:pStyle w:val="PURFooterText"/>
            <w:jc w:val="center"/>
          </w:pPr>
          <w:r>
            <w:t>Introduktion</w:t>
          </w:r>
        </w:p>
      </w:tc>
      <w:tc>
        <w:tcPr>
          <w:tcW w:w="300" w:type="dxa"/>
        </w:tcPr>
        <w:p w:rsidR="00F7682B" w:rsidRDefault="0066346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F7682B" w:rsidRDefault="0066346E">
          <w:pPr>
            <w:pStyle w:val="PURFooterText"/>
            <w:jc w:val="center"/>
          </w:pPr>
          <w:r>
            <w:t>Universelle Vilkår</w:t>
          </w:r>
        </w:p>
      </w:tc>
      <w:tc>
        <w:tcPr>
          <w:tcW w:w="300" w:type="dxa"/>
        </w:tcPr>
        <w:p w:rsidR="00F7682B" w:rsidRDefault="0066346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F7682B" w:rsidRDefault="0066346E">
          <w:pPr>
            <w:pStyle w:val="PURFooterText"/>
            <w:jc w:val="center"/>
          </w:pPr>
          <w:r>
            <w:t>Desktopprogrammer</w:t>
          </w:r>
        </w:p>
      </w:tc>
      <w:tc>
        <w:tcPr>
          <w:tcW w:w="300" w:type="dxa"/>
        </w:tcPr>
        <w:p w:rsidR="00F7682B" w:rsidRDefault="0066346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F7682B" w:rsidRDefault="0066346E">
          <w:pPr>
            <w:pStyle w:val="PURFooterText"/>
            <w:jc w:val="center"/>
          </w:pPr>
          <w:r>
            <w:t>Desktopoperativsystem</w:t>
          </w:r>
        </w:p>
      </w:tc>
      <w:tc>
        <w:tcPr>
          <w:tcW w:w="300" w:type="dxa"/>
        </w:tcPr>
        <w:p w:rsidR="00F7682B" w:rsidRDefault="0066346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F7682B" w:rsidRDefault="0066346E">
          <w:pPr>
            <w:pStyle w:val="PURFooterText"/>
          </w:pPr>
          <w:r>
            <w:t>Processor/CAL</w:t>
          </w:r>
        </w:p>
      </w:tc>
      <w:tc>
        <w:tcPr>
          <w:tcW w:w="300" w:type="dxa"/>
        </w:tcPr>
        <w:p w:rsidR="00F7682B" w:rsidRDefault="0066346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F7682B" w:rsidRDefault="0066346E">
          <w:pPr>
            <w:pStyle w:val="PURFooterText"/>
            <w:jc w:val="center"/>
          </w:pPr>
          <w:r>
            <w:t>Server/CAL</w:t>
          </w:r>
        </w:p>
      </w:tc>
      <w:tc>
        <w:tcPr>
          <w:tcW w:w="300" w:type="dxa"/>
          <w:shd w:val="clear" w:color="auto" w:fill="auto"/>
        </w:tcPr>
        <w:p w:rsidR="00F7682B" w:rsidRDefault="0066346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80" w:type="dxa"/>
        </w:tcPr>
        <w:p w:rsidR="00F7682B" w:rsidRDefault="0066346E">
          <w:pPr>
            <w:pStyle w:val="PURFooterText"/>
            <w:jc w:val="center"/>
          </w:pPr>
          <w:r>
            <w:t>Pr. Kerne</w:t>
          </w:r>
        </w:p>
      </w:tc>
    </w:tr>
  </w:tbl>
  <w:p w:rsidR="00F7682B" w:rsidRDefault="00F7682B">
    <w:pPr>
      <w:pStyle w:val="PURFooterText"/>
    </w:pPr>
  </w:p>
  <w:tbl>
    <w:tblPr>
      <w:tblStyle w:val="PURFooterTable"/>
      <w:tblW w:w="0" w:type="auto"/>
      <w:tblLook w:val="0000" w:firstRow="0" w:lastRow="0" w:firstColumn="0" w:lastColumn="0" w:noHBand="0" w:noVBand="0"/>
    </w:tblPr>
    <w:tblGrid>
      <w:gridCol w:w="1642"/>
      <w:gridCol w:w="239"/>
      <w:gridCol w:w="1220"/>
      <w:gridCol w:w="240"/>
      <w:gridCol w:w="1276"/>
      <w:gridCol w:w="240"/>
      <w:gridCol w:w="1321"/>
      <w:gridCol w:w="240"/>
      <w:gridCol w:w="1351"/>
      <w:gridCol w:w="240"/>
      <w:gridCol w:w="1161"/>
      <w:gridCol w:w="240"/>
      <w:gridCol w:w="1390"/>
    </w:tblGrid>
    <w:tr w:rsidR="00F7682B" w:rsidTr="00F7682B">
      <w:tc>
        <w:tcPr>
          <w:cnfStyle w:val="000010000000" w:firstRow="0" w:lastRow="0" w:firstColumn="0" w:lastColumn="0" w:oddVBand="1" w:evenVBand="0" w:oddHBand="0" w:evenHBand="0" w:firstRowFirstColumn="0" w:firstRowLastColumn="0" w:lastRowFirstColumn="0" w:lastRowLastColumn="0"/>
          <w:tcW w:w="1740" w:type="dxa"/>
          <w:shd w:val="clear" w:color="auto" w:fill="A8C7E6"/>
        </w:tcPr>
        <w:p w:rsidR="00F7682B" w:rsidRDefault="0066346E">
          <w:pPr>
            <w:pStyle w:val="PURFooterText"/>
            <w:jc w:val="center"/>
          </w:pPr>
          <w:r>
            <w:t>Administrationsservere</w:t>
          </w:r>
        </w:p>
      </w:tc>
      <w:tc>
        <w:tcPr>
          <w:tcW w:w="280" w:type="dxa"/>
        </w:tcPr>
        <w:p w:rsidR="00F7682B" w:rsidRDefault="0066346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F7682B" w:rsidRDefault="0066346E">
          <w:pPr>
            <w:pStyle w:val="PURFooterText"/>
            <w:jc w:val="center"/>
          </w:pPr>
          <w:r>
            <w:t>Særlige Servere</w:t>
          </w:r>
        </w:p>
      </w:tc>
      <w:tc>
        <w:tcPr>
          <w:tcW w:w="280" w:type="dxa"/>
        </w:tcPr>
        <w:p w:rsidR="00F7682B" w:rsidRDefault="0066346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F7682B" w:rsidRDefault="0066346E">
          <w:pPr>
            <w:pStyle w:val="PURFooterText"/>
            <w:jc w:val="center"/>
          </w:pPr>
          <w:r>
            <w:t>Developer Tools</w:t>
          </w:r>
        </w:p>
      </w:tc>
      <w:tc>
        <w:tcPr>
          <w:tcW w:w="280" w:type="dxa"/>
        </w:tcPr>
        <w:p w:rsidR="00F7682B" w:rsidRDefault="0066346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40" w:type="dxa"/>
        </w:tcPr>
        <w:p w:rsidR="00F7682B" w:rsidRDefault="0066346E">
          <w:pPr>
            <w:pStyle w:val="PURFooterText"/>
            <w:jc w:val="center"/>
          </w:pPr>
          <w:r>
            <w:t>Online-Tjenester</w:t>
          </w:r>
        </w:p>
      </w:tc>
      <w:tc>
        <w:tcPr>
          <w:tcW w:w="280" w:type="dxa"/>
        </w:tcPr>
        <w:p w:rsidR="00F7682B" w:rsidRDefault="0066346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F7682B" w:rsidRDefault="0066346E">
          <w:pPr>
            <w:pStyle w:val="PURFooterText"/>
            <w:jc w:val="center"/>
          </w:pPr>
          <w:r>
            <w:t>Kombinerede Modeller</w:t>
          </w:r>
        </w:p>
      </w:tc>
      <w:tc>
        <w:tcPr>
          <w:tcW w:w="280" w:type="dxa"/>
        </w:tcPr>
        <w:p w:rsidR="00F7682B" w:rsidRDefault="0066346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F7682B" w:rsidRDefault="0066346E">
          <w:pPr>
            <w:pStyle w:val="PURFooterText"/>
            <w:jc w:val="center"/>
          </w:pPr>
          <w:r>
            <w:t>Bilag</w:t>
          </w:r>
        </w:p>
      </w:tc>
      <w:tc>
        <w:tcPr>
          <w:tcW w:w="280" w:type="dxa"/>
        </w:tcPr>
        <w:p w:rsidR="00F7682B" w:rsidRDefault="0066346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60" w:type="dxa"/>
        </w:tcPr>
        <w:p w:rsidR="00F7682B" w:rsidRDefault="0066346E">
          <w:pPr>
            <w:pStyle w:val="PURFooterText"/>
            <w:jc w:val="center"/>
          </w:pPr>
          <w:r>
            <w:t>Produktindeks</w:t>
          </w:r>
        </w:p>
      </w:tc>
    </w:tr>
  </w:tbl>
</w:ftr>
</file>

<file path=word/footer2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PURFooterTable"/>
      <w:tblW w:w="0" w:type="auto"/>
      <w:tblLook w:val="0000" w:firstRow="0" w:lastRow="0" w:firstColumn="0" w:lastColumn="0" w:noHBand="0" w:noVBand="0"/>
    </w:tblPr>
    <w:tblGrid>
      <w:gridCol w:w="1274"/>
      <w:gridCol w:w="236"/>
      <w:gridCol w:w="1243"/>
      <w:gridCol w:w="236"/>
      <w:gridCol w:w="1534"/>
      <w:gridCol w:w="236"/>
      <w:gridCol w:w="1627"/>
      <w:gridCol w:w="236"/>
      <w:gridCol w:w="1365"/>
      <w:gridCol w:w="236"/>
      <w:gridCol w:w="1250"/>
      <w:gridCol w:w="236"/>
      <w:gridCol w:w="1091"/>
    </w:tblGrid>
    <w:tr w:rsidR="00F7682B" w:rsidTr="00F7682B">
      <w:tc>
        <w:tcPr>
          <w:cnfStyle w:val="000010000000" w:firstRow="0" w:lastRow="0" w:firstColumn="0" w:lastColumn="0" w:oddVBand="1" w:evenVBand="0" w:oddHBand="0" w:evenHBand="0" w:firstRowFirstColumn="0" w:firstRowLastColumn="0" w:lastRowFirstColumn="0" w:lastRowLastColumn="0"/>
          <w:tcW w:w="1760" w:type="dxa"/>
        </w:tcPr>
        <w:p w:rsidR="00F7682B" w:rsidRDefault="0066346E">
          <w:pPr>
            <w:pStyle w:val="PURFooterText"/>
            <w:jc w:val="center"/>
          </w:pPr>
          <w:r>
            <w:t>Introduktion</w:t>
          </w:r>
        </w:p>
      </w:tc>
      <w:tc>
        <w:tcPr>
          <w:tcW w:w="300" w:type="dxa"/>
        </w:tcPr>
        <w:p w:rsidR="00F7682B" w:rsidRDefault="0066346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F7682B" w:rsidRDefault="0066346E">
          <w:pPr>
            <w:pStyle w:val="PURFooterText"/>
            <w:jc w:val="center"/>
          </w:pPr>
          <w:r>
            <w:t>Universelle Vilkår</w:t>
          </w:r>
        </w:p>
      </w:tc>
      <w:tc>
        <w:tcPr>
          <w:tcW w:w="300" w:type="dxa"/>
        </w:tcPr>
        <w:p w:rsidR="00F7682B" w:rsidRDefault="0066346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F7682B" w:rsidRDefault="0066346E">
          <w:pPr>
            <w:pStyle w:val="PURFooterText"/>
            <w:jc w:val="center"/>
          </w:pPr>
          <w:r>
            <w:t>Desktopprogrammer</w:t>
          </w:r>
        </w:p>
      </w:tc>
      <w:tc>
        <w:tcPr>
          <w:tcW w:w="300" w:type="dxa"/>
        </w:tcPr>
        <w:p w:rsidR="00F7682B" w:rsidRDefault="0066346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F7682B" w:rsidRDefault="0066346E">
          <w:pPr>
            <w:pStyle w:val="PURFooterText"/>
            <w:jc w:val="center"/>
          </w:pPr>
          <w:r>
            <w:t>Desktopoperativsystem</w:t>
          </w:r>
        </w:p>
      </w:tc>
      <w:tc>
        <w:tcPr>
          <w:tcW w:w="300" w:type="dxa"/>
        </w:tcPr>
        <w:p w:rsidR="00F7682B" w:rsidRDefault="0066346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F7682B" w:rsidRDefault="0066346E">
          <w:pPr>
            <w:pStyle w:val="PURFooterText"/>
            <w:jc w:val="center"/>
          </w:pPr>
          <w:r>
            <w:t>Processor/CAL</w:t>
          </w:r>
        </w:p>
      </w:tc>
      <w:tc>
        <w:tcPr>
          <w:tcW w:w="300" w:type="dxa"/>
        </w:tcPr>
        <w:p w:rsidR="00F7682B" w:rsidRDefault="0066346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F7682B" w:rsidRDefault="0066346E">
          <w:pPr>
            <w:pStyle w:val="PURFooterText"/>
            <w:jc w:val="center"/>
          </w:pPr>
          <w:r>
            <w:t>Server/CAL</w:t>
          </w:r>
        </w:p>
      </w:tc>
      <w:tc>
        <w:tcPr>
          <w:tcW w:w="300" w:type="dxa"/>
          <w:shd w:val="clear" w:color="auto" w:fill="auto"/>
        </w:tcPr>
        <w:p w:rsidR="00F7682B" w:rsidRDefault="0066346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80" w:type="dxa"/>
        </w:tcPr>
        <w:p w:rsidR="00F7682B" w:rsidRDefault="0066346E">
          <w:pPr>
            <w:pStyle w:val="PURFooterText"/>
            <w:jc w:val="center"/>
          </w:pPr>
          <w:r>
            <w:t>Pr. Kerne</w:t>
          </w:r>
        </w:p>
      </w:tc>
    </w:tr>
  </w:tbl>
  <w:p w:rsidR="00F7682B" w:rsidRDefault="00F7682B">
    <w:pPr>
      <w:pStyle w:val="PURFooterText"/>
    </w:pPr>
  </w:p>
  <w:tbl>
    <w:tblPr>
      <w:tblStyle w:val="PURFooterTable"/>
      <w:tblW w:w="0" w:type="auto"/>
      <w:tblLook w:val="0000" w:firstRow="0" w:lastRow="0" w:firstColumn="0" w:lastColumn="0" w:noHBand="0" w:noVBand="0"/>
    </w:tblPr>
    <w:tblGrid>
      <w:gridCol w:w="1642"/>
      <w:gridCol w:w="239"/>
      <w:gridCol w:w="1220"/>
      <w:gridCol w:w="240"/>
      <w:gridCol w:w="1276"/>
      <w:gridCol w:w="240"/>
      <w:gridCol w:w="1321"/>
      <w:gridCol w:w="240"/>
      <w:gridCol w:w="1351"/>
      <w:gridCol w:w="240"/>
      <w:gridCol w:w="1161"/>
      <w:gridCol w:w="240"/>
      <w:gridCol w:w="1390"/>
    </w:tblGrid>
    <w:tr w:rsidR="00F7682B" w:rsidTr="00F7682B">
      <w:tc>
        <w:tcPr>
          <w:cnfStyle w:val="000010000000" w:firstRow="0" w:lastRow="0" w:firstColumn="0" w:lastColumn="0" w:oddVBand="1" w:evenVBand="0" w:oddHBand="0" w:evenHBand="0" w:firstRowFirstColumn="0" w:firstRowLastColumn="0" w:lastRowFirstColumn="0" w:lastRowLastColumn="0"/>
          <w:tcW w:w="1740" w:type="dxa"/>
        </w:tcPr>
        <w:p w:rsidR="00F7682B" w:rsidRDefault="0066346E">
          <w:pPr>
            <w:pStyle w:val="PURFooterText"/>
            <w:jc w:val="center"/>
          </w:pPr>
          <w:r>
            <w:t>Administrationsservere</w:t>
          </w:r>
        </w:p>
      </w:tc>
      <w:tc>
        <w:tcPr>
          <w:tcW w:w="280" w:type="dxa"/>
        </w:tcPr>
        <w:p w:rsidR="00F7682B" w:rsidRDefault="0066346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shd w:val="clear" w:color="auto" w:fill="A8C7E6"/>
        </w:tcPr>
        <w:p w:rsidR="00F7682B" w:rsidRDefault="0066346E">
          <w:pPr>
            <w:pStyle w:val="PURFooterText"/>
            <w:jc w:val="center"/>
          </w:pPr>
          <w:r>
            <w:t>Særlige Servere</w:t>
          </w:r>
        </w:p>
      </w:tc>
      <w:tc>
        <w:tcPr>
          <w:tcW w:w="280" w:type="dxa"/>
        </w:tcPr>
        <w:p w:rsidR="00F7682B" w:rsidRDefault="0066346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F7682B" w:rsidRDefault="0066346E">
          <w:pPr>
            <w:pStyle w:val="PURFooterText"/>
            <w:jc w:val="center"/>
          </w:pPr>
          <w:r>
            <w:t>Developer Tools</w:t>
          </w:r>
        </w:p>
      </w:tc>
      <w:tc>
        <w:tcPr>
          <w:tcW w:w="280" w:type="dxa"/>
        </w:tcPr>
        <w:p w:rsidR="00F7682B" w:rsidRDefault="0066346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40" w:type="dxa"/>
        </w:tcPr>
        <w:p w:rsidR="00F7682B" w:rsidRDefault="0066346E">
          <w:pPr>
            <w:pStyle w:val="PURFooterText"/>
            <w:jc w:val="center"/>
          </w:pPr>
          <w:r>
            <w:t>Online-Tjenester</w:t>
          </w:r>
        </w:p>
      </w:tc>
      <w:tc>
        <w:tcPr>
          <w:tcW w:w="280" w:type="dxa"/>
        </w:tcPr>
        <w:p w:rsidR="00F7682B" w:rsidRDefault="0066346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F7682B" w:rsidRDefault="0066346E">
          <w:pPr>
            <w:pStyle w:val="PURFooterText"/>
            <w:jc w:val="center"/>
          </w:pPr>
          <w:r>
            <w:t>Kombinerede Modeller</w:t>
          </w:r>
        </w:p>
      </w:tc>
      <w:tc>
        <w:tcPr>
          <w:tcW w:w="280" w:type="dxa"/>
        </w:tcPr>
        <w:p w:rsidR="00F7682B" w:rsidRDefault="0066346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F7682B" w:rsidRDefault="0066346E">
          <w:pPr>
            <w:pStyle w:val="PURFooterText"/>
            <w:jc w:val="center"/>
          </w:pPr>
          <w:r>
            <w:t>Bilag</w:t>
          </w:r>
        </w:p>
      </w:tc>
      <w:tc>
        <w:tcPr>
          <w:tcW w:w="280" w:type="dxa"/>
        </w:tcPr>
        <w:p w:rsidR="00F7682B" w:rsidRDefault="0066346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60" w:type="dxa"/>
        </w:tcPr>
        <w:p w:rsidR="00F7682B" w:rsidRDefault="0066346E">
          <w:pPr>
            <w:pStyle w:val="PURFooterText"/>
            <w:jc w:val="center"/>
          </w:pPr>
          <w:r>
            <w:t>Produktindeks</w:t>
          </w:r>
        </w:p>
      </w:tc>
    </w:tr>
  </w:tbl>
</w:ftr>
</file>

<file path=word/footer2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PURFooterTable"/>
      <w:tblW w:w="0" w:type="auto"/>
      <w:tblLook w:val="0000" w:firstRow="0" w:lastRow="0" w:firstColumn="0" w:lastColumn="0" w:noHBand="0" w:noVBand="0"/>
    </w:tblPr>
    <w:tblGrid>
      <w:gridCol w:w="1760"/>
      <w:gridCol w:w="300"/>
      <w:gridCol w:w="1760"/>
      <w:gridCol w:w="300"/>
      <w:gridCol w:w="1760"/>
      <w:gridCol w:w="300"/>
      <w:gridCol w:w="1760"/>
      <w:gridCol w:w="300"/>
      <w:gridCol w:w="1760"/>
      <w:gridCol w:w="300"/>
      <w:gridCol w:w="1760"/>
      <w:gridCol w:w="300"/>
      <w:gridCol w:w="1780"/>
    </w:tblGrid>
    <w:tr w:rsidR="00F7682B" w:rsidTr="00F7682B">
      <w:tc>
        <w:tcPr>
          <w:cnfStyle w:val="000010000000" w:firstRow="0" w:lastRow="0" w:firstColumn="0" w:lastColumn="0" w:oddVBand="1" w:evenVBand="0" w:oddHBand="0" w:evenHBand="0" w:firstRowFirstColumn="0" w:firstRowLastColumn="0" w:lastRowFirstColumn="0" w:lastRowLastColumn="0"/>
          <w:tcW w:w="1760" w:type="dxa"/>
        </w:tcPr>
        <w:p w:rsidR="00F7682B" w:rsidRDefault="0066346E">
          <w:pPr>
            <w:pStyle w:val="PURFooterText"/>
            <w:jc w:val="center"/>
          </w:pPr>
          <w:r>
            <w:t>Introduktion</w:t>
          </w:r>
        </w:p>
      </w:tc>
      <w:tc>
        <w:tcPr>
          <w:tcW w:w="300" w:type="dxa"/>
        </w:tcPr>
        <w:p w:rsidR="00F7682B" w:rsidRDefault="0066346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F7682B" w:rsidRDefault="0066346E">
          <w:pPr>
            <w:pStyle w:val="PURFooterText"/>
            <w:jc w:val="center"/>
          </w:pPr>
          <w:r>
            <w:t>Universelle Vilkår</w:t>
          </w:r>
        </w:p>
      </w:tc>
      <w:tc>
        <w:tcPr>
          <w:tcW w:w="300" w:type="dxa"/>
        </w:tcPr>
        <w:p w:rsidR="00F7682B" w:rsidRDefault="0066346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F7682B" w:rsidRDefault="0066346E">
          <w:pPr>
            <w:pStyle w:val="PURFooterText"/>
            <w:jc w:val="center"/>
          </w:pPr>
          <w:r>
            <w:t>Desktopprogrammer</w:t>
          </w:r>
        </w:p>
      </w:tc>
      <w:tc>
        <w:tcPr>
          <w:tcW w:w="300" w:type="dxa"/>
        </w:tcPr>
        <w:p w:rsidR="00F7682B" w:rsidRDefault="0066346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F7682B" w:rsidRDefault="0066346E">
          <w:pPr>
            <w:pStyle w:val="PURFooterText"/>
            <w:jc w:val="center"/>
          </w:pPr>
          <w:r>
            <w:t>Desktopoperativsystem</w:t>
          </w:r>
        </w:p>
      </w:tc>
      <w:tc>
        <w:tcPr>
          <w:tcW w:w="300" w:type="dxa"/>
        </w:tcPr>
        <w:p w:rsidR="00F7682B" w:rsidRDefault="0066346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F7682B" w:rsidRDefault="0066346E">
          <w:pPr>
            <w:pStyle w:val="PURFooterText"/>
            <w:jc w:val="center"/>
          </w:pPr>
          <w:r>
            <w:t>Processor/CAL</w:t>
          </w:r>
        </w:p>
      </w:tc>
      <w:tc>
        <w:tcPr>
          <w:tcW w:w="300" w:type="dxa"/>
        </w:tcPr>
        <w:p w:rsidR="00F7682B" w:rsidRDefault="0066346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F7682B" w:rsidRDefault="0066346E">
          <w:pPr>
            <w:pStyle w:val="PURFooterText"/>
            <w:jc w:val="center"/>
          </w:pPr>
          <w:r>
            <w:t>Server/CAL</w:t>
          </w:r>
        </w:p>
      </w:tc>
      <w:tc>
        <w:tcPr>
          <w:tcW w:w="300" w:type="dxa"/>
          <w:shd w:val="clear" w:color="auto" w:fill="auto"/>
        </w:tcPr>
        <w:p w:rsidR="00F7682B" w:rsidRDefault="0066346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80" w:type="dxa"/>
        </w:tcPr>
        <w:p w:rsidR="00F7682B" w:rsidRDefault="0066346E">
          <w:pPr>
            <w:pStyle w:val="PURFooterText"/>
            <w:jc w:val="center"/>
          </w:pPr>
          <w:r>
            <w:t>Pr. Kerne</w:t>
          </w:r>
        </w:p>
      </w:tc>
    </w:tr>
  </w:tbl>
  <w:p w:rsidR="00F7682B" w:rsidRDefault="00F7682B">
    <w:pPr>
      <w:pStyle w:val="PURFooterText"/>
    </w:pPr>
  </w:p>
  <w:tbl>
    <w:tblPr>
      <w:tblStyle w:val="PURFooterTable"/>
      <w:tblW w:w="0" w:type="auto"/>
      <w:tblLook w:val="0000" w:firstRow="0" w:lastRow="0" w:firstColumn="0" w:lastColumn="0" w:noHBand="0" w:noVBand="0"/>
    </w:tblPr>
    <w:tblGrid>
      <w:gridCol w:w="1740"/>
      <w:gridCol w:w="280"/>
      <w:gridCol w:w="1640"/>
      <w:gridCol w:w="280"/>
      <w:gridCol w:w="1640"/>
      <w:gridCol w:w="280"/>
      <w:gridCol w:w="1740"/>
      <w:gridCol w:w="280"/>
      <w:gridCol w:w="1640"/>
      <w:gridCol w:w="280"/>
      <w:gridCol w:w="1640"/>
      <w:gridCol w:w="280"/>
      <w:gridCol w:w="1660"/>
    </w:tblGrid>
    <w:tr w:rsidR="00F7682B" w:rsidTr="00F7682B">
      <w:tc>
        <w:tcPr>
          <w:cnfStyle w:val="000010000000" w:firstRow="0" w:lastRow="0" w:firstColumn="0" w:lastColumn="0" w:oddVBand="1" w:evenVBand="0" w:oddHBand="0" w:evenHBand="0" w:firstRowFirstColumn="0" w:firstRowLastColumn="0" w:lastRowFirstColumn="0" w:lastRowLastColumn="0"/>
          <w:tcW w:w="1740" w:type="dxa"/>
        </w:tcPr>
        <w:p w:rsidR="00F7682B" w:rsidRDefault="0066346E">
          <w:pPr>
            <w:pStyle w:val="PURFooterText"/>
            <w:jc w:val="center"/>
          </w:pPr>
          <w:r>
            <w:t>Administrationsservere</w:t>
          </w:r>
        </w:p>
      </w:tc>
      <w:tc>
        <w:tcPr>
          <w:tcW w:w="280" w:type="dxa"/>
        </w:tcPr>
        <w:p w:rsidR="00F7682B" w:rsidRDefault="0066346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shd w:val="clear" w:color="auto" w:fill="A8C7E6"/>
        </w:tcPr>
        <w:p w:rsidR="00F7682B" w:rsidRDefault="0066346E">
          <w:pPr>
            <w:pStyle w:val="PURFooterText"/>
            <w:jc w:val="center"/>
          </w:pPr>
          <w:r>
            <w:t>Særlige Servere</w:t>
          </w:r>
        </w:p>
      </w:tc>
      <w:tc>
        <w:tcPr>
          <w:tcW w:w="280" w:type="dxa"/>
        </w:tcPr>
        <w:p w:rsidR="00F7682B" w:rsidRDefault="0066346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F7682B" w:rsidRDefault="0066346E">
          <w:pPr>
            <w:pStyle w:val="PURFooterText"/>
            <w:jc w:val="center"/>
          </w:pPr>
          <w:r>
            <w:t>Developer Tools</w:t>
          </w:r>
        </w:p>
      </w:tc>
      <w:tc>
        <w:tcPr>
          <w:tcW w:w="280" w:type="dxa"/>
        </w:tcPr>
        <w:p w:rsidR="00F7682B" w:rsidRDefault="0066346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40" w:type="dxa"/>
        </w:tcPr>
        <w:p w:rsidR="00F7682B" w:rsidRDefault="0066346E">
          <w:pPr>
            <w:pStyle w:val="PURFooterText"/>
            <w:jc w:val="center"/>
          </w:pPr>
          <w:r>
            <w:t>Online-Tjenester</w:t>
          </w:r>
        </w:p>
      </w:tc>
      <w:tc>
        <w:tcPr>
          <w:tcW w:w="280" w:type="dxa"/>
        </w:tcPr>
        <w:p w:rsidR="00F7682B" w:rsidRDefault="0066346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F7682B" w:rsidRDefault="0066346E">
          <w:pPr>
            <w:pStyle w:val="PURFooterText"/>
            <w:jc w:val="center"/>
          </w:pPr>
          <w:r>
            <w:t>Kombinerede Modeller</w:t>
          </w:r>
        </w:p>
      </w:tc>
      <w:tc>
        <w:tcPr>
          <w:tcW w:w="280" w:type="dxa"/>
        </w:tcPr>
        <w:p w:rsidR="00F7682B" w:rsidRDefault="0066346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F7682B" w:rsidRDefault="0066346E">
          <w:pPr>
            <w:pStyle w:val="PURFooterText"/>
            <w:jc w:val="center"/>
          </w:pPr>
          <w:r>
            <w:t>Bilag</w:t>
          </w:r>
        </w:p>
      </w:tc>
      <w:tc>
        <w:tcPr>
          <w:tcW w:w="280" w:type="dxa"/>
        </w:tcPr>
        <w:p w:rsidR="00F7682B" w:rsidRDefault="0066346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60" w:type="dxa"/>
        </w:tcPr>
        <w:p w:rsidR="00F7682B" w:rsidRDefault="0066346E">
          <w:pPr>
            <w:pStyle w:val="PURFooterText"/>
            <w:jc w:val="center"/>
          </w:pPr>
          <w:r>
            <w:t>Produktindeks</w:t>
          </w:r>
        </w:p>
      </w:tc>
    </w:tr>
  </w:tbl>
</w:ftr>
</file>

<file path=word/footer2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PURFooterTable"/>
      <w:tblW w:w="0" w:type="auto"/>
      <w:tblLook w:val="0000" w:firstRow="0" w:lastRow="0" w:firstColumn="0" w:lastColumn="0" w:noHBand="0" w:noVBand="0"/>
    </w:tblPr>
    <w:tblGrid>
      <w:gridCol w:w="1274"/>
      <w:gridCol w:w="236"/>
      <w:gridCol w:w="1243"/>
      <w:gridCol w:w="236"/>
      <w:gridCol w:w="1534"/>
      <w:gridCol w:w="236"/>
      <w:gridCol w:w="1627"/>
      <w:gridCol w:w="236"/>
      <w:gridCol w:w="1365"/>
      <w:gridCol w:w="236"/>
      <w:gridCol w:w="1250"/>
      <w:gridCol w:w="236"/>
      <w:gridCol w:w="1091"/>
    </w:tblGrid>
    <w:tr w:rsidR="00F7682B" w:rsidTr="00F7682B">
      <w:tc>
        <w:tcPr>
          <w:cnfStyle w:val="000010000000" w:firstRow="0" w:lastRow="0" w:firstColumn="0" w:lastColumn="0" w:oddVBand="1" w:evenVBand="0" w:oddHBand="0" w:evenHBand="0" w:firstRowFirstColumn="0" w:firstRowLastColumn="0" w:lastRowFirstColumn="0" w:lastRowLastColumn="0"/>
          <w:tcW w:w="1760" w:type="dxa"/>
        </w:tcPr>
        <w:p w:rsidR="00F7682B" w:rsidRDefault="0066346E">
          <w:pPr>
            <w:pStyle w:val="PURFooterText"/>
            <w:jc w:val="center"/>
          </w:pPr>
          <w:r>
            <w:t>Introduktion</w:t>
          </w:r>
        </w:p>
      </w:tc>
      <w:tc>
        <w:tcPr>
          <w:tcW w:w="300" w:type="dxa"/>
        </w:tcPr>
        <w:p w:rsidR="00F7682B" w:rsidRDefault="0066346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F7682B" w:rsidRDefault="0066346E">
          <w:pPr>
            <w:pStyle w:val="PURFooterText"/>
            <w:jc w:val="center"/>
          </w:pPr>
          <w:r>
            <w:t>Universelle Vilkår</w:t>
          </w:r>
        </w:p>
      </w:tc>
      <w:tc>
        <w:tcPr>
          <w:tcW w:w="300" w:type="dxa"/>
        </w:tcPr>
        <w:p w:rsidR="00F7682B" w:rsidRDefault="0066346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F7682B" w:rsidRDefault="0066346E">
          <w:pPr>
            <w:pStyle w:val="PURFooterText"/>
            <w:jc w:val="center"/>
          </w:pPr>
          <w:r>
            <w:t>Desktopprogrammer</w:t>
          </w:r>
        </w:p>
      </w:tc>
      <w:tc>
        <w:tcPr>
          <w:tcW w:w="300" w:type="dxa"/>
        </w:tcPr>
        <w:p w:rsidR="00F7682B" w:rsidRDefault="0066346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F7682B" w:rsidRDefault="0066346E">
          <w:pPr>
            <w:pStyle w:val="PURFooterText"/>
            <w:jc w:val="center"/>
          </w:pPr>
          <w:r>
            <w:t>Desktopoperativsystem</w:t>
          </w:r>
        </w:p>
      </w:tc>
      <w:tc>
        <w:tcPr>
          <w:tcW w:w="300" w:type="dxa"/>
        </w:tcPr>
        <w:p w:rsidR="00F7682B" w:rsidRDefault="0066346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F7682B" w:rsidRDefault="0066346E">
          <w:pPr>
            <w:pStyle w:val="PURFooterText"/>
            <w:jc w:val="center"/>
          </w:pPr>
          <w:r>
            <w:t>Processor/CAL</w:t>
          </w:r>
        </w:p>
      </w:tc>
      <w:tc>
        <w:tcPr>
          <w:tcW w:w="300" w:type="dxa"/>
        </w:tcPr>
        <w:p w:rsidR="00F7682B" w:rsidRDefault="0066346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F7682B" w:rsidRDefault="0066346E">
          <w:pPr>
            <w:pStyle w:val="PURFooterText"/>
            <w:jc w:val="center"/>
          </w:pPr>
          <w:r>
            <w:t>Server/CAL</w:t>
          </w:r>
        </w:p>
      </w:tc>
      <w:tc>
        <w:tcPr>
          <w:tcW w:w="300" w:type="dxa"/>
          <w:shd w:val="clear" w:color="auto" w:fill="auto"/>
        </w:tcPr>
        <w:p w:rsidR="00F7682B" w:rsidRDefault="0066346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80" w:type="dxa"/>
        </w:tcPr>
        <w:p w:rsidR="00F7682B" w:rsidRDefault="0066346E">
          <w:pPr>
            <w:pStyle w:val="PURFooterText"/>
            <w:jc w:val="center"/>
          </w:pPr>
          <w:r>
            <w:t>Pr. Kerne</w:t>
          </w:r>
        </w:p>
      </w:tc>
    </w:tr>
  </w:tbl>
  <w:p w:rsidR="00F7682B" w:rsidRDefault="00F7682B">
    <w:pPr>
      <w:pStyle w:val="PURFooterText"/>
    </w:pPr>
  </w:p>
  <w:tbl>
    <w:tblPr>
      <w:tblStyle w:val="PURFooterTable"/>
      <w:tblW w:w="0" w:type="auto"/>
      <w:tblLook w:val="0000" w:firstRow="0" w:lastRow="0" w:firstColumn="0" w:lastColumn="0" w:noHBand="0" w:noVBand="0"/>
    </w:tblPr>
    <w:tblGrid>
      <w:gridCol w:w="1642"/>
      <w:gridCol w:w="239"/>
      <w:gridCol w:w="1220"/>
      <w:gridCol w:w="240"/>
      <w:gridCol w:w="1276"/>
      <w:gridCol w:w="240"/>
      <w:gridCol w:w="1321"/>
      <w:gridCol w:w="240"/>
      <w:gridCol w:w="1351"/>
      <w:gridCol w:w="240"/>
      <w:gridCol w:w="1161"/>
      <w:gridCol w:w="240"/>
      <w:gridCol w:w="1390"/>
    </w:tblGrid>
    <w:tr w:rsidR="00F7682B" w:rsidTr="00F7682B">
      <w:tc>
        <w:tcPr>
          <w:cnfStyle w:val="000010000000" w:firstRow="0" w:lastRow="0" w:firstColumn="0" w:lastColumn="0" w:oddVBand="1" w:evenVBand="0" w:oddHBand="0" w:evenHBand="0" w:firstRowFirstColumn="0" w:firstRowLastColumn="0" w:lastRowFirstColumn="0" w:lastRowLastColumn="0"/>
          <w:tcW w:w="1740" w:type="dxa"/>
        </w:tcPr>
        <w:p w:rsidR="00F7682B" w:rsidRDefault="0066346E">
          <w:pPr>
            <w:pStyle w:val="PURFooterText"/>
            <w:jc w:val="center"/>
          </w:pPr>
          <w:r>
            <w:t>Administrationsservere</w:t>
          </w:r>
        </w:p>
      </w:tc>
      <w:tc>
        <w:tcPr>
          <w:tcW w:w="280" w:type="dxa"/>
        </w:tcPr>
        <w:p w:rsidR="00F7682B" w:rsidRDefault="0066346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shd w:val="clear" w:color="auto" w:fill="A8C7E6"/>
        </w:tcPr>
        <w:p w:rsidR="00F7682B" w:rsidRDefault="0066346E">
          <w:pPr>
            <w:pStyle w:val="PURFooterText"/>
            <w:jc w:val="center"/>
          </w:pPr>
          <w:r>
            <w:t>Særlige Servere</w:t>
          </w:r>
        </w:p>
      </w:tc>
      <w:tc>
        <w:tcPr>
          <w:tcW w:w="280" w:type="dxa"/>
        </w:tcPr>
        <w:p w:rsidR="00F7682B" w:rsidRDefault="0066346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F7682B" w:rsidRDefault="0066346E">
          <w:pPr>
            <w:pStyle w:val="PURFooterText"/>
            <w:jc w:val="center"/>
          </w:pPr>
          <w:r>
            <w:t>Developer Tools</w:t>
          </w:r>
        </w:p>
      </w:tc>
      <w:tc>
        <w:tcPr>
          <w:tcW w:w="280" w:type="dxa"/>
        </w:tcPr>
        <w:p w:rsidR="00F7682B" w:rsidRDefault="0066346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40" w:type="dxa"/>
        </w:tcPr>
        <w:p w:rsidR="00F7682B" w:rsidRDefault="0066346E">
          <w:pPr>
            <w:pStyle w:val="PURFooterText"/>
            <w:jc w:val="center"/>
          </w:pPr>
          <w:r>
            <w:t>Online-Tjenester</w:t>
          </w:r>
        </w:p>
      </w:tc>
      <w:tc>
        <w:tcPr>
          <w:tcW w:w="280" w:type="dxa"/>
        </w:tcPr>
        <w:p w:rsidR="00F7682B" w:rsidRDefault="0066346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F7682B" w:rsidRDefault="0066346E">
          <w:pPr>
            <w:pStyle w:val="PURFooterText"/>
            <w:jc w:val="center"/>
          </w:pPr>
          <w:r>
            <w:t>Kombinerede Modeller</w:t>
          </w:r>
        </w:p>
      </w:tc>
      <w:tc>
        <w:tcPr>
          <w:tcW w:w="280" w:type="dxa"/>
        </w:tcPr>
        <w:p w:rsidR="00F7682B" w:rsidRDefault="0066346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F7682B" w:rsidRDefault="0066346E">
          <w:pPr>
            <w:pStyle w:val="PURFooterText"/>
            <w:jc w:val="center"/>
          </w:pPr>
          <w:r>
            <w:t>Bilag</w:t>
          </w:r>
        </w:p>
      </w:tc>
      <w:tc>
        <w:tcPr>
          <w:tcW w:w="280" w:type="dxa"/>
        </w:tcPr>
        <w:p w:rsidR="00F7682B" w:rsidRDefault="0066346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60" w:type="dxa"/>
        </w:tcPr>
        <w:p w:rsidR="00F7682B" w:rsidRDefault="0066346E">
          <w:pPr>
            <w:pStyle w:val="PURFooterText"/>
            <w:jc w:val="center"/>
          </w:pPr>
          <w:r>
            <w:t>Produktindeks</w:t>
          </w:r>
        </w:p>
      </w:tc>
    </w:tr>
  </w:tbl>
</w:ftr>
</file>

<file path=word/footer2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PURFooterTable"/>
      <w:tblW w:w="0" w:type="auto"/>
      <w:tblLook w:val="0000" w:firstRow="0" w:lastRow="0" w:firstColumn="0" w:lastColumn="0" w:noHBand="0" w:noVBand="0"/>
    </w:tblPr>
    <w:tblGrid>
      <w:gridCol w:w="1274"/>
      <w:gridCol w:w="236"/>
      <w:gridCol w:w="1243"/>
      <w:gridCol w:w="236"/>
      <w:gridCol w:w="1534"/>
      <w:gridCol w:w="236"/>
      <w:gridCol w:w="1627"/>
      <w:gridCol w:w="236"/>
      <w:gridCol w:w="1365"/>
      <w:gridCol w:w="236"/>
      <w:gridCol w:w="1250"/>
      <w:gridCol w:w="236"/>
      <w:gridCol w:w="1091"/>
    </w:tblGrid>
    <w:tr w:rsidR="00F7682B" w:rsidTr="00F7682B">
      <w:tc>
        <w:tcPr>
          <w:cnfStyle w:val="000010000000" w:firstRow="0" w:lastRow="0" w:firstColumn="0" w:lastColumn="0" w:oddVBand="1" w:evenVBand="0" w:oddHBand="0" w:evenHBand="0" w:firstRowFirstColumn="0" w:firstRowLastColumn="0" w:lastRowFirstColumn="0" w:lastRowLastColumn="0"/>
          <w:tcW w:w="1760" w:type="dxa"/>
        </w:tcPr>
        <w:p w:rsidR="00F7682B" w:rsidRDefault="0066346E">
          <w:pPr>
            <w:pStyle w:val="PURFooterText"/>
            <w:jc w:val="center"/>
          </w:pPr>
          <w:r>
            <w:t>Introduktion</w:t>
          </w:r>
        </w:p>
      </w:tc>
      <w:tc>
        <w:tcPr>
          <w:tcW w:w="300" w:type="dxa"/>
        </w:tcPr>
        <w:p w:rsidR="00F7682B" w:rsidRDefault="0066346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F7682B" w:rsidRDefault="0066346E">
          <w:pPr>
            <w:pStyle w:val="PURFooterText"/>
            <w:jc w:val="center"/>
          </w:pPr>
          <w:r>
            <w:t>Universelle Vilkår</w:t>
          </w:r>
        </w:p>
      </w:tc>
      <w:tc>
        <w:tcPr>
          <w:tcW w:w="300" w:type="dxa"/>
        </w:tcPr>
        <w:p w:rsidR="00F7682B" w:rsidRDefault="0066346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F7682B" w:rsidRDefault="0066346E">
          <w:pPr>
            <w:pStyle w:val="PURFooterText"/>
            <w:jc w:val="center"/>
          </w:pPr>
          <w:r>
            <w:t>Desktopprogrammer</w:t>
          </w:r>
        </w:p>
      </w:tc>
      <w:tc>
        <w:tcPr>
          <w:tcW w:w="300" w:type="dxa"/>
        </w:tcPr>
        <w:p w:rsidR="00F7682B" w:rsidRDefault="0066346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F7682B" w:rsidRDefault="0066346E">
          <w:pPr>
            <w:pStyle w:val="PURFooterText"/>
            <w:jc w:val="center"/>
          </w:pPr>
          <w:r>
            <w:t>Desktopoperativsystem</w:t>
          </w:r>
        </w:p>
      </w:tc>
      <w:tc>
        <w:tcPr>
          <w:tcW w:w="300" w:type="dxa"/>
        </w:tcPr>
        <w:p w:rsidR="00F7682B" w:rsidRDefault="0066346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F7682B" w:rsidRDefault="0066346E">
          <w:pPr>
            <w:pStyle w:val="PURFooterText"/>
            <w:jc w:val="center"/>
          </w:pPr>
          <w:r>
            <w:t>Processor/CAL</w:t>
          </w:r>
        </w:p>
      </w:tc>
      <w:tc>
        <w:tcPr>
          <w:tcW w:w="300" w:type="dxa"/>
        </w:tcPr>
        <w:p w:rsidR="00F7682B" w:rsidRDefault="0066346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F7682B" w:rsidRDefault="0066346E">
          <w:pPr>
            <w:pStyle w:val="PURFooterText"/>
            <w:jc w:val="center"/>
          </w:pPr>
          <w:r>
            <w:t>Server/CAL</w:t>
          </w:r>
        </w:p>
      </w:tc>
      <w:tc>
        <w:tcPr>
          <w:tcW w:w="300" w:type="dxa"/>
          <w:shd w:val="clear" w:color="auto" w:fill="auto"/>
        </w:tcPr>
        <w:p w:rsidR="00F7682B" w:rsidRDefault="0066346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80" w:type="dxa"/>
        </w:tcPr>
        <w:p w:rsidR="00F7682B" w:rsidRDefault="0066346E">
          <w:pPr>
            <w:pStyle w:val="PURFooterText"/>
            <w:jc w:val="center"/>
          </w:pPr>
          <w:r>
            <w:t>Pr. Kerne</w:t>
          </w:r>
        </w:p>
      </w:tc>
    </w:tr>
  </w:tbl>
  <w:p w:rsidR="00F7682B" w:rsidRDefault="00F7682B">
    <w:pPr>
      <w:pStyle w:val="PURFooterText"/>
    </w:pPr>
  </w:p>
  <w:tbl>
    <w:tblPr>
      <w:tblStyle w:val="PURFooterTable"/>
      <w:tblW w:w="0" w:type="auto"/>
      <w:tblLook w:val="0000" w:firstRow="0" w:lastRow="0" w:firstColumn="0" w:lastColumn="0" w:noHBand="0" w:noVBand="0"/>
    </w:tblPr>
    <w:tblGrid>
      <w:gridCol w:w="1642"/>
      <w:gridCol w:w="239"/>
      <w:gridCol w:w="1220"/>
      <w:gridCol w:w="240"/>
      <w:gridCol w:w="1276"/>
      <w:gridCol w:w="240"/>
      <w:gridCol w:w="1321"/>
      <w:gridCol w:w="240"/>
      <w:gridCol w:w="1351"/>
      <w:gridCol w:w="240"/>
      <w:gridCol w:w="1161"/>
      <w:gridCol w:w="240"/>
      <w:gridCol w:w="1390"/>
    </w:tblGrid>
    <w:tr w:rsidR="00F7682B" w:rsidTr="00F7682B">
      <w:tc>
        <w:tcPr>
          <w:cnfStyle w:val="000010000000" w:firstRow="0" w:lastRow="0" w:firstColumn="0" w:lastColumn="0" w:oddVBand="1" w:evenVBand="0" w:oddHBand="0" w:evenHBand="0" w:firstRowFirstColumn="0" w:firstRowLastColumn="0" w:lastRowFirstColumn="0" w:lastRowLastColumn="0"/>
          <w:tcW w:w="1740" w:type="dxa"/>
        </w:tcPr>
        <w:p w:rsidR="00F7682B" w:rsidRDefault="0066346E">
          <w:pPr>
            <w:pStyle w:val="PURFooterText"/>
            <w:jc w:val="center"/>
          </w:pPr>
          <w:r>
            <w:t>Administrationsservere</w:t>
          </w:r>
        </w:p>
      </w:tc>
      <w:tc>
        <w:tcPr>
          <w:tcW w:w="280" w:type="dxa"/>
        </w:tcPr>
        <w:p w:rsidR="00F7682B" w:rsidRDefault="0066346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F7682B" w:rsidRDefault="0066346E">
          <w:pPr>
            <w:pStyle w:val="PURFooterText"/>
            <w:jc w:val="center"/>
          </w:pPr>
          <w:r>
            <w:t>Særlige Servere</w:t>
          </w:r>
        </w:p>
      </w:tc>
      <w:tc>
        <w:tcPr>
          <w:tcW w:w="280" w:type="dxa"/>
        </w:tcPr>
        <w:p w:rsidR="00F7682B" w:rsidRDefault="0066346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shd w:val="clear" w:color="auto" w:fill="A8C7E6"/>
        </w:tcPr>
        <w:p w:rsidR="00F7682B" w:rsidRDefault="0066346E">
          <w:pPr>
            <w:pStyle w:val="PURFooterText"/>
            <w:jc w:val="center"/>
          </w:pPr>
          <w:r>
            <w:t>Developer Tools</w:t>
          </w:r>
        </w:p>
      </w:tc>
      <w:tc>
        <w:tcPr>
          <w:tcW w:w="280" w:type="dxa"/>
        </w:tcPr>
        <w:p w:rsidR="00F7682B" w:rsidRDefault="0066346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40" w:type="dxa"/>
        </w:tcPr>
        <w:p w:rsidR="00F7682B" w:rsidRDefault="0066346E">
          <w:pPr>
            <w:pStyle w:val="PURFooterText"/>
            <w:jc w:val="center"/>
          </w:pPr>
          <w:r>
            <w:t>Online-Tjenester</w:t>
          </w:r>
        </w:p>
      </w:tc>
      <w:tc>
        <w:tcPr>
          <w:tcW w:w="280" w:type="dxa"/>
        </w:tcPr>
        <w:p w:rsidR="00F7682B" w:rsidRDefault="0066346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F7682B" w:rsidRDefault="0066346E">
          <w:pPr>
            <w:pStyle w:val="PURFooterText"/>
            <w:jc w:val="center"/>
          </w:pPr>
          <w:r>
            <w:t>Kombinerede Modeller</w:t>
          </w:r>
        </w:p>
      </w:tc>
      <w:tc>
        <w:tcPr>
          <w:tcW w:w="280" w:type="dxa"/>
        </w:tcPr>
        <w:p w:rsidR="00F7682B" w:rsidRDefault="0066346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F7682B" w:rsidRDefault="0066346E">
          <w:pPr>
            <w:pStyle w:val="PURFooterText"/>
            <w:jc w:val="center"/>
          </w:pPr>
          <w:r>
            <w:t>Bilag</w:t>
          </w:r>
        </w:p>
      </w:tc>
      <w:tc>
        <w:tcPr>
          <w:tcW w:w="280" w:type="dxa"/>
        </w:tcPr>
        <w:p w:rsidR="00F7682B" w:rsidRDefault="0066346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60" w:type="dxa"/>
        </w:tcPr>
        <w:p w:rsidR="00F7682B" w:rsidRDefault="0066346E">
          <w:pPr>
            <w:pStyle w:val="PURFooterText"/>
            <w:jc w:val="center"/>
          </w:pPr>
          <w:r>
            <w:t>Produktindeks</w:t>
          </w:r>
        </w:p>
      </w:tc>
    </w:tr>
  </w:tbl>
</w:ftr>
</file>

<file path=word/footer2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PURFooterTable"/>
      <w:tblW w:w="0" w:type="auto"/>
      <w:tblLook w:val="0000" w:firstRow="0" w:lastRow="0" w:firstColumn="0" w:lastColumn="0" w:noHBand="0" w:noVBand="0"/>
    </w:tblPr>
    <w:tblGrid>
      <w:gridCol w:w="1760"/>
      <w:gridCol w:w="300"/>
      <w:gridCol w:w="1760"/>
      <w:gridCol w:w="300"/>
      <w:gridCol w:w="1760"/>
      <w:gridCol w:w="300"/>
      <w:gridCol w:w="1760"/>
      <w:gridCol w:w="300"/>
      <w:gridCol w:w="1760"/>
      <w:gridCol w:w="300"/>
      <w:gridCol w:w="1760"/>
      <w:gridCol w:w="300"/>
      <w:gridCol w:w="1780"/>
    </w:tblGrid>
    <w:tr w:rsidR="00F7682B" w:rsidTr="00F7682B">
      <w:tc>
        <w:tcPr>
          <w:cnfStyle w:val="000010000000" w:firstRow="0" w:lastRow="0" w:firstColumn="0" w:lastColumn="0" w:oddVBand="1" w:evenVBand="0" w:oddHBand="0" w:evenHBand="0" w:firstRowFirstColumn="0" w:firstRowLastColumn="0" w:lastRowFirstColumn="0" w:lastRowLastColumn="0"/>
          <w:tcW w:w="1760" w:type="dxa"/>
        </w:tcPr>
        <w:p w:rsidR="00F7682B" w:rsidRDefault="0066346E">
          <w:pPr>
            <w:pStyle w:val="PURFooterText"/>
            <w:jc w:val="center"/>
          </w:pPr>
          <w:r>
            <w:t>Introduktion</w:t>
          </w:r>
        </w:p>
      </w:tc>
      <w:tc>
        <w:tcPr>
          <w:tcW w:w="300" w:type="dxa"/>
        </w:tcPr>
        <w:p w:rsidR="00F7682B" w:rsidRDefault="0066346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F7682B" w:rsidRDefault="0066346E">
          <w:pPr>
            <w:pStyle w:val="PURFooterText"/>
            <w:jc w:val="center"/>
          </w:pPr>
          <w:r>
            <w:t>Universelle Vilkår</w:t>
          </w:r>
        </w:p>
      </w:tc>
      <w:tc>
        <w:tcPr>
          <w:tcW w:w="300" w:type="dxa"/>
        </w:tcPr>
        <w:p w:rsidR="00F7682B" w:rsidRDefault="0066346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F7682B" w:rsidRDefault="0066346E">
          <w:pPr>
            <w:pStyle w:val="PURFooterText"/>
            <w:jc w:val="center"/>
          </w:pPr>
          <w:r>
            <w:t>Desktopprogrammer</w:t>
          </w:r>
        </w:p>
      </w:tc>
      <w:tc>
        <w:tcPr>
          <w:tcW w:w="300" w:type="dxa"/>
        </w:tcPr>
        <w:p w:rsidR="00F7682B" w:rsidRDefault="0066346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F7682B" w:rsidRDefault="0066346E">
          <w:pPr>
            <w:pStyle w:val="PURFooterText"/>
            <w:jc w:val="center"/>
          </w:pPr>
          <w:r>
            <w:t>Desktopoperativsystem</w:t>
          </w:r>
        </w:p>
      </w:tc>
      <w:tc>
        <w:tcPr>
          <w:tcW w:w="300" w:type="dxa"/>
        </w:tcPr>
        <w:p w:rsidR="00F7682B" w:rsidRDefault="0066346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F7682B" w:rsidRDefault="0066346E">
          <w:pPr>
            <w:pStyle w:val="PURFooterText"/>
            <w:jc w:val="center"/>
          </w:pPr>
          <w:r>
            <w:t>Processor/CAL</w:t>
          </w:r>
        </w:p>
      </w:tc>
      <w:tc>
        <w:tcPr>
          <w:tcW w:w="300" w:type="dxa"/>
        </w:tcPr>
        <w:p w:rsidR="00F7682B" w:rsidRDefault="0066346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F7682B" w:rsidRDefault="0066346E">
          <w:pPr>
            <w:pStyle w:val="PURFooterText"/>
            <w:jc w:val="center"/>
          </w:pPr>
          <w:r>
            <w:t>Server/CAL</w:t>
          </w:r>
        </w:p>
      </w:tc>
      <w:tc>
        <w:tcPr>
          <w:tcW w:w="300" w:type="dxa"/>
          <w:shd w:val="clear" w:color="auto" w:fill="auto"/>
        </w:tcPr>
        <w:p w:rsidR="00F7682B" w:rsidRDefault="0066346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80" w:type="dxa"/>
        </w:tcPr>
        <w:p w:rsidR="00F7682B" w:rsidRDefault="0066346E">
          <w:pPr>
            <w:pStyle w:val="PURFooterText"/>
            <w:jc w:val="center"/>
          </w:pPr>
          <w:r>
            <w:t>Pr. Kerne</w:t>
          </w:r>
        </w:p>
      </w:tc>
    </w:tr>
  </w:tbl>
  <w:p w:rsidR="00F7682B" w:rsidRDefault="00F7682B">
    <w:pPr>
      <w:pStyle w:val="PURFooterText"/>
    </w:pPr>
  </w:p>
  <w:tbl>
    <w:tblPr>
      <w:tblStyle w:val="PURFooterTable"/>
      <w:tblW w:w="0" w:type="auto"/>
      <w:tblLook w:val="0000" w:firstRow="0" w:lastRow="0" w:firstColumn="0" w:lastColumn="0" w:noHBand="0" w:noVBand="0"/>
    </w:tblPr>
    <w:tblGrid>
      <w:gridCol w:w="1740"/>
      <w:gridCol w:w="280"/>
      <w:gridCol w:w="1640"/>
      <w:gridCol w:w="280"/>
      <w:gridCol w:w="1640"/>
      <w:gridCol w:w="280"/>
      <w:gridCol w:w="1740"/>
      <w:gridCol w:w="280"/>
      <w:gridCol w:w="1640"/>
      <w:gridCol w:w="280"/>
      <w:gridCol w:w="1640"/>
      <w:gridCol w:w="280"/>
      <w:gridCol w:w="1660"/>
    </w:tblGrid>
    <w:tr w:rsidR="00F7682B" w:rsidTr="00F7682B">
      <w:tc>
        <w:tcPr>
          <w:cnfStyle w:val="000010000000" w:firstRow="0" w:lastRow="0" w:firstColumn="0" w:lastColumn="0" w:oddVBand="1" w:evenVBand="0" w:oddHBand="0" w:evenHBand="0" w:firstRowFirstColumn="0" w:firstRowLastColumn="0" w:lastRowFirstColumn="0" w:lastRowLastColumn="0"/>
          <w:tcW w:w="1740" w:type="dxa"/>
        </w:tcPr>
        <w:p w:rsidR="00F7682B" w:rsidRDefault="0066346E">
          <w:pPr>
            <w:pStyle w:val="PURFooterText"/>
            <w:jc w:val="center"/>
          </w:pPr>
          <w:r>
            <w:t>Administrationsservere</w:t>
          </w:r>
        </w:p>
      </w:tc>
      <w:tc>
        <w:tcPr>
          <w:tcW w:w="280" w:type="dxa"/>
        </w:tcPr>
        <w:p w:rsidR="00F7682B" w:rsidRDefault="0066346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F7682B" w:rsidRDefault="0066346E">
          <w:pPr>
            <w:pStyle w:val="PURFooterText"/>
            <w:jc w:val="center"/>
          </w:pPr>
          <w:r>
            <w:t>Særlige Servere</w:t>
          </w:r>
        </w:p>
      </w:tc>
      <w:tc>
        <w:tcPr>
          <w:tcW w:w="280" w:type="dxa"/>
        </w:tcPr>
        <w:p w:rsidR="00F7682B" w:rsidRDefault="0066346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shd w:val="clear" w:color="auto" w:fill="A8C7E6"/>
        </w:tcPr>
        <w:p w:rsidR="00F7682B" w:rsidRDefault="0066346E">
          <w:pPr>
            <w:pStyle w:val="PURFooterText"/>
            <w:jc w:val="center"/>
          </w:pPr>
          <w:r>
            <w:t>Developer Tools</w:t>
          </w:r>
        </w:p>
      </w:tc>
      <w:tc>
        <w:tcPr>
          <w:tcW w:w="280" w:type="dxa"/>
        </w:tcPr>
        <w:p w:rsidR="00F7682B" w:rsidRDefault="0066346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40" w:type="dxa"/>
        </w:tcPr>
        <w:p w:rsidR="00F7682B" w:rsidRDefault="0066346E">
          <w:pPr>
            <w:pStyle w:val="PURFooterText"/>
            <w:jc w:val="center"/>
          </w:pPr>
          <w:r>
            <w:t>Online-Tjenester</w:t>
          </w:r>
        </w:p>
      </w:tc>
      <w:tc>
        <w:tcPr>
          <w:tcW w:w="280" w:type="dxa"/>
        </w:tcPr>
        <w:p w:rsidR="00F7682B" w:rsidRDefault="0066346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F7682B" w:rsidRDefault="0066346E">
          <w:pPr>
            <w:pStyle w:val="PURFooterText"/>
            <w:jc w:val="center"/>
          </w:pPr>
          <w:r>
            <w:t>Kombinerede Modeller</w:t>
          </w:r>
        </w:p>
      </w:tc>
      <w:tc>
        <w:tcPr>
          <w:tcW w:w="280" w:type="dxa"/>
        </w:tcPr>
        <w:p w:rsidR="00F7682B" w:rsidRDefault="0066346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F7682B" w:rsidRDefault="0066346E">
          <w:pPr>
            <w:pStyle w:val="PURFooterText"/>
            <w:jc w:val="center"/>
          </w:pPr>
          <w:r>
            <w:t>Bilag</w:t>
          </w:r>
        </w:p>
      </w:tc>
      <w:tc>
        <w:tcPr>
          <w:tcW w:w="280" w:type="dxa"/>
        </w:tcPr>
        <w:p w:rsidR="00F7682B" w:rsidRDefault="0066346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60" w:type="dxa"/>
        </w:tcPr>
        <w:p w:rsidR="00F7682B" w:rsidRDefault="0066346E">
          <w:pPr>
            <w:pStyle w:val="PURFooterText"/>
            <w:jc w:val="center"/>
          </w:pPr>
          <w:r>
            <w:t>Produktindeks</w:t>
          </w:r>
        </w:p>
      </w:tc>
    </w:tr>
  </w:tbl>
</w:ftr>
</file>

<file path=word/footer2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PURFooterTable"/>
      <w:tblW w:w="0" w:type="auto"/>
      <w:tblLook w:val="0000" w:firstRow="0" w:lastRow="0" w:firstColumn="0" w:lastColumn="0" w:noHBand="0" w:noVBand="0"/>
    </w:tblPr>
    <w:tblGrid>
      <w:gridCol w:w="1274"/>
      <w:gridCol w:w="236"/>
      <w:gridCol w:w="1243"/>
      <w:gridCol w:w="236"/>
      <w:gridCol w:w="1534"/>
      <w:gridCol w:w="236"/>
      <w:gridCol w:w="1627"/>
      <w:gridCol w:w="236"/>
      <w:gridCol w:w="1365"/>
      <w:gridCol w:w="236"/>
      <w:gridCol w:w="1250"/>
      <w:gridCol w:w="236"/>
      <w:gridCol w:w="1091"/>
    </w:tblGrid>
    <w:tr w:rsidR="00F7682B" w:rsidTr="00F7682B">
      <w:tc>
        <w:tcPr>
          <w:cnfStyle w:val="000010000000" w:firstRow="0" w:lastRow="0" w:firstColumn="0" w:lastColumn="0" w:oddVBand="1" w:evenVBand="0" w:oddHBand="0" w:evenHBand="0" w:firstRowFirstColumn="0" w:firstRowLastColumn="0" w:lastRowFirstColumn="0" w:lastRowLastColumn="0"/>
          <w:tcW w:w="1760" w:type="dxa"/>
        </w:tcPr>
        <w:p w:rsidR="00F7682B" w:rsidRDefault="0066346E">
          <w:pPr>
            <w:pStyle w:val="PURFooterText"/>
            <w:jc w:val="center"/>
          </w:pPr>
          <w:r>
            <w:t>Introduktion</w:t>
          </w:r>
        </w:p>
      </w:tc>
      <w:tc>
        <w:tcPr>
          <w:tcW w:w="300" w:type="dxa"/>
        </w:tcPr>
        <w:p w:rsidR="00F7682B" w:rsidRDefault="0066346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F7682B" w:rsidRDefault="0066346E">
          <w:pPr>
            <w:pStyle w:val="PURFooterText"/>
            <w:jc w:val="center"/>
          </w:pPr>
          <w:r>
            <w:t>Universelle Vilkår</w:t>
          </w:r>
        </w:p>
      </w:tc>
      <w:tc>
        <w:tcPr>
          <w:tcW w:w="300" w:type="dxa"/>
        </w:tcPr>
        <w:p w:rsidR="00F7682B" w:rsidRDefault="0066346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F7682B" w:rsidRDefault="0066346E">
          <w:pPr>
            <w:pStyle w:val="PURFooterText"/>
            <w:jc w:val="center"/>
          </w:pPr>
          <w:r>
            <w:t>Desktopprogrammer</w:t>
          </w:r>
        </w:p>
      </w:tc>
      <w:tc>
        <w:tcPr>
          <w:tcW w:w="300" w:type="dxa"/>
        </w:tcPr>
        <w:p w:rsidR="00F7682B" w:rsidRDefault="0066346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F7682B" w:rsidRDefault="0066346E">
          <w:pPr>
            <w:pStyle w:val="PURFooterText"/>
            <w:jc w:val="center"/>
          </w:pPr>
          <w:r>
            <w:t>Desktopoperativsystem</w:t>
          </w:r>
        </w:p>
      </w:tc>
      <w:tc>
        <w:tcPr>
          <w:tcW w:w="300" w:type="dxa"/>
        </w:tcPr>
        <w:p w:rsidR="00F7682B" w:rsidRDefault="0066346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F7682B" w:rsidRDefault="0066346E">
          <w:pPr>
            <w:pStyle w:val="PURFooterText"/>
            <w:jc w:val="center"/>
          </w:pPr>
          <w:r>
            <w:t>Processor/CAL</w:t>
          </w:r>
        </w:p>
      </w:tc>
      <w:tc>
        <w:tcPr>
          <w:tcW w:w="300" w:type="dxa"/>
        </w:tcPr>
        <w:p w:rsidR="00F7682B" w:rsidRDefault="0066346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F7682B" w:rsidRDefault="0066346E">
          <w:pPr>
            <w:pStyle w:val="PURFooterText"/>
            <w:jc w:val="center"/>
          </w:pPr>
          <w:r>
            <w:t>Server/CAL</w:t>
          </w:r>
        </w:p>
      </w:tc>
      <w:tc>
        <w:tcPr>
          <w:tcW w:w="300" w:type="dxa"/>
          <w:shd w:val="clear" w:color="auto" w:fill="auto"/>
        </w:tcPr>
        <w:p w:rsidR="00F7682B" w:rsidRDefault="0066346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80" w:type="dxa"/>
        </w:tcPr>
        <w:p w:rsidR="00F7682B" w:rsidRDefault="0066346E">
          <w:pPr>
            <w:pStyle w:val="PURFooterText"/>
            <w:jc w:val="center"/>
          </w:pPr>
          <w:r>
            <w:t>Pr. Kerne</w:t>
          </w:r>
        </w:p>
      </w:tc>
    </w:tr>
  </w:tbl>
  <w:p w:rsidR="00F7682B" w:rsidRDefault="00F7682B">
    <w:pPr>
      <w:pStyle w:val="PURFooterText"/>
    </w:pPr>
  </w:p>
  <w:tbl>
    <w:tblPr>
      <w:tblStyle w:val="PURFooterTable"/>
      <w:tblW w:w="0" w:type="auto"/>
      <w:tblLook w:val="0000" w:firstRow="0" w:lastRow="0" w:firstColumn="0" w:lastColumn="0" w:noHBand="0" w:noVBand="0"/>
    </w:tblPr>
    <w:tblGrid>
      <w:gridCol w:w="1642"/>
      <w:gridCol w:w="239"/>
      <w:gridCol w:w="1220"/>
      <w:gridCol w:w="240"/>
      <w:gridCol w:w="1276"/>
      <w:gridCol w:w="240"/>
      <w:gridCol w:w="1321"/>
      <w:gridCol w:w="240"/>
      <w:gridCol w:w="1351"/>
      <w:gridCol w:w="240"/>
      <w:gridCol w:w="1161"/>
      <w:gridCol w:w="240"/>
      <w:gridCol w:w="1390"/>
    </w:tblGrid>
    <w:tr w:rsidR="00F7682B" w:rsidTr="00F7682B">
      <w:tc>
        <w:tcPr>
          <w:cnfStyle w:val="000010000000" w:firstRow="0" w:lastRow="0" w:firstColumn="0" w:lastColumn="0" w:oddVBand="1" w:evenVBand="0" w:oddHBand="0" w:evenHBand="0" w:firstRowFirstColumn="0" w:firstRowLastColumn="0" w:lastRowFirstColumn="0" w:lastRowLastColumn="0"/>
          <w:tcW w:w="1740" w:type="dxa"/>
        </w:tcPr>
        <w:p w:rsidR="00F7682B" w:rsidRDefault="0066346E">
          <w:pPr>
            <w:pStyle w:val="PURFooterText"/>
            <w:jc w:val="center"/>
          </w:pPr>
          <w:r>
            <w:t>Administrationsservere</w:t>
          </w:r>
        </w:p>
      </w:tc>
      <w:tc>
        <w:tcPr>
          <w:tcW w:w="280" w:type="dxa"/>
        </w:tcPr>
        <w:p w:rsidR="00F7682B" w:rsidRDefault="0066346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F7682B" w:rsidRDefault="0066346E">
          <w:pPr>
            <w:pStyle w:val="PURFooterText"/>
            <w:jc w:val="center"/>
          </w:pPr>
          <w:r>
            <w:t>Særlige Servere</w:t>
          </w:r>
        </w:p>
      </w:tc>
      <w:tc>
        <w:tcPr>
          <w:tcW w:w="280" w:type="dxa"/>
        </w:tcPr>
        <w:p w:rsidR="00F7682B" w:rsidRDefault="0066346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shd w:val="clear" w:color="auto" w:fill="A8C7E6"/>
        </w:tcPr>
        <w:p w:rsidR="00F7682B" w:rsidRDefault="0066346E">
          <w:pPr>
            <w:pStyle w:val="PURFooterText"/>
            <w:jc w:val="center"/>
          </w:pPr>
          <w:r>
            <w:t>Developer Tools</w:t>
          </w:r>
        </w:p>
      </w:tc>
      <w:tc>
        <w:tcPr>
          <w:tcW w:w="280" w:type="dxa"/>
        </w:tcPr>
        <w:p w:rsidR="00F7682B" w:rsidRDefault="0066346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40" w:type="dxa"/>
        </w:tcPr>
        <w:p w:rsidR="00F7682B" w:rsidRDefault="0066346E">
          <w:pPr>
            <w:pStyle w:val="PURFooterText"/>
            <w:jc w:val="center"/>
          </w:pPr>
          <w:r>
            <w:t>Online-Tjenester</w:t>
          </w:r>
        </w:p>
      </w:tc>
      <w:tc>
        <w:tcPr>
          <w:tcW w:w="280" w:type="dxa"/>
        </w:tcPr>
        <w:p w:rsidR="00F7682B" w:rsidRDefault="0066346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F7682B" w:rsidRDefault="0066346E">
          <w:pPr>
            <w:pStyle w:val="PURFooterText"/>
            <w:jc w:val="center"/>
          </w:pPr>
          <w:r>
            <w:t>Kombinerede Modeller</w:t>
          </w:r>
        </w:p>
      </w:tc>
      <w:tc>
        <w:tcPr>
          <w:tcW w:w="280" w:type="dxa"/>
        </w:tcPr>
        <w:p w:rsidR="00F7682B" w:rsidRDefault="0066346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F7682B" w:rsidRDefault="0066346E">
          <w:pPr>
            <w:pStyle w:val="PURFooterText"/>
            <w:jc w:val="center"/>
          </w:pPr>
          <w:r>
            <w:t>Bilag</w:t>
          </w:r>
        </w:p>
      </w:tc>
      <w:tc>
        <w:tcPr>
          <w:tcW w:w="280" w:type="dxa"/>
        </w:tcPr>
        <w:p w:rsidR="00F7682B" w:rsidRDefault="0066346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60" w:type="dxa"/>
        </w:tcPr>
        <w:p w:rsidR="00F7682B" w:rsidRDefault="0066346E">
          <w:pPr>
            <w:pStyle w:val="PURFooterText"/>
            <w:jc w:val="center"/>
          </w:pPr>
          <w:r>
            <w:t>Produktindeks</w:t>
          </w:r>
        </w:p>
      </w:tc>
    </w:tr>
  </w:tbl>
</w:ftr>
</file>

<file path=word/footer3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PURFooterTable"/>
      <w:tblW w:w="0" w:type="auto"/>
      <w:tblLook w:val="0000" w:firstRow="0" w:lastRow="0" w:firstColumn="0" w:lastColumn="0" w:noHBand="0" w:noVBand="0"/>
    </w:tblPr>
    <w:tblGrid>
      <w:gridCol w:w="1274"/>
      <w:gridCol w:w="236"/>
      <w:gridCol w:w="1243"/>
      <w:gridCol w:w="236"/>
      <w:gridCol w:w="1534"/>
      <w:gridCol w:w="236"/>
      <w:gridCol w:w="1627"/>
      <w:gridCol w:w="236"/>
      <w:gridCol w:w="1365"/>
      <w:gridCol w:w="236"/>
      <w:gridCol w:w="1250"/>
      <w:gridCol w:w="236"/>
      <w:gridCol w:w="1091"/>
    </w:tblGrid>
    <w:tr w:rsidR="00F7682B" w:rsidTr="00F7682B">
      <w:tc>
        <w:tcPr>
          <w:cnfStyle w:val="000010000000" w:firstRow="0" w:lastRow="0" w:firstColumn="0" w:lastColumn="0" w:oddVBand="1" w:evenVBand="0" w:oddHBand="0" w:evenHBand="0" w:firstRowFirstColumn="0" w:firstRowLastColumn="0" w:lastRowFirstColumn="0" w:lastRowLastColumn="0"/>
          <w:tcW w:w="1760" w:type="dxa"/>
        </w:tcPr>
        <w:p w:rsidR="00F7682B" w:rsidRDefault="0066346E">
          <w:pPr>
            <w:pStyle w:val="PURFooterText"/>
            <w:jc w:val="center"/>
          </w:pPr>
          <w:r>
            <w:t>Introduktion</w:t>
          </w:r>
        </w:p>
      </w:tc>
      <w:tc>
        <w:tcPr>
          <w:tcW w:w="300" w:type="dxa"/>
        </w:tcPr>
        <w:p w:rsidR="00F7682B" w:rsidRDefault="0066346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F7682B" w:rsidRDefault="0066346E">
          <w:pPr>
            <w:pStyle w:val="PURFooterText"/>
            <w:jc w:val="center"/>
          </w:pPr>
          <w:r>
            <w:t>Universelle Vilkår</w:t>
          </w:r>
        </w:p>
      </w:tc>
      <w:tc>
        <w:tcPr>
          <w:tcW w:w="300" w:type="dxa"/>
        </w:tcPr>
        <w:p w:rsidR="00F7682B" w:rsidRDefault="0066346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F7682B" w:rsidRDefault="0066346E">
          <w:pPr>
            <w:pStyle w:val="PURFooterText"/>
            <w:jc w:val="center"/>
          </w:pPr>
          <w:r>
            <w:t>Desktopprogrammer</w:t>
          </w:r>
        </w:p>
      </w:tc>
      <w:tc>
        <w:tcPr>
          <w:tcW w:w="300" w:type="dxa"/>
        </w:tcPr>
        <w:p w:rsidR="00F7682B" w:rsidRDefault="0066346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F7682B" w:rsidRDefault="0066346E">
          <w:pPr>
            <w:pStyle w:val="PURFooterText"/>
            <w:jc w:val="center"/>
          </w:pPr>
          <w:r>
            <w:t>Desktopoperativsystem</w:t>
          </w:r>
        </w:p>
      </w:tc>
      <w:tc>
        <w:tcPr>
          <w:tcW w:w="300" w:type="dxa"/>
        </w:tcPr>
        <w:p w:rsidR="00F7682B" w:rsidRDefault="0066346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F7682B" w:rsidRDefault="0066346E">
          <w:pPr>
            <w:pStyle w:val="PURFooterText"/>
            <w:jc w:val="center"/>
          </w:pPr>
          <w:r>
            <w:t>Processor/CAL</w:t>
          </w:r>
        </w:p>
      </w:tc>
      <w:tc>
        <w:tcPr>
          <w:tcW w:w="300" w:type="dxa"/>
        </w:tcPr>
        <w:p w:rsidR="00F7682B" w:rsidRDefault="0066346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F7682B" w:rsidRDefault="0066346E">
          <w:pPr>
            <w:pStyle w:val="PURFooterText"/>
            <w:jc w:val="center"/>
          </w:pPr>
          <w:r>
            <w:t>Server/CAL</w:t>
          </w:r>
        </w:p>
      </w:tc>
      <w:tc>
        <w:tcPr>
          <w:tcW w:w="300" w:type="dxa"/>
          <w:shd w:val="clear" w:color="auto" w:fill="auto"/>
        </w:tcPr>
        <w:p w:rsidR="00F7682B" w:rsidRDefault="0066346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80" w:type="dxa"/>
        </w:tcPr>
        <w:p w:rsidR="00F7682B" w:rsidRDefault="0066346E">
          <w:pPr>
            <w:pStyle w:val="PURFooterText"/>
            <w:jc w:val="center"/>
          </w:pPr>
          <w:r>
            <w:t>Pr. Kerne</w:t>
          </w:r>
        </w:p>
      </w:tc>
    </w:tr>
  </w:tbl>
  <w:p w:rsidR="00F7682B" w:rsidRDefault="00F7682B">
    <w:pPr>
      <w:pStyle w:val="PURFooterText"/>
    </w:pPr>
  </w:p>
  <w:tbl>
    <w:tblPr>
      <w:tblStyle w:val="PURFooterTable"/>
      <w:tblW w:w="0" w:type="auto"/>
      <w:tblLook w:val="0000" w:firstRow="0" w:lastRow="0" w:firstColumn="0" w:lastColumn="0" w:noHBand="0" w:noVBand="0"/>
    </w:tblPr>
    <w:tblGrid>
      <w:gridCol w:w="1642"/>
      <w:gridCol w:w="239"/>
      <w:gridCol w:w="1220"/>
      <w:gridCol w:w="240"/>
      <w:gridCol w:w="1276"/>
      <w:gridCol w:w="240"/>
      <w:gridCol w:w="1321"/>
      <w:gridCol w:w="240"/>
      <w:gridCol w:w="1351"/>
      <w:gridCol w:w="240"/>
      <w:gridCol w:w="1161"/>
      <w:gridCol w:w="240"/>
      <w:gridCol w:w="1390"/>
    </w:tblGrid>
    <w:tr w:rsidR="00F7682B" w:rsidTr="00F7682B">
      <w:tc>
        <w:tcPr>
          <w:cnfStyle w:val="000010000000" w:firstRow="0" w:lastRow="0" w:firstColumn="0" w:lastColumn="0" w:oddVBand="1" w:evenVBand="0" w:oddHBand="0" w:evenHBand="0" w:firstRowFirstColumn="0" w:firstRowLastColumn="0" w:lastRowFirstColumn="0" w:lastRowLastColumn="0"/>
          <w:tcW w:w="1740" w:type="dxa"/>
        </w:tcPr>
        <w:p w:rsidR="00F7682B" w:rsidRDefault="0066346E">
          <w:pPr>
            <w:pStyle w:val="PURFooterText"/>
            <w:jc w:val="center"/>
          </w:pPr>
          <w:r>
            <w:t>Administrationsservere</w:t>
          </w:r>
        </w:p>
      </w:tc>
      <w:tc>
        <w:tcPr>
          <w:tcW w:w="280" w:type="dxa"/>
        </w:tcPr>
        <w:p w:rsidR="00F7682B" w:rsidRDefault="0066346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F7682B" w:rsidRDefault="0066346E">
          <w:pPr>
            <w:pStyle w:val="PURFooterText"/>
            <w:jc w:val="center"/>
          </w:pPr>
          <w:r>
            <w:t>Særlige Servere</w:t>
          </w:r>
        </w:p>
      </w:tc>
      <w:tc>
        <w:tcPr>
          <w:tcW w:w="280" w:type="dxa"/>
        </w:tcPr>
        <w:p w:rsidR="00F7682B" w:rsidRDefault="0066346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F7682B" w:rsidRDefault="0066346E">
          <w:pPr>
            <w:pStyle w:val="PURFooterText"/>
            <w:jc w:val="center"/>
          </w:pPr>
          <w:r>
            <w:t>Developer Tools</w:t>
          </w:r>
        </w:p>
      </w:tc>
      <w:tc>
        <w:tcPr>
          <w:tcW w:w="280" w:type="dxa"/>
        </w:tcPr>
        <w:p w:rsidR="00F7682B" w:rsidRDefault="0066346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40" w:type="dxa"/>
          <w:shd w:val="clear" w:color="auto" w:fill="A8C7E6"/>
        </w:tcPr>
        <w:p w:rsidR="00F7682B" w:rsidRDefault="0066346E">
          <w:pPr>
            <w:pStyle w:val="PURFooterText"/>
            <w:jc w:val="center"/>
          </w:pPr>
          <w:r>
            <w:t>Online-Tjenester</w:t>
          </w:r>
        </w:p>
      </w:tc>
      <w:tc>
        <w:tcPr>
          <w:tcW w:w="280" w:type="dxa"/>
        </w:tcPr>
        <w:p w:rsidR="00F7682B" w:rsidRDefault="0066346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F7682B" w:rsidRDefault="0066346E">
          <w:pPr>
            <w:pStyle w:val="PURFooterText"/>
            <w:jc w:val="center"/>
          </w:pPr>
          <w:r>
            <w:t>Kombinerede Modeller</w:t>
          </w:r>
        </w:p>
      </w:tc>
      <w:tc>
        <w:tcPr>
          <w:tcW w:w="280" w:type="dxa"/>
        </w:tcPr>
        <w:p w:rsidR="00F7682B" w:rsidRDefault="0066346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F7682B" w:rsidRDefault="0066346E">
          <w:pPr>
            <w:pStyle w:val="PURFooterText"/>
            <w:jc w:val="center"/>
          </w:pPr>
          <w:r>
            <w:t>Bilag</w:t>
          </w:r>
        </w:p>
      </w:tc>
      <w:tc>
        <w:tcPr>
          <w:tcW w:w="280" w:type="dxa"/>
        </w:tcPr>
        <w:p w:rsidR="00F7682B" w:rsidRDefault="0066346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60" w:type="dxa"/>
        </w:tcPr>
        <w:p w:rsidR="00F7682B" w:rsidRDefault="0066346E">
          <w:pPr>
            <w:pStyle w:val="PURFooterText"/>
            <w:jc w:val="center"/>
          </w:pPr>
          <w:r>
            <w:t>Produktindeks</w:t>
          </w:r>
        </w:p>
      </w:tc>
    </w:tr>
  </w:tbl>
</w:ftr>
</file>

<file path=word/footer3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PURFooterTable"/>
      <w:tblW w:w="0" w:type="auto"/>
      <w:tblLook w:val="0000" w:firstRow="0" w:lastRow="0" w:firstColumn="0" w:lastColumn="0" w:noHBand="0" w:noVBand="0"/>
    </w:tblPr>
    <w:tblGrid>
      <w:gridCol w:w="1274"/>
      <w:gridCol w:w="236"/>
      <w:gridCol w:w="1243"/>
      <w:gridCol w:w="236"/>
      <w:gridCol w:w="1534"/>
      <w:gridCol w:w="236"/>
      <w:gridCol w:w="1627"/>
      <w:gridCol w:w="236"/>
      <w:gridCol w:w="1365"/>
      <w:gridCol w:w="236"/>
      <w:gridCol w:w="1250"/>
      <w:gridCol w:w="236"/>
      <w:gridCol w:w="1091"/>
    </w:tblGrid>
    <w:tr w:rsidR="00F7682B" w:rsidTr="00F7682B">
      <w:tc>
        <w:tcPr>
          <w:cnfStyle w:val="000010000000" w:firstRow="0" w:lastRow="0" w:firstColumn="0" w:lastColumn="0" w:oddVBand="1" w:evenVBand="0" w:oddHBand="0" w:evenHBand="0" w:firstRowFirstColumn="0" w:firstRowLastColumn="0" w:lastRowFirstColumn="0" w:lastRowLastColumn="0"/>
          <w:tcW w:w="1760" w:type="dxa"/>
        </w:tcPr>
        <w:p w:rsidR="00F7682B" w:rsidRDefault="0066346E">
          <w:pPr>
            <w:pStyle w:val="PURFooterText"/>
            <w:jc w:val="center"/>
          </w:pPr>
          <w:r>
            <w:t>Introduktion</w:t>
          </w:r>
        </w:p>
      </w:tc>
      <w:tc>
        <w:tcPr>
          <w:tcW w:w="300" w:type="dxa"/>
        </w:tcPr>
        <w:p w:rsidR="00F7682B" w:rsidRDefault="0066346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F7682B" w:rsidRDefault="0066346E">
          <w:pPr>
            <w:pStyle w:val="PURFooterText"/>
            <w:jc w:val="center"/>
          </w:pPr>
          <w:r>
            <w:t>Universelle Vilkår</w:t>
          </w:r>
        </w:p>
      </w:tc>
      <w:tc>
        <w:tcPr>
          <w:tcW w:w="300" w:type="dxa"/>
        </w:tcPr>
        <w:p w:rsidR="00F7682B" w:rsidRDefault="0066346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F7682B" w:rsidRDefault="0066346E">
          <w:pPr>
            <w:pStyle w:val="PURFooterText"/>
            <w:jc w:val="center"/>
          </w:pPr>
          <w:r>
            <w:t>Desktopprogrammer</w:t>
          </w:r>
        </w:p>
      </w:tc>
      <w:tc>
        <w:tcPr>
          <w:tcW w:w="300" w:type="dxa"/>
        </w:tcPr>
        <w:p w:rsidR="00F7682B" w:rsidRDefault="0066346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F7682B" w:rsidRDefault="0066346E">
          <w:pPr>
            <w:pStyle w:val="PURFooterText"/>
            <w:jc w:val="center"/>
          </w:pPr>
          <w:r>
            <w:t>Desktopoperativsystem</w:t>
          </w:r>
        </w:p>
      </w:tc>
      <w:tc>
        <w:tcPr>
          <w:tcW w:w="300" w:type="dxa"/>
        </w:tcPr>
        <w:p w:rsidR="00F7682B" w:rsidRDefault="0066346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F7682B" w:rsidRDefault="0066346E">
          <w:pPr>
            <w:pStyle w:val="PURFooterText"/>
            <w:jc w:val="center"/>
          </w:pPr>
          <w:r>
            <w:t>Processor/CAL</w:t>
          </w:r>
        </w:p>
      </w:tc>
      <w:tc>
        <w:tcPr>
          <w:tcW w:w="300" w:type="dxa"/>
        </w:tcPr>
        <w:p w:rsidR="00F7682B" w:rsidRDefault="0066346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F7682B" w:rsidRDefault="0066346E">
          <w:pPr>
            <w:pStyle w:val="PURFooterText"/>
            <w:jc w:val="center"/>
          </w:pPr>
          <w:r>
            <w:t>Server/CAL</w:t>
          </w:r>
        </w:p>
      </w:tc>
      <w:tc>
        <w:tcPr>
          <w:tcW w:w="300" w:type="dxa"/>
          <w:shd w:val="clear" w:color="auto" w:fill="auto"/>
        </w:tcPr>
        <w:p w:rsidR="00F7682B" w:rsidRDefault="0066346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80" w:type="dxa"/>
        </w:tcPr>
        <w:p w:rsidR="00F7682B" w:rsidRDefault="0066346E">
          <w:pPr>
            <w:pStyle w:val="PURFooterText"/>
            <w:jc w:val="center"/>
          </w:pPr>
          <w:r>
            <w:t>Pr. Kerne</w:t>
          </w:r>
        </w:p>
      </w:tc>
    </w:tr>
  </w:tbl>
  <w:p w:rsidR="00F7682B" w:rsidRDefault="00F7682B">
    <w:pPr>
      <w:pStyle w:val="PURFooterText"/>
    </w:pPr>
  </w:p>
  <w:tbl>
    <w:tblPr>
      <w:tblStyle w:val="PURFooterTable"/>
      <w:tblW w:w="0" w:type="auto"/>
      <w:tblLook w:val="0000" w:firstRow="0" w:lastRow="0" w:firstColumn="0" w:lastColumn="0" w:noHBand="0" w:noVBand="0"/>
    </w:tblPr>
    <w:tblGrid>
      <w:gridCol w:w="1642"/>
      <w:gridCol w:w="239"/>
      <w:gridCol w:w="1220"/>
      <w:gridCol w:w="240"/>
      <w:gridCol w:w="1276"/>
      <w:gridCol w:w="240"/>
      <w:gridCol w:w="1321"/>
      <w:gridCol w:w="240"/>
      <w:gridCol w:w="1351"/>
      <w:gridCol w:w="240"/>
      <w:gridCol w:w="1161"/>
      <w:gridCol w:w="240"/>
      <w:gridCol w:w="1390"/>
    </w:tblGrid>
    <w:tr w:rsidR="00F7682B" w:rsidTr="00F7682B">
      <w:tc>
        <w:tcPr>
          <w:cnfStyle w:val="000010000000" w:firstRow="0" w:lastRow="0" w:firstColumn="0" w:lastColumn="0" w:oddVBand="1" w:evenVBand="0" w:oddHBand="0" w:evenHBand="0" w:firstRowFirstColumn="0" w:firstRowLastColumn="0" w:lastRowFirstColumn="0" w:lastRowLastColumn="0"/>
          <w:tcW w:w="1740" w:type="dxa"/>
        </w:tcPr>
        <w:p w:rsidR="00F7682B" w:rsidRDefault="0066346E">
          <w:pPr>
            <w:pStyle w:val="PURFooterText"/>
            <w:jc w:val="center"/>
          </w:pPr>
          <w:r>
            <w:t>Administrationsservere</w:t>
          </w:r>
        </w:p>
      </w:tc>
      <w:tc>
        <w:tcPr>
          <w:tcW w:w="280" w:type="dxa"/>
        </w:tcPr>
        <w:p w:rsidR="00F7682B" w:rsidRDefault="0066346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F7682B" w:rsidRDefault="0066346E">
          <w:pPr>
            <w:pStyle w:val="PURFooterText"/>
            <w:jc w:val="center"/>
          </w:pPr>
          <w:r>
            <w:t>Særlige Servere</w:t>
          </w:r>
        </w:p>
      </w:tc>
      <w:tc>
        <w:tcPr>
          <w:tcW w:w="280" w:type="dxa"/>
        </w:tcPr>
        <w:p w:rsidR="00F7682B" w:rsidRDefault="0066346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F7682B" w:rsidRDefault="0066346E">
          <w:pPr>
            <w:pStyle w:val="PURFooterText"/>
            <w:jc w:val="center"/>
          </w:pPr>
          <w:r>
            <w:t>Developer Tools</w:t>
          </w:r>
        </w:p>
      </w:tc>
      <w:tc>
        <w:tcPr>
          <w:tcW w:w="280" w:type="dxa"/>
        </w:tcPr>
        <w:p w:rsidR="00F7682B" w:rsidRDefault="0066346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40" w:type="dxa"/>
        </w:tcPr>
        <w:p w:rsidR="00F7682B" w:rsidRDefault="0066346E">
          <w:pPr>
            <w:pStyle w:val="PURFooterText"/>
            <w:jc w:val="center"/>
          </w:pPr>
          <w:r>
            <w:t>Online-Tjenester</w:t>
          </w:r>
        </w:p>
      </w:tc>
      <w:tc>
        <w:tcPr>
          <w:tcW w:w="280" w:type="dxa"/>
        </w:tcPr>
        <w:p w:rsidR="00F7682B" w:rsidRDefault="0066346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shd w:val="clear" w:color="auto" w:fill="A8C7E6"/>
        </w:tcPr>
        <w:p w:rsidR="00F7682B" w:rsidRDefault="0066346E">
          <w:pPr>
            <w:pStyle w:val="PURFooterText"/>
            <w:jc w:val="center"/>
          </w:pPr>
          <w:r>
            <w:t>Kombinerede Modeller</w:t>
          </w:r>
        </w:p>
      </w:tc>
      <w:tc>
        <w:tcPr>
          <w:tcW w:w="280" w:type="dxa"/>
        </w:tcPr>
        <w:p w:rsidR="00F7682B" w:rsidRDefault="0066346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F7682B" w:rsidRDefault="0066346E">
          <w:pPr>
            <w:pStyle w:val="PURFooterText"/>
            <w:jc w:val="center"/>
          </w:pPr>
          <w:r>
            <w:t>Bilag</w:t>
          </w:r>
        </w:p>
      </w:tc>
      <w:tc>
        <w:tcPr>
          <w:tcW w:w="280" w:type="dxa"/>
        </w:tcPr>
        <w:p w:rsidR="00F7682B" w:rsidRDefault="0066346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60" w:type="dxa"/>
        </w:tcPr>
        <w:p w:rsidR="00F7682B" w:rsidRDefault="0066346E">
          <w:pPr>
            <w:pStyle w:val="PURFooterText"/>
            <w:jc w:val="center"/>
          </w:pPr>
          <w:r>
            <w:t>Produktindeks</w:t>
          </w:r>
        </w:p>
      </w:tc>
    </w:tr>
  </w:tbl>
</w:ftr>
</file>

<file path=word/footer3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PURFooterTable"/>
      <w:tblW w:w="0" w:type="auto"/>
      <w:tblLook w:val="0000" w:firstRow="0" w:lastRow="0" w:firstColumn="0" w:lastColumn="0" w:noHBand="0" w:noVBand="0"/>
    </w:tblPr>
    <w:tblGrid>
      <w:gridCol w:w="1760"/>
      <w:gridCol w:w="300"/>
      <w:gridCol w:w="1760"/>
      <w:gridCol w:w="300"/>
      <w:gridCol w:w="1760"/>
      <w:gridCol w:w="300"/>
      <w:gridCol w:w="1760"/>
      <w:gridCol w:w="300"/>
      <w:gridCol w:w="1760"/>
      <w:gridCol w:w="300"/>
      <w:gridCol w:w="1760"/>
      <w:gridCol w:w="300"/>
      <w:gridCol w:w="1780"/>
    </w:tblGrid>
    <w:tr w:rsidR="00F7682B" w:rsidTr="00F7682B">
      <w:tc>
        <w:tcPr>
          <w:cnfStyle w:val="000010000000" w:firstRow="0" w:lastRow="0" w:firstColumn="0" w:lastColumn="0" w:oddVBand="1" w:evenVBand="0" w:oddHBand="0" w:evenHBand="0" w:firstRowFirstColumn="0" w:firstRowLastColumn="0" w:lastRowFirstColumn="0" w:lastRowLastColumn="0"/>
          <w:tcW w:w="1760" w:type="dxa"/>
        </w:tcPr>
        <w:p w:rsidR="00F7682B" w:rsidRDefault="0066346E">
          <w:pPr>
            <w:pStyle w:val="PURFooterText"/>
            <w:jc w:val="center"/>
          </w:pPr>
          <w:r>
            <w:t>Introduktion</w:t>
          </w:r>
        </w:p>
      </w:tc>
      <w:tc>
        <w:tcPr>
          <w:tcW w:w="300" w:type="dxa"/>
        </w:tcPr>
        <w:p w:rsidR="00F7682B" w:rsidRDefault="0066346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F7682B" w:rsidRDefault="0066346E">
          <w:pPr>
            <w:pStyle w:val="PURFooterText"/>
            <w:jc w:val="center"/>
          </w:pPr>
          <w:r>
            <w:t>Universelle Vilkår</w:t>
          </w:r>
        </w:p>
      </w:tc>
      <w:tc>
        <w:tcPr>
          <w:tcW w:w="300" w:type="dxa"/>
        </w:tcPr>
        <w:p w:rsidR="00F7682B" w:rsidRDefault="0066346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F7682B" w:rsidRDefault="0066346E">
          <w:pPr>
            <w:pStyle w:val="PURFooterText"/>
            <w:jc w:val="center"/>
          </w:pPr>
          <w:r>
            <w:t>Desktopprogrammer</w:t>
          </w:r>
        </w:p>
      </w:tc>
      <w:tc>
        <w:tcPr>
          <w:tcW w:w="300" w:type="dxa"/>
        </w:tcPr>
        <w:p w:rsidR="00F7682B" w:rsidRDefault="0066346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F7682B" w:rsidRDefault="0066346E">
          <w:pPr>
            <w:pStyle w:val="PURFooterText"/>
            <w:jc w:val="center"/>
          </w:pPr>
          <w:r>
            <w:t>Desktopoperativsystem</w:t>
          </w:r>
        </w:p>
      </w:tc>
      <w:tc>
        <w:tcPr>
          <w:tcW w:w="300" w:type="dxa"/>
        </w:tcPr>
        <w:p w:rsidR="00F7682B" w:rsidRDefault="0066346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F7682B" w:rsidRDefault="0066346E">
          <w:pPr>
            <w:pStyle w:val="PURFooterText"/>
            <w:jc w:val="center"/>
          </w:pPr>
          <w:r>
            <w:t>Processor/CAL</w:t>
          </w:r>
        </w:p>
      </w:tc>
      <w:tc>
        <w:tcPr>
          <w:tcW w:w="300" w:type="dxa"/>
        </w:tcPr>
        <w:p w:rsidR="00F7682B" w:rsidRDefault="0066346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F7682B" w:rsidRDefault="0066346E">
          <w:pPr>
            <w:pStyle w:val="PURFooterText"/>
            <w:jc w:val="center"/>
          </w:pPr>
          <w:r>
            <w:t>Server/CAL</w:t>
          </w:r>
        </w:p>
      </w:tc>
      <w:tc>
        <w:tcPr>
          <w:tcW w:w="300" w:type="dxa"/>
          <w:shd w:val="clear" w:color="auto" w:fill="auto"/>
        </w:tcPr>
        <w:p w:rsidR="00F7682B" w:rsidRDefault="0066346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80" w:type="dxa"/>
        </w:tcPr>
        <w:p w:rsidR="00F7682B" w:rsidRDefault="0066346E">
          <w:pPr>
            <w:pStyle w:val="PURFooterText"/>
            <w:jc w:val="center"/>
          </w:pPr>
          <w:r>
            <w:t>Pr. Kerne</w:t>
          </w:r>
        </w:p>
      </w:tc>
    </w:tr>
  </w:tbl>
  <w:p w:rsidR="00F7682B" w:rsidRDefault="00F7682B">
    <w:pPr>
      <w:pStyle w:val="PURFooterText"/>
    </w:pPr>
  </w:p>
  <w:tbl>
    <w:tblPr>
      <w:tblStyle w:val="PURFooterTable"/>
      <w:tblW w:w="0" w:type="auto"/>
      <w:tblLook w:val="0000" w:firstRow="0" w:lastRow="0" w:firstColumn="0" w:lastColumn="0" w:noHBand="0" w:noVBand="0"/>
    </w:tblPr>
    <w:tblGrid>
      <w:gridCol w:w="1740"/>
      <w:gridCol w:w="280"/>
      <w:gridCol w:w="1640"/>
      <w:gridCol w:w="280"/>
      <w:gridCol w:w="1640"/>
      <w:gridCol w:w="280"/>
      <w:gridCol w:w="1740"/>
      <w:gridCol w:w="280"/>
      <w:gridCol w:w="1640"/>
      <w:gridCol w:w="280"/>
      <w:gridCol w:w="1640"/>
      <w:gridCol w:w="280"/>
      <w:gridCol w:w="1660"/>
    </w:tblGrid>
    <w:tr w:rsidR="00F7682B" w:rsidTr="00F7682B">
      <w:tc>
        <w:tcPr>
          <w:cnfStyle w:val="000010000000" w:firstRow="0" w:lastRow="0" w:firstColumn="0" w:lastColumn="0" w:oddVBand="1" w:evenVBand="0" w:oddHBand="0" w:evenHBand="0" w:firstRowFirstColumn="0" w:firstRowLastColumn="0" w:lastRowFirstColumn="0" w:lastRowLastColumn="0"/>
          <w:tcW w:w="1740" w:type="dxa"/>
        </w:tcPr>
        <w:p w:rsidR="00F7682B" w:rsidRDefault="0066346E">
          <w:pPr>
            <w:pStyle w:val="PURFooterText"/>
            <w:jc w:val="center"/>
          </w:pPr>
          <w:r>
            <w:t>Administrationsservere</w:t>
          </w:r>
        </w:p>
      </w:tc>
      <w:tc>
        <w:tcPr>
          <w:tcW w:w="280" w:type="dxa"/>
        </w:tcPr>
        <w:p w:rsidR="00F7682B" w:rsidRDefault="0066346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F7682B" w:rsidRDefault="0066346E">
          <w:pPr>
            <w:pStyle w:val="PURFooterText"/>
            <w:jc w:val="center"/>
          </w:pPr>
          <w:r>
            <w:t>Særlige Servere</w:t>
          </w:r>
        </w:p>
      </w:tc>
      <w:tc>
        <w:tcPr>
          <w:tcW w:w="280" w:type="dxa"/>
        </w:tcPr>
        <w:p w:rsidR="00F7682B" w:rsidRDefault="0066346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F7682B" w:rsidRDefault="0066346E">
          <w:pPr>
            <w:pStyle w:val="PURFooterText"/>
            <w:jc w:val="center"/>
          </w:pPr>
          <w:r>
            <w:t>Developer Tools</w:t>
          </w:r>
        </w:p>
      </w:tc>
      <w:tc>
        <w:tcPr>
          <w:tcW w:w="280" w:type="dxa"/>
        </w:tcPr>
        <w:p w:rsidR="00F7682B" w:rsidRDefault="0066346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40" w:type="dxa"/>
        </w:tcPr>
        <w:p w:rsidR="00F7682B" w:rsidRDefault="0066346E">
          <w:pPr>
            <w:pStyle w:val="PURFooterText"/>
            <w:jc w:val="center"/>
          </w:pPr>
          <w:r>
            <w:t>Online-Tjenester</w:t>
          </w:r>
        </w:p>
      </w:tc>
      <w:tc>
        <w:tcPr>
          <w:tcW w:w="280" w:type="dxa"/>
        </w:tcPr>
        <w:p w:rsidR="00F7682B" w:rsidRDefault="0066346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shd w:val="clear" w:color="auto" w:fill="A8C7E6"/>
        </w:tcPr>
        <w:p w:rsidR="00F7682B" w:rsidRDefault="0066346E">
          <w:pPr>
            <w:pStyle w:val="PURFooterText"/>
            <w:jc w:val="center"/>
          </w:pPr>
          <w:r>
            <w:t>Kombinerede Modeller</w:t>
          </w:r>
        </w:p>
      </w:tc>
      <w:tc>
        <w:tcPr>
          <w:tcW w:w="280" w:type="dxa"/>
        </w:tcPr>
        <w:p w:rsidR="00F7682B" w:rsidRDefault="0066346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F7682B" w:rsidRDefault="0066346E">
          <w:pPr>
            <w:pStyle w:val="PURFooterText"/>
            <w:jc w:val="center"/>
          </w:pPr>
          <w:r>
            <w:t>Bilag</w:t>
          </w:r>
        </w:p>
      </w:tc>
      <w:tc>
        <w:tcPr>
          <w:tcW w:w="280" w:type="dxa"/>
        </w:tcPr>
        <w:p w:rsidR="00F7682B" w:rsidRDefault="0066346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60" w:type="dxa"/>
        </w:tcPr>
        <w:p w:rsidR="00F7682B" w:rsidRDefault="0066346E">
          <w:pPr>
            <w:pStyle w:val="PURFooterText"/>
            <w:jc w:val="center"/>
          </w:pPr>
          <w:r>
            <w:t>Produktindeks</w:t>
          </w:r>
        </w:p>
      </w:tc>
    </w:tr>
  </w:tbl>
</w:ftr>
</file>

<file path=word/footer3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PURFooterTable"/>
      <w:tblW w:w="0" w:type="auto"/>
      <w:tblLook w:val="0000" w:firstRow="0" w:lastRow="0" w:firstColumn="0" w:lastColumn="0" w:noHBand="0" w:noVBand="0"/>
    </w:tblPr>
    <w:tblGrid>
      <w:gridCol w:w="1274"/>
      <w:gridCol w:w="236"/>
      <w:gridCol w:w="1243"/>
      <w:gridCol w:w="236"/>
      <w:gridCol w:w="1534"/>
      <w:gridCol w:w="236"/>
      <w:gridCol w:w="1627"/>
      <w:gridCol w:w="236"/>
      <w:gridCol w:w="1365"/>
      <w:gridCol w:w="236"/>
      <w:gridCol w:w="1250"/>
      <w:gridCol w:w="236"/>
      <w:gridCol w:w="1091"/>
    </w:tblGrid>
    <w:tr w:rsidR="00F7682B" w:rsidTr="00F7682B">
      <w:tc>
        <w:tcPr>
          <w:cnfStyle w:val="000010000000" w:firstRow="0" w:lastRow="0" w:firstColumn="0" w:lastColumn="0" w:oddVBand="1" w:evenVBand="0" w:oddHBand="0" w:evenHBand="0" w:firstRowFirstColumn="0" w:firstRowLastColumn="0" w:lastRowFirstColumn="0" w:lastRowLastColumn="0"/>
          <w:tcW w:w="1760" w:type="dxa"/>
        </w:tcPr>
        <w:p w:rsidR="00F7682B" w:rsidRDefault="0066346E">
          <w:pPr>
            <w:pStyle w:val="PURFooterText"/>
            <w:jc w:val="center"/>
          </w:pPr>
          <w:r>
            <w:t>Introduktion</w:t>
          </w:r>
        </w:p>
      </w:tc>
      <w:tc>
        <w:tcPr>
          <w:tcW w:w="300" w:type="dxa"/>
        </w:tcPr>
        <w:p w:rsidR="00F7682B" w:rsidRDefault="0066346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F7682B" w:rsidRDefault="0066346E">
          <w:pPr>
            <w:pStyle w:val="PURFooterText"/>
            <w:jc w:val="center"/>
          </w:pPr>
          <w:r>
            <w:t>Universelle Vilkår</w:t>
          </w:r>
        </w:p>
      </w:tc>
      <w:tc>
        <w:tcPr>
          <w:tcW w:w="300" w:type="dxa"/>
        </w:tcPr>
        <w:p w:rsidR="00F7682B" w:rsidRDefault="0066346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F7682B" w:rsidRDefault="0066346E">
          <w:pPr>
            <w:pStyle w:val="PURFooterText"/>
            <w:jc w:val="center"/>
          </w:pPr>
          <w:r>
            <w:t>Desktopprogrammer</w:t>
          </w:r>
        </w:p>
      </w:tc>
      <w:tc>
        <w:tcPr>
          <w:tcW w:w="300" w:type="dxa"/>
        </w:tcPr>
        <w:p w:rsidR="00F7682B" w:rsidRDefault="0066346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F7682B" w:rsidRDefault="0066346E">
          <w:pPr>
            <w:pStyle w:val="PURFooterText"/>
            <w:jc w:val="center"/>
          </w:pPr>
          <w:r>
            <w:t>Desktopoperativsystem</w:t>
          </w:r>
        </w:p>
      </w:tc>
      <w:tc>
        <w:tcPr>
          <w:tcW w:w="300" w:type="dxa"/>
        </w:tcPr>
        <w:p w:rsidR="00F7682B" w:rsidRDefault="0066346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F7682B" w:rsidRDefault="0066346E">
          <w:pPr>
            <w:pStyle w:val="PURFooterText"/>
            <w:jc w:val="center"/>
          </w:pPr>
          <w:r>
            <w:t>Processor/CAL</w:t>
          </w:r>
        </w:p>
      </w:tc>
      <w:tc>
        <w:tcPr>
          <w:tcW w:w="300" w:type="dxa"/>
        </w:tcPr>
        <w:p w:rsidR="00F7682B" w:rsidRDefault="0066346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F7682B" w:rsidRDefault="0066346E">
          <w:pPr>
            <w:pStyle w:val="PURFooterText"/>
            <w:jc w:val="center"/>
          </w:pPr>
          <w:r>
            <w:t>Server/CAL</w:t>
          </w:r>
        </w:p>
      </w:tc>
      <w:tc>
        <w:tcPr>
          <w:tcW w:w="300" w:type="dxa"/>
          <w:shd w:val="clear" w:color="auto" w:fill="auto"/>
        </w:tcPr>
        <w:p w:rsidR="00F7682B" w:rsidRDefault="0066346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80" w:type="dxa"/>
        </w:tcPr>
        <w:p w:rsidR="00F7682B" w:rsidRDefault="0066346E">
          <w:pPr>
            <w:pStyle w:val="PURFooterText"/>
            <w:jc w:val="center"/>
          </w:pPr>
          <w:r>
            <w:t>Pr. Kerne</w:t>
          </w:r>
        </w:p>
      </w:tc>
    </w:tr>
  </w:tbl>
  <w:p w:rsidR="00F7682B" w:rsidRDefault="00F7682B">
    <w:pPr>
      <w:pStyle w:val="PURFooterText"/>
    </w:pPr>
  </w:p>
  <w:tbl>
    <w:tblPr>
      <w:tblStyle w:val="PURFooterTable"/>
      <w:tblW w:w="0" w:type="auto"/>
      <w:tblLook w:val="0000" w:firstRow="0" w:lastRow="0" w:firstColumn="0" w:lastColumn="0" w:noHBand="0" w:noVBand="0"/>
    </w:tblPr>
    <w:tblGrid>
      <w:gridCol w:w="1642"/>
      <w:gridCol w:w="239"/>
      <w:gridCol w:w="1220"/>
      <w:gridCol w:w="240"/>
      <w:gridCol w:w="1276"/>
      <w:gridCol w:w="240"/>
      <w:gridCol w:w="1321"/>
      <w:gridCol w:w="240"/>
      <w:gridCol w:w="1351"/>
      <w:gridCol w:w="240"/>
      <w:gridCol w:w="1161"/>
      <w:gridCol w:w="240"/>
      <w:gridCol w:w="1390"/>
    </w:tblGrid>
    <w:tr w:rsidR="00F7682B" w:rsidTr="00F7682B">
      <w:tc>
        <w:tcPr>
          <w:cnfStyle w:val="000010000000" w:firstRow="0" w:lastRow="0" w:firstColumn="0" w:lastColumn="0" w:oddVBand="1" w:evenVBand="0" w:oddHBand="0" w:evenHBand="0" w:firstRowFirstColumn="0" w:firstRowLastColumn="0" w:lastRowFirstColumn="0" w:lastRowLastColumn="0"/>
          <w:tcW w:w="1740" w:type="dxa"/>
        </w:tcPr>
        <w:p w:rsidR="00F7682B" w:rsidRDefault="0066346E">
          <w:pPr>
            <w:pStyle w:val="PURFooterText"/>
            <w:jc w:val="center"/>
          </w:pPr>
          <w:r>
            <w:t>Administrationsservere</w:t>
          </w:r>
        </w:p>
      </w:tc>
      <w:tc>
        <w:tcPr>
          <w:tcW w:w="280" w:type="dxa"/>
        </w:tcPr>
        <w:p w:rsidR="00F7682B" w:rsidRDefault="0066346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F7682B" w:rsidRDefault="0066346E">
          <w:pPr>
            <w:pStyle w:val="PURFooterText"/>
            <w:jc w:val="center"/>
          </w:pPr>
          <w:r>
            <w:t>Særlige Servere</w:t>
          </w:r>
        </w:p>
      </w:tc>
      <w:tc>
        <w:tcPr>
          <w:tcW w:w="280" w:type="dxa"/>
        </w:tcPr>
        <w:p w:rsidR="00F7682B" w:rsidRDefault="0066346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F7682B" w:rsidRDefault="0066346E">
          <w:pPr>
            <w:pStyle w:val="PURFooterText"/>
            <w:jc w:val="center"/>
          </w:pPr>
          <w:r>
            <w:t>Developer Tools</w:t>
          </w:r>
        </w:p>
      </w:tc>
      <w:tc>
        <w:tcPr>
          <w:tcW w:w="280" w:type="dxa"/>
        </w:tcPr>
        <w:p w:rsidR="00F7682B" w:rsidRDefault="0066346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40" w:type="dxa"/>
        </w:tcPr>
        <w:p w:rsidR="00F7682B" w:rsidRDefault="0066346E">
          <w:pPr>
            <w:pStyle w:val="PURFooterText"/>
            <w:jc w:val="center"/>
          </w:pPr>
          <w:r>
            <w:t>Online-Tjenester</w:t>
          </w:r>
        </w:p>
      </w:tc>
      <w:tc>
        <w:tcPr>
          <w:tcW w:w="280" w:type="dxa"/>
        </w:tcPr>
        <w:p w:rsidR="00F7682B" w:rsidRDefault="0066346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shd w:val="clear" w:color="auto" w:fill="A8C7E6"/>
        </w:tcPr>
        <w:p w:rsidR="00F7682B" w:rsidRDefault="0066346E">
          <w:pPr>
            <w:pStyle w:val="PURFooterText"/>
            <w:jc w:val="center"/>
          </w:pPr>
          <w:r>
            <w:t>Kombinerede Modeller</w:t>
          </w:r>
        </w:p>
      </w:tc>
      <w:tc>
        <w:tcPr>
          <w:tcW w:w="280" w:type="dxa"/>
        </w:tcPr>
        <w:p w:rsidR="00F7682B" w:rsidRDefault="0066346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F7682B" w:rsidRDefault="0066346E">
          <w:pPr>
            <w:pStyle w:val="PURFooterText"/>
            <w:jc w:val="center"/>
          </w:pPr>
          <w:r>
            <w:t>Bilag</w:t>
          </w:r>
        </w:p>
      </w:tc>
      <w:tc>
        <w:tcPr>
          <w:tcW w:w="280" w:type="dxa"/>
        </w:tcPr>
        <w:p w:rsidR="00F7682B" w:rsidRDefault="0066346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60" w:type="dxa"/>
        </w:tcPr>
        <w:p w:rsidR="00F7682B" w:rsidRDefault="0066346E">
          <w:pPr>
            <w:pStyle w:val="PURFooterText"/>
            <w:jc w:val="center"/>
          </w:pPr>
          <w:r>
            <w:t>Produktindeks</w:t>
          </w:r>
        </w:p>
      </w:tc>
    </w:tr>
  </w:tbl>
</w:ftr>
</file>

<file path=word/footer3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PURFooterTable"/>
      <w:tblW w:w="0" w:type="auto"/>
      <w:tblLook w:val="0000" w:firstRow="0" w:lastRow="0" w:firstColumn="0" w:lastColumn="0" w:noHBand="0" w:noVBand="0"/>
    </w:tblPr>
    <w:tblGrid>
      <w:gridCol w:w="1274"/>
      <w:gridCol w:w="236"/>
      <w:gridCol w:w="1243"/>
      <w:gridCol w:w="236"/>
      <w:gridCol w:w="1534"/>
      <w:gridCol w:w="236"/>
      <w:gridCol w:w="1627"/>
      <w:gridCol w:w="236"/>
      <w:gridCol w:w="1365"/>
      <w:gridCol w:w="236"/>
      <w:gridCol w:w="1250"/>
      <w:gridCol w:w="236"/>
      <w:gridCol w:w="1091"/>
    </w:tblGrid>
    <w:tr w:rsidR="00F7682B" w:rsidTr="00F7682B">
      <w:tc>
        <w:tcPr>
          <w:cnfStyle w:val="000010000000" w:firstRow="0" w:lastRow="0" w:firstColumn="0" w:lastColumn="0" w:oddVBand="1" w:evenVBand="0" w:oddHBand="0" w:evenHBand="0" w:firstRowFirstColumn="0" w:firstRowLastColumn="0" w:lastRowFirstColumn="0" w:lastRowLastColumn="0"/>
          <w:tcW w:w="1760" w:type="dxa"/>
        </w:tcPr>
        <w:p w:rsidR="00F7682B" w:rsidRDefault="0066346E">
          <w:pPr>
            <w:pStyle w:val="PURFooterText"/>
            <w:jc w:val="center"/>
          </w:pPr>
          <w:r>
            <w:t>Introduktion</w:t>
          </w:r>
        </w:p>
      </w:tc>
      <w:tc>
        <w:tcPr>
          <w:tcW w:w="300" w:type="dxa"/>
        </w:tcPr>
        <w:p w:rsidR="00F7682B" w:rsidRDefault="0066346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F7682B" w:rsidRDefault="0066346E">
          <w:pPr>
            <w:pStyle w:val="PURFooterText"/>
            <w:jc w:val="center"/>
          </w:pPr>
          <w:r>
            <w:t>Universelle Vilkår</w:t>
          </w:r>
        </w:p>
      </w:tc>
      <w:tc>
        <w:tcPr>
          <w:tcW w:w="300" w:type="dxa"/>
        </w:tcPr>
        <w:p w:rsidR="00F7682B" w:rsidRDefault="0066346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F7682B" w:rsidRDefault="0066346E">
          <w:pPr>
            <w:pStyle w:val="PURFooterText"/>
            <w:jc w:val="center"/>
          </w:pPr>
          <w:r>
            <w:t>Desktopprogrammer</w:t>
          </w:r>
        </w:p>
      </w:tc>
      <w:tc>
        <w:tcPr>
          <w:tcW w:w="300" w:type="dxa"/>
        </w:tcPr>
        <w:p w:rsidR="00F7682B" w:rsidRDefault="0066346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F7682B" w:rsidRDefault="0066346E">
          <w:pPr>
            <w:pStyle w:val="PURFooterText"/>
            <w:jc w:val="center"/>
          </w:pPr>
          <w:r>
            <w:t>Desktopoperativsystem</w:t>
          </w:r>
        </w:p>
      </w:tc>
      <w:tc>
        <w:tcPr>
          <w:tcW w:w="300" w:type="dxa"/>
        </w:tcPr>
        <w:p w:rsidR="00F7682B" w:rsidRDefault="0066346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F7682B" w:rsidRDefault="0066346E">
          <w:pPr>
            <w:pStyle w:val="PURFooterText"/>
            <w:jc w:val="center"/>
          </w:pPr>
          <w:r>
            <w:t>Processor/CAL</w:t>
          </w:r>
        </w:p>
      </w:tc>
      <w:tc>
        <w:tcPr>
          <w:tcW w:w="300" w:type="dxa"/>
        </w:tcPr>
        <w:p w:rsidR="00F7682B" w:rsidRDefault="0066346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F7682B" w:rsidRDefault="0066346E">
          <w:pPr>
            <w:pStyle w:val="PURFooterText"/>
            <w:jc w:val="center"/>
          </w:pPr>
          <w:r>
            <w:t>Server/CAL</w:t>
          </w:r>
        </w:p>
      </w:tc>
      <w:tc>
        <w:tcPr>
          <w:tcW w:w="300" w:type="dxa"/>
          <w:shd w:val="clear" w:color="auto" w:fill="auto"/>
        </w:tcPr>
        <w:p w:rsidR="00F7682B" w:rsidRDefault="0066346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80" w:type="dxa"/>
        </w:tcPr>
        <w:p w:rsidR="00F7682B" w:rsidRDefault="0066346E">
          <w:pPr>
            <w:pStyle w:val="PURFooterText"/>
            <w:jc w:val="center"/>
          </w:pPr>
          <w:r>
            <w:t>Pr. Kerne</w:t>
          </w:r>
        </w:p>
      </w:tc>
    </w:tr>
  </w:tbl>
  <w:p w:rsidR="00F7682B" w:rsidRDefault="00F7682B">
    <w:pPr>
      <w:pStyle w:val="PURFooterText"/>
    </w:pPr>
  </w:p>
  <w:tbl>
    <w:tblPr>
      <w:tblStyle w:val="PURFooterTable"/>
      <w:tblW w:w="0" w:type="auto"/>
      <w:tblLook w:val="0000" w:firstRow="0" w:lastRow="0" w:firstColumn="0" w:lastColumn="0" w:noHBand="0" w:noVBand="0"/>
    </w:tblPr>
    <w:tblGrid>
      <w:gridCol w:w="1642"/>
      <w:gridCol w:w="239"/>
      <w:gridCol w:w="1220"/>
      <w:gridCol w:w="240"/>
      <w:gridCol w:w="1276"/>
      <w:gridCol w:w="240"/>
      <w:gridCol w:w="1321"/>
      <w:gridCol w:w="240"/>
      <w:gridCol w:w="1351"/>
      <w:gridCol w:w="240"/>
      <w:gridCol w:w="1161"/>
      <w:gridCol w:w="240"/>
      <w:gridCol w:w="1390"/>
    </w:tblGrid>
    <w:tr w:rsidR="00F7682B" w:rsidTr="00F7682B">
      <w:tc>
        <w:tcPr>
          <w:cnfStyle w:val="000010000000" w:firstRow="0" w:lastRow="0" w:firstColumn="0" w:lastColumn="0" w:oddVBand="1" w:evenVBand="0" w:oddHBand="0" w:evenHBand="0" w:firstRowFirstColumn="0" w:firstRowLastColumn="0" w:lastRowFirstColumn="0" w:lastRowLastColumn="0"/>
          <w:tcW w:w="1740" w:type="dxa"/>
        </w:tcPr>
        <w:p w:rsidR="00F7682B" w:rsidRDefault="0066346E">
          <w:pPr>
            <w:pStyle w:val="PURFooterText"/>
            <w:jc w:val="center"/>
          </w:pPr>
          <w:r>
            <w:t>Administrationsservere</w:t>
          </w:r>
        </w:p>
      </w:tc>
      <w:tc>
        <w:tcPr>
          <w:tcW w:w="280" w:type="dxa"/>
        </w:tcPr>
        <w:p w:rsidR="00F7682B" w:rsidRDefault="0066346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F7682B" w:rsidRDefault="0066346E">
          <w:pPr>
            <w:pStyle w:val="PURFooterText"/>
            <w:jc w:val="center"/>
          </w:pPr>
          <w:r>
            <w:t>Særlige Servere</w:t>
          </w:r>
        </w:p>
      </w:tc>
      <w:tc>
        <w:tcPr>
          <w:tcW w:w="280" w:type="dxa"/>
        </w:tcPr>
        <w:p w:rsidR="00F7682B" w:rsidRDefault="0066346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F7682B" w:rsidRDefault="0066346E">
          <w:pPr>
            <w:pStyle w:val="PURFooterText"/>
            <w:jc w:val="center"/>
          </w:pPr>
          <w:r>
            <w:t>Developer Tools</w:t>
          </w:r>
        </w:p>
      </w:tc>
      <w:tc>
        <w:tcPr>
          <w:tcW w:w="280" w:type="dxa"/>
        </w:tcPr>
        <w:p w:rsidR="00F7682B" w:rsidRDefault="0066346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40" w:type="dxa"/>
        </w:tcPr>
        <w:p w:rsidR="00F7682B" w:rsidRDefault="0066346E">
          <w:pPr>
            <w:pStyle w:val="PURFooterText"/>
            <w:jc w:val="center"/>
          </w:pPr>
          <w:r>
            <w:t>Online-Tjenester</w:t>
          </w:r>
        </w:p>
      </w:tc>
      <w:tc>
        <w:tcPr>
          <w:tcW w:w="280" w:type="dxa"/>
        </w:tcPr>
        <w:p w:rsidR="00F7682B" w:rsidRDefault="0066346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F7682B" w:rsidRDefault="0066346E">
          <w:pPr>
            <w:pStyle w:val="PURFooterText"/>
            <w:jc w:val="center"/>
          </w:pPr>
          <w:r>
            <w:t>Kombinerede Modeller</w:t>
          </w:r>
        </w:p>
      </w:tc>
      <w:tc>
        <w:tcPr>
          <w:tcW w:w="280" w:type="dxa"/>
        </w:tcPr>
        <w:p w:rsidR="00F7682B" w:rsidRDefault="0066346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shd w:val="clear" w:color="auto" w:fill="A8C7E6"/>
        </w:tcPr>
        <w:p w:rsidR="00F7682B" w:rsidRDefault="0066346E">
          <w:pPr>
            <w:pStyle w:val="PURFooterText"/>
            <w:jc w:val="center"/>
          </w:pPr>
          <w:r>
            <w:t>Bilag</w:t>
          </w:r>
        </w:p>
      </w:tc>
      <w:tc>
        <w:tcPr>
          <w:tcW w:w="280" w:type="dxa"/>
        </w:tcPr>
        <w:p w:rsidR="00F7682B" w:rsidRDefault="0066346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60" w:type="dxa"/>
        </w:tcPr>
        <w:p w:rsidR="00F7682B" w:rsidRDefault="0066346E">
          <w:pPr>
            <w:pStyle w:val="PURFooterText"/>
            <w:jc w:val="center"/>
          </w:pPr>
          <w:r>
            <w:t>Produktindeks</w:t>
          </w:r>
        </w:p>
      </w:tc>
    </w:tr>
  </w:tbl>
</w:ftr>
</file>

<file path=word/footer3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PURFooterTable"/>
      <w:tblW w:w="0" w:type="auto"/>
      <w:tblLook w:val="0000" w:firstRow="0" w:lastRow="0" w:firstColumn="0" w:lastColumn="0" w:noHBand="0" w:noVBand="0"/>
    </w:tblPr>
    <w:tblGrid>
      <w:gridCol w:w="1274"/>
      <w:gridCol w:w="236"/>
      <w:gridCol w:w="1243"/>
      <w:gridCol w:w="236"/>
      <w:gridCol w:w="1534"/>
      <w:gridCol w:w="236"/>
      <w:gridCol w:w="1627"/>
      <w:gridCol w:w="236"/>
      <w:gridCol w:w="1365"/>
      <w:gridCol w:w="236"/>
      <w:gridCol w:w="1250"/>
      <w:gridCol w:w="236"/>
      <w:gridCol w:w="1091"/>
    </w:tblGrid>
    <w:tr w:rsidR="00F7682B" w:rsidTr="00F7682B">
      <w:tc>
        <w:tcPr>
          <w:cnfStyle w:val="000010000000" w:firstRow="0" w:lastRow="0" w:firstColumn="0" w:lastColumn="0" w:oddVBand="1" w:evenVBand="0" w:oddHBand="0" w:evenHBand="0" w:firstRowFirstColumn="0" w:firstRowLastColumn="0" w:lastRowFirstColumn="0" w:lastRowLastColumn="0"/>
          <w:tcW w:w="1760" w:type="dxa"/>
        </w:tcPr>
        <w:p w:rsidR="00F7682B" w:rsidRDefault="0066346E">
          <w:pPr>
            <w:pStyle w:val="PURFooterText"/>
            <w:jc w:val="center"/>
          </w:pPr>
          <w:r>
            <w:t>Introduktion</w:t>
          </w:r>
        </w:p>
      </w:tc>
      <w:tc>
        <w:tcPr>
          <w:tcW w:w="300" w:type="dxa"/>
        </w:tcPr>
        <w:p w:rsidR="00F7682B" w:rsidRDefault="0066346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F7682B" w:rsidRDefault="0066346E">
          <w:pPr>
            <w:pStyle w:val="PURFooterText"/>
            <w:jc w:val="center"/>
          </w:pPr>
          <w:r>
            <w:t>Universelle Vilkår</w:t>
          </w:r>
        </w:p>
      </w:tc>
      <w:tc>
        <w:tcPr>
          <w:tcW w:w="300" w:type="dxa"/>
        </w:tcPr>
        <w:p w:rsidR="00F7682B" w:rsidRDefault="0066346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F7682B" w:rsidRDefault="0066346E">
          <w:pPr>
            <w:pStyle w:val="PURFooterText"/>
            <w:jc w:val="center"/>
          </w:pPr>
          <w:r>
            <w:t>Desktopprogrammer</w:t>
          </w:r>
        </w:p>
      </w:tc>
      <w:tc>
        <w:tcPr>
          <w:tcW w:w="300" w:type="dxa"/>
        </w:tcPr>
        <w:p w:rsidR="00F7682B" w:rsidRDefault="0066346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F7682B" w:rsidRDefault="0066346E">
          <w:pPr>
            <w:pStyle w:val="PURFooterText"/>
            <w:jc w:val="center"/>
          </w:pPr>
          <w:r>
            <w:t>Desktopoperativsystem</w:t>
          </w:r>
        </w:p>
      </w:tc>
      <w:tc>
        <w:tcPr>
          <w:tcW w:w="300" w:type="dxa"/>
        </w:tcPr>
        <w:p w:rsidR="00F7682B" w:rsidRDefault="0066346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F7682B" w:rsidRDefault="0066346E">
          <w:pPr>
            <w:pStyle w:val="PURFooterText"/>
            <w:jc w:val="center"/>
          </w:pPr>
          <w:r>
            <w:t>Processor/CAL</w:t>
          </w:r>
        </w:p>
      </w:tc>
      <w:tc>
        <w:tcPr>
          <w:tcW w:w="300" w:type="dxa"/>
        </w:tcPr>
        <w:p w:rsidR="00F7682B" w:rsidRDefault="0066346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F7682B" w:rsidRDefault="0066346E">
          <w:pPr>
            <w:pStyle w:val="PURFooterText"/>
            <w:jc w:val="center"/>
          </w:pPr>
          <w:r>
            <w:t>Server/CAL</w:t>
          </w:r>
        </w:p>
      </w:tc>
      <w:tc>
        <w:tcPr>
          <w:tcW w:w="300" w:type="dxa"/>
          <w:shd w:val="clear" w:color="auto" w:fill="auto"/>
        </w:tcPr>
        <w:p w:rsidR="00F7682B" w:rsidRDefault="0066346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80" w:type="dxa"/>
        </w:tcPr>
        <w:p w:rsidR="00F7682B" w:rsidRDefault="0066346E">
          <w:pPr>
            <w:pStyle w:val="PURFooterText"/>
            <w:jc w:val="center"/>
          </w:pPr>
          <w:r>
            <w:t>Pr. Kerne</w:t>
          </w:r>
        </w:p>
      </w:tc>
    </w:tr>
  </w:tbl>
  <w:p w:rsidR="00F7682B" w:rsidRDefault="00F7682B">
    <w:pPr>
      <w:pStyle w:val="PURFooterText"/>
    </w:pPr>
  </w:p>
  <w:tbl>
    <w:tblPr>
      <w:tblStyle w:val="PURFooterTable"/>
      <w:tblW w:w="0" w:type="auto"/>
      <w:tblLook w:val="0000" w:firstRow="0" w:lastRow="0" w:firstColumn="0" w:lastColumn="0" w:noHBand="0" w:noVBand="0"/>
    </w:tblPr>
    <w:tblGrid>
      <w:gridCol w:w="1642"/>
      <w:gridCol w:w="239"/>
      <w:gridCol w:w="1220"/>
      <w:gridCol w:w="240"/>
      <w:gridCol w:w="1276"/>
      <w:gridCol w:w="240"/>
      <w:gridCol w:w="1321"/>
      <w:gridCol w:w="240"/>
      <w:gridCol w:w="1351"/>
      <w:gridCol w:w="240"/>
      <w:gridCol w:w="1161"/>
      <w:gridCol w:w="240"/>
      <w:gridCol w:w="1390"/>
    </w:tblGrid>
    <w:tr w:rsidR="00F7682B" w:rsidTr="00F7682B">
      <w:tc>
        <w:tcPr>
          <w:cnfStyle w:val="000010000000" w:firstRow="0" w:lastRow="0" w:firstColumn="0" w:lastColumn="0" w:oddVBand="1" w:evenVBand="0" w:oddHBand="0" w:evenHBand="0" w:firstRowFirstColumn="0" w:firstRowLastColumn="0" w:lastRowFirstColumn="0" w:lastRowLastColumn="0"/>
          <w:tcW w:w="1740" w:type="dxa"/>
        </w:tcPr>
        <w:p w:rsidR="00F7682B" w:rsidRDefault="0066346E">
          <w:pPr>
            <w:pStyle w:val="PURFooterText"/>
            <w:jc w:val="center"/>
          </w:pPr>
          <w:r>
            <w:t>Administrationsservere</w:t>
          </w:r>
        </w:p>
      </w:tc>
      <w:tc>
        <w:tcPr>
          <w:tcW w:w="280" w:type="dxa"/>
        </w:tcPr>
        <w:p w:rsidR="00F7682B" w:rsidRDefault="0066346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F7682B" w:rsidRDefault="0066346E">
          <w:pPr>
            <w:pStyle w:val="PURFooterText"/>
            <w:jc w:val="center"/>
          </w:pPr>
          <w:r>
            <w:t>Særlige Servere</w:t>
          </w:r>
        </w:p>
      </w:tc>
      <w:tc>
        <w:tcPr>
          <w:tcW w:w="280" w:type="dxa"/>
        </w:tcPr>
        <w:p w:rsidR="00F7682B" w:rsidRDefault="0066346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F7682B" w:rsidRDefault="0066346E">
          <w:pPr>
            <w:pStyle w:val="PURFooterText"/>
            <w:jc w:val="center"/>
          </w:pPr>
          <w:r>
            <w:t>Developer Tools</w:t>
          </w:r>
        </w:p>
      </w:tc>
      <w:tc>
        <w:tcPr>
          <w:tcW w:w="280" w:type="dxa"/>
        </w:tcPr>
        <w:p w:rsidR="00F7682B" w:rsidRDefault="0066346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40" w:type="dxa"/>
        </w:tcPr>
        <w:p w:rsidR="00F7682B" w:rsidRDefault="0066346E">
          <w:pPr>
            <w:pStyle w:val="PURFooterText"/>
            <w:jc w:val="center"/>
          </w:pPr>
          <w:r>
            <w:t>Online-Tjenester</w:t>
          </w:r>
        </w:p>
      </w:tc>
      <w:tc>
        <w:tcPr>
          <w:tcW w:w="280" w:type="dxa"/>
        </w:tcPr>
        <w:p w:rsidR="00F7682B" w:rsidRDefault="0066346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F7682B" w:rsidRDefault="0066346E">
          <w:pPr>
            <w:pStyle w:val="PURFooterText"/>
            <w:jc w:val="center"/>
          </w:pPr>
          <w:r>
            <w:t>Kombinerede Modeller</w:t>
          </w:r>
        </w:p>
      </w:tc>
      <w:tc>
        <w:tcPr>
          <w:tcW w:w="280" w:type="dxa"/>
        </w:tcPr>
        <w:p w:rsidR="00F7682B" w:rsidRDefault="0066346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shd w:val="clear" w:color="auto" w:fill="auto"/>
        </w:tcPr>
        <w:p w:rsidR="00F7682B" w:rsidRDefault="0066346E">
          <w:pPr>
            <w:pStyle w:val="PURFooterText"/>
            <w:jc w:val="center"/>
          </w:pPr>
          <w:r>
            <w:t>Bilag</w:t>
          </w:r>
        </w:p>
      </w:tc>
      <w:tc>
        <w:tcPr>
          <w:tcW w:w="280" w:type="dxa"/>
        </w:tcPr>
        <w:p w:rsidR="00F7682B" w:rsidRDefault="0066346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60" w:type="dxa"/>
          <w:shd w:val="clear" w:color="auto" w:fill="A8C7E6"/>
        </w:tcPr>
        <w:p w:rsidR="00F7682B" w:rsidRDefault="0066346E">
          <w:pPr>
            <w:pStyle w:val="PURFooterText"/>
            <w:jc w:val="center"/>
          </w:pPr>
          <w:r>
            <w:t>Produktindeks</w:t>
          </w:r>
        </w:p>
      </w:tc>
    </w:tr>
  </w:tbl>
</w:ftr>
</file>

<file path=word/footer3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PURFooterTable"/>
      <w:tblW w:w="0" w:type="auto"/>
      <w:tblLook w:val="0000" w:firstRow="0" w:lastRow="0" w:firstColumn="0" w:lastColumn="0" w:noHBand="0" w:noVBand="0"/>
    </w:tblPr>
    <w:tblGrid>
      <w:gridCol w:w="1760"/>
      <w:gridCol w:w="300"/>
      <w:gridCol w:w="1760"/>
      <w:gridCol w:w="300"/>
      <w:gridCol w:w="1760"/>
      <w:gridCol w:w="300"/>
      <w:gridCol w:w="1760"/>
      <w:gridCol w:w="300"/>
      <w:gridCol w:w="1760"/>
      <w:gridCol w:w="300"/>
      <w:gridCol w:w="1760"/>
      <w:gridCol w:w="300"/>
      <w:gridCol w:w="1780"/>
    </w:tblGrid>
    <w:tr w:rsidR="00F7682B" w:rsidTr="00F7682B">
      <w:tc>
        <w:tcPr>
          <w:cnfStyle w:val="000010000000" w:firstRow="0" w:lastRow="0" w:firstColumn="0" w:lastColumn="0" w:oddVBand="1" w:evenVBand="0" w:oddHBand="0" w:evenHBand="0" w:firstRowFirstColumn="0" w:firstRowLastColumn="0" w:lastRowFirstColumn="0" w:lastRowLastColumn="0"/>
          <w:tcW w:w="1760" w:type="dxa"/>
        </w:tcPr>
        <w:p w:rsidR="00F7682B" w:rsidRDefault="0066346E">
          <w:pPr>
            <w:pStyle w:val="PURFooterText"/>
            <w:jc w:val="center"/>
          </w:pPr>
          <w:r>
            <w:t>Introduktion</w:t>
          </w:r>
        </w:p>
      </w:tc>
      <w:tc>
        <w:tcPr>
          <w:tcW w:w="300" w:type="dxa"/>
        </w:tcPr>
        <w:p w:rsidR="00F7682B" w:rsidRDefault="0066346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F7682B" w:rsidRDefault="0066346E">
          <w:pPr>
            <w:pStyle w:val="PURFooterText"/>
            <w:jc w:val="center"/>
          </w:pPr>
          <w:r>
            <w:t>Universelle Vilkår</w:t>
          </w:r>
        </w:p>
      </w:tc>
      <w:tc>
        <w:tcPr>
          <w:tcW w:w="300" w:type="dxa"/>
        </w:tcPr>
        <w:p w:rsidR="00F7682B" w:rsidRDefault="0066346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F7682B" w:rsidRDefault="0066346E">
          <w:pPr>
            <w:pStyle w:val="PURFooterText"/>
            <w:jc w:val="center"/>
          </w:pPr>
          <w:r>
            <w:t>Desktopprogrammer</w:t>
          </w:r>
        </w:p>
      </w:tc>
      <w:tc>
        <w:tcPr>
          <w:tcW w:w="300" w:type="dxa"/>
        </w:tcPr>
        <w:p w:rsidR="00F7682B" w:rsidRDefault="0066346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F7682B" w:rsidRDefault="0066346E">
          <w:pPr>
            <w:pStyle w:val="PURFooterText"/>
            <w:jc w:val="center"/>
          </w:pPr>
          <w:r>
            <w:t>Desktopoperativsystem</w:t>
          </w:r>
        </w:p>
      </w:tc>
      <w:tc>
        <w:tcPr>
          <w:tcW w:w="300" w:type="dxa"/>
        </w:tcPr>
        <w:p w:rsidR="00F7682B" w:rsidRDefault="0066346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F7682B" w:rsidRDefault="0066346E">
          <w:pPr>
            <w:pStyle w:val="PURFooterText"/>
            <w:jc w:val="center"/>
          </w:pPr>
          <w:r>
            <w:t>Processor/CAL</w:t>
          </w:r>
        </w:p>
      </w:tc>
      <w:tc>
        <w:tcPr>
          <w:tcW w:w="300" w:type="dxa"/>
        </w:tcPr>
        <w:p w:rsidR="00F7682B" w:rsidRDefault="0066346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F7682B" w:rsidRDefault="0066346E">
          <w:pPr>
            <w:pStyle w:val="PURFooterText"/>
            <w:jc w:val="center"/>
          </w:pPr>
          <w:r>
            <w:t>Server/CAL</w:t>
          </w:r>
        </w:p>
      </w:tc>
      <w:tc>
        <w:tcPr>
          <w:tcW w:w="300" w:type="dxa"/>
          <w:shd w:val="clear" w:color="auto" w:fill="auto"/>
        </w:tcPr>
        <w:p w:rsidR="00F7682B" w:rsidRDefault="0066346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80" w:type="dxa"/>
        </w:tcPr>
        <w:p w:rsidR="00F7682B" w:rsidRDefault="0066346E">
          <w:pPr>
            <w:pStyle w:val="PURFooterText"/>
            <w:jc w:val="center"/>
          </w:pPr>
          <w:r>
            <w:t>Pr. Kerne</w:t>
          </w:r>
        </w:p>
      </w:tc>
    </w:tr>
  </w:tbl>
  <w:p w:rsidR="00F7682B" w:rsidRDefault="00F7682B">
    <w:pPr>
      <w:pStyle w:val="PURFooterText"/>
    </w:pPr>
  </w:p>
  <w:tbl>
    <w:tblPr>
      <w:tblStyle w:val="PURFooterTable"/>
      <w:tblW w:w="0" w:type="auto"/>
      <w:tblLook w:val="0000" w:firstRow="0" w:lastRow="0" w:firstColumn="0" w:lastColumn="0" w:noHBand="0" w:noVBand="0"/>
    </w:tblPr>
    <w:tblGrid>
      <w:gridCol w:w="1740"/>
      <w:gridCol w:w="280"/>
      <w:gridCol w:w="1640"/>
      <w:gridCol w:w="280"/>
      <w:gridCol w:w="1640"/>
      <w:gridCol w:w="280"/>
      <w:gridCol w:w="1740"/>
      <w:gridCol w:w="280"/>
      <w:gridCol w:w="1640"/>
      <w:gridCol w:w="280"/>
      <w:gridCol w:w="1640"/>
      <w:gridCol w:w="280"/>
      <w:gridCol w:w="1660"/>
    </w:tblGrid>
    <w:tr w:rsidR="00F7682B" w:rsidTr="00F7682B">
      <w:tc>
        <w:tcPr>
          <w:cnfStyle w:val="000010000000" w:firstRow="0" w:lastRow="0" w:firstColumn="0" w:lastColumn="0" w:oddVBand="1" w:evenVBand="0" w:oddHBand="0" w:evenHBand="0" w:firstRowFirstColumn="0" w:firstRowLastColumn="0" w:lastRowFirstColumn="0" w:lastRowLastColumn="0"/>
          <w:tcW w:w="1740" w:type="dxa"/>
        </w:tcPr>
        <w:p w:rsidR="00F7682B" w:rsidRDefault="0066346E">
          <w:pPr>
            <w:pStyle w:val="PURFooterText"/>
            <w:jc w:val="center"/>
          </w:pPr>
          <w:r>
            <w:t>Administrationsservere</w:t>
          </w:r>
        </w:p>
      </w:tc>
      <w:tc>
        <w:tcPr>
          <w:tcW w:w="280" w:type="dxa"/>
        </w:tcPr>
        <w:p w:rsidR="00F7682B" w:rsidRDefault="0066346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F7682B" w:rsidRDefault="0066346E">
          <w:pPr>
            <w:pStyle w:val="PURFooterText"/>
            <w:jc w:val="center"/>
          </w:pPr>
          <w:r>
            <w:t>Særlige Servere</w:t>
          </w:r>
        </w:p>
      </w:tc>
      <w:tc>
        <w:tcPr>
          <w:tcW w:w="280" w:type="dxa"/>
        </w:tcPr>
        <w:p w:rsidR="00F7682B" w:rsidRDefault="0066346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F7682B" w:rsidRDefault="0066346E">
          <w:pPr>
            <w:pStyle w:val="PURFooterText"/>
            <w:jc w:val="center"/>
          </w:pPr>
          <w:r>
            <w:t>Developer Tools</w:t>
          </w:r>
        </w:p>
      </w:tc>
      <w:tc>
        <w:tcPr>
          <w:tcW w:w="280" w:type="dxa"/>
        </w:tcPr>
        <w:p w:rsidR="00F7682B" w:rsidRDefault="0066346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40" w:type="dxa"/>
        </w:tcPr>
        <w:p w:rsidR="00F7682B" w:rsidRDefault="0066346E">
          <w:pPr>
            <w:pStyle w:val="PURFooterText"/>
            <w:jc w:val="center"/>
          </w:pPr>
          <w:r>
            <w:t>Online-Tjenester</w:t>
          </w:r>
        </w:p>
      </w:tc>
      <w:tc>
        <w:tcPr>
          <w:tcW w:w="280" w:type="dxa"/>
        </w:tcPr>
        <w:p w:rsidR="00F7682B" w:rsidRDefault="0066346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F7682B" w:rsidRDefault="0066346E">
          <w:pPr>
            <w:pStyle w:val="PURFooterText"/>
            <w:jc w:val="center"/>
          </w:pPr>
          <w:r>
            <w:t>Kombinerede Modeller</w:t>
          </w:r>
        </w:p>
      </w:tc>
      <w:tc>
        <w:tcPr>
          <w:tcW w:w="280" w:type="dxa"/>
        </w:tcPr>
        <w:p w:rsidR="00F7682B" w:rsidRDefault="0066346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shd w:val="clear" w:color="auto" w:fill="auto"/>
        </w:tcPr>
        <w:p w:rsidR="00F7682B" w:rsidRDefault="0066346E">
          <w:pPr>
            <w:pStyle w:val="PURFooterText"/>
            <w:jc w:val="center"/>
          </w:pPr>
          <w:r>
            <w:t>Bilag</w:t>
          </w:r>
        </w:p>
      </w:tc>
      <w:tc>
        <w:tcPr>
          <w:tcW w:w="280" w:type="dxa"/>
        </w:tcPr>
        <w:p w:rsidR="00F7682B" w:rsidRDefault="0066346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60" w:type="dxa"/>
          <w:shd w:val="clear" w:color="auto" w:fill="A8C7E6"/>
        </w:tcPr>
        <w:p w:rsidR="00F7682B" w:rsidRDefault="0066346E">
          <w:pPr>
            <w:pStyle w:val="PURFooterText"/>
            <w:jc w:val="center"/>
          </w:pPr>
          <w:r>
            <w:t>Produktindeks</w:t>
          </w:r>
        </w:p>
      </w:tc>
    </w:tr>
  </w:tbl>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144263" w:rsidRDefault="00144263" w:rsidP="007C7D4D">
      <w:pPr>
        <w:spacing w:after="0"/>
      </w:pPr>
      <w:r>
        <w:separator/>
      </w:r>
    </w:p>
    <w:p w:rsidR="00144263" w:rsidRDefault="00144263"/>
  </w:footnote>
  <w:footnote w:type="continuationSeparator" w:id="0">
    <w:p w:rsidR="00144263" w:rsidRDefault="00144263" w:rsidP="007C7D4D">
      <w:pPr>
        <w:spacing w:after="0"/>
      </w:pPr>
      <w:r>
        <w:continuationSeparator/>
      </w:r>
    </w:p>
    <w:p w:rsidR="00144263" w:rsidRDefault="00144263"/>
  </w:footnote>
  <w:footnote w:type="continuationNotice" w:id="1">
    <w:p w:rsidR="00144263" w:rsidRDefault="00144263">
      <w:pPr>
        <w:spacing w:after="0"/>
      </w:pP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131586" w:rsidRDefault="00131586">
    <w:pPr>
      <w:pStyle w:val="Heade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131586" w:rsidRDefault="00131586">
    <w:pPr>
      <w:pStyle w:val="Heade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131586" w:rsidRDefault="00131586">
    <w:pPr>
      <w:pStyle w:val="Header"/>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auto"/>
      <w:tblLook w:val="04A0" w:firstRow="1" w:lastRow="0" w:firstColumn="1" w:lastColumn="0" w:noHBand="0" w:noVBand="1"/>
    </w:tblPr>
    <w:tblGrid>
      <w:gridCol w:w="8329"/>
      <w:gridCol w:w="2471"/>
    </w:tblGrid>
    <w:tr w:rsidR="00F7682B">
      <w:tc>
        <w:tcPr>
          <w:tcW w:w="10500" w:type="dxa"/>
        </w:tcPr>
        <w:p w:rsidR="00F7682B" w:rsidRDefault="0066346E">
          <w:pPr>
            <w:pStyle w:val="PURBody"/>
          </w:pPr>
          <w:r>
            <w:t>Brugervilkår for Produkt for Microsoft Volumenlicenser (Dansk (Danish), april 2015)</w:t>
          </w:r>
        </w:p>
      </w:tc>
      <w:tc>
        <w:tcPr>
          <w:tcW w:w="3160" w:type="dxa"/>
        </w:tcPr>
        <w:p w:rsidR="00F7682B" w:rsidRDefault="0066346E">
          <w:pPr>
            <w:pStyle w:val="PURBody"/>
            <w:jc w:val="right"/>
          </w:pPr>
          <w:r>
            <w:fldChar w:fldCharType="begin"/>
          </w:r>
          <w:r>
            <w:instrText xml:space="preserve"> PAGE \* MERGEFORMAT </w:instrText>
          </w:r>
          <w:r>
            <w:fldChar w:fldCharType="separate"/>
          </w:r>
          <w:r w:rsidR="00131586">
            <w:rPr>
              <w:noProof/>
            </w:rPr>
            <w:t>6</w:t>
          </w:r>
          <w:r>
            <w:fldChar w:fldCharType="end"/>
          </w:r>
        </w:p>
      </w:tc>
    </w:tr>
  </w:tbl>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auto"/>
      <w:tblLook w:val="04A0" w:firstRow="1" w:lastRow="0" w:firstColumn="1" w:lastColumn="0" w:noHBand="0" w:noVBand="1"/>
    </w:tblPr>
    <w:tblGrid>
      <w:gridCol w:w="8329"/>
      <w:gridCol w:w="2471"/>
    </w:tblGrid>
    <w:tr w:rsidR="0066346E">
      <w:tc>
        <w:tcPr>
          <w:tcW w:w="10500" w:type="dxa"/>
        </w:tcPr>
        <w:p w:rsidR="00F7682B" w:rsidRDefault="0066346E">
          <w:pPr>
            <w:pStyle w:val="PURBody"/>
          </w:pPr>
          <w:r>
            <w:t>Brugervilkår for Produkt for Microsoft Volumenlicenser (Dansk (Danish), april 2015)</w:t>
          </w:r>
        </w:p>
      </w:tc>
      <w:tc>
        <w:tcPr>
          <w:tcW w:w="3160" w:type="dxa"/>
        </w:tcPr>
        <w:p w:rsidR="00F7682B" w:rsidRDefault="0066346E">
          <w:pPr>
            <w:pStyle w:val="PURBody"/>
            <w:jc w:val="right"/>
          </w:pPr>
          <w:r>
            <w:fldChar w:fldCharType="begin"/>
          </w:r>
          <w:r>
            <w:instrText xml:space="preserve"> PAGE \* MERGEFORMAT </w:instrText>
          </w:r>
          <w:r>
            <w:fldChar w:fldCharType="separate"/>
          </w:r>
          <w:r w:rsidR="00131586">
            <w:rPr>
              <w:noProof/>
            </w:rPr>
            <w:t>13</w:t>
          </w:r>
          <w:r>
            <w:fldChar w:fldCharType="end"/>
          </w:r>
        </w:p>
      </w:tc>
    </w:tr>
  </w:tbl>
</w:hdr>
</file>

<file path=word/header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auto"/>
      <w:tblLook w:val="04A0" w:firstRow="1" w:lastRow="0" w:firstColumn="1" w:lastColumn="0" w:noHBand="0" w:noVBand="1"/>
    </w:tblPr>
    <w:tblGrid>
      <w:gridCol w:w="8311"/>
      <w:gridCol w:w="2489"/>
    </w:tblGrid>
    <w:tr w:rsidR="00F7682B">
      <w:tc>
        <w:tcPr>
          <w:tcW w:w="10500" w:type="dxa"/>
        </w:tcPr>
        <w:p w:rsidR="00F7682B" w:rsidRDefault="0066346E">
          <w:pPr>
            <w:pStyle w:val="PURBody"/>
          </w:pPr>
          <w:r>
            <w:t>Brugervilkår for Produkt for Microsoft Volumenlicenser (Dansk (Danish), april 2015)</w:t>
          </w:r>
        </w:p>
      </w:tc>
      <w:tc>
        <w:tcPr>
          <w:tcW w:w="3160" w:type="dxa"/>
        </w:tcPr>
        <w:p w:rsidR="00F7682B" w:rsidRDefault="0066346E">
          <w:pPr>
            <w:pStyle w:val="PURBody"/>
            <w:jc w:val="right"/>
          </w:pPr>
          <w:r>
            <w:fldChar w:fldCharType="begin"/>
          </w:r>
          <w:r>
            <w:instrText xml:space="preserve"> PAGE \* MERGEFORMAT </w:instrText>
          </w:r>
          <w:r>
            <w:fldChar w:fldCharType="separate"/>
          </w:r>
          <w:r w:rsidR="00131586">
            <w:rPr>
              <w:noProof/>
            </w:rPr>
            <w:t>14</w:t>
          </w:r>
          <w:r>
            <w:fldChar w:fldCharType="end"/>
          </w:r>
        </w:p>
      </w:tc>
    </w:tr>
  </w:tbl>
</w:hdr>
</file>

<file path=word/header7.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auto"/>
      <w:tblLook w:val="04A0" w:firstRow="1" w:lastRow="0" w:firstColumn="1" w:lastColumn="0" w:noHBand="0" w:noVBand="1"/>
    </w:tblPr>
    <w:tblGrid>
      <w:gridCol w:w="10500"/>
      <w:gridCol w:w="3160"/>
    </w:tblGrid>
    <w:tr w:rsidR="00F7682B">
      <w:tc>
        <w:tcPr>
          <w:tcW w:w="10500" w:type="dxa"/>
        </w:tcPr>
        <w:p w:rsidR="00F7682B" w:rsidRDefault="0066346E">
          <w:pPr>
            <w:pStyle w:val="PURBody"/>
          </w:pPr>
          <w:r>
            <w:t>Brugervilkår for Produkt for Microsoft Volumenlicenser (Dansk (Danish), april 2015)</w:t>
          </w:r>
        </w:p>
      </w:tc>
      <w:tc>
        <w:tcPr>
          <w:tcW w:w="3160" w:type="dxa"/>
        </w:tcPr>
        <w:p w:rsidR="00F7682B" w:rsidRDefault="0066346E">
          <w:pPr>
            <w:pStyle w:val="PURBody"/>
            <w:jc w:val="right"/>
          </w:pPr>
          <w:r>
            <w:fldChar w:fldCharType="begin"/>
          </w:r>
          <w:r>
            <w:instrText xml:space="preserve"> PAGE \* MERGEFORMAT </w:instrText>
          </w:r>
          <w:r>
            <w:fldChar w:fldCharType="separate"/>
          </w:r>
          <w:r>
            <w:t>#</w:t>
          </w:r>
          <w:r>
            <w:fldChar w:fldCharType="end"/>
          </w:r>
        </w:p>
      </w:tc>
    </w:tr>
  </w:tbl>
</w:hdr>
</file>

<file path=word/header8.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auto"/>
      <w:tblLook w:val="04A0" w:firstRow="1" w:lastRow="0" w:firstColumn="1" w:lastColumn="0" w:noHBand="0" w:noVBand="1"/>
    </w:tblPr>
    <w:tblGrid>
      <w:gridCol w:w="8311"/>
      <w:gridCol w:w="2489"/>
    </w:tblGrid>
    <w:tr w:rsidR="00F7682B">
      <w:tc>
        <w:tcPr>
          <w:tcW w:w="10500" w:type="dxa"/>
        </w:tcPr>
        <w:p w:rsidR="00F7682B" w:rsidRDefault="0066346E">
          <w:pPr>
            <w:pStyle w:val="PURBody"/>
          </w:pPr>
          <w:r>
            <w:t>Brugervilkår for Produkt for Microsoft Volumenlicenser (Dansk (Danish), april 2015)</w:t>
          </w:r>
        </w:p>
      </w:tc>
      <w:tc>
        <w:tcPr>
          <w:tcW w:w="3160" w:type="dxa"/>
        </w:tcPr>
        <w:p w:rsidR="00F7682B" w:rsidRDefault="0066346E">
          <w:pPr>
            <w:pStyle w:val="PURBody"/>
            <w:jc w:val="right"/>
          </w:pPr>
          <w:r>
            <w:fldChar w:fldCharType="begin"/>
          </w:r>
          <w:r>
            <w:instrText xml:space="preserve"> PAGE \* MERGEFORMAT </w:instrText>
          </w:r>
          <w:r>
            <w:fldChar w:fldCharType="separate"/>
          </w:r>
          <w:r w:rsidR="00131586">
            <w:rPr>
              <w:noProof/>
            </w:rPr>
            <w:t>19</w:t>
          </w:r>
          <w:r>
            <w:fldChar w:fldCharType="end"/>
          </w:r>
        </w:p>
      </w:tc>
    </w:tr>
  </w:tbl>
</w:hdr>
</file>

<file path=word/header9.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auto"/>
      <w:tblLook w:val="04A0" w:firstRow="1" w:lastRow="0" w:firstColumn="1" w:lastColumn="0" w:noHBand="0" w:noVBand="1"/>
    </w:tblPr>
    <w:tblGrid>
      <w:gridCol w:w="8311"/>
      <w:gridCol w:w="2489"/>
    </w:tblGrid>
    <w:tr w:rsidR="00F7682B">
      <w:tc>
        <w:tcPr>
          <w:tcW w:w="10500" w:type="dxa"/>
        </w:tcPr>
        <w:p w:rsidR="00F7682B" w:rsidRDefault="0066346E">
          <w:pPr>
            <w:pStyle w:val="PURBody"/>
          </w:pPr>
          <w:r>
            <w:t>Brugervilkår for Produkt for Microsoft Volumenlicenser (Dansk (Danish), april 2015)</w:t>
          </w:r>
        </w:p>
      </w:tc>
      <w:tc>
        <w:tcPr>
          <w:tcW w:w="3160" w:type="dxa"/>
        </w:tcPr>
        <w:p w:rsidR="00F7682B" w:rsidRDefault="0066346E">
          <w:pPr>
            <w:pStyle w:val="PURBody"/>
            <w:jc w:val="right"/>
          </w:pPr>
          <w:r>
            <w:fldChar w:fldCharType="begin"/>
          </w:r>
          <w:r>
            <w:instrText xml:space="preserve"> PAGE \* MERGEFORMAT </w:instrText>
          </w:r>
          <w:r>
            <w:fldChar w:fldCharType="separate"/>
          </w:r>
          <w:r w:rsidR="00131586">
            <w:rPr>
              <w:noProof/>
            </w:rPr>
            <w:t>20</w:t>
          </w:r>
          <w:r>
            <w:fldChar w:fldCharType="end"/>
          </w:r>
        </w:p>
      </w:tc>
    </w:tr>
  </w:tbl>
</w:hdr>
</file>

<file path=word/header10.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auto"/>
      <w:tblLook w:val="04A0" w:firstRow="1" w:lastRow="0" w:firstColumn="1" w:lastColumn="0" w:noHBand="0" w:noVBand="1"/>
    </w:tblPr>
    <w:tblGrid>
      <w:gridCol w:w="10500"/>
      <w:gridCol w:w="3160"/>
    </w:tblGrid>
    <w:tr w:rsidR="00F7682B">
      <w:tc>
        <w:tcPr>
          <w:tcW w:w="10500" w:type="dxa"/>
        </w:tcPr>
        <w:p w:rsidR="00F7682B" w:rsidRDefault="0066346E">
          <w:pPr>
            <w:pStyle w:val="PURBody"/>
          </w:pPr>
          <w:r>
            <w:t>Brugervilkår for Produkt for Microsoft Volumenlicenser (Dansk (Danish), april 2015)</w:t>
          </w:r>
        </w:p>
      </w:tc>
      <w:tc>
        <w:tcPr>
          <w:tcW w:w="3160" w:type="dxa"/>
        </w:tcPr>
        <w:p w:rsidR="00F7682B" w:rsidRDefault="0066346E">
          <w:pPr>
            <w:pStyle w:val="PURBody"/>
            <w:jc w:val="right"/>
          </w:pPr>
          <w:r>
            <w:fldChar w:fldCharType="begin"/>
          </w:r>
          <w:r>
            <w:instrText xml:space="preserve"> PAGE \* MERGEFORMAT </w:instrText>
          </w:r>
          <w:r>
            <w:fldChar w:fldCharType="separate"/>
          </w:r>
          <w:r>
            <w:t>#</w:t>
          </w:r>
          <w:r>
            <w:fldChar w:fldCharType="end"/>
          </w:r>
        </w:p>
      </w:tc>
    </w:tr>
  </w:tbl>
</w:hdr>
</file>

<file path=word/header1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auto"/>
      <w:tblLook w:val="04A0" w:firstRow="1" w:lastRow="0" w:firstColumn="1" w:lastColumn="0" w:noHBand="0" w:noVBand="1"/>
    </w:tblPr>
    <w:tblGrid>
      <w:gridCol w:w="8311"/>
      <w:gridCol w:w="2489"/>
    </w:tblGrid>
    <w:tr w:rsidR="00F7682B">
      <w:tc>
        <w:tcPr>
          <w:tcW w:w="10500" w:type="dxa"/>
        </w:tcPr>
        <w:p w:rsidR="00F7682B" w:rsidRDefault="0066346E">
          <w:pPr>
            <w:pStyle w:val="PURBody"/>
          </w:pPr>
          <w:r>
            <w:t>Brugervilkår for Produkt for Microsoft Volumenlicenser (Dansk (Danish), april 2015)</w:t>
          </w:r>
        </w:p>
      </w:tc>
      <w:tc>
        <w:tcPr>
          <w:tcW w:w="3160" w:type="dxa"/>
        </w:tcPr>
        <w:p w:rsidR="00F7682B" w:rsidRDefault="0066346E">
          <w:pPr>
            <w:pStyle w:val="PURBody"/>
            <w:jc w:val="right"/>
          </w:pPr>
          <w:r>
            <w:fldChar w:fldCharType="begin"/>
          </w:r>
          <w:r>
            <w:instrText xml:space="preserve"> PAGE \* MERGEFORMAT </w:instrText>
          </w:r>
          <w:r>
            <w:fldChar w:fldCharType="separate"/>
          </w:r>
          <w:r w:rsidR="00131586">
            <w:rPr>
              <w:noProof/>
            </w:rPr>
            <w:t>21</w:t>
          </w:r>
          <w:r>
            <w:fldChar w:fldCharType="end"/>
          </w:r>
        </w:p>
      </w:tc>
    </w:tr>
  </w:tbl>
</w:hdr>
</file>

<file path=word/header1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auto"/>
      <w:tblLook w:val="04A0" w:firstRow="1" w:lastRow="0" w:firstColumn="1" w:lastColumn="0" w:noHBand="0" w:noVBand="1"/>
    </w:tblPr>
    <w:tblGrid>
      <w:gridCol w:w="8311"/>
      <w:gridCol w:w="2489"/>
    </w:tblGrid>
    <w:tr w:rsidR="00F7682B">
      <w:tc>
        <w:tcPr>
          <w:tcW w:w="10500" w:type="dxa"/>
        </w:tcPr>
        <w:p w:rsidR="00F7682B" w:rsidRDefault="0066346E">
          <w:pPr>
            <w:pStyle w:val="PURBody"/>
          </w:pPr>
          <w:r>
            <w:t>Brugervilkår for Produkt for Microsoft Volumenlicenser (Dansk (Danish), april 2015)</w:t>
          </w:r>
        </w:p>
      </w:tc>
      <w:tc>
        <w:tcPr>
          <w:tcW w:w="3160" w:type="dxa"/>
        </w:tcPr>
        <w:p w:rsidR="00F7682B" w:rsidRDefault="0066346E">
          <w:pPr>
            <w:pStyle w:val="PURBody"/>
            <w:jc w:val="right"/>
          </w:pPr>
          <w:r>
            <w:fldChar w:fldCharType="begin"/>
          </w:r>
          <w:r>
            <w:instrText xml:space="preserve"> PAGE \* MERGEFORMAT </w:instrText>
          </w:r>
          <w:r>
            <w:fldChar w:fldCharType="separate"/>
          </w:r>
          <w:r w:rsidR="008179CE">
            <w:rPr>
              <w:noProof/>
            </w:rPr>
            <w:t>23</w:t>
          </w:r>
          <w:r>
            <w:fldChar w:fldCharType="end"/>
          </w:r>
        </w:p>
      </w:tc>
    </w:tr>
  </w:tbl>
</w:hdr>
</file>

<file path=word/header1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auto"/>
      <w:tblLook w:val="04A0" w:firstRow="1" w:lastRow="0" w:firstColumn="1" w:lastColumn="0" w:noHBand="0" w:noVBand="1"/>
    </w:tblPr>
    <w:tblGrid>
      <w:gridCol w:w="10500"/>
      <w:gridCol w:w="3160"/>
    </w:tblGrid>
    <w:tr w:rsidR="00F7682B">
      <w:tc>
        <w:tcPr>
          <w:tcW w:w="10500" w:type="dxa"/>
        </w:tcPr>
        <w:p w:rsidR="00F7682B" w:rsidRDefault="0066346E">
          <w:pPr>
            <w:pStyle w:val="PURBody"/>
          </w:pPr>
          <w:r>
            <w:t>Brugervilkår for Produkt for Microsoft Volumenlicenser (Dansk (Danish), april 2015)</w:t>
          </w:r>
        </w:p>
      </w:tc>
      <w:tc>
        <w:tcPr>
          <w:tcW w:w="3160" w:type="dxa"/>
        </w:tcPr>
        <w:p w:rsidR="00F7682B" w:rsidRDefault="0066346E">
          <w:pPr>
            <w:pStyle w:val="PURBody"/>
            <w:jc w:val="right"/>
          </w:pPr>
          <w:r>
            <w:fldChar w:fldCharType="begin"/>
          </w:r>
          <w:r>
            <w:instrText xml:space="preserve"> PAGE \* MERGEFORMAT </w:instrText>
          </w:r>
          <w:r>
            <w:fldChar w:fldCharType="separate"/>
          </w:r>
          <w:r>
            <w:t>#</w:t>
          </w:r>
          <w:r>
            <w:fldChar w:fldCharType="end"/>
          </w:r>
        </w:p>
      </w:tc>
    </w:tr>
  </w:tbl>
</w:hdr>
</file>

<file path=word/header1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auto"/>
      <w:tblLook w:val="04A0" w:firstRow="1" w:lastRow="0" w:firstColumn="1" w:lastColumn="0" w:noHBand="0" w:noVBand="1"/>
    </w:tblPr>
    <w:tblGrid>
      <w:gridCol w:w="8311"/>
      <w:gridCol w:w="2489"/>
    </w:tblGrid>
    <w:tr w:rsidR="00F7682B">
      <w:tc>
        <w:tcPr>
          <w:tcW w:w="10500" w:type="dxa"/>
        </w:tcPr>
        <w:p w:rsidR="00F7682B" w:rsidRDefault="0066346E">
          <w:pPr>
            <w:pStyle w:val="PURBody"/>
          </w:pPr>
          <w:r>
            <w:t>Brugervilkår for Produkt for Microsoft Volumenlicenser (Dansk (Danish), april 2015)</w:t>
          </w:r>
        </w:p>
      </w:tc>
      <w:tc>
        <w:tcPr>
          <w:tcW w:w="3160" w:type="dxa"/>
        </w:tcPr>
        <w:p w:rsidR="00F7682B" w:rsidRDefault="0066346E">
          <w:pPr>
            <w:pStyle w:val="PURBody"/>
            <w:jc w:val="right"/>
          </w:pPr>
          <w:r>
            <w:fldChar w:fldCharType="begin"/>
          </w:r>
          <w:r>
            <w:instrText xml:space="preserve"> PAGE \* MERGEFORMAT </w:instrText>
          </w:r>
          <w:r>
            <w:fldChar w:fldCharType="separate"/>
          </w:r>
          <w:r w:rsidR="008179CE">
            <w:rPr>
              <w:noProof/>
            </w:rPr>
            <w:t>27</w:t>
          </w:r>
          <w:r>
            <w:fldChar w:fldCharType="end"/>
          </w:r>
        </w:p>
      </w:tc>
    </w:tr>
  </w:tbl>
</w:hdr>
</file>

<file path=word/header1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auto"/>
      <w:tblLook w:val="04A0" w:firstRow="1" w:lastRow="0" w:firstColumn="1" w:lastColumn="0" w:noHBand="0" w:noVBand="1"/>
    </w:tblPr>
    <w:tblGrid>
      <w:gridCol w:w="8311"/>
      <w:gridCol w:w="2489"/>
    </w:tblGrid>
    <w:tr w:rsidR="00F7682B">
      <w:tc>
        <w:tcPr>
          <w:tcW w:w="10500" w:type="dxa"/>
        </w:tcPr>
        <w:p w:rsidR="00F7682B" w:rsidRDefault="0066346E">
          <w:pPr>
            <w:pStyle w:val="PURBody"/>
          </w:pPr>
          <w:r>
            <w:t>Brugervilkår for Produkt for Microsoft Volumenlicenser (Dansk (Danish), april 2015)</w:t>
          </w:r>
        </w:p>
      </w:tc>
      <w:tc>
        <w:tcPr>
          <w:tcW w:w="3160" w:type="dxa"/>
        </w:tcPr>
        <w:p w:rsidR="00F7682B" w:rsidRDefault="0066346E">
          <w:pPr>
            <w:pStyle w:val="PURBody"/>
            <w:jc w:val="right"/>
          </w:pPr>
          <w:r>
            <w:fldChar w:fldCharType="begin"/>
          </w:r>
          <w:r>
            <w:instrText xml:space="preserve"> PAGE \* MERGEFORMAT </w:instrText>
          </w:r>
          <w:r>
            <w:fldChar w:fldCharType="separate"/>
          </w:r>
          <w:r w:rsidR="008179CE">
            <w:rPr>
              <w:noProof/>
            </w:rPr>
            <w:t>28</w:t>
          </w:r>
          <w:r>
            <w:fldChar w:fldCharType="end"/>
          </w:r>
        </w:p>
      </w:tc>
    </w:tr>
  </w:tbl>
</w:hdr>
</file>

<file path=word/header1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auto"/>
      <w:tblLook w:val="04A0" w:firstRow="1" w:lastRow="0" w:firstColumn="1" w:lastColumn="0" w:noHBand="0" w:noVBand="1"/>
    </w:tblPr>
    <w:tblGrid>
      <w:gridCol w:w="10500"/>
      <w:gridCol w:w="3160"/>
    </w:tblGrid>
    <w:tr w:rsidR="00F7682B">
      <w:tc>
        <w:tcPr>
          <w:tcW w:w="10500" w:type="dxa"/>
        </w:tcPr>
        <w:p w:rsidR="00F7682B" w:rsidRDefault="0066346E">
          <w:pPr>
            <w:pStyle w:val="PURBody"/>
          </w:pPr>
          <w:r>
            <w:t>Brugervilkår for Produkt for Microsoft Volumenlicenser (Dansk (Danish), april 2015)</w:t>
          </w:r>
        </w:p>
      </w:tc>
      <w:tc>
        <w:tcPr>
          <w:tcW w:w="3160" w:type="dxa"/>
        </w:tcPr>
        <w:p w:rsidR="00F7682B" w:rsidRDefault="0066346E">
          <w:pPr>
            <w:pStyle w:val="PURBody"/>
            <w:jc w:val="right"/>
          </w:pPr>
          <w:r>
            <w:fldChar w:fldCharType="begin"/>
          </w:r>
          <w:r>
            <w:instrText xml:space="preserve"> PAGE \* MERGEFORMAT </w:instrText>
          </w:r>
          <w:r>
            <w:fldChar w:fldCharType="separate"/>
          </w:r>
          <w:r>
            <w:t>#</w:t>
          </w:r>
          <w:r>
            <w:fldChar w:fldCharType="end"/>
          </w:r>
        </w:p>
      </w:tc>
    </w:tr>
  </w:tbl>
</w:hdr>
</file>

<file path=word/header17.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auto"/>
      <w:tblLook w:val="04A0" w:firstRow="1" w:lastRow="0" w:firstColumn="1" w:lastColumn="0" w:noHBand="0" w:noVBand="1"/>
    </w:tblPr>
    <w:tblGrid>
      <w:gridCol w:w="8311"/>
      <w:gridCol w:w="2489"/>
    </w:tblGrid>
    <w:tr w:rsidR="00F7682B">
      <w:tc>
        <w:tcPr>
          <w:tcW w:w="10500" w:type="dxa"/>
        </w:tcPr>
        <w:p w:rsidR="00F7682B" w:rsidRDefault="0066346E">
          <w:pPr>
            <w:pStyle w:val="PURBody"/>
          </w:pPr>
          <w:r>
            <w:t>Brugervilkår for Produkt for Microsoft Volumenlicenser (Dansk (Danish), april 2015)</w:t>
          </w:r>
        </w:p>
      </w:tc>
      <w:tc>
        <w:tcPr>
          <w:tcW w:w="3160" w:type="dxa"/>
        </w:tcPr>
        <w:p w:rsidR="00F7682B" w:rsidRDefault="0066346E">
          <w:pPr>
            <w:pStyle w:val="PURBody"/>
            <w:jc w:val="right"/>
          </w:pPr>
          <w:r>
            <w:fldChar w:fldCharType="begin"/>
          </w:r>
          <w:r>
            <w:instrText xml:space="preserve"> PAGE \* MERGEFORMAT </w:instrText>
          </w:r>
          <w:r>
            <w:fldChar w:fldCharType="separate"/>
          </w:r>
          <w:r w:rsidR="008179CE">
            <w:rPr>
              <w:noProof/>
            </w:rPr>
            <w:t>42</w:t>
          </w:r>
          <w:r>
            <w:fldChar w:fldCharType="end"/>
          </w:r>
        </w:p>
      </w:tc>
    </w:tr>
  </w:tbl>
</w:hdr>
</file>

<file path=word/header18.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auto"/>
      <w:tblLook w:val="04A0" w:firstRow="1" w:lastRow="0" w:firstColumn="1" w:lastColumn="0" w:noHBand="0" w:noVBand="1"/>
    </w:tblPr>
    <w:tblGrid>
      <w:gridCol w:w="8311"/>
      <w:gridCol w:w="2489"/>
    </w:tblGrid>
    <w:tr w:rsidR="00F7682B">
      <w:tc>
        <w:tcPr>
          <w:tcW w:w="10500" w:type="dxa"/>
        </w:tcPr>
        <w:p w:rsidR="00F7682B" w:rsidRDefault="0066346E">
          <w:pPr>
            <w:pStyle w:val="PURBody"/>
          </w:pPr>
          <w:r>
            <w:t>Brugervilkår for Produkt for Microsoft Volumenlicenser (Dansk (Danish), april 2015)</w:t>
          </w:r>
        </w:p>
      </w:tc>
      <w:tc>
        <w:tcPr>
          <w:tcW w:w="3160" w:type="dxa"/>
        </w:tcPr>
        <w:p w:rsidR="00F7682B" w:rsidRDefault="0066346E">
          <w:pPr>
            <w:pStyle w:val="PURBody"/>
            <w:jc w:val="right"/>
          </w:pPr>
          <w:r>
            <w:fldChar w:fldCharType="begin"/>
          </w:r>
          <w:r>
            <w:instrText xml:space="preserve"> PAGE \* MERGEFORMAT </w:instrText>
          </w:r>
          <w:r>
            <w:fldChar w:fldCharType="separate"/>
          </w:r>
          <w:r w:rsidR="008179CE">
            <w:rPr>
              <w:noProof/>
            </w:rPr>
            <w:t>43</w:t>
          </w:r>
          <w:r>
            <w:fldChar w:fldCharType="end"/>
          </w:r>
        </w:p>
      </w:tc>
    </w:tr>
  </w:tbl>
</w:hdr>
</file>

<file path=word/header19.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auto"/>
      <w:tblLook w:val="04A0" w:firstRow="1" w:lastRow="0" w:firstColumn="1" w:lastColumn="0" w:noHBand="0" w:noVBand="1"/>
    </w:tblPr>
    <w:tblGrid>
      <w:gridCol w:w="10500"/>
      <w:gridCol w:w="3160"/>
    </w:tblGrid>
    <w:tr w:rsidR="00F7682B">
      <w:tc>
        <w:tcPr>
          <w:tcW w:w="10500" w:type="dxa"/>
        </w:tcPr>
        <w:p w:rsidR="00F7682B" w:rsidRDefault="0066346E">
          <w:pPr>
            <w:pStyle w:val="PURBody"/>
          </w:pPr>
          <w:r>
            <w:t>Brugervilkår for Produkt for Microsoft Volumenlicenser (Dansk (Danish), april 2015)</w:t>
          </w:r>
        </w:p>
      </w:tc>
      <w:tc>
        <w:tcPr>
          <w:tcW w:w="3160" w:type="dxa"/>
        </w:tcPr>
        <w:p w:rsidR="00F7682B" w:rsidRDefault="0066346E">
          <w:pPr>
            <w:pStyle w:val="PURBody"/>
            <w:jc w:val="right"/>
          </w:pPr>
          <w:r>
            <w:fldChar w:fldCharType="begin"/>
          </w:r>
          <w:r>
            <w:instrText xml:space="preserve"> PAGE \* MERGEFORMAT </w:instrText>
          </w:r>
          <w:r>
            <w:fldChar w:fldCharType="separate"/>
          </w:r>
          <w:r>
            <w:t>#</w:t>
          </w:r>
          <w:r>
            <w:fldChar w:fldCharType="end"/>
          </w:r>
        </w:p>
      </w:tc>
    </w:tr>
  </w:tbl>
</w:hdr>
</file>

<file path=word/header20.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auto"/>
      <w:tblLook w:val="04A0" w:firstRow="1" w:lastRow="0" w:firstColumn="1" w:lastColumn="0" w:noHBand="0" w:noVBand="1"/>
    </w:tblPr>
    <w:tblGrid>
      <w:gridCol w:w="8311"/>
      <w:gridCol w:w="2489"/>
    </w:tblGrid>
    <w:tr w:rsidR="00F7682B">
      <w:tc>
        <w:tcPr>
          <w:tcW w:w="10500" w:type="dxa"/>
        </w:tcPr>
        <w:p w:rsidR="00F7682B" w:rsidRDefault="0066346E">
          <w:pPr>
            <w:pStyle w:val="PURBody"/>
          </w:pPr>
          <w:r>
            <w:t>Brugervilkår for Produkt for Microsoft Volumenlicenser (Dansk (Danish), april 2015)</w:t>
          </w:r>
        </w:p>
      </w:tc>
      <w:tc>
        <w:tcPr>
          <w:tcW w:w="3160" w:type="dxa"/>
        </w:tcPr>
        <w:p w:rsidR="00F7682B" w:rsidRDefault="0066346E">
          <w:pPr>
            <w:pStyle w:val="PURBody"/>
            <w:jc w:val="right"/>
          </w:pPr>
          <w:r>
            <w:fldChar w:fldCharType="begin"/>
          </w:r>
          <w:r>
            <w:instrText xml:space="preserve"> PAGE \* MERGEFORMAT </w:instrText>
          </w:r>
          <w:r>
            <w:fldChar w:fldCharType="separate"/>
          </w:r>
          <w:r w:rsidR="008179CE">
            <w:rPr>
              <w:noProof/>
            </w:rPr>
            <w:t>46</w:t>
          </w:r>
          <w:r>
            <w:fldChar w:fldCharType="end"/>
          </w:r>
        </w:p>
      </w:tc>
    </w:tr>
  </w:tbl>
</w:hdr>
</file>

<file path=word/header2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auto"/>
      <w:tblLook w:val="04A0" w:firstRow="1" w:lastRow="0" w:firstColumn="1" w:lastColumn="0" w:noHBand="0" w:noVBand="1"/>
    </w:tblPr>
    <w:tblGrid>
      <w:gridCol w:w="8311"/>
      <w:gridCol w:w="2489"/>
    </w:tblGrid>
    <w:tr w:rsidR="00F7682B">
      <w:tc>
        <w:tcPr>
          <w:tcW w:w="10500" w:type="dxa"/>
        </w:tcPr>
        <w:p w:rsidR="00F7682B" w:rsidRDefault="0066346E">
          <w:pPr>
            <w:pStyle w:val="PURBody"/>
          </w:pPr>
          <w:r>
            <w:t>Brugervilkår for Produkt for Microsoft Volumenlicenser (Dansk (Danish), april 2015)</w:t>
          </w:r>
        </w:p>
      </w:tc>
      <w:tc>
        <w:tcPr>
          <w:tcW w:w="3160" w:type="dxa"/>
        </w:tcPr>
        <w:p w:rsidR="00F7682B" w:rsidRDefault="0066346E">
          <w:pPr>
            <w:pStyle w:val="PURBody"/>
            <w:jc w:val="right"/>
          </w:pPr>
          <w:r>
            <w:fldChar w:fldCharType="begin"/>
          </w:r>
          <w:r>
            <w:instrText xml:space="preserve"> PAGE \* MERGEFORMAT </w:instrText>
          </w:r>
          <w:r>
            <w:fldChar w:fldCharType="separate"/>
          </w:r>
          <w:r w:rsidR="008179CE">
            <w:rPr>
              <w:noProof/>
            </w:rPr>
            <w:t>47</w:t>
          </w:r>
          <w:r>
            <w:fldChar w:fldCharType="end"/>
          </w:r>
        </w:p>
      </w:tc>
    </w:tr>
  </w:tbl>
</w:hdr>
</file>

<file path=word/header2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auto"/>
      <w:tblLook w:val="04A0" w:firstRow="1" w:lastRow="0" w:firstColumn="1" w:lastColumn="0" w:noHBand="0" w:noVBand="1"/>
    </w:tblPr>
    <w:tblGrid>
      <w:gridCol w:w="10500"/>
      <w:gridCol w:w="3160"/>
    </w:tblGrid>
    <w:tr w:rsidR="00F7682B">
      <w:tc>
        <w:tcPr>
          <w:tcW w:w="10500" w:type="dxa"/>
        </w:tcPr>
        <w:p w:rsidR="00F7682B" w:rsidRDefault="0066346E">
          <w:pPr>
            <w:pStyle w:val="PURBody"/>
          </w:pPr>
          <w:r>
            <w:t>Brugervilkår for Produkt for Microsoft Volumenlicenser (Dansk (Danish), april 2015)</w:t>
          </w:r>
        </w:p>
      </w:tc>
      <w:tc>
        <w:tcPr>
          <w:tcW w:w="3160" w:type="dxa"/>
        </w:tcPr>
        <w:p w:rsidR="00F7682B" w:rsidRDefault="0066346E">
          <w:pPr>
            <w:pStyle w:val="PURBody"/>
            <w:jc w:val="right"/>
          </w:pPr>
          <w:r>
            <w:fldChar w:fldCharType="begin"/>
          </w:r>
          <w:r>
            <w:instrText xml:space="preserve"> PAGE \* MERGEFORMAT </w:instrText>
          </w:r>
          <w:r>
            <w:fldChar w:fldCharType="separate"/>
          </w:r>
          <w:r>
            <w:t>#</w:t>
          </w:r>
          <w:r>
            <w:fldChar w:fldCharType="end"/>
          </w:r>
        </w:p>
      </w:tc>
    </w:tr>
  </w:tbl>
</w:hdr>
</file>

<file path=word/header2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auto"/>
      <w:tblLook w:val="04A0" w:firstRow="1" w:lastRow="0" w:firstColumn="1" w:lastColumn="0" w:noHBand="0" w:noVBand="1"/>
    </w:tblPr>
    <w:tblGrid>
      <w:gridCol w:w="8311"/>
      <w:gridCol w:w="2489"/>
    </w:tblGrid>
    <w:tr w:rsidR="00F7682B">
      <w:tc>
        <w:tcPr>
          <w:tcW w:w="10500" w:type="dxa"/>
        </w:tcPr>
        <w:p w:rsidR="00F7682B" w:rsidRDefault="0066346E">
          <w:pPr>
            <w:pStyle w:val="PURBody"/>
          </w:pPr>
          <w:r>
            <w:t>Brugervilkår for Produkt for Microsoft Volumenlicenser (Dansk (Danish), april 2015)</w:t>
          </w:r>
        </w:p>
      </w:tc>
      <w:tc>
        <w:tcPr>
          <w:tcW w:w="3160" w:type="dxa"/>
        </w:tcPr>
        <w:p w:rsidR="00F7682B" w:rsidRDefault="0066346E">
          <w:pPr>
            <w:pStyle w:val="PURBody"/>
            <w:jc w:val="right"/>
          </w:pPr>
          <w:r>
            <w:fldChar w:fldCharType="begin"/>
          </w:r>
          <w:r>
            <w:instrText xml:space="preserve"> PAGE \* MERGEFORMAT </w:instrText>
          </w:r>
          <w:r>
            <w:fldChar w:fldCharType="separate"/>
          </w:r>
          <w:r w:rsidR="008179CE">
            <w:rPr>
              <w:noProof/>
            </w:rPr>
            <w:t>49</w:t>
          </w:r>
          <w:r>
            <w:fldChar w:fldCharType="end"/>
          </w:r>
        </w:p>
      </w:tc>
    </w:tr>
  </w:tbl>
</w:hdr>
</file>

<file path=word/header2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auto"/>
      <w:tblLook w:val="04A0" w:firstRow="1" w:lastRow="0" w:firstColumn="1" w:lastColumn="0" w:noHBand="0" w:noVBand="1"/>
    </w:tblPr>
    <w:tblGrid>
      <w:gridCol w:w="8311"/>
      <w:gridCol w:w="2489"/>
    </w:tblGrid>
    <w:tr w:rsidR="00F7682B">
      <w:tc>
        <w:tcPr>
          <w:tcW w:w="10500" w:type="dxa"/>
        </w:tcPr>
        <w:p w:rsidR="00F7682B" w:rsidRDefault="0066346E">
          <w:pPr>
            <w:pStyle w:val="PURBody"/>
          </w:pPr>
          <w:r>
            <w:t>Brugervilkår for Produkt for Microsoft Volumenlicenser (Dansk (Danish), april 2015)</w:t>
          </w:r>
        </w:p>
      </w:tc>
      <w:tc>
        <w:tcPr>
          <w:tcW w:w="3160" w:type="dxa"/>
        </w:tcPr>
        <w:p w:rsidR="00F7682B" w:rsidRDefault="0066346E">
          <w:pPr>
            <w:pStyle w:val="PURBody"/>
            <w:jc w:val="right"/>
          </w:pPr>
          <w:r>
            <w:fldChar w:fldCharType="begin"/>
          </w:r>
          <w:r>
            <w:instrText xml:space="preserve"> PAGE \* MERGEFORMAT </w:instrText>
          </w:r>
          <w:r>
            <w:fldChar w:fldCharType="separate"/>
          </w:r>
          <w:r w:rsidR="008179CE">
            <w:rPr>
              <w:noProof/>
            </w:rPr>
            <w:t>50</w:t>
          </w:r>
          <w:r>
            <w:fldChar w:fldCharType="end"/>
          </w:r>
        </w:p>
      </w:tc>
    </w:tr>
  </w:tbl>
</w:hdr>
</file>

<file path=word/header2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auto"/>
      <w:tblLook w:val="04A0" w:firstRow="1" w:lastRow="0" w:firstColumn="1" w:lastColumn="0" w:noHBand="0" w:noVBand="1"/>
    </w:tblPr>
    <w:tblGrid>
      <w:gridCol w:w="10500"/>
      <w:gridCol w:w="3160"/>
    </w:tblGrid>
    <w:tr w:rsidR="00F7682B">
      <w:tc>
        <w:tcPr>
          <w:tcW w:w="10500" w:type="dxa"/>
        </w:tcPr>
        <w:p w:rsidR="00F7682B" w:rsidRDefault="0066346E">
          <w:pPr>
            <w:pStyle w:val="PURBody"/>
          </w:pPr>
          <w:r>
            <w:t>Brugervilkår for Produkt for Microsoft Volumenlicenser (Dansk (Danish), april 2015)</w:t>
          </w:r>
        </w:p>
      </w:tc>
      <w:tc>
        <w:tcPr>
          <w:tcW w:w="3160" w:type="dxa"/>
        </w:tcPr>
        <w:p w:rsidR="00F7682B" w:rsidRDefault="0066346E">
          <w:pPr>
            <w:pStyle w:val="PURBody"/>
            <w:jc w:val="right"/>
          </w:pPr>
          <w:r>
            <w:fldChar w:fldCharType="begin"/>
          </w:r>
          <w:r>
            <w:instrText xml:space="preserve"> PAGE \* MERGEFORMAT </w:instrText>
          </w:r>
          <w:r>
            <w:fldChar w:fldCharType="separate"/>
          </w:r>
          <w:r>
            <w:t>#</w:t>
          </w:r>
          <w:r>
            <w:fldChar w:fldCharType="end"/>
          </w:r>
        </w:p>
      </w:tc>
    </w:tr>
  </w:tbl>
</w:hdr>
</file>

<file path=word/header2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auto"/>
      <w:tblLook w:val="04A0" w:firstRow="1" w:lastRow="0" w:firstColumn="1" w:lastColumn="0" w:noHBand="0" w:noVBand="1"/>
    </w:tblPr>
    <w:tblGrid>
      <w:gridCol w:w="8311"/>
      <w:gridCol w:w="2489"/>
    </w:tblGrid>
    <w:tr w:rsidR="00F7682B">
      <w:tc>
        <w:tcPr>
          <w:tcW w:w="10500" w:type="dxa"/>
        </w:tcPr>
        <w:p w:rsidR="00F7682B" w:rsidRDefault="0066346E">
          <w:pPr>
            <w:pStyle w:val="PURBody"/>
          </w:pPr>
          <w:r>
            <w:t>Brugervilkår for Produkt for Microsoft Volumenlicenser (Dansk (Danish), april 2015)</w:t>
          </w:r>
        </w:p>
      </w:tc>
      <w:tc>
        <w:tcPr>
          <w:tcW w:w="3160" w:type="dxa"/>
        </w:tcPr>
        <w:p w:rsidR="00F7682B" w:rsidRDefault="0066346E">
          <w:pPr>
            <w:pStyle w:val="PURBody"/>
            <w:jc w:val="right"/>
          </w:pPr>
          <w:r>
            <w:fldChar w:fldCharType="begin"/>
          </w:r>
          <w:r>
            <w:instrText xml:space="preserve"> PAGE \* MERGEFORMAT </w:instrText>
          </w:r>
          <w:r>
            <w:fldChar w:fldCharType="separate"/>
          </w:r>
          <w:r w:rsidR="008179CE">
            <w:rPr>
              <w:noProof/>
            </w:rPr>
            <w:t>52</w:t>
          </w:r>
          <w:r>
            <w:fldChar w:fldCharType="end"/>
          </w:r>
        </w:p>
      </w:tc>
    </w:tr>
  </w:tbl>
</w:hdr>
</file>

<file path=word/header27.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auto"/>
      <w:tblLook w:val="04A0" w:firstRow="1" w:lastRow="0" w:firstColumn="1" w:lastColumn="0" w:noHBand="0" w:noVBand="1"/>
    </w:tblPr>
    <w:tblGrid>
      <w:gridCol w:w="8311"/>
      <w:gridCol w:w="2489"/>
    </w:tblGrid>
    <w:tr w:rsidR="00F7682B">
      <w:tc>
        <w:tcPr>
          <w:tcW w:w="10500" w:type="dxa"/>
        </w:tcPr>
        <w:p w:rsidR="00F7682B" w:rsidRDefault="0066346E">
          <w:pPr>
            <w:pStyle w:val="PURBody"/>
          </w:pPr>
          <w:r>
            <w:t>Brugervilkår for Produkt for Microsoft Volumenlicenser (Dansk (Danish), april 2015)</w:t>
          </w:r>
        </w:p>
      </w:tc>
      <w:tc>
        <w:tcPr>
          <w:tcW w:w="3160" w:type="dxa"/>
        </w:tcPr>
        <w:p w:rsidR="00F7682B" w:rsidRDefault="0066346E">
          <w:pPr>
            <w:pStyle w:val="PURBody"/>
            <w:jc w:val="right"/>
          </w:pPr>
          <w:r>
            <w:fldChar w:fldCharType="begin"/>
          </w:r>
          <w:r>
            <w:instrText xml:space="preserve"> PAGE \* MERGEFORMAT </w:instrText>
          </w:r>
          <w:r>
            <w:fldChar w:fldCharType="separate"/>
          </w:r>
          <w:r w:rsidR="008179CE">
            <w:rPr>
              <w:noProof/>
            </w:rPr>
            <w:t>53</w:t>
          </w:r>
          <w:r>
            <w:fldChar w:fldCharType="end"/>
          </w:r>
        </w:p>
      </w:tc>
    </w:tr>
  </w:tbl>
</w:hdr>
</file>

<file path=word/header28.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auto"/>
      <w:tblLook w:val="04A0" w:firstRow="1" w:lastRow="0" w:firstColumn="1" w:lastColumn="0" w:noHBand="0" w:noVBand="1"/>
    </w:tblPr>
    <w:tblGrid>
      <w:gridCol w:w="10500"/>
      <w:gridCol w:w="3160"/>
    </w:tblGrid>
    <w:tr w:rsidR="00F7682B">
      <w:tc>
        <w:tcPr>
          <w:tcW w:w="10500" w:type="dxa"/>
        </w:tcPr>
        <w:p w:rsidR="00F7682B" w:rsidRDefault="0066346E">
          <w:pPr>
            <w:pStyle w:val="PURBody"/>
          </w:pPr>
          <w:r>
            <w:t>Brugervilkår for Produkt for Microsoft Volumenlicenser (Dansk (Danish), april 2015)</w:t>
          </w:r>
        </w:p>
      </w:tc>
      <w:tc>
        <w:tcPr>
          <w:tcW w:w="3160" w:type="dxa"/>
        </w:tcPr>
        <w:p w:rsidR="00F7682B" w:rsidRDefault="0066346E">
          <w:pPr>
            <w:pStyle w:val="PURBody"/>
            <w:jc w:val="right"/>
          </w:pPr>
          <w:r>
            <w:fldChar w:fldCharType="begin"/>
          </w:r>
          <w:r>
            <w:instrText xml:space="preserve"> PAGE \* MERGEFORMAT </w:instrText>
          </w:r>
          <w:r>
            <w:fldChar w:fldCharType="separate"/>
          </w:r>
          <w:r>
            <w:t>#</w:t>
          </w:r>
          <w:r>
            <w:fldChar w:fldCharType="end"/>
          </w:r>
        </w:p>
      </w:tc>
    </w:tr>
  </w:tbl>
</w:hdr>
</file>

<file path=word/header29.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auto"/>
      <w:tblLook w:val="04A0" w:firstRow="1" w:lastRow="0" w:firstColumn="1" w:lastColumn="0" w:noHBand="0" w:noVBand="1"/>
    </w:tblPr>
    <w:tblGrid>
      <w:gridCol w:w="8311"/>
      <w:gridCol w:w="2489"/>
    </w:tblGrid>
    <w:tr w:rsidR="00F7682B">
      <w:tc>
        <w:tcPr>
          <w:tcW w:w="10500" w:type="dxa"/>
        </w:tcPr>
        <w:p w:rsidR="00F7682B" w:rsidRDefault="0066346E">
          <w:pPr>
            <w:pStyle w:val="PURBody"/>
          </w:pPr>
          <w:r>
            <w:t>Brugervilkår for Produkt for Microsoft Volumenlicenser (Dansk (Danish), april 2015)</w:t>
          </w:r>
        </w:p>
      </w:tc>
      <w:tc>
        <w:tcPr>
          <w:tcW w:w="3160" w:type="dxa"/>
        </w:tcPr>
        <w:p w:rsidR="00F7682B" w:rsidRDefault="0066346E">
          <w:pPr>
            <w:pStyle w:val="PURBody"/>
            <w:jc w:val="right"/>
          </w:pPr>
          <w:r>
            <w:fldChar w:fldCharType="begin"/>
          </w:r>
          <w:r>
            <w:instrText xml:space="preserve"> PAGE \* MERGEFORMAT </w:instrText>
          </w:r>
          <w:r>
            <w:fldChar w:fldCharType="separate"/>
          </w:r>
          <w:r w:rsidR="008179CE">
            <w:rPr>
              <w:noProof/>
            </w:rPr>
            <w:t>60</w:t>
          </w:r>
          <w:r>
            <w:fldChar w:fldCharType="end"/>
          </w:r>
        </w:p>
      </w:tc>
    </w:tr>
  </w:tbl>
</w:hdr>
</file>

<file path=word/header30.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auto"/>
      <w:tblLook w:val="04A0" w:firstRow="1" w:lastRow="0" w:firstColumn="1" w:lastColumn="0" w:noHBand="0" w:noVBand="1"/>
    </w:tblPr>
    <w:tblGrid>
      <w:gridCol w:w="8311"/>
      <w:gridCol w:w="2489"/>
    </w:tblGrid>
    <w:tr w:rsidR="00F7682B">
      <w:tc>
        <w:tcPr>
          <w:tcW w:w="10500" w:type="dxa"/>
        </w:tcPr>
        <w:p w:rsidR="00F7682B" w:rsidRDefault="0066346E">
          <w:pPr>
            <w:pStyle w:val="PURBody"/>
          </w:pPr>
          <w:r>
            <w:t>Brugervilkår for Produkt for Microsoft Volumenlicenser (Dansk (Danish), april 2015)</w:t>
          </w:r>
        </w:p>
      </w:tc>
      <w:tc>
        <w:tcPr>
          <w:tcW w:w="3160" w:type="dxa"/>
        </w:tcPr>
        <w:p w:rsidR="00F7682B" w:rsidRDefault="0066346E">
          <w:pPr>
            <w:pStyle w:val="PURBody"/>
            <w:jc w:val="right"/>
          </w:pPr>
          <w:r>
            <w:fldChar w:fldCharType="begin"/>
          </w:r>
          <w:r>
            <w:instrText xml:space="preserve"> PAGE \* MERGEFORMAT </w:instrText>
          </w:r>
          <w:r>
            <w:fldChar w:fldCharType="separate"/>
          </w:r>
          <w:r w:rsidR="008179CE">
            <w:rPr>
              <w:noProof/>
            </w:rPr>
            <w:t>61</w:t>
          </w:r>
          <w:r>
            <w:fldChar w:fldCharType="end"/>
          </w:r>
        </w:p>
      </w:tc>
    </w:tr>
  </w:tbl>
</w:hdr>
</file>

<file path=word/header3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auto"/>
      <w:tblLook w:val="04A0" w:firstRow="1" w:lastRow="0" w:firstColumn="1" w:lastColumn="0" w:noHBand="0" w:noVBand="1"/>
    </w:tblPr>
    <w:tblGrid>
      <w:gridCol w:w="8311"/>
      <w:gridCol w:w="2489"/>
    </w:tblGrid>
    <w:tr w:rsidR="00F7682B">
      <w:tc>
        <w:tcPr>
          <w:tcW w:w="10500" w:type="dxa"/>
        </w:tcPr>
        <w:p w:rsidR="00F7682B" w:rsidRDefault="0066346E">
          <w:pPr>
            <w:pStyle w:val="PURBody"/>
          </w:pPr>
          <w:r>
            <w:t>Brugervilkår for Produkt for Microsoft Volumenlicenser (Dansk (Danish), april 2015)</w:t>
          </w:r>
        </w:p>
      </w:tc>
      <w:tc>
        <w:tcPr>
          <w:tcW w:w="3160" w:type="dxa"/>
        </w:tcPr>
        <w:p w:rsidR="00F7682B" w:rsidRDefault="0066346E">
          <w:pPr>
            <w:pStyle w:val="PURBody"/>
            <w:jc w:val="right"/>
          </w:pPr>
          <w:r>
            <w:fldChar w:fldCharType="begin"/>
          </w:r>
          <w:r>
            <w:instrText xml:space="preserve"> PAGE \* MERGEFORMAT </w:instrText>
          </w:r>
          <w:r>
            <w:fldChar w:fldCharType="separate"/>
          </w:r>
          <w:r w:rsidR="008179CE">
            <w:rPr>
              <w:noProof/>
            </w:rPr>
            <w:t>62</w:t>
          </w:r>
          <w:r>
            <w:fldChar w:fldCharType="end"/>
          </w:r>
        </w:p>
      </w:tc>
    </w:tr>
  </w:tbl>
</w:hdr>
</file>

<file path=word/header3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auto"/>
      <w:tblLook w:val="04A0" w:firstRow="1" w:lastRow="0" w:firstColumn="1" w:lastColumn="0" w:noHBand="0" w:noVBand="1"/>
    </w:tblPr>
    <w:tblGrid>
      <w:gridCol w:w="10500"/>
      <w:gridCol w:w="3160"/>
    </w:tblGrid>
    <w:tr w:rsidR="00F7682B">
      <w:tc>
        <w:tcPr>
          <w:tcW w:w="10500" w:type="dxa"/>
        </w:tcPr>
        <w:p w:rsidR="00F7682B" w:rsidRDefault="0066346E">
          <w:pPr>
            <w:pStyle w:val="PURBody"/>
          </w:pPr>
          <w:r>
            <w:t>Brugervilkår for Produkt for Microsoft Volumenlicenser (Dansk (Danish), april 2015)</w:t>
          </w:r>
        </w:p>
      </w:tc>
      <w:tc>
        <w:tcPr>
          <w:tcW w:w="3160" w:type="dxa"/>
        </w:tcPr>
        <w:p w:rsidR="00F7682B" w:rsidRDefault="0066346E">
          <w:pPr>
            <w:pStyle w:val="PURBody"/>
            <w:jc w:val="right"/>
          </w:pPr>
          <w:r>
            <w:fldChar w:fldCharType="begin"/>
          </w:r>
          <w:r>
            <w:instrText xml:space="preserve"> PAGE \* MERGEFORMAT </w:instrText>
          </w:r>
          <w:r>
            <w:fldChar w:fldCharType="separate"/>
          </w:r>
          <w:r>
            <w:t>#</w:t>
          </w:r>
          <w:r>
            <w:fldChar w:fldCharType="end"/>
          </w:r>
        </w:p>
      </w:tc>
    </w:tr>
  </w:tbl>
</w:hdr>
</file>

<file path=word/header3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auto"/>
      <w:tblLook w:val="04A0" w:firstRow="1" w:lastRow="0" w:firstColumn="1" w:lastColumn="0" w:noHBand="0" w:noVBand="1"/>
    </w:tblPr>
    <w:tblGrid>
      <w:gridCol w:w="8311"/>
      <w:gridCol w:w="2489"/>
    </w:tblGrid>
    <w:tr w:rsidR="00F7682B">
      <w:tc>
        <w:tcPr>
          <w:tcW w:w="10500" w:type="dxa"/>
        </w:tcPr>
        <w:p w:rsidR="00F7682B" w:rsidRDefault="0066346E">
          <w:pPr>
            <w:pStyle w:val="PURBody"/>
          </w:pPr>
          <w:r>
            <w:t>Brugervilkår for Produkt for Microsoft Volumenlicenser (Dansk (Danish), april 2015)</w:t>
          </w:r>
        </w:p>
      </w:tc>
      <w:tc>
        <w:tcPr>
          <w:tcW w:w="3160" w:type="dxa"/>
        </w:tcPr>
        <w:p w:rsidR="00F7682B" w:rsidRDefault="0066346E">
          <w:pPr>
            <w:pStyle w:val="PURBody"/>
            <w:jc w:val="right"/>
          </w:pPr>
          <w:r>
            <w:fldChar w:fldCharType="begin"/>
          </w:r>
          <w:r>
            <w:instrText xml:space="preserve"> PAGE \* MERGEFORMAT </w:instrText>
          </w:r>
          <w:r>
            <w:fldChar w:fldCharType="separate"/>
          </w:r>
          <w:r w:rsidR="008179CE">
            <w:rPr>
              <w:noProof/>
            </w:rPr>
            <w:t>64</w:t>
          </w:r>
          <w:r>
            <w:fldChar w:fldCharType="end"/>
          </w:r>
        </w:p>
      </w:tc>
    </w:tr>
  </w:tbl>
</w:hdr>
</file>

<file path=word/header3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auto"/>
      <w:tblLook w:val="04A0" w:firstRow="1" w:lastRow="0" w:firstColumn="1" w:lastColumn="0" w:noHBand="0" w:noVBand="1"/>
    </w:tblPr>
    <w:tblGrid>
      <w:gridCol w:w="8311"/>
      <w:gridCol w:w="2489"/>
    </w:tblGrid>
    <w:tr w:rsidR="00F7682B">
      <w:tc>
        <w:tcPr>
          <w:tcW w:w="10500" w:type="dxa"/>
        </w:tcPr>
        <w:p w:rsidR="00F7682B" w:rsidRDefault="0066346E">
          <w:pPr>
            <w:pStyle w:val="PURBody"/>
          </w:pPr>
          <w:r>
            <w:t>Brugervilkår for Produkt for Microsoft Volumenlicenser (Dansk (Danish), april 2015)</w:t>
          </w:r>
        </w:p>
      </w:tc>
      <w:tc>
        <w:tcPr>
          <w:tcW w:w="3160" w:type="dxa"/>
        </w:tcPr>
        <w:p w:rsidR="00F7682B" w:rsidRDefault="0066346E">
          <w:pPr>
            <w:pStyle w:val="PURBody"/>
            <w:jc w:val="right"/>
          </w:pPr>
          <w:r>
            <w:fldChar w:fldCharType="begin"/>
          </w:r>
          <w:r>
            <w:instrText xml:space="preserve"> PAGE \* MERGEFORMAT </w:instrText>
          </w:r>
          <w:r>
            <w:fldChar w:fldCharType="separate"/>
          </w:r>
          <w:r w:rsidR="008179CE">
            <w:rPr>
              <w:noProof/>
            </w:rPr>
            <w:t>81</w:t>
          </w:r>
          <w:r>
            <w:fldChar w:fldCharType="end"/>
          </w:r>
        </w:p>
      </w:tc>
    </w:tr>
  </w:tbl>
</w:hdr>
</file>

<file path=word/header3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auto"/>
      <w:tblLook w:val="04A0" w:firstRow="1" w:lastRow="0" w:firstColumn="1" w:lastColumn="0" w:noHBand="0" w:noVBand="1"/>
    </w:tblPr>
    <w:tblGrid>
      <w:gridCol w:w="8311"/>
      <w:gridCol w:w="2489"/>
    </w:tblGrid>
    <w:tr w:rsidR="00F7682B">
      <w:tc>
        <w:tcPr>
          <w:tcW w:w="10500" w:type="dxa"/>
        </w:tcPr>
        <w:p w:rsidR="00F7682B" w:rsidRDefault="0066346E">
          <w:pPr>
            <w:pStyle w:val="PURBody"/>
          </w:pPr>
          <w:r>
            <w:t>Brugervilkår for Produkt for Microsoft Volumenlicenser (Dansk (Danish), april 2015)</w:t>
          </w:r>
        </w:p>
      </w:tc>
      <w:tc>
        <w:tcPr>
          <w:tcW w:w="3160" w:type="dxa"/>
        </w:tcPr>
        <w:p w:rsidR="00F7682B" w:rsidRDefault="0066346E">
          <w:pPr>
            <w:pStyle w:val="PURBody"/>
            <w:jc w:val="right"/>
          </w:pPr>
          <w:r>
            <w:fldChar w:fldCharType="begin"/>
          </w:r>
          <w:r>
            <w:instrText xml:space="preserve"> PAGE \* MERGEFORMAT </w:instrText>
          </w:r>
          <w:r>
            <w:fldChar w:fldCharType="separate"/>
          </w:r>
          <w:r w:rsidR="008179CE">
            <w:rPr>
              <w:noProof/>
            </w:rPr>
            <w:t>82</w:t>
          </w:r>
          <w:r>
            <w:fldChar w:fldCharType="end"/>
          </w:r>
        </w:p>
      </w:tc>
    </w:tr>
  </w:tbl>
</w:hdr>
</file>

<file path=word/header3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auto"/>
      <w:tblLook w:val="04A0" w:firstRow="1" w:lastRow="0" w:firstColumn="1" w:lastColumn="0" w:noHBand="0" w:noVBand="1"/>
    </w:tblPr>
    <w:tblGrid>
      <w:gridCol w:w="10500"/>
      <w:gridCol w:w="3160"/>
    </w:tblGrid>
    <w:tr w:rsidR="00F7682B">
      <w:tc>
        <w:tcPr>
          <w:tcW w:w="10500" w:type="dxa"/>
        </w:tcPr>
        <w:p w:rsidR="00F7682B" w:rsidRDefault="0066346E">
          <w:pPr>
            <w:pStyle w:val="PURBody"/>
          </w:pPr>
          <w:r>
            <w:t>Brugervilkår for Produkt for Microsoft Volumenlicenser (Dansk (Danish), april 2015)</w:t>
          </w:r>
        </w:p>
      </w:tc>
      <w:tc>
        <w:tcPr>
          <w:tcW w:w="3160" w:type="dxa"/>
        </w:tcPr>
        <w:p w:rsidR="00F7682B" w:rsidRDefault="0066346E">
          <w:pPr>
            <w:pStyle w:val="PURBody"/>
            <w:jc w:val="right"/>
          </w:pPr>
          <w:r>
            <w:fldChar w:fldCharType="begin"/>
          </w:r>
          <w:r>
            <w:instrText xml:space="preserve"> PAGE \* MERGEFORMAT </w:instrText>
          </w:r>
          <w:r>
            <w:fldChar w:fldCharType="separate"/>
          </w:r>
          <w:r>
            <w:t>#</w:t>
          </w:r>
          <w:r>
            <w:fldChar w:fldCharType="end"/>
          </w:r>
        </w:p>
      </w:tc>
    </w:tr>
  </w:tbl>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1E37E26"/>
    <w:multiLevelType w:val="multilevel"/>
    <w:tmpl w:val="9FF4CE8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nsid w:val="02E24F7B"/>
    <w:multiLevelType w:val="multilevel"/>
    <w:tmpl w:val="D7488B36"/>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nsid w:val="03B56916"/>
    <w:multiLevelType w:val="multilevel"/>
    <w:tmpl w:val="9480929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nsid w:val="05F37D75"/>
    <w:multiLevelType w:val="multilevel"/>
    <w:tmpl w:val="A87870C2"/>
    <w:lvl w:ilvl="0">
      <w:start w:val="1"/>
      <w:numFmt w:val="decimal"/>
      <w:lvlText w:val="%1."/>
      <w:lvlJc w:val="left"/>
      <w:pPr>
        <w:ind w:left="504" w:hanging="216"/>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nsid w:val="063C5E76"/>
    <w:multiLevelType w:val="multilevel"/>
    <w:tmpl w:val="39280D10"/>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nsid w:val="065E69C1"/>
    <w:multiLevelType w:val="multilevel"/>
    <w:tmpl w:val="97D6995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nsid w:val="06947A86"/>
    <w:multiLevelType w:val="multilevel"/>
    <w:tmpl w:val="938E503A"/>
    <w:lvl w:ilvl="0">
      <w:start w:val="1"/>
      <w:numFmt w:val="decimal"/>
      <w:lvlText w:val="%1."/>
      <w:lvlJc w:val="left"/>
      <w:pPr>
        <w:ind w:left="504" w:hanging="216"/>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nsid w:val="07DF351D"/>
    <w:multiLevelType w:val="multilevel"/>
    <w:tmpl w:val="C1A4662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nsid w:val="082640EA"/>
    <w:multiLevelType w:val="multilevel"/>
    <w:tmpl w:val="479EF7E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nsid w:val="08BC5412"/>
    <w:multiLevelType w:val="multilevel"/>
    <w:tmpl w:val="108AC340"/>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nsid w:val="08CC250A"/>
    <w:multiLevelType w:val="multilevel"/>
    <w:tmpl w:val="2FC279B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nsid w:val="0AEB00F9"/>
    <w:multiLevelType w:val="multilevel"/>
    <w:tmpl w:val="1592E4D6"/>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nsid w:val="0B394455"/>
    <w:multiLevelType w:val="multilevel"/>
    <w:tmpl w:val="6DE8EFF8"/>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nsid w:val="0D4707B8"/>
    <w:multiLevelType w:val="multilevel"/>
    <w:tmpl w:val="8F4E4CC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nsid w:val="0DF7754E"/>
    <w:multiLevelType w:val="multilevel"/>
    <w:tmpl w:val="0F860A06"/>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nsid w:val="0E587CFB"/>
    <w:multiLevelType w:val="multilevel"/>
    <w:tmpl w:val="0A12C5EE"/>
    <w:lvl w:ilvl="0">
      <w:start w:val="1"/>
      <w:numFmt w:val="decimal"/>
      <w:lvlText w:val="%1."/>
      <w:lvlJc w:val="left"/>
      <w:pPr>
        <w:ind w:left="504" w:hanging="216"/>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nsid w:val="1121596A"/>
    <w:multiLevelType w:val="multilevel"/>
    <w:tmpl w:val="1548AC66"/>
    <w:lvl w:ilvl="0">
      <w:start w:val="1"/>
      <w:numFmt w:val="decimal"/>
      <w:lvlText w:val="%1."/>
      <w:lvlJc w:val="left"/>
      <w:pPr>
        <w:ind w:left="504" w:hanging="216"/>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nsid w:val="116E4F2C"/>
    <w:multiLevelType w:val="multilevel"/>
    <w:tmpl w:val="40ECEC0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nsid w:val="11D419D2"/>
    <w:multiLevelType w:val="multilevel"/>
    <w:tmpl w:val="A992B4C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nsid w:val="11E1080F"/>
    <w:multiLevelType w:val="multilevel"/>
    <w:tmpl w:val="994EF618"/>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nsid w:val="13A12EAE"/>
    <w:multiLevelType w:val="multilevel"/>
    <w:tmpl w:val="13342E24"/>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nsid w:val="150D422D"/>
    <w:multiLevelType w:val="multilevel"/>
    <w:tmpl w:val="0B1A47A2"/>
    <w:lvl w:ilvl="0">
      <w:start w:val="1"/>
      <w:numFmt w:val="decimal"/>
      <w:lvlText w:val="%1."/>
      <w:lvlJc w:val="left"/>
      <w:pPr>
        <w:ind w:left="504" w:hanging="216"/>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nsid w:val="1547702C"/>
    <w:multiLevelType w:val="multilevel"/>
    <w:tmpl w:val="0D086D46"/>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nsid w:val="15FF071D"/>
    <w:multiLevelType w:val="multilevel"/>
    <w:tmpl w:val="025E1AB0"/>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nsid w:val="16B973CE"/>
    <w:multiLevelType w:val="multilevel"/>
    <w:tmpl w:val="CB203C9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nsid w:val="186925E7"/>
    <w:multiLevelType w:val="multilevel"/>
    <w:tmpl w:val="7F3E112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nsid w:val="18EC4C05"/>
    <w:multiLevelType w:val="multilevel"/>
    <w:tmpl w:val="33209EC8"/>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nsid w:val="190B704D"/>
    <w:multiLevelType w:val="multilevel"/>
    <w:tmpl w:val="FA90F3A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nsid w:val="195461FA"/>
    <w:multiLevelType w:val="multilevel"/>
    <w:tmpl w:val="DE96D0F2"/>
    <w:lvl w:ilvl="0">
      <w:start w:val="1"/>
      <w:numFmt w:val="decimal"/>
      <w:lvlText w:val="%1."/>
      <w:lvlJc w:val="left"/>
      <w:pPr>
        <w:ind w:left="504" w:hanging="216"/>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nsid w:val="1981234A"/>
    <w:multiLevelType w:val="multilevel"/>
    <w:tmpl w:val="F8A0B3BA"/>
    <w:lvl w:ilvl="0">
      <w:numFmt w:val="decimal"/>
      <w:lvlText w:val=""/>
      <w:lvlJc w:val="left"/>
    </w:lvl>
    <w:lvl w:ilvl="1">
      <w:start w:val="1"/>
      <w:numFmt w:val="bullet"/>
      <w:lvlText w:val=""/>
      <w:lvlJc w:val="left"/>
      <w:pPr>
        <w:ind w:left="720" w:hanging="216"/>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nsid w:val="19FD3890"/>
    <w:multiLevelType w:val="multilevel"/>
    <w:tmpl w:val="46442E44"/>
    <w:lvl w:ilvl="0">
      <w:start w:val="1"/>
      <w:numFmt w:val="bullet"/>
      <w:lvlText w:val=""/>
      <w:lvlJc w:val="left"/>
      <w:pPr>
        <w:ind w:left="504" w:hanging="216"/>
      </w:pPr>
      <w:rPr>
        <w:rFonts w:ascii="Symbol" w:hAnsi="Symbol" w:hint="default"/>
        <w:sz w:val="14"/>
      </w:rPr>
    </w:lvl>
    <w:lvl w:ilvl="1">
      <w:start w:val="1"/>
      <w:numFmt w:val="bullet"/>
      <w:lvlText w:val="o"/>
      <w:lvlJc w:val="left"/>
      <w:pPr>
        <w:ind w:left="720" w:hanging="216"/>
      </w:pPr>
      <w:rPr>
        <w:rFonts w:ascii="Courier New" w:hAnsi="Courier New" w:cs="Courier New" w:hint="default"/>
      </w:rPr>
    </w:lvl>
    <w:lvl w:ilvl="2">
      <w:numFmt w:val="decimal"/>
      <w:lvlText w:val=""/>
      <w:lvlJc w:val="left"/>
    </w:lvl>
    <w:lvl w:ilvl="3">
      <w:start w:val="1"/>
      <w:numFmt w:val="bullet"/>
      <w:lvlText w:val=""/>
      <w:lvlJc w:val="left"/>
      <w:pPr>
        <w:ind w:left="1152" w:hanging="216"/>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nsid w:val="1B94292C"/>
    <w:multiLevelType w:val="multilevel"/>
    <w:tmpl w:val="55424BF0"/>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nsid w:val="1BB47405"/>
    <w:multiLevelType w:val="multilevel"/>
    <w:tmpl w:val="64EACE5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nsid w:val="1BBA5442"/>
    <w:multiLevelType w:val="multilevel"/>
    <w:tmpl w:val="5D3AD7C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nsid w:val="1BC80512"/>
    <w:multiLevelType w:val="multilevel"/>
    <w:tmpl w:val="4D14920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nsid w:val="1C5B00CF"/>
    <w:multiLevelType w:val="multilevel"/>
    <w:tmpl w:val="6DFE1F1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nsid w:val="1C5C20FA"/>
    <w:multiLevelType w:val="multilevel"/>
    <w:tmpl w:val="7A1029C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nsid w:val="1CC609C3"/>
    <w:multiLevelType w:val="multilevel"/>
    <w:tmpl w:val="46F6C51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nsid w:val="1D434AEA"/>
    <w:multiLevelType w:val="multilevel"/>
    <w:tmpl w:val="673A9B76"/>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nsid w:val="1D4E7612"/>
    <w:multiLevelType w:val="multilevel"/>
    <w:tmpl w:val="A3AECDB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nsid w:val="1E0A108F"/>
    <w:multiLevelType w:val="multilevel"/>
    <w:tmpl w:val="FC7A69B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nsid w:val="207856D3"/>
    <w:multiLevelType w:val="multilevel"/>
    <w:tmpl w:val="6450B5D8"/>
    <w:lvl w:ilvl="0">
      <w:start w:val="1"/>
      <w:numFmt w:val="decimal"/>
      <w:lvlText w:val="%1."/>
      <w:lvlJc w:val="left"/>
      <w:pPr>
        <w:ind w:left="504" w:hanging="216"/>
      </w:pPr>
      <w:rPr>
        <w:rFonts w:hint="default"/>
      </w:rPr>
    </w:lvl>
    <w:lvl w:ilvl="1">
      <w:start w:val="1"/>
      <w:numFmt w:val="bullet"/>
      <w:lvlText w:val=""/>
      <w:lvlJc w:val="left"/>
      <w:pPr>
        <w:ind w:left="720" w:hanging="216"/>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nsid w:val="210D1B30"/>
    <w:multiLevelType w:val="multilevel"/>
    <w:tmpl w:val="6E8C8EF0"/>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nsid w:val="21D93A75"/>
    <w:multiLevelType w:val="multilevel"/>
    <w:tmpl w:val="B776D3C8"/>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nsid w:val="22107D49"/>
    <w:multiLevelType w:val="multilevel"/>
    <w:tmpl w:val="35184440"/>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nsid w:val="22CA5C3E"/>
    <w:multiLevelType w:val="multilevel"/>
    <w:tmpl w:val="F364E824"/>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nsid w:val="233F6D4B"/>
    <w:multiLevelType w:val="multilevel"/>
    <w:tmpl w:val="4B0A1EA0"/>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nsid w:val="24075E35"/>
    <w:multiLevelType w:val="multilevel"/>
    <w:tmpl w:val="D812DB1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nsid w:val="245F0042"/>
    <w:multiLevelType w:val="multilevel"/>
    <w:tmpl w:val="1340DF86"/>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nsid w:val="25776E91"/>
    <w:multiLevelType w:val="multilevel"/>
    <w:tmpl w:val="113A61E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0">
    <w:nsid w:val="2634496B"/>
    <w:multiLevelType w:val="multilevel"/>
    <w:tmpl w:val="A0DCA92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1">
    <w:nsid w:val="268154AE"/>
    <w:multiLevelType w:val="multilevel"/>
    <w:tmpl w:val="DA3A950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2">
    <w:nsid w:val="26E14C32"/>
    <w:multiLevelType w:val="multilevel"/>
    <w:tmpl w:val="B7C0F2A0"/>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3">
    <w:nsid w:val="279B0FE0"/>
    <w:multiLevelType w:val="multilevel"/>
    <w:tmpl w:val="4C082E46"/>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4">
    <w:nsid w:val="28A2797D"/>
    <w:multiLevelType w:val="multilevel"/>
    <w:tmpl w:val="12E8C5C6"/>
    <w:lvl w:ilvl="0">
      <w:start w:val="1"/>
      <w:numFmt w:val="decimal"/>
      <w:lvlText w:val="%1."/>
      <w:lvlJc w:val="left"/>
      <w:pPr>
        <w:ind w:left="504" w:hanging="216"/>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5">
    <w:nsid w:val="28DE7635"/>
    <w:multiLevelType w:val="multilevel"/>
    <w:tmpl w:val="424E1DB4"/>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6">
    <w:nsid w:val="290A25D6"/>
    <w:multiLevelType w:val="multilevel"/>
    <w:tmpl w:val="859E9FFC"/>
    <w:lvl w:ilvl="0">
      <w:start w:val="1"/>
      <w:numFmt w:val="decimal"/>
      <w:lvlText w:val="%1."/>
      <w:lvlJc w:val="left"/>
      <w:pPr>
        <w:ind w:left="504" w:hanging="216"/>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7">
    <w:nsid w:val="293C1887"/>
    <w:multiLevelType w:val="multilevel"/>
    <w:tmpl w:val="5E80E68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8">
    <w:nsid w:val="299B4B70"/>
    <w:multiLevelType w:val="multilevel"/>
    <w:tmpl w:val="9E0A5A90"/>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9">
    <w:nsid w:val="2A0A6DE3"/>
    <w:multiLevelType w:val="multilevel"/>
    <w:tmpl w:val="C8F86178"/>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0">
    <w:nsid w:val="2A750327"/>
    <w:multiLevelType w:val="multilevel"/>
    <w:tmpl w:val="280E14F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1">
    <w:nsid w:val="2B8C5344"/>
    <w:multiLevelType w:val="multilevel"/>
    <w:tmpl w:val="26D65D76"/>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2">
    <w:nsid w:val="2C992E95"/>
    <w:multiLevelType w:val="multilevel"/>
    <w:tmpl w:val="76D427A8"/>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3">
    <w:nsid w:val="2D1120BB"/>
    <w:multiLevelType w:val="multilevel"/>
    <w:tmpl w:val="D8E4578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4">
    <w:nsid w:val="2E2330C6"/>
    <w:multiLevelType w:val="multilevel"/>
    <w:tmpl w:val="8C82F7F8"/>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5">
    <w:nsid w:val="2E5C4673"/>
    <w:multiLevelType w:val="multilevel"/>
    <w:tmpl w:val="CFE4F5E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6">
    <w:nsid w:val="31861BBB"/>
    <w:multiLevelType w:val="multilevel"/>
    <w:tmpl w:val="2ABAA8C6"/>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7">
    <w:nsid w:val="31D14DDE"/>
    <w:multiLevelType w:val="multilevel"/>
    <w:tmpl w:val="F6AE3056"/>
    <w:lvl w:ilvl="0">
      <w:numFmt w:val="decimal"/>
      <w:lvlText w:val=""/>
      <w:lvlJc w:val="left"/>
    </w:lvl>
    <w:lvl w:ilvl="1">
      <w:start w:val="1"/>
      <w:numFmt w:val="bullet"/>
      <w:lvlText w:val=""/>
      <w:lvlJc w:val="left"/>
      <w:pPr>
        <w:ind w:left="720" w:hanging="216"/>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8">
    <w:nsid w:val="326A59D0"/>
    <w:multiLevelType w:val="multilevel"/>
    <w:tmpl w:val="B1800C50"/>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9">
    <w:nsid w:val="32CD3210"/>
    <w:multiLevelType w:val="multilevel"/>
    <w:tmpl w:val="B584379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0">
    <w:nsid w:val="330F07E8"/>
    <w:multiLevelType w:val="multilevel"/>
    <w:tmpl w:val="230498EA"/>
    <w:lvl w:ilvl="0">
      <w:start w:val="1"/>
      <w:numFmt w:val="decimal"/>
      <w:lvlText w:val="%1."/>
      <w:lvlJc w:val="left"/>
      <w:pPr>
        <w:ind w:left="504" w:hanging="216"/>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1">
    <w:nsid w:val="341304D1"/>
    <w:multiLevelType w:val="multilevel"/>
    <w:tmpl w:val="E012C59C"/>
    <w:lvl w:ilvl="0">
      <w:start w:val="1"/>
      <w:numFmt w:val="decimal"/>
      <w:lvlText w:val="%1."/>
      <w:lvlJc w:val="left"/>
      <w:pPr>
        <w:ind w:left="504" w:hanging="216"/>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2">
    <w:nsid w:val="348165AA"/>
    <w:multiLevelType w:val="multilevel"/>
    <w:tmpl w:val="CAA266E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3">
    <w:nsid w:val="372E19D7"/>
    <w:multiLevelType w:val="multilevel"/>
    <w:tmpl w:val="2C866EA6"/>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4">
    <w:nsid w:val="376E40B1"/>
    <w:multiLevelType w:val="multilevel"/>
    <w:tmpl w:val="2094459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5">
    <w:nsid w:val="37B30948"/>
    <w:multiLevelType w:val="multilevel"/>
    <w:tmpl w:val="9B22E3C4"/>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6">
    <w:nsid w:val="3AA75545"/>
    <w:multiLevelType w:val="multilevel"/>
    <w:tmpl w:val="0A1AF0C0"/>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7">
    <w:nsid w:val="3AB5668D"/>
    <w:multiLevelType w:val="multilevel"/>
    <w:tmpl w:val="EABE253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8">
    <w:nsid w:val="3B7C431A"/>
    <w:multiLevelType w:val="multilevel"/>
    <w:tmpl w:val="E27C2E76"/>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9">
    <w:nsid w:val="3B7C446E"/>
    <w:multiLevelType w:val="multilevel"/>
    <w:tmpl w:val="D39EE1F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0">
    <w:nsid w:val="3C11154C"/>
    <w:multiLevelType w:val="multilevel"/>
    <w:tmpl w:val="74A8DFE0"/>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1">
    <w:nsid w:val="3C9A278A"/>
    <w:multiLevelType w:val="multilevel"/>
    <w:tmpl w:val="23ACC714"/>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2">
    <w:nsid w:val="3CD27915"/>
    <w:multiLevelType w:val="multilevel"/>
    <w:tmpl w:val="EE306C46"/>
    <w:lvl w:ilvl="0">
      <w:start w:val="1"/>
      <w:numFmt w:val="decimal"/>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83">
    <w:nsid w:val="3D8F4F01"/>
    <w:multiLevelType w:val="multilevel"/>
    <w:tmpl w:val="3B3265F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4">
    <w:nsid w:val="3E201B3D"/>
    <w:multiLevelType w:val="multilevel"/>
    <w:tmpl w:val="5C12934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5">
    <w:nsid w:val="3EB1568C"/>
    <w:multiLevelType w:val="multilevel"/>
    <w:tmpl w:val="E18E8E3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6">
    <w:nsid w:val="3F1D0E0B"/>
    <w:multiLevelType w:val="multilevel"/>
    <w:tmpl w:val="DCA66AB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7">
    <w:nsid w:val="3F6F352E"/>
    <w:multiLevelType w:val="multilevel"/>
    <w:tmpl w:val="DC00692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8">
    <w:nsid w:val="408734DA"/>
    <w:multiLevelType w:val="multilevel"/>
    <w:tmpl w:val="74F2F5E6"/>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9">
    <w:nsid w:val="42626A9B"/>
    <w:multiLevelType w:val="multilevel"/>
    <w:tmpl w:val="37227B36"/>
    <w:lvl w:ilvl="0">
      <w:start w:val="1"/>
      <w:numFmt w:val="decimal"/>
      <w:lvlText w:val="%1."/>
      <w:lvlJc w:val="left"/>
      <w:pPr>
        <w:ind w:left="504" w:hanging="216"/>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0">
    <w:nsid w:val="42DD681D"/>
    <w:multiLevelType w:val="multilevel"/>
    <w:tmpl w:val="CB2497A4"/>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1">
    <w:nsid w:val="43F66DA9"/>
    <w:multiLevelType w:val="multilevel"/>
    <w:tmpl w:val="644E804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2">
    <w:nsid w:val="44A3514C"/>
    <w:multiLevelType w:val="multilevel"/>
    <w:tmpl w:val="47E0E4B6"/>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3">
    <w:nsid w:val="44F36433"/>
    <w:multiLevelType w:val="multilevel"/>
    <w:tmpl w:val="7A82383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4">
    <w:nsid w:val="453079D7"/>
    <w:multiLevelType w:val="multilevel"/>
    <w:tmpl w:val="092E85C6"/>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5">
    <w:nsid w:val="45EA6E0C"/>
    <w:multiLevelType w:val="multilevel"/>
    <w:tmpl w:val="FEEA0016"/>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6">
    <w:nsid w:val="46920D9A"/>
    <w:multiLevelType w:val="multilevel"/>
    <w:tmpl w:val="0206DD1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7">
    <w:nsid w:val="46E92CAE"/>
    <w:multiLevelType w:val="multilevel"/>
    <w:tmpl w:val="81062C76"/>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8">
    <w:nsid w:val="478E4FEE"/>
    <w:multiLevelType w:val="multilevel"/>
    <w:tmpl w:val="2D520858"/>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9">
    <w:nsid w:val="479B5654"/>
    <w:multiLevelType w:val="multilevel"/>
    <w:tmpl w:val="448C3028"/>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0">
    <w:nsid w:val="47D44100"/>
    <w:multiLevelType w:val="multilevel"/>
    <w:tmpl w:val="DEC0213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1">
    <w:nsid w:val="47F67029"/>
    <w:multiLevelType w:val="multilevel"/>
    <w:tmpl w:val="52B69AF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2">
    <w:nsid w:val="4891278A"/>
    <w:multiLevelType w:val="multilevel"/>
    <w:tmpl w:val="438CD546"/>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3">
    <w:nsid w:val="49CF496B"/>
    <w:multiLevelType w:val="multilevel"/>
    <w:tmpl w:val="890E87A8"/>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4">
    <w:nsid w:val="4A211149"/>
    <w:multiLevelType w:val="multilevel"/>
    <w:tmpl w:val="9C9EEC3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5">
    <w:nsid w:val="4AF60D69"/>
    <w:multiLevelType w:val="multilevel"/>
    <w:tmpl w:val="559A6658"/>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6">
    <w:nsid w:val="4B651A6A"/>
    <w:multiLevelType w:val="multilevel"/>
    <w:tmpl w:val="04D49AC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7">
    <w:nsid w:val="4BF247B5"/>
    <w:multiLevelType w:val="multilevel"/>
    <w:tmpl w:val="7340D15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8">
    <w:nsid w:val="4C1058E0"/>
    <w:multiLevelType w:val="multilevel"/>
    <w:tmpl w:val="B2447C3C"/>
    <w:lvl w:ilvl="0">
      <w:start w:val="1"/>
      <w:numFmt w:val="decimal"/>
      <w:lvlText w:val="%1."/>
      <w:lvlJc w:val="left"/>
      <w:pPr>
        <w:ind w:left="504" w:hanging="216"/>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9">
    <w:nsid w:val="4EEC0B41"/>
    <w:multiLevelType w:val="multilevel"/>
    <w:tmpl w:val="F0A6CB9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0">
    <w:nsid w:val="4FA11651"/>
    <w:multiLevelType w:val="multilevel"/>
    <w:tmpl w:val="AE32523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1">
    <w:nsid w:val="503E2178"/>
    <w:multiLevelType w:val="multilevel"/>
    <w:tmpl w:val="552C0ADC"/>
    <w:lvl w:ilvl="0">
      <w:start w:val="1"/>
      <w:numFmt w:val="decimal"/>
      <w:lvlText w:val="%1."/>
      <w:lvlJc w:val="left"/>
      <w:pPr>
        <w:ind w:left="504" w:hanging="216"/>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2">
    <w:nsid w:val="50F5129C"/>
    <w:multiLevelType w:val="multilevel"/>
    <w:tmpl w:val="4876592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3">
    <w:nsid w:val="52182717"/>
    <w:multiLevelType w:val="multilevel"/>
    <w:tmpl w:val="A7947C5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4">
    <w:nsid w:val="52F5532D"/>
    <w:multiLevelType w:val="multilevel"/>
    <w:tmpl w:val="599C3FC6"/>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5">
    <w:nsid w:val="537D3747"/>
    <w:multiLevelType w:val="multilevel"/>
    <w:tmpl w:val="9A54FAF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6">
    <w:nsid w:val="54481083"/>
    <w:multiLevelType w:val="multilevel"/>
    <w:tmpl w:val="2FCC2D46"/>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7">
    <w:nsid w:val="5537587A"/>
    <w:multiLevelType w:val="multilevel"/>
    <w:tmpl w:val="29C02374"/>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8">
    <w:nsid w:val="56264774"/>
    <w:multiLevelType w:val="multilevel"/>
    <w:tmpl w:val="D4B83CF6"/>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9">
    <w:nsid w:val="56DD1F55"/>
    <w:multiLevelType w:val="multilevel"/>
    <w:tmpl w:val="525873A8"/>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0">
    <w:nsid w:val="577C70E2"/>
    <w:multiLevelType w:val="multilevel"/>
    <w:tmpl w:val="AA7E52C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1">
    <w:nsid w:val="587418AB"/>
    <w:multiLevelType w:val="multilevel"/>
    <w:tmpl w:val="38B26C4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2">
    <w:nsid w:val="58F60BFA"/>
    <w:multiLevelType w:val="multilevel"/>
    <w:tmpl w:val="3902635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3">
    <w:nsid w:val="59770454"/>
    <w:multiLevelType w:val="multilevel"/>
    <w:tmpl w:val="7188CF70"/>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4">
    <w:nsid w:val="59816A67"/>
    <w:multiLevelType w:val="multilevel"/>
    <w:tmpl w:val="63FC376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5">
    <w:nsid w:val="5A20506C"/>
    <w:multiLevelType w:val="multilevel"/>
    <w:tmpl w:val="0B9CD706"/>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6">
    <w:nsid w:val="5A553BBE"/>
    <w:multiLevelType w:val="multilevel"/>
    <w:tmpl w:val="6060B790"/>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7">
    <w:nsid w:val="5AFC3B3E"/>
    <w:multiLevelType w:val="multilevel"/>
    <w:tmpl w:val="F72ACF6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8">
    <w:nsid w:val="5B74280C"/>
    <w:multiLevelType w:val="multilevel"/>
    <w:tmpl w:val="001C9B64"/>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9">
    <w:nsid w:val="5C3479E6"/>
    <w:multiLevelType w:val="multilevel"/>
    <w:tmpl w:val="6826FEF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0">
    <w:nsid w:val="5C420E3C"/>
    <w:multiLevelType w:val="multilevel"/>
    <w:tmpl w:val="70A28FF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1">
    <w:nsid w:val="5D473FC3"/>
    <w:multiLevelType w:val="multilevel"/>
    <w:tmpl w:val="ABBA759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2">
    <w:nsid w:val="5DAA7C48"/>
    <w:multiLevelType w:val="multilevel"/>
    <w:tmpl w:val="36B8A84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3">
    <w:nsid w:val="5E5B1403"/>
    <w:multiLevelType w:val="multilevel"/>
    <w:tmpl w:val="D35ADA2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4">
    <w:nsid w:val="5EA77C07"/>
    <w:multiLevelType w:val="multilevel"/>
    <w:tmpl w:val="D57EFB86"/>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5">
    <w:nsid w:val="5EC44117"/>
    <w:multiLevelType w:val="multilevel"/>
    <w:tmpl w:val="AE80F12E"/>
    <w:lvl w:ilvl="0">
      <w:start w:val="1"/>
      <w:numFmt w:val="decimal"/>
      <w:lvlText w:val="%1."/>
      <w:lvlJc w:val="left"/>
      <w:pPr>
        <w:ind w:left="504" w:hanging="216"/>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6">
    <w:nsid w:val="5ED133BB"/>
    <w:multiLevelType w:val="multilevel"/>
    <w:tmpl w:val="926EF748"/>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7">
    <w:nsid w:val="5F592864"/>
    <w:multiLevelType w:val="multilevel"/>
    <w:tmpl w:val="72361BB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8">
    <w:nsid w:val="5F895ED7"/>
    <w:multiLevelType w:val="multilevel"/>
    <w:tmpl w:val="62AAA85A"/>
    <w:lvl w:ilvl="0">
      <w:start w:val="1"/>
      <w:numFmt w:val="decimal"/>
      <w:lvlText w:val="%1."/>
      <w:lvlJc w:val="left"/>
      <w:pPr>
        <w:ind w:left="504" w:hanging="216"/>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9">
    <w:nsid w:val="5FA1769B"/>
    <w:multiLevelType w:val="multilevel"/>
    <w:tmpl w:val="EE42E4B0"/>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0">
    <w:nsid w:val="60294B70"/>
    <w:multiLevelType w:val="multilevel"/>
    <w:tmpl w:val="98D003A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1">
    <w:nsid w:val="618C13BE"/>
    <w:multiLevelType w:val="multilevel"/>
    <w:tmpl w:val="446090C6"/>
    <w:lvl w:ilvl="0">
      <w:start w:val="1"/>
      <w:numFmt w:val="decimal"/>
      <w:lvlText w:val="%1."/>
      <w:lvlJc w:val="left"/>
      <w:pPr>
        <w:ind w:left="504" w:hanging="216"/>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2">
    <w:nsid w:val="61B3501F"/>
    <w:multiLevelType w:val="multilevel"/>
    <w:tmpl w:val="085274A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3">
    <w:nsid w:val="61E02574"/>
    <w:multiLevelType w:val="multilevel"/>
    <w:tmpl w:val="3D8EBE3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4">
    <w:nsid w:val="62617AF4"/>
    <w:multiLevelType w:val="multilevel"/>
    <w:tmpl w:val="571EA3C4"/>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5">
    <w:nsid w:val="62633281"/>
    <w:multiLevelType w:val="multilevel"/>
    <w:tmpl w:val="5AE457C6"/>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6">
    <w:nsid w:val="62B63B26"/>
    <w:multiLevelType w:val="multilevel"/>
    <w:tmpl w:val="BEBA5A0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7">
    <w:nsid w:val="636F6D2F"/>
    <w:multiLevelType w:val="multilevel"/>
    <w:tmpl w:val="E1FE4DB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8">
    <w:nsid w:val="63A7564D"/>
    <w:multiLevelType w:val="multilevel"/>
    <w:tmpl w:val="1FB24E6C"/>
    <w:lvl w:ilvl="0">
      <w:start w:val="1"/>
      <w:numFmt w:val="decimal"/>
      <w:lvlText w:val="%1."/>
      <w:lvlJc w:val="left"/>
      <w:pPr>
        <w:ind w:left="504" w:hanging="216"/>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9">
    <w:nsid w:val="6417034A"/>
    <w:multiLevelType w:val="multilevel"/>
    <w:tmpl w:val="B4FCCA28"/>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0">
    <w:nsid w:val="64A9711A"/>
    <w:multiLevelType w:val="multilevel"/>
    <w:tmpl w:val="7338BEA8"/>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1">
    <w:nsid w:val="64C23A7A"/>
    <w:multiLevelType w:val="multilevel"/>
    <w:tmpl w:val="27A074B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2">
    <w:nsid w:val="64E90167"/>
    <w:multiLevelType w:val="multilevel"/>
    <w:tmpl w:val="EE70D780"/>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3">
    <w:nsid w:val="652C1D06"/>
    <w:multiLevelType w:val="multilevel"/>
    <w:tmpl w:val="35903756"/>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4">
    <w:nsid w:val="65506CBD"/>
    <w:multiLevelType w:val="multilevel"/>
    <w:tmpl w:val="ADF2C604"/>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5">
    <w:nsid w:val="66EE78EF"/>
    <w:multiLevelType w:val="multilevel"/>
    <w:tmpl w:val="6EF083A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6">
    <w:nsid w:val="66F3465A"/>
    <w:multiLevelType w:val="multilevel"/>
    <w:tmpl w:val="5E38E120"/>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7">
    <w:nsid w:val="67626A00"/>
    <w:multiLevelType w:val="multilevel"/>
    <w:tmpl w:val="9D182086"/>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8">
    <w:nsid w:val="6813735A"/>
    <w:multiLevelType w:val="multilevel"/>
    <w:tmpl w:val="0DF0320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9">
    <w:nsid w:val="68FB3C64"/>
    <w:multiLevelType w:val="multilevel"/>
    <w:tmpl w:val="0D5264D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0">
    <w:nsid w:val="69E425DB"/>
    <w:multiLevelType w:val="multilevel"/>
    <w:tmpl w:val="14CAD43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1">
    <w:nsid w:val="6A120280"/>
    <w:multiLevelType w:val="multilevel"/>
    <w:tmpl w:val="0CA6BC84"/>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2">
    <w:nsid w:val="6A3666FF"/>
    <w:multiLevelType w:val="multilevel"/>
    <w:tmpl w:val="1A00E958"/>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3">
    <w:nsid w:val="6AD71802"/>
    <w:multiLevelType w:val="multilevel"/>
    <w:tmpl w:val="987C4A66"/>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4">
    <w:nsid w:val="6AE11094"/>
    <w:multiLevelType w:val="multilevel"/>
    <w:tmpl w:val="45400B6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5">
    <w:nsid w:val="6D192428"/>
    <w:multiLevelType w:val="multilevel"/>
    <w:tmpl w:val="A928E5BC"/>
    <w:lvl w:ilvl="0">
      <w:start w:val="1"/>
      <w:numFmt w:val="decimal"/>
      <w:lvlText w:val="%1."/>
      <w:lvlJc w:val="left"/>
      <w:pPr>
        <w:ind w:left="504" w:hanging="216"/>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6">
    <w:nsid w:val="6D5D563B"/>
    <w:multiLevelType w:val="multilevel"/>
    <w:tmpl w:val="9F50579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7">
    <w:nsid w:val="6D7D1CAD"/>
    <w:multiLevelType w:val="multilevel"/>
    <w:tmpl w:val="A4BA10F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8">
    <w:nsid w:val="6E021432"/>
    <w:multiLevelType w:val="multilevel"/>
    <w:tmpl w:val="E984134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9">
    <w:nsid w:val="6E0C2187"/>
    <w:multiLevelType w:val="multilevel"/>
    <w:tmpl w:val="01A0ABE6"/>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0">
    <w:nsid w:val="6E766F90"/>
    <w:multiLevelType w:val="multilevel"/>
    <w:tmpl w:val="5FEC615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1">
    <w:nsid w:val="6ED06177"/>
    <w:multiLevelType w:val="multilevel"/>
    <w:tmpl w:val="D13C9FC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2">
    <w:nsid w:val="6FB13B40"/>
    <w:multiLevelType w:val="multilevel"/>
    <w:tmpl w:val="6AE42758"/>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3">
    <w:nsid w:val="6FEA43C6"/>
    <w:multiLevelType w:val="multilevel"/>
    <w:tmpl w:val="95CE6E38"/>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4">
    <w:nsid w:val="70D434E5"/>
    <w:multiLevelType w:val="multilevel"/>
    <w:tmpl w:val="0A78F3E6"/>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5">
    <w:nsid w:val="70DA28AE"/>
    <w:multiLevelType w:val="multilevel"/>
    <w:tmpl w:val="BC8AA25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6">
    <w:nsid w:val="71B034FA"/>
    <w:multiLevelType w:val="multilevel"/>
    <w:tmpl w:val="42E22A30"/>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7">
    <w:nsid w:val="733B722B"/>
    <w:multiLevelType w:val="multilevel"/>
    <w:tmpl w:val="64CAF676"/>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8">
    <w:nsid w:val="74E83F82"/>
    <w:multiLevelType w:val="multilevel"/>
    <w:tmpl w:val="502881F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9">
    <w:nsid w:val="76167202"/>
    <w:multiLevelType w:val="multilevel"/>
    <w:tmpl w:val="17685C98"/>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0">
    <w:nsid w:val="769E513F"/>
    <w:multiLevelType w:val="multilevel"/>
    <w:tmpl w:val="686C88C0"/>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1">
    <w:nsid w:val="77DA4A8C"/>
    <w:multiLevelType w:val="multilevel"/>
    <w:tmpl w:val="30185138"/>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2">
    <w:nsid w:val="78645BA2"/>
    <w:multiLevelType w:val="multilevel"/>
    <w:tmpl w:val="3B08EF66"/>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3">
    <w:nsid w:val="79BE424D"/>
    <w:multiLevelType w:val="multilevel"/>
    <w:tmpl w:val="6C4AE838"/>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4">
    <w:nsid w:val="7A2A6B28"/>
    <w:multiLevelType w:val="multilevel"/>
    <w:tmpl w:val="55BEC56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5">
    <w:nsid w:val="7B787361"/>
    <w:multiLevelType w:val="multilevel"/>
    <w:tmpl w:val="4E660BF8"/>
    <w:lvl w:ilvl="0">
      <w:start w:val="1"/>
      <w:numFmt w:val="decimal"/>
      <w:lvlText w:val="%1."/>
      <w:lvlJc w:val="left"/>
      <w:pPr>
        <w:ind w:left="504" w:hanging="216"/>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6">
    <w:nsid w:val="7C412A18"/>
    <w:multiLevelType w:val="multilevel"/>
    <w:tmpl w:val="2F286486"/>
    <w:lvl w:ilvl="0">
      <w:start w:val="1"/>
      <w:numFmt w:val="decimal"/>
      <w:lvlText w:val="%1."/>
      <w:lvlJc w:val="left"/>
      <w:pPr>
        <w:ind w:left="504" w:hanging="216"/>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7">
    <w:nsid w:val="7CEE170A"/>
    <w:multiLevelType w:val="multilevel"/>
    <w:tmpl w:val="33EC53A0"/>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8">
    <w:nsid w:val="7D1B381E"/>
    <w:multiLevelType w:val="multilevel"/>
    <w:tmpl w:val="1D046978"/>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9">
    <w:nsid w:val="7DF164C0"/>
    <w:multiLevelType w:val="multilevel"/>
    <w:tmpl w:val="D926391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0">
    <w:nsid w:val="7EA25654"/>
    <w:multiLevelType w:val="multilevel"/>
    <w:tmpl w:val="3C2E1234"/>
    <w:lvl w:ilvl="0">
      <w:start w:val="1"/>
      <w:numFmt w:val="decimal"/>
      <w:lvlText w:val="%1."/>
      <w:lvlJc w:val="left"/>
      <w:pPr>
        <w:ind w:left="504" w:hanging="216"/>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1">
    <w:nsid w:val="7F4254AF"/>
    <w:multiLevelType w:val="multilevel"/>
    <w:tmpl w:val="241E1B3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36"/>
  </w:num>
  <w:num w:numId="2">
    <w:abstractNumId w:val="107"/>
  </w:num>
  <w:num w:numId="3">
    <w:abstractNumId w:val="109"/>
  </w:num>
  <w:num w:numId="4">
    <w:abstractNumId w:val="26"/>
  </w:num>
  <w:num w:numId="5">
    <w:abstractNumId w:val="161"/>
  </w:num>
  <w:num w:numId="6">
    <w:abstractNumId w:val="105"/>
  </w:num>
  <w:num w:numId="7">
    <w:abstractNumId w:val="114"/>
  </w:num>
  <w:num w:numId="8">
    <w:abstractNumId w:val="18"/>
  </w:num>
  <w:num w:numId="9">
    <w:abstractNumId w:val="29"/>
  </w:num>
  <w:num w:numId="10">
    <w:abstractNumId w:val="77"/>
  </w:num>
  <w:num w:numId="11">
    <w:abstractNumId w:val="45"/>
  </w:num>
  <w:num w:numId="12">
    <w:abstractNumId w:val="67"/>
  </w:num>
  <w:num w:numId="13">
    <w:abstractNumId w:val="122"/>
  </w:num>
  <w:num w:numId="14">
    <w:abstractNumId w:val="50"/>
  </w:num>
  <w:num w:numId="15">
    <w:abstractNumId w:val="20"/>
  </w:num>
  <w:num w:numId="16">
    <w:abstractNumId w:val="94"/>
  </w:num>
  <w:num w:numId="17">
    <w:abstractNumId w:val="79"/>
  </w:num>
  <w:num w:numId="18">
    <w:abstractNumId w:val="138"/>
  </w:num>
  <w:num w:numId="19">
    <w:abstractNumId w:val="6"/>
  </w:num>
  <w:num w:numId="20">
    <w:abstractNumId w:val="16"/>
  </w:num>
  <w:num w:numId="21">
    <w:abstractNumId w:val="54"/>
  </w:num>
  <w:num w:numId="22">
    <w:abstractNumId w:val="135"/>
  </w:num>
  <w:num w:numId="23">
    <w:abstractNumId w:val="190"/>
  </w:num>
  <w:num w:numId="24">
    <w:abstractNumId w:val="165"/>
  </w:num>
  <w:num w:numId="25">
    <w:abstractNumId w:val="15"/>
  </w:num>
  <w:num w:numId="26">
    <w:abstractNumId w:val="148"/>
  </w:num>
  <w:num w:numId="27">
    <w:abstractNumId w:val="185"/>
  </w:num>
  <w:num w:numId="28">
    <w:abstractNumId w:val="120"/>
  </w:num>
  <w:num w:numId="29">
    <w:abstractNumId w:val="171"/>
  </w:num>
  <w:num w:numId="30">
    <w:abstractNumId w:val="66"/>
  </w:num>
  <w:num w:numId="31">
    <w:abstractNumId w:val="64"/>
  </w:num>
  <w:num w:numId="32">
    <w:abstractNumId w:val="115"/>
  </w:num>
  <w:num w:numId="33">
    <w:abstractNumId w:val="188"/>
  </w:num>
  <w:num w:numId="34">
    <w:abstractNumId w:val="112"/>
  </w:num>
  <w:num w:numId="35">
    <w:abstractNumId w:val="123"/>
  </w:num>
  <w:num w:numId="36">
    <w:abstractNumId w:val="76"/>
  </w:num>
  <w:num w:numId="37">
    <w:abstractNumId w:val="85"/>
  </w:num>
  <w:num w:numId="38">
    <w:abstractNumId w:val="136"/>
  </w:num>
  <w:num w:numId="39">
    <w:abstractNumId w:val="24"/>
  </w:num>
  <w:num w:numId="40">
    <w:abstractNumId w:val="169"/>
  </w:num>
  <w:num w:numId="41">
    <w:abstractNumId w:val="17"/>
  </w:num>
  <w:num w:numId="42">
    <w:abstractNumId w:val="176"/>
  </w:num>
  <w:num w:numId="43">
    <w:abstractNumId w:val="174"/>
  </w:num>
  <w:num w:numId="44">
    <w:abstractNumId w:val="44"/>
  </w:num>
  <w:num w:numId="45">
    <w:abstractNumId w:val="168"/>
  </w:num>
  <w:num w:numId="46">
    <w:abstractNumId w:val="132"/>
  </w:num>
  <w:num w:numId="47">
    <w:abstractNumId w:val="163"/>
  </w:num>
  <w:num w:numId="48">
    <w:abstractNumId w:val="91"/>
  </w:num>
  <w:num w:numId="49">
    <w:abstractNumId w:val="56"/>
  </w:num>
  <w:num w:numId="50">
    <w:abstractNumId w:val="28"/>
  </w:num>
  <w:num w:numId="51">
    <w:abstractNumId w:val="83"/>
  </w:num>
  <w:num w:numId="52">
    <w:abstractNumId w:val="173"/>
  </w:num>
  <w:num w:numId="53">
    <w:abstractNumId w:val="189"/>
  </w:num>
  <w:num w:numId="54">
    <w:abstractNumId w:val="47"/>
  </w:num>
  <w:num w:numId="55">
    <w:abstractNumId w:val="155"/>
  </w:num>
  <w:num w:numId="56">
    <w:abstractNumId w:val="178"/>
  </w:num>
  <w:num w:numId="57">
    <w:abstractNumId w:val="152"/>
  </w:num>
  <w:num w:numId="58">
    <w:abstractNumId w:val="180"/>
  </w:num>
  <w:num w:numId="59">
    <w:abstractNumId w:val="126"/>
  </w:num>
  <w:num w:numId="60">
    <w:abstractNumId w:val="96"/>
  </w:num>
  <w:num w:numId="61">
    <w:abstractNumId w:val="118"/>
  </w:num>
  <w:num w:numId="62">
    <w:abstractNumId w:val="38"/>
  </w:num>
  <w:num w:numId="63">
    <w:abstractNumId w:val="93"/>
  </w:num>
  <w:num w:numId="64">
    <w:abstractNumId w:val="68"/>
  </w:num>
  <w:num w:numId="65">
    <w:abstractNumId w:val="160"/>
  </w:num>
  <w:num w:numId="66">
    <w:abstractNumId w:val="158"/>
  </w:num>
  <w:num w:numId="67">
    <w:abstractNumId w:val="92"/>
  </w:num>
  <w:num w:numId="68">
    <w:abstractNumId w:val="162"/>
  </w:num>
  <w:num w:numId="69">
    <w:abstractNumId w:val="72"/>
  </w:num>
  <w:num w:numId="70">
    <w:abstractNumId w:val="23"/>
  </w:num>
  <w:num w:numId="71">
    <w:abstractNumId w:val="59"/>
  </w:num>
  <w:num w:numId="72">
    <w:abstractNumId w:val="131"/>
  </w:num>
  <w:num w:numId="73">
    <w:abstractNumId w:val="187"/>
  </w:num>
  <w:num w:numId="74">
    <w:abstractNumId w:val="129"/>
  </w:num>
  <w:num w:numId="75">
    <w:abstractNumId w:val="13"/>
  </w:num>
  <w:num w:numId="76">
    <w:abstractNumId w:val="182"/>
  </w:num>
  <w:num w:numId="77">
    <w:abstractNumId w:val="145"/>
  </w:num>
  <w:num w:numId="78">
    <w:abstractNumId w:val="147"/>
  </w:num>
  <w:num w:numId="79">
    <w:abstractNumId w:val="34"/>
  </w:num>
  <w:num w:numId="80">
    <w:abstractNumId w:val="43"/>
  </w:num>
  <w:num w:numId="81">
    <w:abstractNumId w:val="22"/>
  </w:num>
  <w:num w:numId="82">
    <w:abstractNumId w:val="75"/>
  </w:num>
  <w:num w:numId="83">
    <w:abstractNumId w:val="60"/>
  </w:num>
  <w:num w:numId="84">
    <w:abstractNumId w:val="166"/>
  </w:num>
  <w:num w:numId="85">
    <w:abstractNumId w:val="151"/>
  </w:num>
  <w:num w:numId="86">
    <w:abstractNumId w:val="149"/>
  </w:num>
  <w:num w:numId="87">
    <w:abstractNumId w:val="164"/>
  </w:num>
  <w:num w:numId="88">
    <w:abstractNumId w:val="104"/>
  </w:num>
  <w:num w:numId="89">
    <w:abstractNumId w:val="27"/>
  </w:num>
  <w:num w:numId="90">
    <w:abstractNumId w:val="61"/>
  </w:num>
  <w:num w:numId="91">
    <w:abstractNumId w:val="11"/>
  </w:num>
  <w:num w:numId="92">
    <w:abstractNumId w:val="78"/>
  </w:num>
  <w:num w:numId="93">
    <w:abstractNumId w:val="146"/>
  </w:num>
  <w:num w:numId="94">
    <w:abstractNumId w:val="119"/>
  </w:num>
  <w:num w:numId="95">
    <w:abstractNumId w:val="62"/>
  </w:num>
  <w:num w:numId="96">
    <w:abstractNumId w:val="124"/>
  </w:num>
  <w:num w:numId="97">
    <w:abstractNumId w:val="98"/>
  </w:num>
  <w:num w:numId="98">
    <w:abstractNumId w:val="70"/>
  </w:num>
  <w:num w:numId="99">
    <w:abstractNumId w:val="125"/>
  </w:num>
  <w:num w:numId="100">
    <w:abstractNumId w:val="143"/>
  </w:num>
  <w:num w:numId="101">
    <w:abstractNumId w:val="40"/>
  </w:num>
  <w:num w:numId="102">
    <w:abstractNumId w:val="157"/>
  </w:num>
  <w:num w:numId="103">
    <w:abstractNumId w:val="14"/>
  </w:num>
  <w:num w:numId="104">
    <w:abstractNumId w:val="4"/>
  </w:num>
  <w:num w:numId="105">
    <w:abstractNumId w:val="90"/>
  </w:num>
  <w:num w:numId="106">
    <w:abstractNumId w:val="177"/>
  </w:num>
  <w:num w:numId="107">
    <w:abstractNumId w:val="99"/>
  </w:num>
  <w:num w:numId="108">
    <w:abstractNumId w:val="142"/>
  </w:num>
  <w:num w:numId="109">
    <w:abstractNumId w:val="35"/>
  </w:num>
  <w:num w:numId="110">
    <w:abstractNumId w:val="80"/>
  </w:num>
  <w:num w:numId="111">
    <w:abstractNumId w:val="21"/>
  </w:num>
  <w:num w:numId="112">
    <w:abstractNumId w:val="71"/>
  </w:num>
  <w:num w:numId="113">
    <w:abstractNumId w:val="108"/>
  </w:num>
  <w:num w:numId="114">
    <w:abstractNumId w:val="103"/>
  </w:num>
  <w:num w:numId="115">
    <w:abstractNumId w:val="111"/>
  </w:num>
  <w:num w:numId="116">
    <w:abstractNumId w:val="186"/>
  </w:num>
  <w:num w:numId="117">
    <w:abstractNumId w:val="141"/>
  </w:num>
  <w:num w:numId="118">
    <w:abstractNumId w:val="97"/>
  </w:num>
  <w:num w:numId="119">
    <w:abstractNumId w:val="181"/>
  </w:num>
  <w:num w:numId="120">
    <w:abstractNumId w:val="53"/>
  </w:num>
  <w:num w:numId="121">
    <w:abstractNumId w:val="121"/>
  </w:num>
  <w:num w:numId="122">
    <w:abstractNumId w:val="89"/>
  </w:num>
  <w:num w:numId="123">
    <w:abstractNumId w:val="41"/>
  </w:num>
  <w:num w:numId="124">
    <w:abstractNumId w:val="128"/>
  </w:num>
  <w:num w:numId="125">
    <w:abstractNumId w:val="156"/>
  </w:num>
  <w:num w:numId="126">
    <w:abstractNumId w:val="8"/>
  </w:num>
  <w:num w:numId="127">
    <w:abstractNumId w:val="65"/>
  </w:num>
  <w:num w:numId="128">
    <w:abstractNumId w:val="73"/>
  </w:num>
  <w:num w:numId="129">
    <w:abstractNumId w:val="81"/>
  </w:num>
  <w:num w:numId="130">
    <w:abstractNumId w:val="175"/>
  </w:num>
  <w:num w:numId="131">
    <w:abstractNumId w:val="159"/>
  </w:num>
  <w:num w:numId="132">
    <w:abstractNumId w:val="19"/>
  </w:num>
  <w:num w:numId="133">
    <w:abstractNumId w:val="110"/>
  </w:num>
  <w:num w:numId="134">
    <w:abstractNumId w:val="153"/>
  </w:num>
  <w:num w:numId="135">
    <w:abstractNumId w:val="33"/>
  </w:num>
  <w:num w:numId="136">
    <w:abstractNumId w:val="55"/>
  </w:num>
  <w:num w:numId="137">
    <w:abstractNumId w:val="144"/>
  </w:num>
  <w:num w:numId="138">
    <w:abstractNumId w:val="12"/>
  </w:num>
  <w:num w:numId="139">
    <w:abstractNumId w:val="133"/>
  </w:num>
  <w:num w:numId="140">
    <w:abstractNumId w:val="10"/>
  </w:num>
  <w:num w:numId="141">
    <w:abstractNumId w:val="154"/>
  </w:num>
  <w:num w:numId="142">
    <w:abstractNumId w:val="30"/>
  </w:num>
  <w:num w:numId="143">
    <w:abstractNumId w:val="37"/>
  </w:num>
  <w:num w:numId="144">
    <w:abstractNumId w:val="7"/>
  </w:num>
  <w:num w:numId="145">
    <w:abstractNumId w:val="191"/>
  </w:num>
  <w:num w:numId="146">
    <w:abstractNumId w:val="179"/>
  </w:num>
  <w:num w:numId="147">
    <w:abstractNumId w:val="139"/>
  </w:num>
  <w:num w:numId="148">
    <w:abstractNumId w:val="183"/>
  </w:num>
  <w:num w:numId="149">
    <w:abstractNumId w:val="46"/>
  </w:num>
  <w:num w:numId="150">
    <w:abstractNumId w:val="51"/>
  </w:num>
  <w:num w:numId="151">
    <w:abstractNumId w:val="3"/>
  </w:num>
  <w:num w:numId="152">
    <w:abstractNumId w:val="52"/>
  </w:num>
  <w:num w:numId="153">
    <w:abstractNumId w:val="84"/>
  </w:num>
  <w:num w:numId="154">
    <w:abstractNumId w:val="87"/>
  </w:num>
  <w:num w:numId="155">
    <w:abstractNumId w:val="31"/>
  </w:num>
  <w:num w:numId="156">
    <w:abstractNumId w:val="134"/>
  </w:num>
  <w:num w:numId="157">
    <w:abstractNumId w:val="2"/>
  </w:num>
  <w:num w:numId="158">
    <w:abstractNumId w:val="25"/>
  </w:num>
  <w:num w:numId="159">
    <w:abstractNumId w:val="167"/>
  </w:num>
  <w:num w:numId="160">
    <w:abstractNumId w:val="170"/>
  </w:num>
  <w:num w:numId="161">
    <w:abstractNumId w:val="88"/>
  </w:num>
  <w:num w:numId="162">
    <w:abstractNumId w:val="5"/>
  </w:num>
  <w:num w:numId="163">
    <w:abstractNumId w:val="102"/>
  </w:num>
  <w:num w:numId="164">
    <w:abstractNumId w:val="63"/>
  </w:num>
  <w:num w:numId="165">
    <w:abstractNumId w:val="150"/>
  </w:num>
  <w:num w:numId="166">
    <w:abstractNumId w:val="117"/>
  </w:num>
  <w:num w:numId="167">
    <w:abstractNumId w:val="86"/>
  </w:num>
  <w:num w:numId="168">
    <w:abstractNumId w:val="57"/>
  </w:num>
  <w:num w:numId="169">
    <w:abstractNumId w:val="100"/>
  </w:num>
  <w:num w:numId="170">
    <w:abstractNumId w:val="1"/>
  </w:num>
  <w:num w:numId="171">
    <w:abstractNumId w:val="39"/>
  </w:num>
  <w:num w:numId="172">
    <w:abstractNumId w:val="48"/>
  </w:num>
  <w:num w:numId="173">
    <w:abstractNumId w:val="130"/>
  </w:num>
  <w:num w:numId="174">
    <w:abstractNumId w:val="74"/>
  </w:num>
  <w:num w:numId="175">
    <w:abstractNumId w:val="0"/>
  </w:num>
  <w:num w:numId="176">
    <w:abstractNumId w:val="32"/>
  </w:num>
  <w:num w:numId="177">
    <w:abstractNumId w:val="137"/>
  </w:num>
  <w:num w:numId="178">
    <w:abstractNumId w:val="49"/>
  </w:num>
  <w:num w:numId="179">
    <w:abstractNumId w:val="127"/>
  </w:num>
  <w:num w:numId="180">
    <w:abstractNumId w:val="101"/>
  </w:num>
  <w:num w:numId="181">
    <w:abstractNumId w:val="172"/>
  </w:num>
  <w:num w:numId="182">
    <w:abstractNumId w:val="140"/>
  </w:num>
  <w:num w:numId="183">
    <w:abstractNumId w:val="106"/>
  </w:num>
  <w:num w:numId="184">
    <w:abstractNumId w:val="113"/>
  </w:num>
  <w:num w:numId="185">
    <w:abstractNumId w:val="95"/>
  </w:num>
  <w:num w:numId="186">
    <w:abstractNumId w:val="116"/>
  </w:num>
  <w:num w:numId="187">
    <w:abstractNumId w:val="42"/>
  </w:num>
  <w:num w:numId="188">
    <w:abstractNumId w:val="9"/>
  </w:num>
  <w:num w:numId="189">
    <w:abstractNumId w:val="184"/>
  </w:num>
  <w:num w:numId="190">
    <w:abstractNumId w:val="69"/>
  </w:num>
  <w:num w:numId="191">
    <w:abstractNumId w:val="58"/>
  </w:num>
  <w:num w:numId="192">
    <w:abstractNumId w:val="82"/>
  </w:num>
  <w:num w:numId="193">
    <w:abstractNumId w:val="8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94">
    <w:abstractNumId w:val="8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IdMacAtCleanup w:val="19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80"/>
  <w:removePersonalInformation/>
  <w:removeDateAndTime/>
  <w:proofState w:grammar="clean"/>
  <w:stylePaneFormatFilter w:val="9028" w:allStyles="0" w:customStyles="0" w:latentStyles="0" w:stylesInUse="1"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enforcement="1" w:cryptProviderType="rsaAES" w:cryptAlgorithmClass="hash" w:cryptAlgorithmType="typeAny" w:cryptAlgorithmSid="14" w:cryptSpinCount="100000" w:hash="+92Fg4y47AeIMXV54KUqBTMB1je/0rZfyMsLV35tu0y4Dm2EDWy9JfLmoywwwxPcsWA/EPSE/d3P4QGaVzEVWA==" w:salt="iS/8rLztHdxDftbcT1lPxQ=="/>
  <w:autoFormatOverride/>
  <w:defaultTabStop w:val="720"/>
  <w:characterSpacingControl w:val="doNotCompress"/>
  <w:savePreviewPicture/>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6550"/>
    <w:rsid w:val="00025058"/>
    <w:rsid w:val="00027D8E"/>
    <w:rsid w:val="00027F48"/>
    <w:rsid w:val="00030141"/>
    <w:rsid w:val="00034A39"/>
    <w:rsid w:val="000378FD"/>
    <w:rsid w:val="000412E1"/>
    <w:rsid w:val="00047B58"/>
    <w:rsid w:val="00047FE8"/>
    <w:rsid w:val="000503DE"/>
    <w:rsid w:val="00050C83"/>
    <w:rsid w:val="0005178C"/>
    <w:rsid w:val="00053AE1"/>
    <w:rsid w:val="000551C8"/>
    <w:rsid w:val="000562A3"/>
    <w:rsid w:val="00057364"/>
    <w:rsid w:val="00057AFD"/>
    <w:rsid w:val="00063C1C"/>
    <w:rsid w:val="000738BA"/>
    <w:rsid w:val="00074671"/>
    <w:rsid w:val="0007558E"/>
    <w:rsid w:val="000756CB"/>
    <w:rsid w:val="000757BB"/>
    <w:rsid w:val="00075BE6"/>
    <w:rsid w:val="000779E6"/>
    <w:rsid w:val="000839D0"/>
    <w:rsid w:val="00084F04"/>
    <w:rsid w:val="00085B72"/>
    <w:rsid w:val="00086038"/>
    <w:rsid w:val="000864B9"/>
    <w:rsid w:val="00093C41"/>
    <w:rsid w:val="00093DBC"/>
    <w:rsid w:val="00094C51"/>
    <w:rsid w:val="00094D64"/>
    <w:rsid w:val="00095FD5"/>
    <w:rsid w:val="000972CC"/>
    <w:rsid w:val="000A37CE"/>
    <w:rsid w:val="000A5043"/>
    <w:rsid w:val="000A6D18"/>
    <w:rsid w:val="000A7AC5"/>
    <w:rsid w:val="000B13E0"/>
    <w:rsid w:val="000B1A02"/>
    <w:rsid w:val="000B2C16"/>
    <w:rsid w:val="000B304F"/>
    <w:rsid w:val="000B5273"/>
    <w:rsid w:val="000B6567"/>
    <w:rsid w:val="000C5754"/>
    <w:rsid w:val="000C75D7"/>
    <w:rsid w:val="000D1D3E"/>
    <w:rsid w:val="000D21C9"/>
    <w:rsid w:val="000D3C19"/>
    <w:rsid w:val="000E015F"/>
    <w:rsid w:val="000E1AED"/>
    <w:rsid w:val="000E249E"/>
    <w:rsid w:val="000E4F88"/>
    <w:rsid w:val="000E5C28"/>
    <w:rsid w:val="000E6991"/>
    <w:rsid w:val="000E69C4"/>
    <w:rsid w:val="000E7AD0"/>
    <w:rsid w:val="000F0E3C"/>
    <w:rsid w:val="000F6353"/>
    <w:rsid w:val="000F7751"/>
    <w:rsid w:val="00102485"/>
    <w:rsid w:val="0010427C"/>
    <w:rsid w:val="00105CE3"/>
    <w:rsid w:val="00113E08"/>
    <w:rsid w:val="00117141"/>
    <w:rsid w:val="00120392"/>
    <w:rsid w:val="0012093E"/>
    <w:rsid w:val="00122C13"/>
    <w:rsid w:val="00125A1D"/>
    <w:rsid w:val="001261DC"/>
    <w:rsid w:val="00131586"/>
    <w:rsid w:val="00135EB5"/>
    <w:rsid w:val="001427A0"/>
    <w:rsid w:val="00142BF0"/>
    <w:rsid w:val="00144263"/>
    <w:rsid w:val="001451B5"/>
    <w:rsid w:val="00145843"/>
    <w:rsid w:val="0014625F"/>
    <w:rsid w:val="00146B5B"/>
    <w:rsid w:val="00146E91"/>
    <w:rsid w:val="00150A14"/>
    <w:rsid w:val="0015137D"/>
    <w:rsid w:val="00162F40"/>
    <w:rsid w:val="00164773"/>
    <w:rsid w:val="00167987"/>
    <w:rsid w:val="001712D9"/>
    <w:rsid w:val="00171A1D"/>
    <w:rsid w:val="00173766"/>
    <w:rsid w:val="001805B6"/>
    <w:rsid w:val="00180B14"/>
    <w:rsid w:val="001824C6"/>
    <w:rsid w:val="001833CD"/>
    <w:rsid w:val="00184596"/>
    <w:rsid w:val="00185554"/>
    <w:rsid w:val="00186C60"/>
    <w:rsid w:val="001926C3"/>
    <w:rsid w:val="00195F8F"/>
    <w:rsid w:val="001A16FE"/>
    <w:rsid w:val="001A4C47"/>
    <w:rsid w:val="001A5432"/>
    <w:rsid w:val="001B0162"/>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7792"/>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71E0"/>
    <w:rsid w:val="001F12C2"/>
    <w:rsid w:val="001F1783"/>
    <w:rsid w:val="001F310E"/>
    <w:rsid w:val="001F349F"/>
    <w:rsid w:val="001F54E1"/>
    <w:rsid w:val="001F60AC"/>
    <w:rsid w:val="001F6A8F"/>
    <w:rsid w:val="002014E5"/>
    <w:rsid w:val="00203EBE"/>
    <w:rsid w:val="00204D3D"/>
    <w:rsid w:val="0020626F"/>
    <w:rsid w:val="00206BD2"/>
    <w:rsid w:val="0020720E"/>
    <w:rsid w:val="0021080B"/>
    <w:rsid w:val="00211200"/>
    <w:rsid w:val="00211544"/>
    <w:rsid w:val="002122DC"/>
    <w:rsid w:val="0021360B"/>
    <w:rsid w:val="00214695"/>
    <w:rsid w:val="00214E0B"/>
    <w:rsid w:val="00216179"/>
    <w:rsid w:val="002243AF"/>
    <w:rsid w:val="002244D0"/>
    <w:rsid w:val="002334EE"/>
    <w:rsid w:val="002369DD"/>
    <w:rsid w:val="00236F9E"/>
    <w:rsid w:val="00237C8C"/>
    <w:rsid w:val="002450C1"/>
    <w:rsid w:val="0024603C"/>
    <w:rsid w:val="00255568"/>
    <w:rsid w:val="00256614"/>
    <w:rsid w:val="00256DA0"/>
    <w:rsid w:val="002571F8"/>
    <w:rsid w:val="00257339"/>
    <w:rsid w:val="00261B25"/>
    <w:rsid w:val="00261D2D"/>
    <w:rsid w:val="002624E4"/>
    <w:rsid w:val="00263DB1"/>
    <w:rsid w:val="00263F47"/>
    <w:rsid w:val="002640D6"/>
    <w:rsid w:val="002662F9"/>
    <w:rsid w:val="00272CD1"/>
    <w:rsid w:val="002760D0"/>
    <w:rsid w:val="00276D5F"/>
    <w:rsid w:val="00283720"/>
    <w:rsid w:val="002844DC"/>
    <w:rsid w:val="00284BB7"/>
    <w:rsid w:val="00284FC8"/>
    <w:rsid w:val="00285C2E"/>
    <w:rsid w:val="00285E90"/>
    <w:rsid w:val="002876CB"/>
    <w:rsid w:val="002A1032"/>
    <w:rsid w:val="002A13D4"/>
    <w:rsid w:val="002A177B"/>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349F"/>
    <w:rsid w:val="002D4CD4"/>
    <w:rsid w:val="002D5773"/>
    <w:rsid w:val="002E330A"/>
    <w:rsid w:val="002E3320"/>
    <w:rsid w:val="002E5652"/>
    <w:rsid w:val="002E6C42"/>
    <w:rsid w:val="002F096C"/>
    <w:rsid w:val="002F0F74"/>
    <w:rsid w:val="002F7552"/>
    <w:rsid w:val="00301D35"/>
    <w:rsid w:val="00303CD3"/>
    <w:rsid w:val="00305613"/>
    <w:rsid w:val="00305C42"/>
    <w:rsid w:val="00305FC0"/>
    <w:rsid w:val="0031183C"/>
    <w:rsid w:val="003131AE"/>
    <w:rsid w:val="00313282"/>
    <w:rsid w:val="003138F0"/>
    <w:rsid w:val="003145C3"/>
    <w:rsid w:val="00314D72"/>
    <w:rsid w:val="0031528E"/>
    <w:rsid w:val="00316A71"/>
    <w:rsid w:val="00317774"/>
    <w:rsid w:val="003213E0"/>
    <w:rsid w:val="0032446B"/>
    <w:rsid w:val="00327D97"/>
    <w:rsid w:val="00330D67"/>
    <w:rsid w:val="00331D75"/>
    <w:rsid w:val="003322E1"/>
    <w:rsid w:val="00334ACB"/>
    <w:rsid w:val="00340473"/>
    <w:rsid w:val="00340969"/>
    <w:rsid w:val="003502BE"/>
    <w:rsid w:val="00350979"/>
    <w:rsid w:val="00351249"/>
    <w:rsid w:val="00352500"/>
    <w:rsid w:val="003528B0"/>
    <w:rsid w:val="00354409"/>
    <w:rsid w:val="00356845"/>
    <w:rsid w:val="003612F5"/>
    <w:rsid w:val="003613B6"/>
    <w:rsid w:val="00364260"/>
    <w:rsid w:val="0036490C"/>
    <w:rsid w:val="0036497B"/>
    <w:rsid w:val="0036533C"/>
    <w:rsid w:val="003656F4"/>
    <w:rsid w:val="00366459"/>
    <w:rsid w:val="003667B6"/>
    <w:rsid w:val="00367598"/>
    <w:rsid w:val="003748ED"/>
    <w:rsid w:val="00375BEA"/>
    <w:rsid w:val="00382F47"/>
    <w:rsid w:val="00383A33"/>
    <w:rsid w:val="00383D5F"/>
    <w:rsid w:val="003848FD"/>
    <w:rsid w:val="00384EAA"/>
    <w:rsid w:val="00391025"/>
    <w:rsid w:val="0039140A"/>
    <w:rsid w:val="00391629"/>
    <w:rsid w:val="00396D3A"/>
    <w:rsid w:val="003A215A"/>
    <w:rsid w:val="003A23DF"/>
    <w:rsid w:val="003A4439"/>
    <w:rsid w:val="003B120F"/>
    <w:rsid w:val="003B1260"/>
    <w:rsid w:val="003B16D8"/>
    <w:rsid w:val="003B401E"/>
    <w:rsid w:val="003B6DF5"/>
    <w:rsid w:val="003C234D"/>
    <w:rsid w:val="003C5131"/>
    <w:rsid w:val="003C767E"/>
    <w:rsid w:val="003C7D08"/>
    <w:rsid w:val="003C7D0C"/>
    <w:rsid w:val="003D0466"/>
    <w:rsid w:val="003D3E7F"/>
    <w:rsid w:val="003D4105"/>
    <w:rsid w:val="003D65F0"/>
    <w:rsid w:val="003D7765"/>
    <w:rsid w:val="003D7B1A"/>
    <w:rsid w:val="003E44D2"/>
    <w:rsid w:val="003E5009"/>
    <w:rsid w:val="003E5CC0"/>
    <w:rsid w:val="003F0598"/>
    <w:rsid w:val="003F0B86"/>
    <w:rsid w:val="003F4046"/>
    <w:rsid w:val="003F6DD1"/>
    <w:rsid w:val="00400831"/>
    <w:rsid w:val="004018BB"/>
    <w:rsid w:val="00401989"/>
    <w:rsid w:val="00402234"/>
    <w:rsid w:val="004032C2"/>
    <w:rsid w:val="00403A7F"/>
    <w:rsid w:val="00403ADB"/>
    <w:rsid w:val="00404442"/>
    <w:rsid w:val="00406B37"/>
    <w:rsid w:val="004070D6"/>
    <w:rsid w:val="00411278"/>
    <w:rsid w:val="00412F86"/>
    <w:rsid w:val="0041321D"/>
    <w:rsid w:val="00415A02"/>
    <w:rsid w:val="00425853"/>
    <w:rsid w:val="00426B66"/>
    <w:rsid w:val="00426FDB"/>
    <w:rsid w:val="00431573"/>
    <w:rsid w:val="00431989"/>
    <w:rsid w:val="0043238F"/>
    <w:rsid w:val="00432B4A"/>
    <w:rsid w:val="00434AEA"/>
    <w:rsid w:val="00434C40"/>
    <w:rsid w:val="00437E4A"/>
    <w:rsid w:val="00441826"/>
    <w:rsid w:val="00445208"/>
    <w:rsid w:val="00451721"/>
    <w:rsid w:val="00451B2E"/>
    <w:rsid w:val="00454BC9"/>
    <w:rsid w:val="00454CA1"/>
    <w:rsid w:val="004601D4"/>
    <w:rsid w:val="0046105B"/>
    <w:rsid w:val="00462417"/>
    <w:rsid w:val="00463F2C"/>
    <w:rsid w:val="0046511D"/>
    <w:rsid w:val="00467658"/>
    <w:rsid w:val="00471BF8"/>
    <w:rsid w:val="00473EF4"/>
    <w:rsid w:val="004767AF"/>
    <w:rsid w:val="00476972"/>
    <w:rsid w:val="004777B4"/>
    <w:rsid w:val="0048112E"/>
    <w:rsid w:val="00482C2B"/>
    <w:rsid w:val="00484CF4"/>
    <w:rsid w:val="00485253"/>
    <w:rsid w:val="004868FC"/>
    <w:rsid w:val="00486E3F"/>
    <w:rsid w:val="00490BEA"/>
    <w:rsid w:val="00490FA9"/>
    <w:rsid w:val="00491030"/>
    <w:rsid w:val="00491CC4"/>
    <w:rsid w:val="004965BC"/>
    <w:rsid w:val="004A0230"/>
    <w:rsid w:val="004A3B6F"/>
    <w:rsid w:val="004A65A9"/>
    <w:rsid w:val="004A6E6A"/>
    <w:rsid w:val="004A79FE"/>
    <w:rsid w:val="004A7C8F"/>
    <w:rsid w:val="004B00F0"/>
    <w:rsid w:val="004B2DE9"/>
    <w:rsid w:val="004C52E0"/>
    <w:rsid w:val="004C554C"/>
    <w:rsid w:val="004D0C73"/>
    <w:rsid w:val="004D45C9"/>
    <w:rsid w:val="004E5077"/>
    <w:rsid w:val="004E5C35"/>
    <w:rsid w:val="004E7559"/>
    <w:rsid w:val="004F0483"/>
    <w:rsid w:val="004F0724"/>
    <w:rsid w:val="004F62B3"/>
    <w:rsid w:val="0050264C"/>
    <w:rsid w:val="00503CCB"/>
    <w:rsid w:val="0050430D"/>
    <w:rsid w:val="00505BC9"/>
    <w:rsid w:val="00510879"/>
    <w:rsid w:val="005108A6"/>
    <w:rsid w:val="005113A2"/>
    <w:rsid w:val="00511B2F"/>
    <w:rsid w:val="0051284E"/>
    <w:rsid w:val="005139D4"/>
    <w:rsid w:val="00513E25"/>
    <w:rsid w:val="00517966"/>
    <w:rsid w:val="00517E76"/>
    <w:rsid w:val="00527BA8"/>
    <w:rsid w:val="005311DA"/>
    <w:rsid w:val="00531865"/>
    <w:rsid w:val="00533483"/>
    <w:rsid w:val="00534CC4"/>
    <w:rsid w:val="005350D6"/>
    <w:rsid w:val="00541641"/>
    <w:rsid w:val="00541F4D"/>
    <w:rsid w:val="005427AD"/>
    <w:rsid w:val="00545BEE"/>
    <w:rsid w:val="00546F23"/>
    <w:rsid w:val="0055035A"/>
    <w:rsid w:val="00550472"/>
    <w:rsid w:val="00551532"/>
    <w:rsid w:val="00552E90"/>
    <w:rsid w:val="00553850"/>
    <w:rsid w:val="00554DCF"/>
    <w:rsid w:val="00555231"/>
    <w:rsid w:val="005622C1"/>
    <w:rsid w:val="005627F5"/>
    <w:rsid w:val="00562C45"/>
    <w:rsid w:val="00562F36"/>
    <w:rsid w:val="005640B4"/>
    <w:rsid w:val="00570832"/>
    <w:rsid w:val="00570DA6"/>
    <w:rsid w:val="00571206"/>
    <w:rsid w:val="00573699"/>
    <w:rsid w:val="00580F2E"/>
    <w:rsid w:val="00583A06"/>
    <w:rsid w:val="00584C5E"/>
    <w:rsid w:val="00587AA3"/>
    <w:rsid w:val="005903D6"/>
    <w:rsid w:val="00593866"/>
    <w:rsid w:val="005A13F3"/>
    <w:rsid w:val="005A5497"/>
    <w:rsid w:val="005A6BEF"/>
    <w:rsid w:val="005B2DEA"/>
    <w:rsid w:val="005B2E8E"/>
    <w:rsid w:val="005B448D"/>
    <w:rsid w:val="005B5624"/>
    <w:rsid w:val="005C092C"/>
    <w:rsid w:val="005C45AF"/>
    <w:rsid w:val="005C4C38"/>
    <w:rsid w:val="005C4D64"/>
    <w:rsid w:val="005C4F01"/>
    <w:rsid w:val="005C6291"/>
    <w:rsid w:val="005C649D"/>
    <w:rsid w:val="005D0AE3"/>
    <w:rsid w:val="005D15A7"/>
    <w:rsid w:val="005D2884"/>
    <w:rsid w:val="005D397D"/>
    <w:rsid w:val="005D3BDE"/>
    <w:rsid w:val="005D4CD0"/>
    <w:rsid w:val="005E0A9A"/>
    <w:rsid w:val="005E6E6E"/>
    <w:rsid w:val="005E7BEE"/>
    <w:rsid w:val="005E7CEA"/>
    <w:rsid w:val="005F0E49"/>
    <w:rsid w:val="005F11E4"/>
    <w:rsid w:val="005F2511"/>
    <w:rsid w:val="005F5169"/>
    <w:rsid w:val="005F6DA6"/>
    <w:rsid w:val="00600ABD"/>
    <w:rsid w:val="006018EC"/>
    <w:rsid w:val="0060484A"/>
    <w:rsid w:val="0060609F"/>
    <w:rsid w:val="0061395A"/>
    <w:rsid w:val="00614884"/>
    <w:rsid w:val="006171D7"/>
    <w:rsid w:val="006172C8"/>
    <w:rsid w:val="00617808"/>
    <w:rsid w:val="006208BD"/>
    <w:rsid w:val="00623BD4"/>
    <w:rsid w:val="00626591"/>
    <w:rsid w:val="00627898"/>
    <w:rsid w:val="00627DD1"/>
    <w:rsid w:val="00631474"/>
    <w:rsid w:val="00633088"/>
    <w:rsid w:val="00634635"/>
    <w:rsid w:val="006406F7"/>
    <w:rsid w:val="00643227"/>
    <w:rsid w:val="00643654"/>
    <w:rsid w:val="00644B15"/>
    <w:rsid w:val="00646BAB"/>
    <w:rsid w:val="00651D71"/>
    <w:rsid w:val="00651E02"/>
    <w:rsid w:val="006552D9"/>
    <w:rsid w:val="00657A09"/>
    <w:rsid w:val="0066346E"/>
    <w:rsid w:val="0066605C"/>
    <w:rsid w:val="00666304"/>
    <w:rsid w:val="0067099A"/>
    <w:rsid w:val="0067532D"/>
    <w:rsid w:val="00675756"/>
    <w:rsid w:val="006757F0"/>
    <w:rsid w:val="00677F43"/>
    <w:rsid w:val="00677F52"/>
    <w:rsid w:val="00682584"/>
    <w:rsid w:val="0069012B"/>
    <w:rsid w:val="00691BD1"/>
    <w:rsid w:val="006920E2"/>
    <w:rsid w:val="00692DD1"/>
    <w:rsid w:val="006979FA"/>
    <w:rsid w:val="006A01DA"/>
    <w:rsid w:val="006A0354"/>
    <w:rsid w:val="006A3AE7"/>
    <w:rsid w:val="006A5E31"/>
    <w:rsid w:val="006A5F31"/>
    <w:rsid w:val="006A622C"/>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D538D"/>
    <w:rsid w:val="006E0A15"/>
    <w:rsid w:val="006E3BD8"/>
    <w:rsid w:val="006E583E"/>
    <w:rsid w:val="006F0993"/>
    <w:rsid w:val="006F0B8F"/>
    <w:rsid w:val="006F1BA1"/>
    <w:rsid w:val="006F534A"/>
    <w:rsid w:val="0070162F"/>
    <w:rsid w:val="00702094"/>
    <w:rsid w:val="007021E9"/>
    <w:rsid w:val="00705B6D"/>
    <w:rsid w:val="00707B6A"/>
    <w:rsid w:val="00710936"/>
    <w:rsid w:val="00712AA5"/>
    <w:rsid w:val="0071467F"/>
    <w:rsid w:val="007148C1"/>
    <w:rsid w:val="00714EDD"/>
    <w:rsid w:val="00716C92"/>
    <w:rsid w:val="007222E7"/>
    <w:rsid w:val="00726665"/>
    <w:rsid w:val="00726A1E"/>
    <w:rsid w:val="0072720B"/>
    <w:rsid w:val="00732F38"/>
    <w:rsid w:val="00734A1E"/>
    <w:rsid w:val="007409B0"/>
    <w:rsid w:val="00743C1C"/>
    <w:rsid w:val="00746081"/>
    <w:rsid w:val="007475A6"/>
    <w:rsid w:val="00747C00"/>
    <w:rsid w:val="007503F6"/>
    <w:rsid w:val="00751AD8"/>
    <w:rsid w:val="00752ACD"/>
    <w:rsid w:val="00752FAE"/>
    <w:rsid w:val="007534E1"/>
    <w:rsid w:val="007541D1"/>
    <w:rsid w:val="007545AF"/>
    <w:rsid w:val="00757941"/>
    <w:rsid w:val="0076258F"/>
    <w:rsid w:val="0076368E"/>
    <w:rsid w:val="00764DA0"/>
    <w:rsid w:val="0076624F"/>
    <w:rsid w:val="00772053"/>
    <w:rsid w:val="0077220E"/>
    <w:rsid w:val="007725C8"/>
    <w:rsid w:val="00773C10"/>
    <w:rsid w:val="0078046A"/>
    <w:rsid w:val="00781129"/>
    <w:rsid w:val="00782064"/>
    <w:rsid w:val="00784F38"/>
    <w:rsid w:val="00786319"/>
    <w:rsid w:val="00786499"/>
    <w:rsid w:val="00787B72"/>
    <w:rsid w:val="00787E69"/>
    <w:rsid w:val="007909FC"/>
    <w:rsid w:val="00791255"/>
    <w:rsid w:val="00794D01"/>
    <w:rsid w:val="007A0B9C"/>
    <w:rsid w:val="007A0C04"/>
    <w:rsid w:val="007A2F72"/>
    <w:rsid w:val="007A378E"/>
    <w:rsid w:val="007A38B3"/>
    <w:rsid w:val="007A3B03"/>
    <w:rsid w:val="007A3BD1"/>
    <w:rsid w:val="007A54B7"/>
    <w:rsid w:val="007A601C"/>
    <w:rsid w:val="007A7804"/>
    <w:rsid w:val="007B0CE4"/>
    <w:rsid w:val="007C0A6E"/>
    <w:rsid w:val="007C1F3D"/>
    <w:rsid w:val="007C3A22"/>
    <w:rsid w:val="007C4D13"/>
    <w:rsid w:val="007C7D4D"/>
    <w:rsid w:val="007D0C46"/>
    <w:rsid w:val="007D1A0E"/>
    <w:rsid w:val="007D272B"/>
    <w:rsid w:val="007D4890"/>
    <w:rsid w:val="007D4C18"/>
    <w:rsid w:val="007D5CAC"/>
    <w:rsid w:val="007D7CD1"/>
    <w:rsid w:val="007E0DD3"/>
    <w:rsid w:val="007E5306"/>
    <w:rsid w:val="007F042D"/>
    <w:rsid w:val="007F4907"/>
    <w:rsid w:val="007F663D"/>
    <w:rsid w:val="007F6B5B"/>
    <w:rsid w:val="00802082"/>
    <w:rsid w:val="00803E40"/>
    <w:rsid w:val="00806CA5"/>
    <w:rsid w:val="008115B6"/>
    <w:rsid w:val="008143D3"/>
    <w:rsid w:val="00816928"/>
    <w:rsid w:val="008169BB"/>
    <w:rsid w:val="008173D6"/>
    <w:rsid w:val="008179CE"/>
    <w:rsid w:val="00821D72"/>
    <w:rsid w:val="00822828"/>
    <w:rsid w:val="00824226"/>
    <w:rsid w:val="00826292"/>
    <w:rsid w:val="008269AC"/>
    <w:rsid w:val="008269C6"/>
    <w:rsid w:val="00826F20"/>
    <w:rsid w:val="008377BE"/>
    <w:rsid w:val="00842011"/>
    <w:rsid w:val="00843427"/>
    <w:rsid w:val="008500E3"/>
    <w:rsid w:val="00850937"/>
    <w:rsid w:val="008562F0"/>
    <w:rsid w:val="00856D6D"/>
    <w:rsid w:val="008629F8"/>
    <w:rsid w:val="008640C8"/>
    <w:rsid w:val="00865283"/>
    <w:rsid w:val="008655C4"/>
    <w:rsid w:val="00865993"/>
    <w:rsid w:val="008679F6"/>
    <w:rsid w:val="0087112F"/>
    <w:rsid w:val="00871FC5"/>
    <w:rsid w:val="00872BA7"/>
    <w:rsid w:val="00873ED7"/>
    <w:rsid w:val="008748FC"/>
    <w:rsid w:val="00881663"/>
    <w:rsid w:val="0088234D"/>
    <w:rsid w:val="00884971"/>
    <w:rsid w:val="00886ED6"/>
    <w:rsid w:val="00887E33"/>
    <w:rsid w:val="00892D0D"/>
    <w:rsid w:val="00896A17"/>
    <w:rsid w:val="00897068"/>
    <w:rsid w:val="0089779D"/>
    <w:rsid w:val="008A2388"/>
    <w:rsid w:val="008A2CC7"/>
    <w:rsid w:val="008A31D6"/>
    <w:rsid w:val="008A503D"/>
    <w:rsid w:val="008B2342"/>
    <w:rsid w:val="008B653D"/>
    <w:rsid w:val="008C189B"/>
    <w:rsid w:val="008C60D8"/>
    <w:rsid w:val="008C7CBD"/>
    <w:rsid w:val="008D191C"/>
    <w:rsid w:val="008D4FC9"/>
    <w:rsid w:val="008D758A"/>
    <w:rsid w:val="008E10A0"/>
    <w:rsid w:val="008E2CA4"/>
    <w:rsid w:val="008E631C"/>
    <w:rsid w:val="008F0296"/>
    <w:rsid w:val="008F2431"/>
    <w:rsid w:val="008F50BC"/>
    <w:rsid w:val="008F7982"/>
    <w:rsid w:val="00900211"/>
    <w:rsid w:val="009004D4"/>
    <w:rsid w:val="0090152C"/>
    <w:rsid w:val="00903F10"/>
    <w:rsid w:val="009056E8"/>
    <w:rsid w:val="00907C82"/>
    <w:rsid w:val="00915199"/>
    <w:rsid w:val="00915399"/>
    <w:rsid w:val="00916542"/>
    <w:rsid w:val="00916826"/>
    <w:rsid w:val="009214B8"/>
    <w:rsid w:val="00924D2F"/>
    <w:rsid w:val="00933B05"/>
    <w:rsid w:val="0093624D"/>
    <w:rsid w:val="00943608"/>
    <w:rsid w:val="00944F92"/>
    <w:rsid w:val="00950825"/>
    <w:rsid w:val="00951BBF"/>
    <w:rsid w:val="00953943"/>
    <w:rsid w:val="00955838"/>
    <w:rsid w:val="00955B1B"/>
    <w:rsid w:val="00956ED0"/>
    <w:rsid w:val="009606FE"/>
    <w:rsid w:val="0096450B"/>
    <w:rsid w:val="00964903"/>
    <w:rsid w:val="00967892"/>
    <w:rsid w:val="00967955"/>
    <w:rsid w:val="00967CAD"/>
    <w:rsid w:val="00971C49"/>
    <w:rsid w:val="009745B4"/>
    <w:rsid w:val="00980C0D"/>
    <w:rsid w:val="00980E84"/>
    <w:rsid w:val="009854D1"/>
    <w:rsid w:val="00986BEC"/>
    <w:rsid w:val="00986E4C"/>
    <w:rsid w:val="0099032B"/>
    <w:rsid w:val="00992DEC"/>
    <w:rsid w:val="00993EE0"/>
    <w:rsid w:val="00994F1D"/>
    <w:rsid w:val="00996C99"/>
    <w:rsid w:val="009A056C"/>
    <w:rsid w:val="009A2B09"/>
    <w:rsid w:val="009A414C"/>
    <w:rsid w:val="009A453C"/>
    <w:rsid w:val="009A6F68"/>
    <w:rsid w:val="009A723A"/>
    <w:rsid w:val="009B10AC"/>
    <w:rsid w:val="009B17E2"/>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6C41"/>
    <w:rsid w:val="009D6D73"/>
    <w:rsid w:val="009E4479"/>
    <w:rsid w:val="009E462B"/>
    <w:rsid w:val="009E5867"/>
    <w:rsid w:val="009E6365"/>
    <w:rsid w:val="009E6C4C"/>
    <w:rsid w:val="009F0C97"/>
    <w:rsid w:val="009F55A9"/>
    <w:rsid w:val="00A01EC2"/>
    <w:rsid w:val="00A0777B"/>
    <w:rsid w:val="00A1058F"/>
    <w:rsid w:val="00A10910"/>
    <w:rsid w:val="00A10BA6"/>
    <w:rsid w:val="00A11759"/>
    <w:rsid w:val="00A128A6"/>
    <w:rsid w:val="00A138B6"/>
    <w:rsid w:val="00A14C45"/>
    <w:rsid w:val="00A1611E"/>
    <w:rsid w:val="00A1692C"/>
    <w:rsid w:val="00A217A0"/>
    <w:rsid w:val="00A21CF2"/>
    <w:rsid w:val="00A22A21"/>
    <w:rsid w:val="00A254B4"/>
    <w:rsid w:val="00A3168A"/>
    <w:rsid w:val="00A324E3"/>
    <w:rsid w:val="00A33463"/>
    <w:rsid w:val="00A36405"/>
    <w:rsid w:val="00A4285B"/>
    <w:rsid w:val="00A4310E"/>
    <w:rsid w:val="00A4331F"/>
    <w:rsid w:val="00A43AD8"/>
    <w:rsid w:val="00A44A15"/>
    <w:rsid w:val="00A45DC8"/>
    <w:rsid w:val="00A50954"/>
    <w:rsid w:val="00A532D9"/>
    <w:rsid w:val="00A61FBC"/>
    <w:rsid w:val="00A628E2"/>
    <w:rsid w:val="00A634E2"/>
    <w:rsid w:val="00A636F7"/>
    <w:rsid w:val="00A73034"/>
    <w:rsid w:val="00A73516"/>
    <w:rsid w:val="00A7516B"/>
    <w:rsid w:val="00A7616C"/>
    <w:rsid w:val="00A804A3"/>
    <w:rsid w:val="00A84B44"/>
    <w:rsid w:val="00A87DA7"/>
    <w:rsid w:val="00A94848"/>
    <w:rsid w:val="00A955C5"/>
    <w:rsid w:val="00AA0F7C"/>
    <w:rsid w:val="00AA10D4"/>
    <w:rsid w:val="00AA5218"/>
    <w:rsid w:val="00AA68B7"/>
    <w:rsid w:val="00AA6FC6"/>
    <w:rsid w:val="00AB4638"/>
    <w:rsid w:val="00AC1B6C"/>
    <w:rsid w:val="00AC4576"/>
    <w:rsid w:val="00AC5DA9"/>
    <w:rsid w:val="00AC7E9E"/>
    <w:rsid w:val="00AD1451"/>
    <w:rsid w:val="00AD17D4"/>
    <w:rsid w:val="00AD4277"/>
    <w:rsid w:val="00AD4A3B"/>
    <w:rsid w:val="00AD54D6"/>
    <w:rsid w:val="00AE0B7F"/>
    <w:rsid w:val="00AE20B2"/>
    <w:rsid w:val="00AE26EC"/>
    <w:rsid w:val="00AE283C"/>
    <w:rsid w:val="00AE3D30"/>
    <w:rsid w:val="00AE61A0"/>
    <w:rsid w:val="00AE6525"/>
    <w:rsid w:val="00AF02CD"/>
    <w:rsid w:val="00AF0E0A"/>
    <w:rsid w:val="00AF0F85"/>
    <w:rsid w:val="00AF2EAD"/>
    <w:rsid w:val="00AF6062"/>
    <w:rsid w:val="00AF7167"/>
    <w:rsid w:val="00B01127"/>
    <w:rsid w:val="00B0264D"/>
    <w:rsid w:val="00B07313"/>
    <w:rsid w:val="00B0780A"/>
    <w:rsid w:val="00B1028C"/>
    <w:rsid w:val="00B11661"/>
    <w:rsid w:val="00B13169"/>
    <w:rsid w:val="00B137FD"/>
    <w:rsid w:val="00B20626"/>
    <w:rsid w:val="00B25876"/>
    <w:rsid w:val="00B25C25"/>
    <w:rsid w:val="00B311D2"/>
    <w:rsid w:val="00B3292C"/>
    <w:rsid w:val="00B36399"/>
    <w:rsid w:val="00B37E91"/>
    <w:rsid w:val="00B423B8"/>
    <w:rsid w:val="00B42C93"/>
    <w:rsid w:val="00B4420A"/>
    <w:rsid w:val="00B44549"/>
    <w:rsid w:val="00B46D2A"/>
    <w:rsid w:val="00B478BC"/>
    <w:rsid w:val="00B47C96"/>
    <w:rsid w:val="00B5147D"/>
    <w:rsid w:val="00B519CF"/>
    <w:rsid w:val="00B551A9"/>
    <w:rsid w:val="00B56707"/>
    <w:rsid w:val="00B63189"/>
    <w:rsid w:val="00B64D23"/>
    <w:rsid w:val="00B717F0"/>
    <w:rsid w:val="00B731E5"/>
    <w:rsid w:val="00B74FB1"/>
    <w:rsid w:val="00B804F9"/>
    <w:rsid w:val="00B82ECB"/>
    <w:rsid w:val="00B85322"/>
    <w:rsid w:val="00B858FC"/>
    <w:rsid w:val="00B85AF9"/>
    <w:rsid w:val="00B915FE"/>
    <w:rsid w:val="00B9656C"/>
    <w:rsid w:val="00BA2641"/>
    <w:rsid w:val="00BA2C73"/>
    <w:rsid w:val="00BA5619"/>
    <w:rsid w:val="00BA7AC2"/>
    <w:rsid w:val="00BB2D30"/>
    <w:rsid w:val="00BB4866"/>
    <w:rsid w:val="00BB5FBE"/>
    <w:rsid w:val="00BB605D"/>
    <w:rsid w:val="00BC20E4"/>
    <w:rsid w:val="00BC3489"/>
    <w:rsid w:val="00BC3A59"/>
    <w:rsid w:val="00BC43DB"/>
    <w:rsid w:val="00BC47B5"/>
    <w:rsid w:val="00BC76E7"/>
    <w:rsid w:val="00BC7E2A"/>
    <w:rsid w:val="00BD0023"/>
    <w:rsid w:val="00BD0468"/>
    <w:rsid w:val="00BD22AB"/>
    <w:rsid w:val="00BD4A16"/>
    <w:rsid w:val="00BD74A5"/>
    <w:rsid w:val="00BD7C37"/>
    <w:rsid w:val="00BE3FFB"/>
    <w:rsid w:val="00BF2DB9"/>
    <w:rsid w:val="00BF632F"/>
    <w:rsid w:val="00BF6839"/>
    <w:rsid w:val="00BF7E38"/>
    <w:rsid w:val="00C0346B"/>
    <w:rsid w:val="00C04BDE"/>
    <w:rsid w:val="00C06E41"/>
    <w:rsid w:val="00C0753E"/>
    <w:rsid w:val="00C108A3"/>
    <w:rsid w:val="00C10EF6"/>
    <w:rsid w:val="00C1534D"/>
    <w:rsid w:val="00C227E1"/>
    <w:rsid w:val="00C22D0B"/>
    <w:rsid w:val="00C24890"/>
    <w:rsid w:val="00C2498B"/>
    <w:rsid w:val="00C2652C"/>
    <w:rsid w:val="00C3123E"/>
    <w:rsid w:val="00C32193"/>
    <w:rsid w:val="00C37B10"/>
    <w:rsid w:val="00C41211"/>
    <w:rsid w:val="00C41D0D"/>
    <w:rsid w:val="00C443F8"/>
    <w:rsid w:val="00C449B9"/>
    <w:rsid w:val="00C44C16"/>
    <w:rsid w:val="00C46896"/>
    <w:rsid w:val="00C47BAD"/>
    <w:rsid w:val="00C54B2D"/>
    <w:rsid w:val="00C55A93"/>
    <w:rsid w:val="00C56DAB"/>
    <w:rsid w:val="00C5768B"/>
    <w:rsid w:val="00C60E6F"/>
    <w:rsid w:val="00C62B4F"/>
    <w:rsid w:val="00C62D54"/>
    <w:rsid w:val="00C6595F"/>
    <w:rsid w:val="00C65DC9"/>
    <w:rsid w:val="00C72246"/>
    <w:rsid w:val="00C84FB1"/>
    <w:rsid w:val="00C851BB"/>
    <w:rsid w:val="00C8696C"/>
    <w:rsid w:val="00C90975"/>
    <w:rsid w:val="00C91DBE"/>
    <w:rsid w:val="00C91FE3"/>
    <w:rsid w:val="00C93EF3"/>
    <w:rsid w:val="00C9495C"/>
    <w:rsid w:val="00CA2136"/>
    <w:rsid w:val="00CA5296"/>
    <w:rsid w:val="00CA52B1"/>
    <w:rsid w:val="00CB0334"/>
    <w:rsid w:val="00CB12F4"/>
    <w:rsid w:val="00CB2017"/>
    <w:rsid w:val="00CB2200"/>
    <w:rsid w:val="00CB5DEB"/>
    <w:rsid w:val="00CB6BCC"/>
    <w:rsid w:val="00CC25FF"/>
    <w:rsid w:val="00CC504B"/>
    <w:rsid w:val="00CD0536"/>
    <w:rsid w:val="00CD1ED2"/>
    <w:rsid w:val="00CE098B"/>
    <w:rsid w:val="00CE1C9F"/>
    <w:rsid w:val="00CE378B"/>
    <w:rsid w:val="00CE42F0"/>
    <w:rsid w:val="00CE6B8A"/>
    <w:rsid w:val="00CF6E94"/>
    <w:rsid w:val="00D017D4"/>
    <w:rsid w:val="00D01F00"/>
    <w:rsid w:val="00D01FC1"/>
    <w:rsid w:val="00D033D4"/>
    <w:rsid w:val="00D11F09"/>
    <w:rsid w:val="00D14695"/>
    <w:rsid w:val="00D173EE"/>
    <w:rsid w:val="00D17601"/>
    <w:rsid w:val="00D20C76"/>
    <w:rsid w:val="00D20C82"/>
    <w:rsid w:val="00D2287E"/>
    <w:rsid w:val="00D26CC4"/>
    <w:rsid w:val="00D26E9C"/>
    <w:rsid w:val="00D2788D"/>
    <w:rsid w:val="00D3427D"/>
    <w:rsid w:val="00D34905"/>
    <w:rsid w:val="00D34CF7"/>
    <w:rsid w:val="00D34F37"/>
    <w:rsid w:val="00D363C7"/>
    <w:rsid w:val="00D40BAD"/>
    <w:rsid w:val="00D42360"/>
    <w:rsid w:val="00D43CDD"/>
    <w:rsid w:val="00D4537B"/>
    <w:rsid w:val="00D45C7B"/>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81C11"/>
    <w:rsid w:val="00D82529"/>
    <w:rsid w:val="00D82CAA"/>
    <w:rsid w:val="00D84A1C"/>
    <w:rsid w:val="00D84BB3"/>
    <w:rsid w:val="00D97D3D"/>
    <w:rsid w:val="00DA04E3"/>
    <w:rsid w:val="00DA7D8C"/>
    <w:rsid w:val="00DB0D71"/>
    <w:rsid w:val="00DB105F"/>
    <w:rsid w:val="00DB2949"/>
    <w:rsid w:val="00DB3DE1"/>
    <w:rsid w:val="00DB40D7"/>
    <w:rsid w:val="00DB7C17"/>
    <w:rsid w:val="00DC059B"/>
    <w:rsid w:val="00DC1CF2"/>
    <w:rsid w:val="00DC1EF7"/>
    <w:rsid w:val="00DC3779"/>
    <w:rsid w:val="00DC3E09"/>
    <w:rsid w:val="00DC3F78"/>
    <w:rsid w:val="00DC5FA7"/>
    <w:rsid w:val="00DC6789"/>
    <w:rsid w:val="00DC7B14"/>
    <w:rsid w:val="00DD3EB8"/>
    <w:rsid w:val="00DE052C"/>
    <w:rsid w:val="00DE1AAA"/>
    <w:rsid w:val="00DE6717"/>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21B45"/>
    <w:rsid w:val="00E2462F"/>
    <w:rsid w:val="00E27FDF"/>
    <w:rsid w:val="00E27FE2"/>
    <w:rsid w:val="00E30E06"/>
    <w:rsid w:val="00E313DE"/>
    <w:rsid w:val="00E3254E"/>
    <w:rsid w:val="00E34D9F"/>
    <w:rsid w:val="00E37274"/>
    <w:rsid w:val="00E3797C"/>
    <w:rsid w:val="00E4035F"/>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34B9"/>
    <w:rsid w:val="00E644EB"/>
    <w:rsid w:val="00E66F9C"/>
    <w:rsid w:val="00E67D04"/>
    <w:rsid w:val="00E72216"/>
    <w:rsid w:val="00E72EF1"/>
    <w:rsid w:val="00E75571"/>
    <w:rsid w:val="00E760BE"/>
    <w:rsid w:val="00E7740C"/>
    <w:rsid w:val="00E8432C"/>
    <w:rsid w:val="00E85B96"/>
    <w:rsid w:val="00E8685D"/>
    <w:rsid w:val="00E9093E"/>
    <w:rsid w:val="00E93D30"/>
    <w:rsid w:val="00E9404C"/>
    <w:rsid w:val="00E94FDA"/>
    <w:rsid w:val="00E96C41"/>
    <w:rsid w:val="00EA408B"/>
    <w:rsid w:val="00EA46C5"/>
    <w:rsid w:val="00EA6B50"/>
    <w:rsid w:val="00EB0562"/>
    <w:rsid w:val="00EB511D"/>
    <w:rsid w:val="00EC0256"/>
    <w:rsid w:val="00EC4A69"/>
    <w:rsid w:val="00EC4C79"/>
    <w:rsid w:val="00EC5F44"/>
    <w:rsid w:val="00ED382B"/>
    <w:rsid w:val="00ED7CDB"/>
    <w:rsid w:val="00EE0BFC"/>
    <w:rsid w:val="00EE34C8"/>
    <w:rsid w:val="00EE405E"/>
    <w:rsid w:val="00EE5814"/>
    <w:rsid w:val="00EE6C3B"/>
    <w:rsid w:val="00EE7156"/>
    <w:rsid w:val="00EF045E"/>
    <w:rsid w:val="00EF1524"/>
    <w:rsid w:val="00EF2E4A"/>
    <w:rsid w:val="00EF4259"/>
    <w:rsid w:val="00EF7649"/>
    <w:rsid w:val="00F026F4"/>
    <w:rsid w:val="00F0385D"/>
    <w:rsid w:val="00F04120"/>
    <w:rsid w:val="00F04581"/>
    <w:rsid w:val="00F049D7"/>
    <w:rsid w:val="00F06BCA"/>
    <w:rsid w:val="00F06DFD"/>
    <w:rsid w:val="00F07A87"/>
    <w:rsid w:val="00F11BA8"/>
    <w:rsid w:val="00F201C8"/>
    <w:rsid w:val="00F24D0C"/>
    <w:rsid w:val="00F2655B"/>
    <w:rsid w:val="00F27579"/>
    <w:rsid w:val="00F27C21"/>
    <w:rsid w:val="00F3015B"/>
    <w:rsid w:val="00F30A56"/>
    <w:rsid w:val="00F321AF"/>
    <w:rsid w:val="00F3259A"/>
    <w:rsid w:val="00F3718A"/>
    <w:rsid w:val="00F40219"/>
    <w:rsid w:val="00F41486"/>
    <w:rsid w:val="00F41899"/>
    <w:rsid w:val="00F4303E"/>
    <w:rsid w:val="00F43D92"/>
    <w:rsid w:val="00F43E6F"/>
    <w:rsid w:val="00F43E72"/>
    <w:rsid w:val="00F4444B"/>
    <w:rsid w:val="00F462B8"/>
    <w:rsid w:val="00F54020"/>
    <w:rsid w:val="00F5795B"/>
    <w:rsid w:val="00F601CC"/>
    <w:rsid w:val="00F6282D"/>
    <w:rsid w:val="00F64198"/>
    <w:rsid w:val="00F6473D"/>
    <w:rsid w:val="00F66F23"/>
    <w:rsid w:val="00F74AD0"/>
    <w:rsid w:val="00F7629E"/>
    <w:rsid w:val="00F7682B"/>
    <w:rsid w:val="00F76D94"/>
    <w:rsid w:val="00F81C93"/>
    <w:rsid w:val="00F82E91"/>
    <w:rsid w:val="00F8338C"/>
    <w:rsid w:val="00F8351F"/>
    <w:rsid w:val="00F842DF"/>
    <w:rsid w:val="00F874D3"/>
    <w:rsid w:val="00F93F9E"/>
    <w:rsid w:val="00F94866"/>
    <w:rsid w:val="00F97718"/>
    <w:rsid w:val="00FA209D"/>
    <w:rsid w:val="00FA2E4C"/>
    <w:rsid w:val="00FA3A87"/>
    <w:rsid w:val="00FA6281"/>
    <w:rsid w:val="00FB007C"/>
    <w:rsid w:val="00FB0665"/>
    <w:rsid w:val="00FB2489"/>
    <w:rsid w:val="00FB2830"/>
    <w:rsid w:val="00FB5B3C"/>
    <w:rsid w:val="00FB674A"/>
    <w:rsid w:val="00FB6D81"/>
    <w:rsid w:val="00FC0DFD"/>
    <w:rsid w:val="00FC3D7A"/>
    <w:rsid w:val="00FC4174"/>
    <w:rsid w:val="00FC7A0E"/>
    <w:rsid w:val="00FC7FDC"/>
    <w:rsid w:val="00FD0417"/>
    <w:rsid w:val="00FD29C1"/>
    <w:rsid w:val="00FD38C6"/>
    <w:rsid w:val="00FE1799"/>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Arial" w:eastAsiaTheme="minorHAnsi" w:hAnsi="Arial" w:cstheme="minorBidi"/>
        <w:color w:val="797979" w:themeColor="background2"/>
        <w:lang w:val="en-US" w:eastAsia="en-US" w:bidi="ar-SA"/>
      </w:rPr>
    </w:rPrDefault>
    <w:pPrDefault>
      <w:pPr>
        <w:spacing w:after="120" w:line="240" w:lineRule="exact"/>
      </w:pPr>
    </w:pPrDefault>
  </w:docDefaults>
  <w:latentStyles w:defLockedState="1" w:defUIPriority="99" w:defSemiHidden="0" w:defUnhideWhenUsed="0" w:defQFormat="0" w:count="371">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qFormat="1"/>
    <w:lsdException w:name="toc 2" w:locked="0" w:semiHidden="1" w:uiPriority="39" w:unhideWhenUsed="1" w:qFormat="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semiHidden="1"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atentStyles>
  <w:style w:type="paragraph" w:default="1" w:styleId="Normal">
    <w:name w:val="Normal"/>
    <w:uiPriority w:val="3"/>
    <w:qFormat/>
    <w:rsid w:val="00593AD0"/>
    <w:pPr>
      <w:spacing w:line="240" w:lineRule="auto"/>
    </w:p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00467F" w:themeColor="text2"/>
      </w:pBdr>
      <w:spacing w:before="200" w:after="60"/>
      <w:outlineLvl w:val="1"/>
    </w:pPr>
    <w:rPr>
      <w:b/>
      <w:caps/>
      <w:color w:val="00467F" w:themeColor="text2"/>
      <w:sz w:val="16"/>
    </w:rPr>
  </w:style>
  <w:style w:type="paragraph" w:styleId="Heading3">
    <w:name w:val="heading 3"/>
    <w:aliases w:val="PUR H3"/>
    <w:basedOn w:val="Normal"/>
    <w:next w:val="Normal"/>
    <w:link w:val="Heading3Char"/>
    <w:qFormat/>
    <w:rsid w:val="009E4479"/>
    <w:pPr>
      <w:spacing w:before="240" w:after="80"/>
      <w:outlineLvl w:val="2"/>
    </w:pPr>
    <w:rPr>
      <w:color w:val="auto"/>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B9D3EB"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00467F"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URBody">
    <w:name w:val="PUR Body"/>
    <w:link w:val="PURBodyChar"/>
    <w:qFormat/>
    <w:rsid w:val="00593AD0"/>
    <w:pPr>
      <w:spacing w:line="240" w:lineRule="auto"/>
    </w:pPr>
    <w:rPr>
      <w:color w:val="auto"/>
      <w:sz w:val="18"/>
    </w:rPr>
  </w:style>
  <w:style w:type="paragraph" w:customStyle="1" w:styleId="PURHeading3">
    <w:name w:val="PUR Heading 3"/>
    <w:basedOn w:val="PURBody"/>
    <w:next w:val="PURBody"/>
    <w:link w:val="PURHeading3Char"/>
    <w:uiPriority w:val="3"/>
    <w:rsid w:val="00A3168A"/>
    <w:pPr>
      <w:spacing w:after="60"/>
    </w:pPr>
    <w:rPr>
      <w:b/>
      <w:color w:val="00467F" w:themeColor="text2"/>
      <w:spacing w:val="-4"/>
    </w:rPr>
  </w:style>
  <w:style w:type="paragraph" w:customStyle="1" w:styleId="PURHeading1">
    <w:name w:val="PUR Heading 1"/>
    <w:next w:val="PURBody"/>
    <w:uiPriority w:val="3"/>
    <w:qFormat/>
    <w:rsid w:val="00007C9E"/>
    <w:pPr>
      <w:keepNext/>
      <w:keepLines/>
      <w:pBdr>
        <w:bottom w:val="single" w:sz="8" w:space="1" w:color="00467F" w:themeColor="text2"/>
      </w:pBdr>
      <w:spacing w:before="240" w:after="240"/>
    </w:pPr>
    <w:rPr>
      <w:smallCaps/>
      <w:noProof/>
      <w:color w:val="00467F" w:themeColor="text2"/>
      <w:sz w:val="24"/>
      <w:szCs w:val="24"/>
    </w:rPr>
  </w:style>
  <w:style w:type="paragraph" w:customStyle="1" w:styleId="PURHeading2">
    <w:name w:val="PUR Heading 2"/>
    <w:next w:val="PURBody"/>
    <w:uiPriority w:val="3"/>
    <w:qFormat/>
    <w:rsid w:val="00DC059B"/>
    <w:pPr>
      <w:keepNext/>
      <w:keepLines/>
    </w:pPr>
    <w:rPr>
      <w:rFonts w:ascii="Arial Black" w:hAnsi="Arial Black"/>
      <w:color w:val="404040" w:themeColor="text1" w:themeTint="BF"/>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hAnsi="Tahoma" w:cs="Tahoma"/>
      <w:sz w:val="16"/>
      <w:szCs w:val="16"/>
    </w:rPr>
  </w:style>
  <w:style w:type="paragraph" w:customStyle="1" w:styleId="PURHeading4">
    <w:name w:val="PUR Heading 4"/>
    <w:next w:val="PURBody"/>
    <w:link w:val="PURHeading4Char"/>
    <w:uiPriority w:val="3"/>
    <w:qFormat/>
    <w:rsid w:val="00B3292C"/>
    <w:pPr>
      <w:spacing w:after="0" w:line="240" w:lineRule="auto"/>
    </w:pPr>
    <w:rPr>
      <w:color w:val="auto"/>
      <w:sz w:val="3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00467F"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00467F" w:themeColor="text2"/>
    </w:rPr>
  </w:style>
  <w:style w:type="paragraph" w:customStyle="1" w:styleId="PURBullet">
    <w:name w:val="PUR Bullet"/>
    <w:basedOn w:val="PURBody"/>
    <w:next w:val="PURBody"/>
    <w:link w:val="PURBulletChar"/>
    <w:uiPriority w:val="3"/>
    <w:qFormat/>
    <w:rsid w:val="00DC059B"/>
    <w:pPr>
      <w:spacing w:line="240" w:lineRule="exact"/>
      <w:ind w:left="216" w:hanging="360"/>
      <w:contextualSpacing/>
    </w:p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Heading1"/>
    <w:next w:val="Normal"/>
    <w:uiPriority w:val="39"/>
    <w:unhideWhenUsed/>
    <w:qFormat/>
    <w:rsid w:val="001C4561"/>
    <w:pPr>
      <w:shd w:val="clear" w:color="auto" w:fill="auto"/>
      <w:tabs>
        <w:tab w:val="right" w:pos="5210"/>
      </w:tabs>
      <w:spacing w:before="60" w:after="0" w:line="240" w:lineRule="auto"/>
      <w:ind w:left="144"/>
    </w:pPr>
    <w:rPr>
      <w:rFonts w:asciiTheme="minorHAnsi" w:hAnsiTheme="minorHAnsi"/>
      <w:b w:val="0"/>
      <w:noProof w:val="0"/>
      <w:color w:val="2E6BA3" w:themeColor="accent1" w:themeShade="80"/>
      <w:sz w:val="16"/>
      <w:szCs w:val="22"/>
    </w:rPr>
  </w:style>
  <w:style w:type="paragraph" w:styleId="TOC1">
    <w:name w:val="toc 1"/>
    <w:basedOn w:val="Normal"/>
    <w:next w:val="Normal"/>
    <w:uiPriority w:val="39"/>
    <w:unhideWhenUsed/>
    <w:qFormat/>
    <w:rsid w:val="001C4561"/>
    <w:pPr>
      <w:spacing w:before="60" w:after="60"/>
    </w:pPr>
    <w:rPr>
      <w:b/>
      <w:caps/>
      <w:color w:val="00467F" w:themeColor="text2"/>
      <w:sz w:val="16"/>
    </w:rPr>
  </w:style>
  <w:style w:type="paragraph" w:styleId="TOC3">
    <w:name w:val="toc 3"/>
    <w:basedOn w:val="Heading2"/>
    <w:next w:val="Normal"/>
    <w:uiPriority w:val="39"/>
    <w:unhideWhenUsed/>
    <w:qFormat/>
    <w:rsid w:val="00B915FE"/>
    <w:pPr>
      <w:pBdr>
        <w:bottom w:val="none" w:sz="0" w:space="0" w:color="auto"/>
      </w:pBdr>
      <w:tabs>
        <w:tab w:val="right" w:pos="5130"/>
      </w:tabs>
      <w:spacing w:before="0" w:after="0" w:line="260" w:lineRule="exact"/>
      <w:ind w:left="720" w:hanging="187"/>
    </w:pPr>
    <w:rPr>
      <w:rFonts w:asciiTheme="minorHAnsi" w:hAnsiTheme="minorHAnsi"/>
      <w:b w:val="0"/>
      <w:caps w:val="0"/>
      <w:color w:val="797979" w:themeColor="background2"/>
      <w:sz w:val="20"/>
      <w:szCs w:val="22"/>
    </w:rPr>
  </w:style>
  <w:style w:type="character" w:styleId="Hyperlink">
    <w:name w:val="Hyperlink"/>
    <w:basedOn w:val="DefaultParagraphFont"/>
    <w:uiPriority w:val="99"/>
    <w:rsid w:val="00454CA1"/>
    <w:rPr>
      <w:color w:val="00467F"/>
      <w:u w:val="single"/>
    </w:rPr>
  </w:style>
  <w:style w:type="character" w:styleId="FollowedHyperlink">
    <w:name w:val="FollowedHyperlink"/>
    <w:basedOn w:val="DefaultParagraphFont"/>
    <w:uiPriority w:val="99"/>
    <w:semiHidden/>
    <w:locked/>
    <w:rsid w:val="001F1783"/>
    <w:rPr>
      <w:color w:val="2E6BA3"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00467F"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00467F" w:themeColor="text2"/>
      <w:sz w:val="18"/>
      <w:szCs w:val="17"/>
    </w:rPr>
  </w:style>
  <w:style w:type="paragraph" w:styleId="Index1">
    <w:name w:val="index 1"/>
    <w:next w:val="Normal"/>
    <w:autoRedefine/>
    <w:uiPriority w:val="99"/>
    <w:semiHidden/>
    <w:unhideWhenUsed/>
    <w:rsid w:val="006B68B7"/>
    <w:pPr>
      <w:spacing w:after="0"/>
      <w:ind w:left="200" w:hanging="200"/>
    </w:pPr>
    <w:rPr>
      <w:color w:val="404040" w:themeColor="text1" w:themeTint="BF"/>
      <w:sz w:val="16"/>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eastAsia="MS Mincho" w:hAnsi="Tahoma" w:cs="Tahoma"/>
      <w:color w:val="auto"/>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eastAsia="MS Mincho" w:hAnsi="Tahoma" w:cs="Tahoma"/>
      <w:color w:val="auto"/>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color w:val="auto"/>
      <w:sz w:val="22"/>
      <w:szCs w:val="22"/>
      <w:lang w:eastAsia="zh-CN"/>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color w:val="auto"/>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B9D3EB" w:themeColor="accent1"/>
    </w:rPr>
  </w:style>
  <w:style w:type="paragraph" w:customStyle="1" w:styleId="PURProductName">
    <w:name w:val="PUR Product Name"/>
    <w:basedOn w:val="PURHeading4"/>
    <w:link w:val="PURProductNameChar"/>
    <w:uiPriority w:val="3"/>
    <w:qFormat/>
    <w:rsid w:val="00A634E2"/>
    <w:pPr>
      <w:keepNext/>
      <w:keepLines/>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8269C6"/>
    <w:rPr>
      <w:color w:val="auto"/>
      <w:sz w:val="30"/>
    </w:rPr>
  </w:style>
  <w:style w:type="character" w:customStyle="1" w:styleId="PURProductNameChar">
    <w:name w:val="PUR Product Name Char"/>
    <w:basedOn w:val="PURHeading4Char"/>
    <w:link w:val="PURProductName"/>
    <w:uiPriority w:val="3"/>
    <w:rsid w:val="00A634E2"/>
    <w:rPr>
      <w:color w:val="auto"/>
      <w:sz w:val="28"/>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color w:val="auto"/>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
    <w:name w:val="bullet3"/>
    <w:basedOn w:val="Normal"/>
    <w:rsid w:val="000864B9"/>
    <w:pPr>
      <w:spacing w:after="0"/>
      <w:ind w:left="2160" w:hanging="732"/>
    </w:pPr>
    <w:rPr>
      <w:rFonts w:ascii="Trebuchet MS" w:eastAsia="MS Mincho" w:hAnsi="Trebuchet MS" w:cs="Times New Roman"/>
      <w:color w:val="auto"/>
      <w:sz w:val="24"/>
      <w:szCs w:val="24"/>
    </w:rPr>
  </w:style>
  <w:style w:type="paragraph" w:customStyle="1" w:styleId="Body1">
    <w:name w:val="Body 1"/>
    <w:basedOn w:val="Normal"/>
    <w:link w:val="Body1Char1"/>
    <w:uiPriority w:val="99"/>
    <w:rsid w:val="00A0777B"/>
    <w:pPr>
      <w:spacing w:before="120"/>
      <w:ind w:left="357"/>
    </w:pPr>
    <w:rPr>
      <w:rFonts w:ascii="Tahoma" w:eastAsia="Calibri" w:hAnsi="Tahoma" w:cs="Tahoma"/>
      <w:color w:val="auto"/>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color w:val="auto"/>
      <w:sz w:val="19"/>
      <w:szCs w:val="19"/>
    </w:rPr>
  </w:style>
  <w:style w:type="paragraph" w:customStyle="1" w:styleId="CharCharCharChar">
    <w:name w:val="Char Char Char Char"/>
    <w:basedOn w:val="Normal"/>
    <w:rsid w:val="002243AF"/>
    <w:pPr>
      <w:spacing w:after="160" w:line="240" w:lineRule="exact"/>
    </w:pPr>
    <w:rPr>
      <w:rFonts w:ascii="Tahoma" w:eastAsia="MS Mincho" w:hAnsi="Tahoma" w:cs="Times New Roman"/>
      <w:color w:val="auto"/>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color w:val="auto"/>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asciiTheme="minorHAnsi" w:eastAsiaTheme="minorEastAsia" w:hAnsiTheme="minorHAnsi"/>
      <w:color w:val="auto"/>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asciiTheme="minorHAnsi" w:eastAsiaTheme="minorEastAsia" w:hAnsiTheme="minorHAnsi"/>
      <w:color w:val="auto"/>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asciiTheme="minorHAnsi" w:eastAsiaTheme="minorEastAsia" w:hAnsiTheme="minorHAnsi"/>
      <w:color w:val="auto"/>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asciiTheme="minorHAnsi" w:eastAsiaTheme="minorEastAsia" w:hAnsiTheme="minorHAnsi"/>
      <w:color w:val="auto"/>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asciiTheme="minorHAnsi" w:eastAsiaTheme="minorEastAsia" w:hAnsiTheme="minorHAnsi"/>
      <w:color w:val="auto"/>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asciiTheme="minorHAnsi" w:eastAsiaTheme="minorEastAsia" w:hAnsiTheme="minorHAnsi"/>
      <w:color w:val="auto"/>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eastAsia="MS Mincho" w:hAnsi="Trebuchet MS" w:cs="Tahoma"/>
      <w:color w:val="auto"/>
      <w:sz w:val="18"/>
      <w:szCs w:val="24"/>
    </w:rPr>
  </w:style>
  <w:style w:type="paragraph" w:styleId="BodyText">
    <w:name w:val="Body Text"/>
    <w:basedOn w:val="Normal"/>
    <w:link w:val="BodyTextChar"/>
    <w:uiPriority w:val="99"/>
    <w:locked/>
    <w:rsid w:val="00ED382B"/>
    <w:rPr>
      <w:rFonts w:ascii="Trebuchet MS" w:eastAsia="MS Mincho" w:hAnsi="Trebuchet MS" w:cs="Times New Roman"/>
      <w:color w:val="auto"/>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color w:val="auto"/>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color w:val="auto"/>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color w:val="auto"/>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color w:val="auto"/>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eastAsiaTheme="majorEastAsia" w:hAnsiTheme="majorHAnsi" w:cstheme="majorBidi"/>
      <w:bCs/>
      <w:noProof w:val="0"/>
      <w:color w:val="669FD3"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eastAsiaTheme="minorEastAsia"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B9D3EB"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B9D3EB" w:themeColor="accent1"/>
      <w:spacing w:val="15"/>
      <w:sz w:val="24"/>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color w:val="auto"/>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color w:val="auto"/>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 Indented"/>
    <w:basedOn w:val="PURBullet"/>
    <w:link w:val="PURBullet-IndentedChar"/>
    <w:uiPriority w:val="3"/>
    <w:qFormat/>
    <w:rsid w:val="00A324E3"/>
    <w:pPr>
      <w:ind w:left="540"/>
    </w:pPr>
  </w:style>
  <w:style w:type="character" w:customStyle="1" w:styleId="PURBodyChar">
    <w:name w:val="PUR Body Char"/>
    <w:basedOn w:val="DefaultParagraphFont"/>
    <w:link w:val="PURBody"/>
    <w:rsid w:val="00593AD0"/>
    <w:rPr>
      <w:color w:val="auto"/>
      <w:sz w:val="18"/>
    </w:rPr>
  </w:style>
  <w:style w:type="character" w:customStyle="1" w:styleId="PURBody-IndentedChar">
    <w:name w:val="PUR Body - Indented Char"/>
    <w:basedOn w:val="PURBodyChar"/>
    <w:link w:val="PURBody-Indented"/>
    <w:uiPriority w:val="3"/>
    <w:rsid w:val="00A324E3"/>
    <w:rPr>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DC059B"/>
    <w:rPr>
      <w:color w:val="404040" w:themeColor="text1" w:themeTint="BF"/>
      <w:sz w:val="18"/>
    </w:rPr>
  </w:style>
  <w:style w:type="character" w:customStyle="1" w:styleId="PURBullet-IndentedChar">
    <w:name w:val="PUR Bullet- Indented Char"/>
    <w:basedOn w:val="PURBulletChar"/>
    <w:link w:val="PURBullet-Indented"/>
    <w:uiPriority w:val="3"/>
    <w:rsid w:val="00A324E3"/>
    <w:rPr>
      <w:color w:val="404040" w:themeColor="text1" w:themeTint="BF"/>
      <w:sz w:val="18"/>
    </w:rPr>
  </w:style>
  <w:style w:type="character" w:customStyle="1" w:styleId="PURBlueStrongChar">
    <w:name w:val="PUR Blue Strong Char"/>
    <w:basedOn w:val="DefaultParagraphFont"/>
    <w:link w:val="PURBlueStrong"/>
    <w:uiPriority w:val="3"/>
    <w:rsid w:val="00DC059B"/>
    <w:rPr>
      <w:smallCaps/>
      <w:color w:val="00467F"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00467F" w:themeColor="text2"/>
      <w:spacing w:val="-4"/>
      <w:sz w:val="18"/>
    </w:rPr>
  </w:style>
  <w:style w:type="paragraph" w:customStyle="1" w:styleId="PURSectionHeading">
    <w:name w:val="PUR Section Heading"/>
    <w:basedOn w:val="PURHeading3"/>
    <w:link w:val="PURSectionHeadingChar"/>
    <w:uiPriority w:val="3"/>
    <w:qFormat/>
    <w:rsid w:val="00DC059B"/>
    <w:pPr>
      <w:spacing w:after="120"/>
    </w:pPr>
    <w:rPr>
      <w:b w:val="0"/>
      <w:sz w:val="36"/>
    </w:rPr>
  </w:style>
  <w:style w:type="paragraph" w:customStyle="1" w:styleId="PURBreadcrumb">
    <w:name w:val="PUR Breadcrumb"/>
    <w:basedOn w:val="PURHotBread"/>
    <w:link w:val="PURBreadcrumbChar"/>
    <w:uiPriority w:val="3"/>
    <w:qFormat/>
    <w:rsid w:val="008D4FC9"/>
    <w:pPr>
      <w:spacing w:before="240" w:after="240"/>
      <w:jc w:val="right"/>
    </w:pPr>
    <w:rPr>
      <w:rFonts w:ascii="Arial Narrow" w:hAnsi="Arial Narrow"/>
      <w:sz w:val="16"/>
    </w:rPr>
  </w:style>
  <w:style w:type="character" w:customStyle="1" w:styleId="PURHeading3Char">
    <w:name w:val="PUR Heading 3 Char"/>
    <w:basedOn w:val="PURBodyChar"/>
    <w:link w:val="PURHeading3"/>
    <w:uiPriority w:val="3"/>
    <w:rsid w:val="00DC059B"/>
    <w:rPr>
      <w:b/>
      <w:color w:val="00467F" w:themeColor="text2"/>
      <w:spacing w:val="-4"/>
      <w:sz w:val="18"/>
    </w:rPr>
  </w:style>
  <w:style w:type="character" w:customStyle="1" w:styleId="PURSectionHeadingChar">
    <w:name w:val="PUR Section Heading Char"/>
    <w:basedOn w:val="PURHeading3Char"/>
    <w:link w:val="PURSectionHeading"/>
    <w:uiPriority w:val="3"/>
    <w:rsid w:val="00DC059B"/>
    <w:rPr>
      <w:b w:val="0"/>
      <w:color w:val="00467F" w:themeColor="text2"/>
      <w:spacing w:val="-4"/>
      <w:sz w:val="36"/>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hAnsi="Arial Narrow"/>
      <w:sz w:val="16"/>
    </w:rPr>
  </w:style>
  <w:style w:type="paragraph" w:customStyle="1" w:styleId="PURLMSH">
    <w:name w:val="PUR LM_SH"/>
    <w:basedOn w:val="PURBody"/>
    <w:uiPriority w:val="3"/>
    <w:qFormat/>
    <w:rsid w:val="001C2590"/>
    <w:pPr>
      <w:spacing w:after="0"/>
    </w:pPr>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b w:val="0"/>
      <w:color w:val="00467F"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B9D3EB"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00467F" w:themeColor="text2"/>
        <w:bottom w:val="single" w:sz="4" w:space="0" w:color="00467F"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rPr>
    <w:tblPr>
      <w:tblInd w:w="274" w:type="dxa"/>
      <w:tblBorders>
        <w:top w:val="single" w:sz="4" w:space="0" w:color="00467F" w:themeColor="text2"/>
        <w:bottom w:val="single" w:sz="4" w:space="0" w:color="00467F" w:themeColor="text2"/>
        <w:insideH w:val="single" w:sz="4" w:space="0" w:color="00467F" w:themeColor="text2"/>
        <w:insideV w:val="single" w:sz="4" w:space="0" w:color="00467F" w:themeColor="text2"/>
      </w:tblBorders>
      <w:tblCellMar>
        <w:top w:w="58" w:type="dxa"/>
        <w:left w:w="58" w:type="dxa"/>
        <w:bottom w:w="58"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Arial Narrow" w:hAnsi="Arial Narrow"/>
      <w:b/>
      <w:color w:val="404040" w:themeColor="text1" w:themeTint="BF"/>
      <w:sz w:val="16"/>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00467F" w:themeColor="text2"/>
      <w:sz w:val="32"/>
    </w:rPr>
  </w:style>
  <w:style w:type="character" w:customStyle="1" w:styleId="PURTOCHeader1Char">
    <w:name w:val="PURTOCHeader1 Char"/>
    <w:basedOn w:val="PURBodyChar"/>
    <w:link w:val="PURTOCHeader1"/>
    <w:uiPriority w:val="3"/>
    <w:rsid w:val="00270B65"/>
    <w:rPr>
      <w:rFonts w:ascii="Arial Black" w:hAnsi="Arial Black"/>
      <w:color w:val="00467F" w:themeColor="text2"/>
      <w:sz w:val="32"/>
    </w:rPr>
  </w:style>
  <w:style w:type="paragraph" w:customStyle="1" w:styleId="PURTitlePage">
    <w:name w:val="PURTitlePage"/>
    <w:basedOn w:val="Normal"/>
    <w:uiPriority w:val="3"/>
    <w:qFormat/>
    <w:rsid w:val="00270B65"/>
    <w:rPr>
      <w:color w:val="00467F"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hyperlink" Target="http://go.microsoft.com/fwlink/?LinkID=66406" TargetMode="External"/><Relationship Id="rId117" Type="http://schemas.openxmlformats.org/officeDocument/2006/relationships/hyperlink" Target="http://go.microsoft.com/fwlink/?LinkId=286955" TargetMode="External"/><Relationship Id="rId21" Type="http://schemas.openxmlformats.org/officeDocument/2006/relationships/hyperlink" Target="http://www.microsoft.com/licensing/about-licensing/product-licensing.aspx" TargetMode="External"/><Relationship Id="rId42" Type="http://schemas.openxmlformats.org/officeDocument/2006/relationships/footer" Target="footer10.xml"/><Relationship Id="rId47" Type="http://schemas.openxmlformats.org/officeDocument/2006/relationships/hyperlink" Target="http://xbox.com/legal/livetou" TargetMode="External"/><Relationship Id="rId63" Type="http://schemas.openxmlformats.org/officeDocument/2006/relationships/header" Target="header16.xml"/><Relationship Id="rId68" Type="http://schemas.openxmlformats.org/officeDocument/2006/relationships/hyperlink" Target="http://go.microsoft.com/fwlink/?linkid=39157" TargetMode="External"/><Relationship Id="rId84" Type="http://schemas.openxmlformats.org/officeDocument/2006/relationships/header" Target="header23.xml"/><Relationship Id="rId89" Type="http://schemas.openxmlformats.org/officeDocument/2006/relationships/footer" Target="footer25.xml"/><Relationship Id="rId112" Type="http://schemas.openxmlformats.org/officeDocument/2006/relationships/hyperlink" Target="http://go.microsoft.com/fwlink/?LinkId=286955" TargetMode="External"/><Relationship Id="rId133" Type="http://schemas.openxmlformats.org/officeDocument/2006/relationships/hyperlink" Target="http://www.mpegla.com/" TargetMode="External"/><Relationship Id="rId138" Type="http://schemas.openxmlformats.org/officeDocument/2006/relationships/hyperlink" Target="http://go.microsoft.com/fwlink/?LinkId=245856" TargetMode="External"/><Relationship Id="rId16" Type="http://schemas.openxmlformats.org/officeDocument/2006/relationships/footer" Target="footer3.xml"/><Relationship Id="rId107" Type="http://schemas.openxmlformats.org/officeDocument/2006/relationships/hyperlink" Target="http://go.microsoft.com/fwlink/?LinkId=286955" TargetMode="External"/><Relationship Id="rId11" Type="http://schemas.openxmlformats.org/officeDocument/2006/relationships/header" Target="header1.xml"/><Relationship Id="rId32" Type="http://schemas.openxmlformats.org/officeDocument/2006/relationships/footer" Target="footer5.xml"/><Relationship Id="rId37" Type="http://schemas.openxmlformats.org/officeDocument/2006/relationships/header" Target="header8.xml"/><Relationship Id="rId53" Type="http://schemas.openxmlformats.org/officeDocument/2006/relationships/footer" Target="footer12.xml"/><Relationship Id="rId58" Type="http://schemas.openxmlformats.org/officeDocument/2006/relationships/hyperlink" Target="http://go.microsoft.com/fwlink/?linkid=96552" TargetMode="External"/><Relationship Id="rId74" Type="http://schemas.openxmlformats.org/officeDocument/2006/relationships/footer" Target="footer18.xml"/><Relationship Id="rId79" Type="http://schemas.openxmlformats.org/officeDocument/2006/relationships/footer" Target="footer20.xml"/><Relationship Id="rId102" Type="http://schemas.openxmlformats.org/officeDocument/2006/relationships/hyperlink" Target="https://choice.live.com/AdvertisementChoice/" TargetMode="External"/><Relationship Id="rId123" Type="http://schemas.openxmlformats.org/officeDocument/2006/relationships/header" Target="header31.xml"/><Relationship Id="rId128" Type="http://schemas.openxmlformats.org/officeDocument/2006/relationships/footer" Target="footer33.xml"/><Relationship Id="rId144" Type="http://schemas.openxmlformats.org/officeDocument/2006/relationships/footer" Target="footer34.xml"/><Relationship Id="rId149" Type="http://schemas.openxmlformats.org/officeDocument/2006/relationships/fontTable" Target="fontTable.xml"/><Relationship Id="rId5" Type="http://schemas.openxmlformats.org/officeDocument/2006/relationships/settings" Target="settings.xml"/><Relationship Id="rId90" Type="http://schemas.openxmlformats.org/officeDocument/2006/relationships/hyperlink" Target="http://go.microsoft.com/fwlink/?linkid=39157" TargetMode="External"/><Relationship Id="rId95" Type="http://schemas.openxmlformats.org/officeDocument/2006/relationships/header" Target="header27.xml"/><Relationship Id="rId22" Type="http://schemas.openxmlformats.org/officeDocument/2006/relationships/header" Target="header4.xml"/><Relationship Id="rId27" Type="http://schemas.openxmlformats.org/officeDocument/2006/relationships/hyperlink" Target="http://go.microsoft.com/fwlink/?LinkID=66406" TargetMode="External"/><Relationship Id="rId43" Type="http://schemas.openxmlformats.org/officeDocument/2006/relationships/hyperlink" Target="http://windows.microsoft.com/en-US/windows/help/genuine/faq" TargetMode="External"/><Relationship Id="rId48" Type="http://schemas.openxmlformats.org/officeDocument/2006/relationships/hyperlink" Target="http://choice.live.com" TargetMode="External"/><Relationship Id="rId64" Type="http://schemas.openxmlformats.org/officeDocument/2006/relationships/footer" Target="footer16.xml"/><Relationship Id="rId69" Type="http://schemas.openxmlformats.org/officeDocument/2006/relationships/hyperlink" Target="http://go.microsoft.com/fwlink/?linkid=96551" TargetMode="External"/><Relationship Id="rId113" Type="http://schemas.openxmlformats.org/officeDocument/2006/relationships/hyperlink" Target="http://go.microsoft.com/fwlink/?LinkId=286955" TargetMode="External"/><Relationship Id="rId118" Type="http://schemas.openxmlformats.org/officeDocument/2006/relationships/hyperlink" Target="https://choice.live.com/AdvertisementChoice/" TargetMode="External"/><Relationship Id="rId134" Type="http://schemas.openxmlformats.org/officeDocument/2006/relationships/hyperlink" Target="https://www.yammer.com/about/terms/" TargetMode="External"/><Relationship Id="rId139" Type="http://schemas.openxmlformats.org/officeDocument/2006/relationships/hyperlink" Target="http://go.microsoft.com/fwlink/?LinkId=245856" TargetMode="External"/><Relationship Id="rId80" Type="http://schemas.openxmlformats.org/officeDocument/2006/relationships/header" Target="header21.xml"/><Relationship Id="rId85" Type="http://schemas.openxmlformats.org/officeDocument/2006/relationships/footer" Target="footer23.xml"/><Relationship Id="rId150" Type="http://schemas.openxmlformats.org/officeDocument/2006/relationships/theme" Target="theme/theme1.xml"/><Relationship Id="rId3" Type="http://schemas.openxmlformats.org/officeDocument/2006/relationships/numbering" Target="numbering.xml"/><Relationship Id="rId12" Type="http://schemas.openxmlformats.org/officeDocument/2006/relationships/header" Target="header2.xml"/><Relationship Id="rId17" Type="http://schemas.openxmlformats.org/officeDocument/2006/relationships/image" Target="media/image3.png"/><Relationship Id="rId25" Type="http://schemas.openxmlformats.org/officeDocument/2006/relationships/hyperlink" Target="http://www.microsoft.com/licensing/existing-customers/product-activation.aspx" TargetMode="External"/><Relationship Id="rId33" Type="http://schemas.openxmlformats.org/officeDocument/2006/relationships/header" Target="header6.xml"/><Relationship Id="rId38" Type="http://schemas.openxmlformats.org/officeDocument/2006/relationships/footer" Target="footer8.xml"/><Relationship Id="rId46" Type="http://schemas.openxmlformats.org/officeDocument/2006/relationships/hyperlink" Target="http://go.microsoft.com/fwlink/?linkid=246338" TargetMode="External"/><Relationship Id="rId59" Type="http://schemas.openxmlformats.org/officeDocument/2006/relationships/header" Target="header14.xml"/><Relationship Id="rId67" Type="http://schemas.openxmlformats.org/officeDocument/2006/relationships/hyperlink" Target="http://go.microsoft.com/fwlink/?linkid=96552" TargetMode="External"/><Relationship Id="rId103" Type="http://schemas.openxmlformats.org/officeDocument/2006/relationships/hyperlink" Target="http://go.microsoft.com/fwlink/?LinkId=286955" TargetMode="External"/><Relationship Id="rId108" Type="http://schemas.openxmlformats.org/officeDocument/2006/relationships/hyperlink" Target="http://go.microsoft.com/fwlink/?LinkId=286955" TargetMode="External"/><Relationship Id="rId116" Type="http://schemas.openxmlformats.org/officeDocument/2006/relationships/hyperlink" Target="http://go.microsoft.com/fwlink/?LinkId=286955" TargetMode="External"/><Relationship Id="rId124" Type="http://schemas.openxmlformats.org/officeDocument/2006/relationships/footer" Target="footer31.xml"/><Relationship Id="rId129" Type="http://schemas.openxmlformats.org/officeDocument/2006/relationships/hyperlink" Target="http://go.microsoft.com/?linkid=9710837" TargetMode="External"/><Relationship Id="rId137" Type="http://schemas.openxmlformats.org/officeDocument/2006/relationships/hyperlink" Target="http://www.microsoft.com/licensing/software-assurance/license-mobility.aspx" TargetMode="External"/><Relationship Id="rId20" Type="http://schemas.openxmlformats.org/officeDocument/2006/relationships/hyperlink" Target="http://www.microsoftvolumelicensing.com/userights/PURRetired.aspx" TargetMode="External"/><Relationship Id="rId41" Type="http://schemas.openxmlformats.org/officeDocument/2006/relationships/header" Target="header10.xml"/><Relationship Id="rId54" Type="http://schemas.openxmlformats.org/officeDocument/2006/relationships/header" Target="header13.xml"/><Relationship Id="rId62" Type="http://schemas.openxmlformats.org/officeDocument/2006/relationships/footer" Target="footer15.xml"/><Relationship Id="rId70" Type="http://schemas.openxmlformats.org/officeDocument/2006/relationships/hyperlink" Target="http://go.microsoft.com/fwlink/?linkid=96552" TargetMode="External"/><Relationship Id="rId75" Type="http://schemas.openxmlformats.org/officeDocument/2006/relationships/header" Target="header19.xml"/><Relationship Id="rId83" Type="http://schemas.openxmlformats.org/officeDocument/2006/relationships/footer" Target="footer22.xml"/><Relationship Id="rId88" Type="http://schemas.openxmlformats.org/officeDocument/2006/relationships/header" Target="header25.xml"/><Relationship Id="rId91" Type="http://schemas.openxmlformats.org/officeDocument/2006/relationships/hyperlink" Target="http://go.microsoft.com/fwlink/?linkid=96551" TargetMode="External"/><Relationship Id="rId96" Type="http://schemas.openxmlformats.org/officeDocument/2006/relationships/footer" Target="footer27.xml"/><Relationship Id="rId111" Type="http://schemas.openxmlformats.org/officeDocument/2006/relationships/hyperlink" Target="http://go.microsoft.com/fwlink/?LinkId=286955" TargetMode="External"/><Relationship Id="rId132" Type="http://schemas.openxmlformats.org/officeDocument/2006/relationships/hyperlink" Target="http://microsoft.com/licensing/contracts" TargetMode="External"/><Relationship Id="rId140" Type="http://schemas.openxmlformats.org/officeDocument/2006/relationships/hyperlink" Target="http://go.microsoft.com/fwlink/?LinkId=290987" TargetMode="External"/><Relationship Id="rId145" Type="http://schemas.openxmlformats.org/officeDocument/2006/relationships/header" Target="header35.xml"/><Relationship Id="rId1" Type="http://schemas.openxmlformats.org/officeDocument/2006/relationships/customXml" Target="../customXml/item1.xml"/><Relationship Id="rId6" Type="http://schemas.openxmlformats.org/officeDocument/2006/relationships/webSettings" Target="webSettings.xml"/><Relationship Id="rId15" Type="http://schemas.openxmlformats.org/officeDocument/2006/relationships/header" Target="header3.xml"/><Relationship Id="rId23" Type="http://schemas.openxmlformats.org/officeDocument/2006/relationships/footer" Target="footer4.xml"/><Relationship Id="rId28" Type="http://schemas.openxmlformats.org/officeDocument/2006/relationships/hyperlink" Target="http://go.microsoft.com/?linkid=9710837" TargetMode="External"/><Relationship Id="rId36" Type="http://schemas.openxmlformats.org/officeDocument/2006/relationships/footer" Target="footer7.xml"/><Relationship Id="rId49" Type="http://schemas.openxmlformats.org/officeDocument/2006/relationships/hyperlink" Target="http://go.microsoft.com/?linkid=9839207" TargetMode="External"/><Relationship Id="rId57" Type="http://schemas.openxmlformats.org/officeDocument/2006/relationships/hyperlink" Target="http://go.microsoft.com/fwlink/?linkid=96551" TargetMode="External"/><Relationship Id="rId106" Type="http://schemas.openxmlformats.org/officeDocument/2006/relationships/hyperlink" Target="https://choice.live.com/AdvertisementChoice/" TargetMode="External"/><Relationship Id="rId114" Type="http://schemas.openxmlformats.org/officeDocument/2006/relationships/hyperlink" Target="https://choice.live.com/AdvertisementChoice/" TargetMode="External"/><Relationship Id="rId119" Type="http://schemas.openxmlformats.org/officeDocument/2006/relationships/header" Target="header29.xml"/><Relationship Id="rId127" Type="http://schemas.openxmlformats.org/officeDocument/2006/relationships/header" Target="header33.xml"/><Relationship Id="rId10" Type="http://schemas.openxmlformats.org/officeDocument/2006/relationships/image" Target="media/image2.png"/><Relationship Id="rId31" Type="http://schemas.openxmlformats.org/officeDocument/2006/relationships/header" Target="header5.xml"/><Relationship Id="rId44" Type="http://schemas.openxmlformats.org/officeDocument/2006/relationships/hyperlink" Target="http://windows.microsoft.com/en-US/windows/genuine/privacy-statement" TargetMode="External"/><Relationship Id="rId52" Type="http://schemas.openxmlformats.org/officeDocument/2006/relationships/header" Target="header12.xml"/><Relationship Id="rId60" Type="http://schemas.openxmlformats.org/officeDocument/2006/relationships/footer" Target="footer14.xml"/><Relationship Id="rId65" Type="http://schemas.openxmlformats.org/officeDocument/2006/relationships/hyperlink" Target="http://go.microsoft.com/fwlink/?linkid=39157" TargetMode="External"/><Relationship Id="rId73" Type="http://schemas.openxmlformats.org/officeDocument/2006/relationships/header" Target="header18.xml"/><Relationship Id="rId78" Type="http://schemas.openxmlformats.org/officeDocument/2006/relationships/header" Target="header20.xml"/><Relationship Id="rId81" Type="http://schemas.openxmlformats.org/officeDocument/2006/relationships/footer" Target="footer21.xml"/><Relationship Id="rId86" Type="http://schemas.openxmlformats.org/officeDocument/2006/relationships/header" Target="header24.xml"/><Relationship Id="rId94" Type="http://schemas.openxmlformats.org/officeDocument/2006/relationships/footer" Target="footer26.xml"/><Relationship Id="rId99" Type="http://schemas.openxmlformats.org/officeDocument/2006/relationships/hyperlink" Target="http://go.microsoft.com/fwlink/?LinkId=286955" TargetMode="External"/><Relationship Id="rId101" Type="http://schemas.openxmlformats.org/officeDocument/2006/relationships/hyperlink" Target="http://go.microsoft.com/fwlink/?LinkId=286955" TargetMode="External"/><Relationship Id="rId122" Type="http://schemas.openxmlformats.org/officeDocument/2006/relationships/footer" Target="footer30.xml"/><Relationship Id="rId130" Type="http://schemas.openxmlformats.org/officeDocument/2006/relationships/hyperlink" Target="http://go.microsoft.com/fwlink/?LinkID=248686" TargetMode="External"/><Relationship Id="rId135" Type="http://schemas.openxmlformats.org/officeDocument/2006/relationships/hyperlink" Target="https://www.yammer.com/about/privacy/" TargetMode="External"/><Relationship Id="rId143" Type="http://schemas.openxmlformats.org/officeDocument/2006/relationships/header" Target="header34.xml"/><Relationship Id="rId148" Type="http://schemas.openxmlformats.org/officeDocument/2006/relationships/footer" Target="footer36.xml"/><Relationship Id="rId4" Type="http://schemas.openxmlformats.org/officeDocument/2006/relationships/styles" Target="styles.xml"/><Relationship Id="rId9" Type="http://schemas.openxmlformats.org/officeDocument/2006/relationships/image" Target="media/image1.png"/><Relationship Id="rId13" Type="http://schemas.openxmlformats.org/officeDocument/2006/relationships/footer" Target="footer1.xml"/><Relationship Id="rId18" Type="http://schemas.openxmlformats.org/officeDocument/2006/relationships/hyperlink" Target="http://go.microsoft.com/?linkid=9839207" TargetMode="External"/><Relationship Id="rId39" Type="http://schemas.openxmlformats.org/officeDocument/2006/relationships/header" Target="header9.xml"/><Relationship Id="rId109" Type="http://schemas.openxmlformats.org/officeDocument/2006/relationships/hyperlink" Target="http://go.microsoft.com/fwlink/?LinkId=286955" TargetMode="External"/><Relationship Id="rId34" Type="http://schemas.openxmlformats.org/officeDocument/2006/relationships/footer" Target="footer6.xml"/><Relationship Id="rId50" Type="http://schemas.openxmlformats.org/officeDocument/2006/relationships/header" Target="header11.xml"/><Relationship Id="rId55" Type="http://schemas.openxmlformats.org/officeDocument/2006/relationships/footer" Target="footer13.xml"/><Relationship Id="rId76" Type="http://schemas.openxmlformats.org/officeDocument/2006/relationships/footer" Target="footer19.xml"/><Relationship Id="rId97" Type="http://schemas.openxmlformats.org/officeDocument/2006/relationships/header" Target="header28.xml"/><Relationship Id="rId104" Type="http://schemas.openxmlformats.org/officeDocument/2006/relationships/hyperlink" Target="http://go.microsoft.com/fwlink/?LinkId=286955" TargetMode="External"/><Relationship Id="rId120" Type="http://schemas.openxmlformats.org/officeDocument/2006/relationships/footer" Target="footer29.xml"/><Relationship Id="rId125" Type="http://schemas.openxmlformats.org/officeDocument/2006/relationships/header" Target="header32.xml"/><Relationship Id="rId141" Type="http://schemas.openxmlformats.org/officeDocument/2006/relationships/hyperlink" Target="http://go.microsoft.com/fwlink/?LinkId=290989" TargetMode="External"/><Relationship Id="rId146" Type="http://schemas.openxmlformats.org/officeDocument/2006/relationships/footer" Target="footer35.xml"/><Relationship Id="rId7" Type="http://schemas.openxmlformats.org/officeDocument/2006/relationships/footnotes" Target="footnotes.xml"/><Relationship Id="rId71" Type="http://schemas.openxmlformats.org/officeDocument/2006/relationships/header" Target="header17.xml"/><Relationship Id="rId92" Type="http://schemas.openxmlformats.org/officeDocument/2006/relationships/hyperlink" Target="http://go.microsoft.com/fwlink/?linkid=96552" TargetMode="External"/><Relationship Id="rId2" Type="http://schemas.openxmlformats.org/officeDocument/2006/relationships/customXml" Target="../customXml/item2.xml"/><Relationship Id="rId29" Type="http://schemas.openxmlformats.org/officeDocument/2006/relationships/hyperlink" Target="http://go.microsoft.com/fwlink/?LinkID=248686" TargetMode="External"/><Relationship Id="rId24" Type="http://schemas.openxmlformats.org/officeDocument/2006/relationships/hyperlink" Target="http://www.microsoft.com/licensing/activation" TargetMode="External"/><Relationship Id="rId40" Type="http://schemas.openxmlformats.org/officeDocument/2006/relationships/footer" Target="footer9.xml"/><Relationship Id="rId45" Type="http://schemas.openxmlformats.org/officeDocument/2006/relationships/hyperlink" Target="http://go.microsoft.com/fwlink/?linkid=248532" TargetMode="External"/><Relationship Id="rId66" Type="http://schemas.openxmlformats.org/officeDocument/2006/relationships/hyperlink" Target="http://go.microsoft.com/fwlink/?linkid=96551" TargetMode="External"/><Relationship Id="rId87" Type="http://schemas.openxmlformats.org/officeDocument/2006/relationships/footer" Target="footer24.xml"/><Relationship Id="rId110" Type="http://schemas.openxmlformats.org/officeDocument/2006/relationships/hyperlink" Target="https://choice.live.com/AdvertisementChoice/" TargetMode="External"/><Relationship Id="rId115" Type="http://schemas.openxmlformats.org/officeDocument/2006/relationships/hyperlink" Target="http://go.microsoft.com/fwlink/?LinkId=286955" TargetMode="External"/><Relationship Id="rId131" Type="http://schemas.openxmlformats.org/officeDocument/2006/relationships/hyperlink" Target="http://go.microsoft.com/fwlink/?LinkId=286720" TargetMode="External"/><Relationship Id="rId136" Type="http://schemas.openxmlformats.org/officeDocument/2006/relationships/hyperlink" Target="http://www.microsoft.com/licensing/software-assurance/license-mobility.aspx" TargetMode="External"/><Relationship Id="rId61" Type="http://schemas.openxmlformats.org/officeDocument/2006/relationships/header" Target="header15.xml"/><Relationship Id="rId82" Type="http://schemas.openxmlformats.org/officeDocument/2006/relationships/header" Target="header22.xml"/><Relationship Id="rId19" Type="http://schemas.openxmlformats.org/officeDocument/2006/relationships/image" Target="media/image4.png"/><Relationship Id="rId14" Type="http://schemas.openxmlformats.org/officeDocument/2006/relationships/footer" Target="footer2.xml"/><Relationship Id="rId30" Type="http://schemas.openxmlformats.org/officeDocument/2006/relationships/hyperlink" Target="http://go.microsoft.com/fwlink/?LinkId=286955" TargetMode="External"/><Relationship Id="rId35" Type="http://schemas.openxmlformats.org/officeDocument/2006/relationships/header" Target="header7.xml"/><Relationship Id="rId56" Type="http://schemas.openxmlformats.org/officeDocument/2006/relationships/hyperlink" Target="http://go.microsoft.com/fwlink/?linkid=39157" TargetMode="External"/><Relationship Id="rId77" Type="http://schemas.openxmlformats.org/officeDocument/2006/relationships/hyperlink" Target="http://go.microsoft.com/fwlink/?LinkID=229882" TargetMode="External"/><Relationship Id="rId100" Type="http://schemas.openxmlformats.org/officeDocument/2006/relationships/hyperlink" Target="http://go.microsoft.com/fwlink/?LinkId=286955" TargetMode="External"/><Relationship Id="rId105" Type="http://schemas.openxmlformats.org/officeDocument/2006/relationships/hyperlink" Target="http://go.microsoft.com/fwlink/?LinkId=286955" TargetMode="External"/><Relationship Id="rId126" Type="http://schemas.openxmlformats.org/officeDocument/2006/relationships/footer" Target="footer32.xml"/><Relationship Id="rId147" Type="http://schemas.openxmlformats.org/officeDocument/2006/relationships/header" Target="header36.xml"/><Relationship Id="rId8" Type="http://schemas.openxmlformats.org/officeDocument/2006/relationships/endnotes" Target="endnotes.xml"/><Relationship Id="rId51" Type="http://schemas.openxmlformats.org/officeDocument/2006/relationships/footer" Target="footer11.xml"/><Relationship Id="rId72" Type="http://schemas.openxmlformats.org/officeDocument/2006/relationships/footer" Target="footer17.xml"/><Relationship Id="rId93" Type="http://schemas.openxmlformats.org/officeDocument/2006/relationships/header" Target="header26.xml"/><Relationship Id="rId98" Type="http://schemas.openxmlformats.org/officeDocument/2006/relationships/footer" Target="footer28.xml"/><Relationship Id="rId121" Type="http://schemas.openxmlformats.org/officeDocument/2006/relationships/header" Target="header30.xml"/><Relationship Id="rId142" Type="http://schemas.openxmlformats.org/officeDocument/2006/relationships/hyperlink" Target="http://go.microsoft.com/fwlink/?LinkId=290987" TargetMode="External"/></Relationships>
</file>

<file path=word/theme/theme1.xml><?xml version="1.0" encoding="utf-8"?>
<a:theme xmlns:a="http://schemas.openxmlformats.org/drawingml/2006/main" name="Office Theme">
  <a:themeElements>
    <a:clrScheme name="PUR">
      <a:dk1>
        <a:sysClr val="windowText" lastClr="000000"/>
      </a:dk1>
      <a:lt1>
        <a:sysClr val="window" lastClr="FFFFFF"/>
      </a:lt1>
      <a:dk2>
        <a:srgbClr val="00467F"/>
      </a:dk2>
      <a:lt2>
        <a:srgbClr val="797979"/>
      </a:lt2>
      <a:accent1>
        <a:srgbClr val="B9D3EB"/>
      </a:accent1>
      <a:accent2>
        <a:srgbClr val="C0504D"/>
      </a:accent2>
      <a:accent3>
        <a:srgbClr val="9BBB59"/>
      </a:accent3>
      <a:accent4>
        <a:srgbClr val="8064A2"/>
      </a:accent4>
      <a:accent5>
        <a:srgbClr val="4BACC6"/>
      </a:accent5>
      <a:accent6>
        <a:srgbClr val="F79646"/>
      </a:accent6>
      <a:hlink>
        <a:srgbClr val="0000FF"/>
      </a:hlink>
      <a:folHlink>
        <a:srgbClr val="2E6BA3"/>
      </a:folHlink>
    </a:clrScheme>
    <a:fontScheme name="Office Classic 2">
      <a:majorFont>
        <a:latin typeface="Arial"/>
        <a:ea typeface=""/>
        <a:cs typeface=""/>
        <a:font script="Jpan" typeface="ＭＳ Ｐゴシック"/>
        <a:font script="Hang" typeface="굴림"/>
        <a:font script="Hans" typeface="黑体"/>
        <a:font script="Hant" typeface="微軟正黑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ajorFont>
      <a:minorFont>
        <a:latin typeface="Arial"/>
        <a:ea typeface=""/>
        <a:cs typeface=""/>
        <a:font script="Jpan" typeface="ＭＳ Ｐゴシック"/>
        <a:font script="Hang" typeface="굴림"/>
        <a:font script="Hans" typeface="黑体"/>
        <a:font script="Hant" typeface="微軟正黑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15CCC6B2-2896-4E7C-9CDC-CF217F74F1BC}">
  <ds:schemaRefs>
    <ds:schemaRef ds:uri="http://schemas.openxmlformats.org/officeDocument/2006/bibliography"/>
  </ds:schemaRefs>
</ds:datastoreItem>
</file>

<file path=customXml/itemProps2.xml><?xml version="1.0" encoding="utf-8"?>
<ds:datastoreItem xmlns:ds="http://schemas.openxmlformats.org/officeDocument/2006/customXml" ds:itemID="{C33C0BB7-9BB3-46C5-9610-7C060F0AED3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82</Pages>
  <Words>43896</Words>
  <Characters>250208</Characters>
  <Application>Microsoft Office Word</Application>
  <DocSecurity>8</DocSecurity>
  <Lines>2085</Lines>
  <Paragraphs>587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293517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2015-03-30T16:13:00Z</dcterms:created>
  <dcterms:modified xsi:type="dcterms:W3CDTF">2015-03-30T16:14:00Z</dcterms:modified>
</cp:coreProperties>
</file>