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47E8" w:rsidRDefault="00350948">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0047E8" w:rsidRDefault="000047E8"/>
    <w:p w:rsidR="000047E8" w:rsidRDefault="00350948">
      <w:pPr>
        <w:pStyle w:val="PURTOCHeader1"/>
      </w:pPr>
      <w:r>
        <w:t>Корпоративное лице</w:t>
      </w:r>
      <w:bookmarkStart w:id="0" w:name="_GoBack"/>
      <w:bookmarkEnd w:id="0"/>
      <w:r>
        <w:t>нзирование Microsoft</w:t>
      </w:r>
    </w:p>
    <w:p w:rsidR="000047E8" w:rsidRDefault="00350948">
      <w:pPr>
        <w:pStyle w:val="PURTitlePage"/>
      </w:pPr>
      <w:r>
        <w:t>Права на использование продуктов</w:t>
      </w:r>
    </w:p>
    <w:p w:rsidR="000047E8" w:rsidRDefault="000047E8"/>
    <w:p w:rsidR="000047E8" w:rsidRDefault="00350948">
      <w:r>
        <w:t>Русский | апрель 2015 г.</w:t>
      </w:r>
    </w:p>
    <w:p w:rsidR="000047E8" w:rsidRDefault="000047E8"/>
    <w:p w:rsidR="000047E8" w:rsidRDefault="00350948">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0047E8" w:rsidRDefault="00350948">
      <w:pPr>
        <w:pStyle w:val="PURSectionHeading"/>
        <w:pageBreakBefore/>
      </w:pPr>
      <w:bookmarkStart w:id="1" w:name="_Sec4"/>
      <w:r>
        <w:lastRenderedPageBreak/>
        <w:t>Оглавление</w:t>
      </w:r>
    </w:p>
    <w:p w:rsidR="000047E8" w:rsidRDefault="000047E8">
      <w:pPr>
        <w:pStyle w:val="PURBody-Indented"/>
      </w:pPr>
    </w:p>
    <w:p w:rsidR="000047E8" w:rsidRDefault="000047E8">
      <w:pPr>
        <w:sectPr w:rsidR="000047E8">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350948" w:rsidRDefault="00350948">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6595" w:history="1">
        <w:r w:rsidRPr="00145EF9">
          <w:rPr>
            <w:rStyle w:val="Hyperlink"/>
            <w:noProof/>
          </w:rPr>
          <w:t>Введение</w:t>
        </w:r>
        <w:r>
          <w:rPr>
            <w:noProof/>
          </w:rPr>
          <w:tab/>
        </w:r>
        <w:r>
          <w:rPr>
            <w:noProof/>
          </w:rPr>
          <w:fldChar w:fldCharType="begin"/>
        </w:r>
        <w:r>
          <w:rPr>
            <w:noProof/>
          </w:rPr>
          <w:instrText xml:space="preserve"> PAGEREF _Toc414966595 \h </w:instrText>
        </w:r>
        <w:r>
          <w:rPr>
            <w:noProof/>
          </w:rPr>
        </w:r>
        <w:r>
          <w:rPr>
            <w:noProof/>
          </w:rPr>
          <w:fldChar w:fldCharType="separate"/>
        </w:r>
        <w:r>
          <w:rPr>
            <w:noProof/>
          </w:rPr>
          <w:t>4</w:t>
        </w:r>
        <w:r>
          <w:rPr>
            <w:noProof/>
          </w:rPr>
          <w:fldChar w:fldCharType="end"/>
        </w:r>
      </w:hyperlink>
    </w:p>
    <w:p w:rsidR="00350948" w:rsidRDefault="00831C70">
      <w:pPr>
        <w:pStyle w:val="TOC1"/>
        <w:tabs>
          <w:tab w:val="right" w:leader="dot" w:pos="5210"/>
        </w:tabs>
        <w:rPr>
          <w:rFonts w:asciiTheme="minorHAnsi" w:eastAsiaTheme="minorEastAsia" w:hAnsiTheme="minorHAnsi"/>
          <w:b w:val="0"/>
          <w:caps w:val="0"/>
          <w:noProof/>
          <w:color w:val="auto"/>
          <w:sz w:val="22"/>
          <w:szCs w:val="22"/>
        </w:rPr>
      </w:pPr>
      <w:hyperlink w:anchor="_Toc414966596" w:history="1">
        <w:r w:rsidR="00350948" w:rsidRPr="00145EF9">
          <w:rPr>
            <w:rStyle w:val="Hyperlink"/>
            <w:noProof/>
          </w:rPr>
          <w:t>Универсальные условия лицензирования</w:t>
        </w:r>
        <w:r w:rsidR="00350948">
          <w:rPr>
            <w:noProof/>
          </w:rPr>
          <w:tab/>
        </w:r>
        <w:r w:rsidR="00350948">
          <w:rPr>
            <w:noProof/>
          </w:rPr>
          <w:fldChar w:fldCharType="begin"/>
        </w:r>
        <w:r w:rsidR="00350948">
          <w:rPr>
            <w:noProof/>
          </w:rPr>
          <w:instrText xml:space="preserve"> PAGEREF _Toc414966596 \h </w:instrText>
        </w:r>
        <w:r w:rsidR="00350948">
          <w:rPr>
            <w:noProof/>
          </w:rPr>
        </w:r>
        <w:r w:rsidR="00350948">
          <w:rPr>
            <w:noProof/>
          </w:rPr>
          <w:fldChar w:fldCharType="separate"/>
        </w:r>
        <w:r w:rsidR="00350948">
          <w:rPr>
            <w:noProof/>
          </w:rPr>
          <w:t>7</w:t>
        </w:r>
        <w:r w:rsidR="00350948">
          <w:rPr>
            <w:noProof/>
          </w:rPr>
          <w:fldChar w:fldCharType="end"/>
        </w:r>
      </w:hyperlink>
    </w:p>
    <w:p w:rsidR="00350948" w:rsidRDefault="00831C70">
      <w:pPr>
        <w:pStyle w:val="TOC2"/>
        <w:rPr>
          <w:rFonts w:eastAsiaTheme="minorEastAsia"/>
          <w:noProof/>
          <w:color w:val="auto"/>
          <w:sz w:val="22"/>
        </w:rPr>
      </w:pPr>
      <w:hyperlink w:anchor="_Toc414966597" w:history="1">
        <w:r w:rsidR="00350948" w:rsidRPr="00145EF9">
          <w:rPr>
            <w:rStyle w:val="Hyperlink"/>
            <w:noProof/>
          </w:rPr>
          <w:t>Определения</w:t>
        </w:r>
        <w:r w:rsidR="00350948">
          <w:rPr>
            <w:noProof/>
          </w:rPr>
          <w:tab/>
        </w:r>
        <w:r w:rsidR="00350948">
          <w:rPr>
            <w:noProof/>
          </w:rPr>
          <w:fldChar w:fldCharType="begin"/>
        </w:r>
        <w:r w:rsidR="00350948">
          <w:rPr>
            <w:noProof/>
          </w:rPr>
          <w:instrText xml:space="preserve"> PAGEREF _Toc414966597 \h </w:instrText>
        </w:r>
        <w:r w:rsidR="00350948">
          <w:rPr>
            <w:noProof/>
          </w:rPr>
        </w:r>
        <w:r w:rsidR="00350948">
          <w:rPr>
            <w:noProof/>
          </w:rPr>
          <w:fldChar w:fldCharType="separate"/>
        </w:r>
        <w:r w:rsidR="00350948">
          <w:rPr>
            <w:noProof/>
          </w:rPr>
          <w:t>7</w:t>
        </w:r>
        <w:r w:rsidR="00350948">
          <w:rPr>
            <w:noProof/>
          </w:rPr>
          <w:fldChar w:fldCharType="end"/>
        </w:r>
      </w:hyperlink>
    </w:p>
    <w:p w:rsidR="00350948" w:rsidRDefault="00831C70">
      <w:pPr>
        <w:pStyle w:val="TOC2"/>
        <w:rPr>
          <w:rFonts w:eastAsiaTheme="minorEastAsia"/>
          <w:noProof/>
          <w:color w:val="auto"/>
          <w:sz w:val="22"/>
        </w:rPr>
      </w:pPr>
      <w:hyperlink w:anchor="_Toc414966598" w:history="1">
        <w:r w:rsidR="00350948" w:rsidRPr="00145EF9">
          <w:rPr>
            <w:rStyle w:val="Hyperlink"/>
            <w:noProof/>
          </w:rPr>
          <w:t>Права на использование</w:t>
        </w:r>
        <w:r w:rsidR="00350948">
          <w:rPr>
            <w:noProof/>
          </w:rPr>
          <w:tab/>
        </w:r>
        <w:r w:rsidR="00350948">
          <w:rPr>
            <w:noProof/>
          </w:rPr>
          <w:fldChar w:fldCharType="begin"/>
        </w:r>
        <w:r w:rsidR="00350948">
          <w:rPr>
            <w:noProof/>
          </w:rPr>
          <w:instrText xml:space="preserve"> PAGEREF _Toc414966598 \h </w:instrText>
        </w:r>
        <w:r w:rsidR="00350948">
          <w:rPr>
            <w:noProof/>
          </w:rPr>
        </w:r>
        <w:r w:rsidR="00350948">
          <w:rPr>
            <w:noProof/>
          </w:rPr>
          <w:fldChar w:fldCharType="separate"/>
        </w:r>
        <w:r w:rsidR="00350948">
          <w:rPr>
            <w:noProof/>
          </w:rPr>
          <w:t>9</w:t>
        </w:r>
        <w:r w:rsidR="00350948">
          <w:rPr>
            <w:noProof/>
          </w:rPr>
          <w:fldChar w:fldCharType="end"/>
        </w:r>
      </w:hyperlink>
    </w:p>
    <w:p w:rsidR="00350948" w:rsidRDefault="00831C70">
      <w:pPr>
        <w:pStyle w:val="TOC2"/>
        <w:rPr>
          <w:rFonts w:eastAsiaTheme="minorEastAsia"/>
          <w:noProof/>
          <w:color w:val="auto"/>
          <w:sz w:val="22"/>
        </w:rPr>
      </w:pPr>
      <w:hyperlink w:anchor="_Toc414966599" w:history="1">
        <w:r w:rsidR="00350948" w:rsidRPr="00145EF9">
          <w:rPr>
            <w:rStyle w:val="Hyperlink"/>
            <w:noProof/>
          </w:rPr>
          <w:t>Права на использование других версий</w:t>
        </w:r>
        <w:r w:rsidR="00350948">
          <w:rPr>
            <w:noProof/>
          </w:rPr>
          <w:tab/>
        </w:r>
        <w:r w:rsidR="00350948">
          <w:rPr>
            <w:noProof/>
          </w:rPr>
          <w:fldChar w:fldCharType="begin"/>
        </w:r>
        <w:r w:rsidR="00350948">
          <w:rPr>
            <w:noProof/>
          </w:rPr>
          <w:instrText xml:space="preserve"> PAGEREF _Toc414966599 \h </w:instrText>
        </w:r>
        <w:r w:rsidR="00350948">
          <w:rPr>
            <w:noProof/>
          </w:rPr>
        </w:r>
        <w:r w:rsidR="00350948">
          <w:rPr>
            <w:noProof/>
          </w:rPr>
          <w:fldChar w:fldCharType="separate"/>
        </w:r>
        <w:r w:rsidR="00350948">
          <w:rPr>
            <w:noProof/>
          </w:rPr>
          <w:t>9</w:t>
        </w:r>
        <w:r w:rsidR="00350948">
          <w:rPr>
            <w:noProof/>
          </w:rPr>
          <w:fldChar w:fldCharType="end"/>
        </w:r>
      </w:hyperlink>
    </w:p>
    <w:p w:rsidR="00350948" w:rsidRDefault="00831C70">
      <w:pPr>
        <w:pStyle w:val="TOC2"/>
        <w:rPr>
          <w:rFonts w:eastAsiaTheme="minorEastAsia"/>
          <w:noProof/>
          <w:color w:val="auto"/>
          <w:sz w:val="22"/>
        </w:rPr>
      </w:pPr>
      <w:hyperlink w:anchor="_Toc414966600" w:history="1">
        <w:r w:rsidR="00350948" w:rsidRPr="00145EF9">
          <w:rPr>
            <w:rStyle w:val="Hyperlink"/>
            <w:noProof/>
          </w:rPr>
          <w:t>Программное обеспечение третьих лиц</w:t>
        </w:r>
        <w:r w:rsidR="00350948">
          <w:rPr>
            <w:noProof/>
          </w:rPr>
          <w:tab/>
        </w:r>
        <w:r w:rsidR="00350948">
          <w:rPr>
            <w:noProof/>
          </w:rPr>
          <w:fldChar w:fldCharType="begin"/>
        </w:r>
        <w:r w:rsidR="00350948">
          <w:rPr>
            <w:noProof/>
          </w:rPr>
          <w:instrText xml:space="preserve"> PAGEREF _Toc414966600 \h </w:instrText>
        </w:r>
        <w:r w:rsidR="00350948">
          <w:rPr>
            <w:noProof/>
          </w:rPr>
        </w:r>
        <w:r w:rsidR="00350948">
          <w:rPr>
            <w:noProof/>
          </w:rPr>
          <w:fldChar w:fldCharType="separate"/>
        </w:r>
        <w:r w:rsidR="00350948">
          <w:rPr>
            <w:noProof/>
          </w:rPr>
          <w:t>9</w:t>
        </w:r>
        <w:r w:rsidR="00350948">
          <w:rPr>
            <w:noProof/>
          </w:rPr>
          <w:fldChar w:fldCharType="end"/>
        </w:r>
      </w:hyperlink>
    </w:p>
    <w:p w:rsidR="00350948" w:rsidRDefault="00831C70">
      <w:pPr>
        <w:pStyle w:val="TOC2"/>
        <w:rPr>
          <w:rFonts w:eastAsiaTheme="minorEastAsia"/>
          <w:noProof/>
          <w:color w:val="auto"/>
          <w:sz w:val="22"/>
        </w:rPr>
      </w:pPr>
      <w:hyperlink w:anchor="_Toc414966601" w:history="1">
        <w:r w:rsidR="00350948" w:rsidRPr="00145EF9">
          <w:rPr>
            <w:rStyle w:val="Hyperlink"/>
            <w:noProof/>
          </w:rPr>
          <w:t>Код предварительной версии</w:t>
        </w:r>
        <w:r w:rsidR="00350948">
          <w:rPr>
            <w:noProof/>
          </w:rPr>
          <w:tab/>
        </w:r>
        <w:r w:rsidR="00350948">
          <w:rPr>
            <w:noProof/>
          </w:rPr>
          <w:fldChar w:fldCharType="begin"/>
        </w:r>
        <w:r w:rsidR="00350948">
          <w:rPr>
            <w:noProof/>
          </w:rPr>
          <w:instrText xml:space="preserve"> PAGEREF _Toc414966601 \h </w:instrText>
        </w:r>
        <w:r w:rsidR="00350948">
          <w:rPr>
            <w:noProof/>
          </w:rPr>
        </w:r>
        <w:r w:rsidR="00350948">
          <w:rPr>
            <w:noProof/>
          </w:rPr>
          <w:fldChar w:fldCharType="separate"/>
        </w:r>
        <w:r w:rsidR="00350948">
          <w:rPr>
            <w:noProof/>
          </w:rPr>
          <w:t>9</w:t>
        </w:r>
        <w:r w:rsidR="00350948">
          <w:rPr>
            <w:noProof/>
          </w:rPr>
          <w:fldChar w:fldCharType="end"/>
        </w:r>
      </w:hyperlink>
    </w:p>
    <w:p w:rsidR="00350948" w:rsidRDefault="00831C70">
      <w:pPr>
        <w:pStyle w:val="TOC2"/>
        <w:rPr>
          <w:rFonts w:eastAsiaTheme="minorEastAsia"/>
          <w:noProof/>
          <w:color w:val="auto"/>
          <w:sz w:val="22"/>
        </w:rPr>
      </w:pPr>
      <w:hyperlink w:anchor="_Toc414966602" w:history="1">
        <w:r w:rsidR="00350948" w:rsidRPr="00145EF9">
          <w:rPr>
            <w:rStyle w:val="Hyperlink"/>
            <w:noProof/>
          </w:rPr>
          <w:t>Обновления и дополнения</w:t>
        </w:r>
        <w:r w:rsidR="00350948">
          <w:rPr>
            <w:noProof/>
          </w:rPr>
          <w:tab/>
        </w:r>
        <w:r w:rsidR="00350948">
          <w:rPr>
            <w:noProof/>
          </w:rPr>
          <w:fldChar w:fldCharType="begin"/>
        </w:r>
        <w:r w:rsidR="00350948">
          <w:rPr>
            <w:noProof/>
          </w:rPr>
          <w:instrText xml:space="preserve"> PAGEREF _Toc414966602 \h </w:instrText>
        </w:r>
        <w:r w:rsidR="00350948">
          <w:rPr>
            <w:noProof/>
          </w:rPr>
        </w:r>
        <w:r w:rsidR="00350948">
          <w:rPr>
            <w:noProof/>
          </w:rPr>
          <w:fldChar w:fldCharType="separate"/>
        </w:r>
        <w:r w:rsidR="00350948">
          <w:rPr>
            <w:noProof/>
          </w:rPr>
          <w:t>9</w:t>
        </w:r>
        <w:r w:rsidR="00350948">
          <w:rPr>
            <w:noProof/>
          </w:rPr>
          <w:fldChar w:fldCharType="end"/>
        </w:r>
      </w:hyperlink>
    </w:p>
    <w:p w:rsidR="00350948" w:rsidRDefault="00831C70">
      <w:pPr>
        <w:pStyle w:val="TOC2"/>
        <w:rPr>
          <w:rFonts w:eastAsiaTheme="minorEastAsia"/>
          <w:noProof/>
          <w:color w:val="auto"/>
          <w:sz w:val="22"/>
        </w:rPr>
      </w:pPr>
      <w:hyperlink w:anchor="_Toc414966603" w:history="1">
        <w:r w:rsidR="00350948" w:rsidRPr="00145EF9">
          <w:rPr>
            <w:rStyle w:val="Hyperlink"/>
            <w:noProof/>
          </w:rPr>
          <w:t>Запрет на предоставление удаленного доступа на коммерческой основе</w:t>
        </w:r>
        <w:r w:rsidR="00350948">
          <w:rPr>
            <w:noProof/>
          </w:rPr>
          <w:tab/>
        </w:r>
        <w:r w:rsidR="00350948">
          <w:rPr>
            <w:noProof/>
          </w:rPr>
          <w:fldChar w:fldCharType="begin"/>
        </w:r>
        <w:r w:rsidR="00350948">
          <w:rPr>
            <w:noProof/>
          </w:rPr>
          <w:instrText xml:space="preserve"> PAGEREF _Toc414966603 \h </w:instrText>
        </w:r>
        <w:r w:rsidR="00350948">
          <w:rPr>
            <w:noProof/>
          </w:rPr>
        </w:r>
        <w:r w:rsidR="00350948">
          <w:rPr>
            <w:noProof/>
          </w:rPr>
          <w:fldChar w:fldCharType="separate"/>
        </w:r>
        <w:r w:rsidR="00350948">
          <w:rPr>
            <w:noProof/>
          </w:rPr>
          <w:t>9</w:t>
        </w:r>
        <w:r w:rsidR="00350948">
          <w:rPr>
            <w:noProof/>
          </w:rPr>
          <w:fldChar w:fldCharType="end"/>
        </w:r>
      </w:hyperlink>
    </w:p>
    <w:p w:rsidR="00350948" w:rsidRDefault="00831C70">
      <w:pPr>
        <w:pStyle w:val="TOC2"/>
        <w:rPr>
          <w:rFonts w:eastAsiaTheme="minorEastAsia"/>
          <w:noProof/>
          <w:color w:val="auto"/>
          <w:sz w:val="22"/>
        </w:rPr>
      </w:pPr>
      <w:hyperlink w:anchor="_Toc414966604" w:history="1">
        <w:r w:rsidR="00350948" w:rsidRPr="00145EF9">
          <w:rPr>
            <w:rStyle w:val="Hyperlink"/>
            <w:noProof/>
          </w:rPr>
          <w:t>Технические ограничения</w:t>
        </w:r>
        <w:r w:rsidR="00350948">
          <w:rPr>
            <w:noProof/>
          </w:rPr>
          <w:tab/>
        </w:r>
        <w:r w:rsidR="00350948">
          <w:rPr>
            <w:noProof/>
          </w:rPr>
          <w:fldChar w:fldCharType="begin"/>
        </w:r>
        <w:r w:rsidR="00350948">
          <w:rPr>
            <w:noProof/>
          </w:rPr>
          <w:instrText xml:space="preserve"> PAGEREF _Toc414966604 \h </w:instrText>
        </w:r>
        <w:r w:rsidR="00350948">
          <w:rPr>
            <w:noProof/>
          </w:rPr>
        </w:r>
        <w:r w:rsidR="00350948">
          <w:rPr>
            <w:noProof/>
          </w:rPr>
          <w:fldChar w:fldCharType="separate"/>
        </w:r>
        <w:r w:rsidR="00350948">
          <w:rPr>
            <w:noProof/>
          </w:rPr>
          <w:t>9</w:t>
        </w:r>
        <w:r w:rsidR="00350948">
          <w:rPr>
            <w:noProof/>
          </w:rPr>
          <w:fldChar w:fldCharType="end"/>
        </w:r>
      </w:hyperlink>
    </w:p>
    <w:p w:rsidR="00350948" w:rsidRDefault="00831C70">
      <w:pPr>
        <w:pStyle w:val="TOC2"/>
        <w:rPr>
          <w:rFonts w:eastAsiaTheme="minorEastAsia"/>
          <w:noProof/>
          <w:color w:val="auto"/>
          <w:sz w:val="22"/>
        </w:rPr>
      </w:pPr>
      <w:hyperlink w:anchor="_Toc414966605" w:history="1">
        <w:r w:rsidR="00350948" w:rsidRPr="00145EF9">
          <w:rPr>
            <w:rStyle w:val="Hyperlink"/>
            <w:noProof/>
          </w:rPr>
          <w:t>Другие права</w:t>
        </w:r>
        <w:r w:rsidR="00350948">
          <w:rPr>
            <w:noProof/>
          </w:rPr>
          <w:tab/>
        </w:r>
        <w:r w:rsidR="00350948">
          <w:rPr>
            <w:noProof/>
          </w:rPr>
          <w:fldChar w:fldCharType="begin"/>
        </w:r>
        <w:r w:rsidR="00350948">
          <w:rPr>
            <w:noProof/>
          </w:rPr>
          <w:instrText xml:space="preserve"> PAGEREF _Toc414966605 \h </w:instrText>
        </w:r>
        <w:r w:rsidR="00350948">
          <w:rPr>
            <w:noProof/>
          </w:rPr>
        </w:r>
        <w:r w:rsidR="00350948">
          <w:rPr>
            <w:noProof/>
          </w:rPr>
          <w:fldChar w:fldCharType="separate"/>
        </w:r>
        <w:r w:rsidR="00350948">
          <w:rPr>
            <w:noProof/>
          </w:rPr>
          <w:t>9</w:t>
        </w:r>
        <w:r w:rsidR="00350948">
          <w:rPr>
            <w:noProof/>
          </w:rPr>
          <w:fldChar w:fldCharType="end"/>
        </w:r>
      </w:hyperlink>
    </w:p>
    <w:p w:rsidR="00350948" w:rsidRDefault="00831C70">
      <w:pPr>
        <w:pStyle w:val="TOC2"/>
        <w:rPr>
          <w:rFonts w:eastAsiaTheme="minorEastAsia"/>
          <w:noProof/>
          <w:color w:val="auto"/>
          <w:sz w:val="22"/>
        </w:rPr>
      </w:pPr>
      <w:hyperlink w:anchor="_Toc414966606" w:history="1">
        <w:r w:rsidR="00350948" w:rsidRPr="00145EF9">
          <w:rPr>
            <w:rStyle w:val="Hyperlink"/>
            <w:noProof/>
          </w:rPr>
          <w:t>Документация</w:t>
        </w:r>
        <w:r w:rsidR="00350948">
          <w:rPr>
            <w:noProof/>
          </w:rPr>
          <w:tab/>
        </w:r>
        <w:r w:rsidR="00350948">
          <w:rPr>
            <w:noProof/>
          </w:rPr>
          <w:fldChar w:fldCharType="begin"/>
        </w:r>
        <w:r w:rsidR="00350948">
          <w:rPr>
            <w:noProof/>
          </w:rPr>
          <w:instrText xml:space="preserve"> PAGEREF _Toc414966606 \h </w:instrText>
        </w:r>
        <w:r w:rsidR="00350948">
          <w:rPr>
            <w:noProof/>
          </w:rPr>
        </w:r>
        <w:r w:rsidR="00350948">
          <w:rPr>
            <w:noProof/>
          </w:rPr>
          <w:fldChar w:fldCharType="separate"/>
        </w:r>
        <w:r w:rsidR="00350948">
          <w:rPr>
            <w:noProof/>
          </w:rPr>
          <w:t>9</w:t>
        </w:r>
        <w:r w:rsidR="00350948">
          <w:rPr>
            <w:noProof/>
          </w:rPr>
          <w:fldChar w:fldCharType="end"/>
        </w:r>
      </w:hyperlink>
    </w:p>
    <w:p w:rsidR="00350948" w:rsidRDefault="00831C70">
      <w:pPr>
        <w:pStyle w:val="TOC2"/>
        <w:rPr>
          <w:rFonts w:eastAsiaTheme="minorEastAsia"/>
          <w:noProof/>
          <w:color w:val="auto"/>
          <w:sz w:val="22"/>
        </w:rPr>
      </w:pPr>
      <w:hyperlink w:anchor="_Toc414966607" w:history="1">
        <w:r w:rsidR="00350948" w:rsidRPr="00145EF9">
          <w:rPr>
            <w:rStyle w:val="Hyperlink"/>
            <w:noProof/>
          </w:rPr>
          <w:t>Аутсорсинговое управление программным обеспечением</w:t>
        </w:r>
        <w:r w:rsidR="00350948">
          <w:rPr>
            <w:noProof/>
          </w:rPr>
          <w:tab/>
        </w:r>
        <w:r w:rsidR="00350948">
          <w:rPr>
            <w:noProof/>
          </w:rPr>
          <w:fldChar w:fldCharType="begin"/>
        </w:r>
        <w:r w:rsidR="00350948">
          <w:rPr>
            <w:noProof/>
          </w:rPr>
          <w:instrText xml:space="preserve"> PAGEREF _Toc414966607 \h </w:instrText>
        </w:r>
        <w:r w:rsidR="00350948">
          <w:rPr>
            <w:noProof/>
          </w:rPr>
        </w:r>
        <w:r w:rsidR="00350948">
          <w:rPr>
            <w:noProof/>
          </w:rPr>
          <w:fldChar w:fldCharType="separate"/>
        </w:r>
        <w:r w:rsidR="00350948">
          <w:rPr>
            <w:noProof/>
          </w:rPr>
          <w:t>10</w:t>
        </w:r>
        <w:r w:rsidR="00350948">
          <w:rPr>
            <w:noProof/>
          </w:rPr>
          <w:fldChar w:fldCharType="end"/>
        </w:r>
      </w:hyperlink>
    </w:p>
    <w:p w:rsidR="00350948" w:rsidRDefault="00831C70">
      <w:pPr>
        <w:pStyle w:val="TOC2"/>
        <w:rPr>
          <w:rFonts w:eastAsiaTheme="minorEastAsia"/>
          <w:noProof/>
          <w:color w:val="auto"/>
          <w:sz w:val="22"/>
        </w:rPr>
      </w:pPr>
      <w:hyperlink w:anchor="_Toc414966608" w:history="1">
        <w:r w:rsidR="00350948" w:rsidRPr="00145EF9">
          <w:rPr>
            <w:rStyle w:val="Hyperlink"/>
            <w:noProof/>
          </w:rPr>
          <w:t>Передача лицензии</w:t>
        </w:r>
        <w:r w:rsidR="00350948">
          <w:rPr>
            <w:noProof/>
          </w:rPr>
          <w:tab/>
        </w:r>
        <w:r w:rsidR="00350948">
          <w:rPr>
            <w:noProof/>
          </w:rPr>
          <w:fldChar w:fldCharType="begin"/>
        </w:r>
        <w:r w:rsidR="00350948">
          <w:rPr>
            <w:noProof/>
          </w:rPr>
          <w:instrText xml:space="preserve"> PAGEREF _Toc414966608 \h </w:instrText>
        </w:r>
        <w:r w:rsidR="00350948">
          <w:rPr>
            <w:noProof/>
          </w:rPr>
        </w:r>
        <w:r w:rsidR="00350948">
          <w:rPr>
            <w:noProof/>
          </w:rPr>
          <w:fldChar w:fldCharType="separate"/>
        </w:r>
        <w:r w:rsidR="00350948">
          <w:rPr>
            <w:noProof/>
          </w:rPr>
          <w:t>10</w:t>
        </w:r>
        <w:r w:rsidR="00350948">
          <w:rPr>
            <w:noProof/>
          </w:rPr>
          <w:fldChar w:fldCharType="end"/>
        </w:r>
      </w:hyperlink>
    </w:p>
    <w:p w:rsidR="00350948" w:rsidRDefault="00831C70">
      <w:pPr>
        <w:pStyle w:val="TOC2"/>
        <w:rPr>
          <w:rFonts w:eastAsiaTheme="minorEastAsia"/>
          <w:noProof/>
          <w:color w:val="auto"/>
          <w:sz w:val="22"/>
        </w:rPr>
      </w:pPr>
      <w:hyperlink w:anchor="_Toc414966609" w:history="1">
        <w:r w:rsidR="00350948" w:rsidRPr="00145EF9">
          <w:rPr>
            <w:rStyle w:val="Hyperlink"/>
            <w:noProof/>
          </w:rPr>
          <w:t>Активация продукта</w:t>
        </w:r>
        <w:r w:rsidR="00350948">
          <w:rPr>
            <w:noProof/>
          </w:rPr>
          <w:tab/>
        </w:r>
        <w:r w:rsidR="00350948">
          <w:rPr>
            <w:noProof/>
          </w:rPr>
          <w:fldChar w:fldCharType="begin"/>
        </w:r>
        <w:r w:rsidR="00350948">
          <w:rPr>
            <w:noProof/>
          </w:rPr>
          <w:instrText xml:space="preserve"> PAGEREF _Toc414966609 \h </w:instrText>
        </w:r>
        <w:r w:rsidR="00350948">
          <w:rPr>
            <w:noProof/>
          </w:rPr>
        </w:r>
        <w:r w:rsidR="00350948">
          <w:rPr>
            <w:noProof/>
          </w:rPr>
          <w:fldChar w:fldCharType="separate"/>
        </w:r>
        <w:r w:rsidR="00350948">
          <w:rPr>
            <w:noProof/>
          </w:rPr>
          <w:t>10</w:t>
        </w:r>
        <w:r w:rsidR="00350948">
          <w:rPr>
            <w:noProof/>
          </w:rPr>
          <w:fldChar w:fldCharType="end"/>
        </w:r>
      </w:hyperlink>
    </w:p>
    <w:p w:rsidR="00350948" w:rsidRDefault="00831C70">
      <w:pPr>
        <w:pStyle w:val="TOC2"/>
        <w:rPr>
          <w:rFonts w:eastAsiaTheme="minorEastAsia"/>
          <w:noProof/>
          <w:color w:val="auto"/>
          <w:sz w:val="22"/>
        </w:rPr>
      </w:pPr>
      <w:hyperlink w:anchor="_Toc414966610" w:history="1">
        <w:r w:rsidR="00350948" w:rsidRPr="00145EF9">
          <w:rPr>
            <w:rStyle w:val="Hyperlink"/>
            <w:noProof/>
          </w:rPr>
          <w:t>Дополнительная функциональность и службы</w:t>
        </w:r>
        <w:r w:rsidR="00350948">
          <w:rPr>
            <w:noProof/>
          </w:rPr>
          <w:tab/>
        </w:r>
        <w:r w:rsidR="00350948">
          <w:rPr>
            <w:noProof/>
          </w:rPr>
          <w:fldChar w:fldCharType="begin"/>
        </w:r>
        <w:r w:rsidR="00350948">
          <w:rPr>
            <w:noProof/>
          </w:rPr>
          <w:instrText xml:space="preserve"> PAGEREF _Toc414966610 \h </w:instrText>
        </w:r>
        <w:r w:rsidR="00350948">
          <w:rPr>
            <w:noProof/>
          </w:rPr>
        </w:r>
        <w:r w:rsidR="00350948">
          <w:rPr>
            <w:noProof/>
          </w:rPr>
          <w:fldChar w:fldCharType="separate"/>
        </w:r>
        <w:r w:rsidR="00350948">
          <w:rPr>
            <w:noProof/>
          </w:rPr>
          <w:t>11</w:t>
        </w:r>
        <w:r w:rsidR="00350948">
          <w:rPr>
            <w:noProof/>
          </w:rPr>
          <w:fldChar w:fldCharType="end"/>
        </w:r>
      </w:hyperlink>
    </w:p>
    <w:p w:rsidR="00350948" w:rsidRDefault="00831C70">
      <w:pPr>
        <w:pStyle w:val="TOC2"/>
        <w:rPr>
          <w:rFonts w:eastAsiaTheme="minorEastAsia"/>
          <w:noProof/>
          <w:color w:val="auto"/>
          <w:sz w:val="22"/>
        </w:rPr>
      </w:pPr>
      <w:hyperlink w:anchor="_Toc414966611" w:history="1">
        <w:r w:rsidR="00350948" w:rsidRPr="00145EF9">
          <w:rPr>
            <w:rStyle w:val="Hyperlink"/>
            <w:noProof/>
          </w:rPr>
          <w:t>Использование одновременно нескольких продуктов или функциональных возможностей</w:t>
        </w:r>
        <w:r w:rsidR="00350948">
          <w:rPr>
            <w:noProof/>
          </w:rPr>
          <w:tab/>
        </w:r>
        <w:r w:rsidR="00350948">
          <w:rPr>
            <w:noProof/>
          </w:rPr>
          <w:fldChar w:fldCharType="begin"/>
        </w:r>
        <w:r w:rsidR="00350948">
          <w:rPr>
            <w:noProof/>
          </w:rPr>
          <w:instrText xml:space="preserve"> PAGEREF _Toc414966611 \h </w:instrText>
        </w:r>
        <w:r w:rsidR="00350948">
          <w:rPr>
            <w:noProof/>
          </w:rPr>
        </w:r>
        <w:r w:rsidR="00350948">
          <w:rPr>
            <w:noProof/>
          </w:rPr>
          <w:fldChar w:fldCharType="separate"/>
        </w:r>
        <w:r w:rsidR="00350948">
          <w:rPr>
            <w:noProof/>
          </w:rPr>
          <w:t>11</w:t>
        </w:r>
        <w:r w:rsidR="00350948">
          <w:rPr>
            <w:noProof/>
          </w:rPr>
          <w:fldChar w:fldCharType="end"/>
        </w:r>
      </w:hyperlink>
    </w:p>
    <w:p w:rsidR="00350948" w:rsidRDefault="00831C70">
      <w:pPr>
        <w:pStyle w:val="TOC2"/>
        <w:rPr>
          <w:rFonts w:eastAsiaTheme="minorEastAsia"/>
          <w:noProof/>
          <w:color w:val="auto"/>
          <w:sz w:val="22"/>
        </w:rPr>
      </w:pPr>
      <w:hyperlink w:anchor="_Toc414966612" w:history="1">
        <w:r w:rsidR="00350948" w:rsidRPr="00145EF9">
          <w:rPr>
            <w:rStyle w:val="Hyperlink"/>
            <w:noProof/>
          </w:rPr>
          <w:t>Шрифты</w:t>
        </w:r>
        <w:r w:rsidR="00350948">
          <w:rPr>
            <w:noProof/>
          </w:rPr>
          <w:tab/>
        </w:r>
        <w:r w:rsidR="00350948">
          <w:rPr>
            <w:noProof/>
          </w:rPr>
          <w:fldChar w:fldCharType="begin"/>
        </w:r>
        <w:r w:rsidR="00350948">
          <w:rPr>
            <w:noProof/>
          </w:rPr>
          <w:instrText xml:space="preserve"> PAGEREF _Toc414966612 \h </w:instrText>
        </w:r>
        <w:r w:rsidR="00350948">
          <w:rPr>
            <w:noProof/>
          </w:rPr>
        </w:r>
        <w:r w:rsidR="00350948">
          <w:rPr>
            <w:noProof/>
          </w:rPr>
          <w:fldChar w:fldCharType="separate"/>
        </w:r>
        <w:r w:rsidR="00350948">
          <w:rPr>
            <w:noProof/>
          </w:rPr>
          <w:t>11</w:t>
        </w:r>
        <w:r w:rsidR="00350948">
          <w:rPr>
            <w:noProof/>
          </w:rPr>
          <w:fldChar w:fldCharType="end"/>
        </w:r>
      </w:hyperlink>
    </w:p>
    <w:p w:rsidR="00350948" w:rsidRDefault="00831C70">
      <w:pPr>
        <w:pStyle w:val="TOC2"/>
        <w:rPr>
          <w:rFonts w:eastAsiaTheme="minorEastAsia"/>
          <w:noProof/>
          <w:color w:val="auto"/>
          <w:sz w:val="22"/>
        </w:rPr>
      </w:pPr>
      <w:hyperlink w:anchor="_Toc414966613" w:history="1">
        <w:r w:rsidR="00350948" w:rsidRPr="00145EF9">
          <w:rPr>
            <w:rStyle w:val="Hyperlink"/>
            <w:noProof/>
          </w:rPr>
          <w:t>Компоненты программного обеспечения Windows</w:t>
        </w:r>
        <w:r w:rsidR="00350948">
          <w:rPr>
            <w:noProof/>
          </w:rPr>
          <w:tab/>
        </w:r>
        <w:r w:rsidR="00350948">
          <w:rPr>
            <w:noProof/>
          </w:rPr>
          <w:fldChar w:fldCharType="begin"/>
        </w:r>
        <w:r w:rsidR="00350948">
          <w:rPr>
            <w:noProof/>
          </w:rPr>
          <w:instrText xml:space="preserve"> PAGEREF _Toc414966613 \h </w:instrText>
        </w:r>
        <w:r w:rsidR="00350948">
          <w:rPr>
            <w:noProof/>
          </w:rPr>
        </w:r>
        <w:r w:rsidR="00350948">
          <w:rPr>
            <w:noProof/>
          </w:rPr>
          <w:fldChar w:fldCharType="separate"/>
        </w:r>
        <w:r w:rsidR="00350948">
          <w:rPr>
            <w:noProof/>
          </w:rPr>
          <w:t>12</w:t>
        </w:r>
        <w:r w:rsidR="00350948">
          <w:rPr>
            <w:noProof/>
          </w:rPr>
          <w:fldChar w:fldCharType="end"/>
        </w:r>
      </w:hyperlink>
    </w:p>
    <w:p w:rsidR="00350948" w:rsidRDefault="00831C70">
      <w:pPr>
        <w:pStyle w:val="TOC2"/>
        <w:rPr>
          <w:rFonts w:eastAsiaTheme="minorEastAsia"/>
          <w:noProof/>
          <w:color w:val="auto"/>
          <w:sz w:val="22"/>
        </w:rPr>
      </w:pPr>
      <w:hyperlink w:anchor="_Toc414966614" w:history="1">
        <w:r w:rsidR="00350948" w:rsidRPr="00145EF9">
          <w:rPr>
            <w:rStyle w:val="Hyperlink"/>
            <w:noProof/>
          </w:rPr>
          <w:t>Измерение производительности</w:t>
        </w:r>
        <w:r w:rsidR="00350948">
          <w:rPr>
            <w:noProof/>
          </w:rPr>
          <w:tab/>
        </w:r>
        <w:r w:rsidR="00350948">
          <w:rPr>
            <w:noProof/>
          </w:rPr>
          <w:fldChar w:fldCharType="begin"/>
        </w:r>
        <w:r w:rsidR="00350948">
          <w:rPr>
            <w:noProof/>
          </w:rPr>
          <w:instrText xml:space="preserve"> PAGEREF _Toc414966614 \h </w:instrText>
        </w:r>
        <w:r w:rsidR="00350948">
          <w:rPr>
            <w:noProof/>
          </w:rPr>
        </w:r>
        <w:r w:rsidR="00350948">
          <w:rPr>
            <w:noProof/>
          </w:rPr>
          <w:fldChar w:fldCharType="separate"/>
        </w:r>
        <w:r w:rsidR="00350948">
          <w:rPr>
            <w:noProof/>
          </w:rPr>
          <w:t>12</w:t>
        </w:r>
        <w:r w:rsidR="00350948">
          <w:rPr>
            <w:noProof/>
          </w:rPr>
          <w:fldChar w:fldCharType="end"/>
        </w:r>
      </w:hyperlink>
    </w:p>
    <w:p w:rsidR="00350948" w:rsidRDefault="00831C70">
      <w:pPr>
        <w:pStyle w:val="TOC2"/>
        <w:rPr>
          <w:rFonts w:eastAsiaTheme="minorEastAsia"/>
          <w:noProof/>
          <w:color w:val="auto"/>
          <w:sz w:val="22"/>
        </w:rPr>
      </w:pPr>
      <w:hyperlink w:anchor="_Toc414966615" w:history="1">
        <w:r w:rsidR="00350948" w:rsidRPr="00145EF9">
          <w:rPr>
            <w:rStyle w:val="Hyperlink"/>
            <w:noProof/>
          </w:rPr>
          <w:t>Продукты, включающие технологию SQL Server.</w:t>
        </w:r>
        <w:r w:rsidR="00350948">
          <w:rPr>
            <w:noProof/>
          </w:rPr>
          <w:tab/>
        </w:r>
        <w:r w:rsidR="00350948">
          <w:rPr>
            <w:noProof/>
          </w:rPr>
          <w:fldChar w:fldCharType="begin"/>
        </w:r>
        <w:r w:rsidR="00350948">
          <w:rPr>
            <w:noProof/>
          </w:rPr>
          <w:instrText xml:space="preserve"> PAGEREF _Toc414966615 \h </w:instrText>
        </w:r>
        <w:r w:rsidR="00350948">
          <w:rPr>
            <w:noProof/>
          </w:rPr>
        </w:r>
        <w:r w:rsidR="00350948">
          <w:rPr>
            <w:noProof/>
          </w:rPr>
          <w:fldChar w:fldCharType="separate"/>
        </w:r>
        <w:r w:rsidR="00350948">
          <w:rPr>
            <w:noProof/>
          </w:rPr>
          <w:t>12</w:t>
        </w:r>
        <w:r w:rsidR="00350948">
          <w:rPr>
            <w:noProof/>
          </w:rPr>
          <w:fldChar w:fldCharType="end"/>
        </w:r>
      </w:hyperlink>
    </w:p>
    <w:p w:rsidR="00350948" w:rsidRDefault="00831C70">
      <w:pPr>
        <w:pStyle w:val="TOC2"/>
        <w:rPr>
          <w:rFonts w:eastAsiaTheme="minorEastAsia"/>
          <w:noProof/>
          <w:color w:val="auto"/>
          <w:sz w:val="22"/>
        </w:rPr>
      </w:pPr>
      <w:hyperlink w:anchor="_Toc414966616" w:history="1">
        <w:r w:rsidR="00350948" w:rsidRPr="00145EF9">
          <w:rPr>
            <w:rStyle w:val="Hyperlink"/>
            <w:noProof/>
          </w:rPr>
          <w:t>Элемент отчета карты служб отчетов SQL Server</w:t>
        </w:r>
        <w:r w:rsidR="00350948">
          <w:rPr>
            <w:noProof/>
          </w:rPr>
          <w:tab/>
        </w:r>
        <w:r w:rsidR="00350948">
          <w:rPr>
            <w:noProof/>
          </w:rPr>
          <w:fldChar w:fldCharType="begin"/>
        </w:r>
        <w:r w:rsidR="00350948">
          <w:rPr>
            <w:noProof/>
          </w:rPr>
          <w:instrText xml:space="preserve"> PAGEREF _Toc414966616 \h </w:instrText>
        </w:r>
        <w:r w:rsidR="00350948">
          <w:rPr>
            <w:noProof/>
          </w:rPr>
        </w:r>
        <w:r w:rsidR="00350948">
          <w:rPr>
            <w:noProof/>
          </w:rPr>
          <w:fldChar w:fldCharType="separate"/>
        </w:r>
        <w:r w:rsidR="00350948">
          <w:rPr>
            <w:noProof/>
          </w:rPr>
          <w:t>12</w:t>
        </w:r>
        <w:r w:rsidR="00350948">
          <w:rPr>
            <w:noProof/>
          </w:rPr>
          <w:fldChar w:fldCharType="end"/>
        </w:r>
      </w:hyperlink>
    </w:p>
    <w:p w:rsidR="00350948" w:rsidRDefault="00831C70">
      <w:pPr>
        <w:pStyle w:val="TOC2"/>
        <w:rPr>
          <w:rFonts w:eastAsiaTheme="minorEastAsia"/>
          <w:noProof/>
          <w:color w:val="auto"/>
          <w:sz w:val="22"/>
        </w:rPr>
      </w:pPr>
      <w:hyperlink w:anchor="_Toc414966617" w:history="1">
        <w:r w:rsidR="00350948" w:rsidRPr="00145EF9">
          <w:rPr>
            <w:rStyle w:val="Hyperlink"/>
            <w:noProof/>
          </w:rPr>
          <w:t>Мультиплексирование</w:t>
        </w:r>
        <w:r w:rsidR="00350948">
          <w:rPr>
            <w:noProof/>
          </w:rPr>
          <w:tab/>
        </w:r>
        <w:r w:rsidR="00350948">
          <w:rPr>
            <w:noProof/>
          </w:rPr>
          <w:fldChar w:fldCharType="begin"/>
        </w:r>
        <w:r w:rsidR="00350948">
          <w:rPr>
            <w:noProof/>
          </w:rPr>
          <w:instrText xml:space="preserve"> PAGEREF _Toc414966617 \h </w:instrText>
        </w:r>
        <w:r w:rsidR="00350948">
          <w:rPr>
            <w:noProof/>
          </w:rPr>
        </w:r>
        <w:r w:rsidR="00350948">
          <w:rPr>
            <w:noProof/>
          </w:rPr>
          <w:fldChar w:fldCharType="separate"/>
        </w:r>
        <w:r w:rsidR="00350948">
          <w:rPr>
            <w:noProof/>
          </w:rPr>
          <w:t>12</w:t>
        </w:r>
        <w:r w:rsidR="00350948">
          <w:rPr>
            <w:noProof/>
          </w:rPr>
          <w:fldChar w:fldCharType="end"/>
        </w:r>
      </w:hyperlink>
    </w:p>
    <w:p w:rsidR="00350948" w:rsidRDefault="00831C70">
      <w:pPr>
        <w:pStyle w:val="TOC2"/>
        <w:rPr>
          <w:rFonts w:eastAsiaTheme="minorEastAsia"/>
          <w:noProof/>
          <w:color w:val="auto"/>
          <w:sz w:val="22"/>
        </w:rPr>
      </w:pPr>
      <w:hyperlink w:anchor="_Toc414966618" w:history="1">
        <w:r w:rsidR="00350948" w:rsidRPr="00145EF9">
          <w:rPr>
            <w:rStyle w:val="Hyperlink"/>
            <w:noProof/>
          </w:rPr>
          <w:t>Пакеты System Center</w:t>
        </w:r>
        <w:r w:rsidR="00350948">
          <w:rPr>
            <w:noProof/>
          </w:rPr>
          <w:tab/>
        </w:r>
        <w:r w:rsidR="00350948">
          <w:rPr>
            <w:noProof/>
          </w:rPr>
          <w:fldChar w:fldCharType="begin"/>
        </w:r>
        <w:r w:rsidR="00350948">
          <w:rPr>
            <w:noProof/>
          </w:rPr>
          <w:instrText xml:space="preserve"> PAGEREF _Toc414966618 \h </w:instrText>
        </w:r>
        <w:r w:rsidR="00350948">
          <w:rPr>
            <w:noProof/>
          </w:rPr>
        </w:r>
        <w:r w:rsidR="00350948">
          <w:rPr>
            <w:noProof/>
          </w:rPr>
          <w:fldChar w:fldCharType="separate"/>
        </w:r>
        <w:r w:rsidR="00350948">
          <w:rPr>
            <w:noProof/>
          </w:rPr>
          <w:t>13</w:t>
        </w:r>
        <w:r w:rsidR="00350948">
          <w:rPr>
            <w:noProof/>
          </w:rPr>
          <w:fldChar w:fldCharType="end"/>
        </w:r>
      </w:hyperlink>
    </w:p>
    <w:p w:rsidR="00350948" w:rsidRDefault="00831C70">
      <w:pPr>
        <w:pStyle w:val="TOC2"/>
        <w:rPr>
          <w:rFonts w:eastAsiaTheme="minorEastAsia"/>
          <w:noProof/>
          <w:color w:val="auto"/>
          <w:sz w:val="22"/>
        </w:rPr>
      </w:pPr>
      <w:hyperlink w:anchor="_Toc414966619" w:history="1">
        <w:r w:rsidR="00350948" w:rsidRPr="00145EF9">
          <w:rPr>
            <w:rStyle w:val="Hyperlink"/>
            <w:noProof/>
          </w:rPr>
          <w:t>Вторично распространяемый код</w:t>
        </w:r>
        <w:r w:rsidR="00350948">
          <w:rPr>
            <w:noProof/>
          </w:rPr>
          <w:tab/>
        </w:r>
        <w:r w:rsidR="00350948">
          <w:rPr>
            <w:noProof/>
          </w:rPr>
          <w:fldChar w:fldCharType="begin"/>
        </w:r>
        <w:r w:rsidR="00350948">
          <w:rPr>
            <w:noProof/>
          </w:rPr>
          <w:instrText xml:space="preserve"> PAGEREF _Toc414966619 \h </w:instrText>
        </w:r>
        <w:r w:rsidR="00350948">
          <w:rPr>
            <w:noProof/>
          </w:rPr>
        </w:r>
        <w:r w:rsidR="00350948">
          <w:rPr>
            <w:noProof/>
          </w:rPr>
          <w:fldChar w:fldCharType="separate"/>
        </w:r>
        <w:r w:rsidR="00350948">
          <w:rPr>
            <w:noProof/>
          </w:rPr>
          <w:t>13</w:t>
        </w:r>
        <w:r w:rsidR="00350948">
          <w:rPr>
            <w:noProof/>
          </w:rPr>
          <w:fldChar w:fldCharType="end"/>
        </w:r>
      </w:hyperlink>
    </w:p>
    <w:p w:rsidR="00350948" w:rsidRDefault="00831C70">
      <w:pPr>
        <w:pStyle w:val="TOC2"/>
        <w:rPr>
          <w:rFonts w:eastAsiaTheme="minorEastAsia"/>
          <w:noProof/>
          <w:color w:val="auto"/>
          <w:sz w:val="22"/>
        </w:rPr>
      </w:pPr>
      <w:hyperlink w:anchor="_Toc414966620" w:history="1">
        <w:r w:rsidR="00350948" w:rsidRPr="00145EF9">
          <w:rPr>
            <w:rStyle w:val="Hyperlink"/>
            <w:noProof/>
          </w:rPr>
          <w:t>Службы Software Plus</w:t>
        </w:r>
        <w:r w:rsidR="00350948">
          <w:rPr>
            <w:noProof/>
          </w:rPr>
          <w:tab/>
        </w:r>
        <w:r w:rsidR="00350948">
          <w:rPr>
            <w:noProof/>
          </w:rPr>
          <w:fldChar w:fldCharType="begin"/>
        </w:r>
        <w:r w:rsidR="00350948">
          <w:rPr>
            <w:noProof/>
          </w:rPr>
          <w:instrText xml:space="preserve"> PAGEREF _Toc414966620 \h </w:instrText>
        </w:r>
        <w:r w:rsidR="00350948">
          <w:rPr>
            <w:noProof/>
          </w:rPr>
        </w:r>
        <w:r w:rsidR="00350948">
          <w:rPr>
            <w:noProof/>
          </w:rPr>
          <w:fldChar w:fldCharType="separate"/>
        </w:r>
        <w:r w:rsidR="00350948">
          <w:rPr>
            <w:noProof/>
          </w:rPr>
          <w:t>14</w:t>
        </w:r>
        <w:r w:rsidR="00350948">
          <w:rPr>
            <w:noProof/>
          </w:rPr>
          <w:fldChar w:fldCharType="end"/>
        </w:r>
      </w:hyperlink>
    </w:p>
    <w:p w:rsidR="00350948" w:rsidRDefault="00831C70">
      <w:pPr>
        <w:pStyle w:val="TOC2"/>
        <w:rPr>
          <w:rFonts w:eastAsiaTheme="minorEastAsia"/>
          <w:noProof/>
          <w:color w:val="auto"/>
          <w:sz w:val="22"/>
        </w:rPr>
      </w:pPr>
      <w:hyperlink w:anchor="_Toc414966621" w:history="1">
        <w:r w:rsidR="00350948" w:rsidRPr="00145EF9">
          <w:rPr>
            <w:rStyle w:val="Hyperlink"/>
            <w:noProof/>
          </w:rPr>
          <w:t>Создание и хранение экземпляров</w:t>
        </w:r>
        <w:r w:rsidR="00350948">
          <w:rPr>
            <w:noProof/>
          </w:rPr>
          <w:tab/>
        </w:r>
        <w:r w:rsidR="00350948">
          <w:rPr>
            <w:noProof/>
          </w:rPr>
          <w:fldChar w:fldCharType="begin"/>
        </w:r>
        <w:r w:rsidR="00350948">
          <w:rPr>
            <w:noProof/>
          </w:rPr>
          <w:instrText xml:space="preserve"> PAGEREF _Toc414966621 \h </w:instrText>
        </w:r>
        <w:r w:rsidR="00350948">
          <w:rPr>
            <w:noProof/>
          </w:rPr>
        </w:r>
        <w:r w:rsidR="00350948">
          <w:rPr>
            <w:noProof/>
          </w:rPr>
          <w:fldChar w:fldCharType="separate"/>
        </w:r>
        <w:r w:rsidR="00350948">
          <w:rPr>
            <w:noProof/>
          </w:rPr>
          <w:t>14</w:t>
        </w:r>
        <w:r w:rsidR="00350948">
          <w:rPr>
            <w:noProof/>
          </w:rPr>
          <w:fldChar w:fldCharType="end"/>
        </w:r>
      </w:hyperlink>
    </w:p>
    <w:p w:rsidR="00350948" w:rsidRDefault="00831C70">
      <w:pPr>
        <w:pStyle w:val="TOC2"/>
        <w:rPr>
          <w:rFonts w:eastAsiaTheme="minorEastAsia"/>
          <w:noProof/>
          <w:color w:val="auto"/>
          <w:sz w:val="22"/>
        </w:rPr>
      </w:pPr>
      <w:hyperlink w:anchor="_Toc414966622" w:history="1">
        <w:r w:rsidR="00350948" w:rsidRPr="00145EF9">
          <w:rPr>
            <w:rStyle w:val="Hyperlink"/>
            <w:noProof/>
          </w:rPr>
          <w:t>Запрет на разделение программного обеспечения на компоненты</w:t>
        </w:r>
        <w:r w:rsidR="00350948">
          <w:rPr>
            <w:noProof/>
          </w:rPr>
          <w:tab/>
        </w:r>
        <w:r w:rsidR="00350948">
          <w:rPr>
            <w:noProof/>
          </w:rPr>
          <w:fldChar w:fldCharType="begin"/>
        </w:r>
        <w:r w:rsidR="00350948">
          <w:rPr>
            <w:noProof/>
          </w:rPr>
          <w:instrText xml:space="preserve"> PAGEREF _Toc414966622 \h </w:instrText>
        </w:r>
        <w:r w:rsidR="00350948">
          <w:rPr>
            <w:noProof/>
          </w:rPr>
        </w:r>
        <w:r w:rsidR="00350948">
          <w:rPr>
            <w:noProof/>
          </w:rPr>
          <w:fldChar w:fldCharType="separate"/>
        </w:r>
        <w:r w:rsidR="00350948">
          <w:rPr>
            <w:noProof/>
          </w:rPr>
          <w:t>14</w:t>
        </w:r>
        <w:r w:rsidR="00350948">
          <w:rPr>
            <w:noProof/>
          </w:rPr>
          <w:fldChar w:fldCharType="end"/>
        </w:r>
      </w:hyperlink>
    </w:p>
    <w:p w:rsidR="00350948" w:rsidRDefault="00831C70">
      <w:pPr>
        <w:pStyle w:val="TOC1"/>
        <w:tabs>
          <w:tab w:val="right" w:leader="dot" w:pos="5210"/>
        </w:tabs>
        <w:rPr>
          <w:rFonts w:asciiTheme="minorHAnsi" w:eastAsiaTheme="minorEastAsia" w:hAnsiTheme="minorHAnsi"/>
          <w:b w:val="0"/>
          <w:caps w:val="0"/>
          <w:noProof/>
          <w:color w:val="auto"/>
          <w:sz w:val="22"/>
          <w:szCs w:val="22"/>
        </w:rPr>
      </w:pPr>
      <w:hyperlink w:anchor="_Toc414966623" w:history="1">
        <w:r w:rsidR="00350948" w:rsidRPr="00145EF9">
          <w:rPr>
            <w:rStyle w:val="Hyperlink"/>
            <w:noProof/>
          </w:rPr>
          <w:t>Приложения для настольных компьютеров (</w:t>
        </w:r>
        <w:r w:rsidR="00350948">
          <w:rPr>
            <w:noProof/>
          </w:rPr>
          <w:tab/>
        </w:r>
        <w:r w:rsidR="00350948">
          <w:rPr>
            <w:noProof/>
          </w:rPr>
          <w:fldChar w:fldCharType="begin"/>
        </w:r>
        <w:r w:rsidR="00350948">
          <w:rPr>
            <w:noProof/>
          </w:rPr>
          <w:instrText xml:space="preserve"> PAGEREF _Toc414966623 \h </w:instrText>
        </w:r>
        <w:r w:rsidR="00350948">
          <w:rPr>
            <w:noProof/>
          </w:rPr>
        </w:r>
        <w:r w:rsidR="00350948">
          <w:rPr>
            <w:noProof/>
          </w:rPr>
          <w:fldChar w:fldCharType="separate"/>
        </w:r>
        <w:r w:rsidR="00350948">
          <w:rPr>
            <w:noProof/>
          </w:rPr>
          <w:t>16</w:t>
        </w:r>
        <w:r w:rsidR="00350948">
          <w:rPr>
            <w:noProof/>
          </w:rPr>
          <w:fldChar w:fldCharType="end"/>
        </w:r>
      </w:hyperlink>
    </w:p>
    <w:p w:rsidR="00350948" w:rsidRDefault="00831C70">
      <w:pPr>
        <w:pStyle w:val="TOC2"/>
        <w:rPr>
          <w:rFonts w:eastAsiaTheme="minorEastAsia"/>
          <w:noProof/>
          <w:color w:val="auto"/>
          <w:sz w:val="22"/>
        </w:rPr>
      </w:pPr>
      <w:hyperlink w:anchor="_Toc414966624" w:history="1">
        <w:r w:rsidR="00350948" w:rsidRPr="00145EF9">
          <w:rPr>
            <w:rStyle w:val="Hyperlink"/>
            <w:noProof/>
          </w:rPr>
          <w:t>Access 2013</w:t>
        </w:r>
        <w:r w:rsidR="00350948">
          <w:rPr>
            <w:noProof/>
          </w:rPr>
          <w:tab/>
        </w:r>
        <w:r w:rsidR="00350948">
          <w:rPr>
            <w:noProof/>
          </w:rPr>
          <w:fldChar w:fldCharType="begin"/>
        </w:r>
        <w:r w:rsidR="00350948">
          <w:rPr>
            <w:noProof/>
          </w:rPr>
          <w:instrText xml:space="preserve"> PAGEREF _Toc414966624 \h </w:instrText>
        </w:r>
        <w:r w:rsidR="00350948">
          <w:rPr>
            <w:noProof/>
          </w:rPr>
        </w:r>
        <w:r w:rsidR="00350948">
          <w:rPr>
            <w:noProof/>
          </w:rPr>
          <w:fldChar w:fldCharType="separate"/>
        </w:r>
        <w:r w:rsidR="00350948">
          <w:rPr>
            <w:noProof/>
          </w:rPr>
          <w:t>17</w:t>
        </w:r>
        <w:r w:rsidR="00350948">
          <w:rPr>
            <w:noProof/>
          </w:rPr>
          <w:fldChar w:fldCharType="end"/>
        </w:r>
      </w:hyperlink>
    </w:p>
    <w:p w:rsidR="00350948" w:rsidRDefault="00831C70">
      <w:pPr>
        <w:pStyle w:val="TOC2"/>
        <w:rPr>
          <w:rFonts w:eastAsiaTheme="minorEastAsia"/>
          <w:noProof/>
          <w:color w:val="auto"/>
          <w:sz w:val="22"/>
        </w:rPr>
      </w:pPr>
      <w:hyperlink w:anchor="_Toc414966625" w:history="1">
        <w:r w:rsidR="00350948" w:rsidRPr="00145EF9">
          <w:rPr>
            <w:rStyle w:val="Hyperlink"/>
            <w:noProof/>
          </w:rPr>
          <w:t>Excel 2013</w:t>
        </w:r>
        <w:r w:rsidR="00350948">
          <w:rPr>
            <w:noProof/>
          </w:rPr>
          <w:tab/>
        </w:r>
        <w:r w:rsidR="00350948">
          <w:rPr>
            <w:noProof/>
          </w:rPr>
          <w:fldChar w:fldCharType="begin"/>
        </w:r>
        <w:r w:rsidR="00350948">
          <w:rPr>
            <w:noProof/>
          </w:rPr>
          <w:instrText xml:space="preserve"> PAGEREF _Toc414966625 \h </w:instrText>
        </w:r>
        <w:r w:rsidR="00350948">
          <w:rPr>
            <w:noProof/>
          </w:rPr>
        </w:r>
        <w:r w:rsidR="00350948">
          <w:rPr>
            <w:noProof/>
          </w:rPr>
          <w:fldChar w:fldCharType="separate"/>
        </w:r>
        <w:r w:rsidR="00350948">
          <w:rPr>
            <w:noProof/>
          </w:rPr>
          <w:t>17</w:t>
        </w:r>
        <w:r w:rsidR="00350948">
          <w:rPr>
            <w:noProof/>
          </w:rPr>
          <w:fldChar w:fldCharType="end"/>
        </w:r>
      </w:hyperlink>
    </w:p>
    <w:p w:rsidR="00350948" w:rsidRDefault="00831C70">
      <w:pPr>
        <w:pStyle w:val="TOC2"/>
        <w:rPr>
          <w:rFonts w:eastAsiaTheme="minorEastAsia"/>
          <w:noProof/>
          <w:color w:val="auto"/>
          <w:sz w:val="22"/>
        </w:rPr>
      </w:pPr>
      <w:hyperlink w:anchor="_Toc414966626" w:history="1">
        <w:r w:rsidR="00350948" w:rsidRPr="00145EF9">
          <w:rPr>
            <w:rStyle w:val="Hyperlink"/>
            <w:noProof/>
          </w:rPr>
          <w:t>Excel для Mac 2011</w:t>
        </w:r>
        <w:r w:rsidR="00350948">
          <w:rPr>
            <w:noProof/>
          </w:rPr>
          <w:tab/>
        </w:r>
        <w:r w:rsidR="00350948">
          <w:rPr>
            <w:noProof/>
          </w:rPr>
          <w:fldChar w:fldCharType="begin"/>
        </w:r>
        <w:r w:rsidR="00350948">
          <w:rPr>
            <w:noProof/>
          </w:rPr>
          <w:instrText xml:space="preserve"> PAGEREF _Toc414966626 \h </w:instrText>
        </w:r>
        <w:r w:rsidR="00350948">
          <w:rPr>
            <w:noProof/>
          </w:rPr>
        </w:r>
        <w:r w:rsidR="00350948">
          <w:rPr>
            <w:noProof/>
          </w:rPr>
          <w:fldChar w:fldCharType="separate"/>
        </w:r>
        <w:r w:rsidR="00350948">
          <w:rPr>
            <w:noProof/>
          </w:rPr>
          <w:t>17</w:t>
        </w:r>
        <w:r w:rsidR="00350948">
          <w:rPr>
            <w:noProof/>
          </w:rPr>
          <w:fldChar w:fldCharType="end"/>
        </w:r>
      </w:hyperlink>
    </w:p>
    <w:p w:rsidR="00350948" w:rsidRDefault="00831C70">
      <w:pPr>
        <w:pStyle w:val="TOC2"/>
        <w:rPr>
          <w:rFonts w:eastAsiaTheme="minorEastAsia"/>
          <w:noProof/>
          <w:color w:val="auto"/>
          <w:sz w:val="22"/>
        </w:rPr>
      </w:pPr>
      <w:hyperlink w:anchor="_Toc414966627" w:history="1">
        <w:r w:rsidR="00350948" w:rsidRPr="00145EF9">
          <w:rPr>
            <w:rStyle w:val="Hyperlink"/>
            <w:noProof/>
          </w:rPr>
          <w:t>InfoPath 2013</w:t>
        </w:r>
        <w:r w:rsidR="00350948">
          <w:rPr>
            <w:noProof/>
          </w:rPr>
          <w:tab/>
        </w:r>
        <w:r w:rsidR="00350948">
          <w:rPr>
            <w:noProof/>
          </w:rPr>
          <w:fldChar w:fldCharType="begin"/>
        </w:r>
        <w:r w:rsidR="00350948">
          <w:rPr>
            <w:noProof/>
          </w:rPr>
          <w:instrText xml:space="preserve"> PAGEREF _Toc414966627 \h </w:instrText>
        </w:r>
        <w:r w:rsidR="00350948">
          <w:rPr>
            <w:noProof/>
          </w:rPr>
        </w:r>
        <w:r w:rsidR="00350948">
          <w:rPr>
            <w:noProof/>
          </w:rPr>
          <w:fldChar w:fldCharType="separate"/>
        </w:r>
        <w:r w:rsidR="00350948">
          <w:rPr>
            <w:noProof/>
          </w:rPr>
          <w:t>17</w:t>
        </w:r>
        <w:r w:rsidR="00350948">
          <w:rPr>
            <w:noProof/>
          </w:rPr>
          <w:fldChar w:fldCharType="end"/>
        </w:r>
      </w:hyperlink>
    </w:p>
    <w:p w:rsidR="00350948" w:rsidRDefault="00831C70">
      <w:pPr>
        <w:pStyle w:val="TOC2"/>
        <w:rPr>
          <w:rFonts w:eastAsiaTheme="minorEastAsia"/>
          <w:noProof/>
          <w:color w:val="auto"/>
          <w:sz w:val="22"/>
        </w:rPr>
      </w:pPr>
      <w:hyperlink w:anchor="_Toc414966628" w:history="1">
        <w:r w:rsidR="00350948" w:rsidRPr="00145EF9">
          <w:rPr>
            <w:rStyle w:val="Hyperlink"/>
            <w:noProof/>
          </w:rPr>
          <w:t>Lync для Mac 2011</w:t>
        </w:r>
        <w:r w:rsidR="00350948">
          <w:rPr>
            <w:noProof/>
          </w:rPr>
          <w:tab/>
        </w:r>
        <w:r w:rsidR="00350948">
          <w:rPr>
            <w:noProof/>
          </w:rPr>
          <w:fldChar w:fldCharType="begin"/>
        </w:r>
        <w:r w:rsidR="00350948">
          <w:rPr>
            <w:noProof/>
          </w:rPr>
          <w:instrText xml:space="preserve"> PAGEREF _Toc414966628 \h </w:instrText>
        </w:r>
        <w:r w:rsidR="00350948">
          <w:rPr>
            <w:noProof/>
          </w:rPr>
        </w:r>
        <w:r w:rsidR="00350948">
          <w:rPr>
            <w:noProof/>
          </w:rPr>
          <w:fldChar w:fldCharType="separate"/>
        </w:r>
        <w:r w:rsidR="00350948">
          <w:rPr>
            <w:noProof/>
          </w:rPr>
          <w:t>17</w:t>
        </w:r>
        <w:r w:rsidR="00350948">
          <w:rPr>
            <w:noProof/>
          </w:rPr>
          <w:fldChar w:fldCharType="end"/>
        </w:r>
      </w:hyperlink>
    </w:p>
    <w:p w:rsidR="00350948" w:rsidRDefault="00831C70">
      <w:pPr>
        <w:pStyle w:val="TOC2"/>
        <w:rPr>
          <w:rFonts w:eastAsiaTheme="minorEastAsia"/>
          <w:noProof/>
          <w:color w:val="auto"/>
          <w:sz w:val="22"/>
        </w:rPr>
      </w:pPr>
      <w:hyperlink w:anchor="_Toc414966629" w:history="1">
        <w:r w:rsidR="00350948" w:rsidRPr="00145EF9">
          <w:rPr>
            <w:rStyle w:val="Hyperlink"/>
            <w:noProof/>
          </w:rPr>
          <w:t>Office для Mac Standard 2011</w:t>
        </w:r>
        <w:r w:rsidR="00350948">
          <w:rPr>
            <w:noProof/>
          </w:rPr>
          <w:tab/>
        </w:r>
        <w:r w:rsidR="00350948">
          <w:rPr>
            <w:noProof/>
          </w:rPr>
          <w:fldChar w:fldCharType="begin"/>
        </w:r>
        <w:r w:rsidR="00350948">
          <w:rPr>
            <w:noProof/>
          </w:rPr>
          <w:instrText xml:space="preserve"> PAGEREF _Toc414966629 \h </w:instrText>
        </w:r>
        <w:r w:rsidR="00350948">
          <w:rPr>
            <w:noProof/>
          </w:rPr>
        </w:r>
        <w:r w:rsidR="00350948">
          <w:rPr>
            <w:noProof/>
          </w:rPr>
          <w:fldChar w:fldCharType="separate"/>
        </w:r>
        <w:r w:rsidR="00350948">
          <w:rPr>
            <w:noProof/>
          </w:rPr>
          <w:t>17</w:t>
        </w:r>
        <w:r w:rsidR="00350948">
          <w:rPr>
            <w:noProof/>
          </w:rPr>
          <w:fldChar w:fldCharType="end"/>
        </w:r>
      </w:hyperlink>
    </w:p>
    <w:p w:rsidR="00350948" w:rsidRDefault="00831C70">
      <w:pPr>
        <w:pStyle w:val="TOC2"/>
        <w:rPr>
          <w:rFonts w:eastAsiaTheme="minorEastAsia"/>
          <w:noProof/>
          <w:color w:val="auto"/>
          <w:sz w:val="22"/>
        </w:rPr>
      </w:pPr>
      <w:hyperlink w:anchor="_Toc414966630" w:history="1">
        <w:r w:rsidR="00350948" w:rsidRPr="00145EF9">
          <w:rPr>
            <w:rStyle w:val="Hyperlink"/>
            <w:noProof/>
          </w:rPr>
          <w:t>Права на коммерческое использование Office 2013 RT для дома и учебы</w:t>
        </w:r>
        <w:r w:rsidR="00350948">
          <w:rPr>
            <w:noProof/>
          </w:rPr>
          <w:tab/>
        </w:r>
        <w:r w:rsidR="00350948">
          <w:rPr>
            <w:noProof/>
          </w:rPr>
          <w:fldChar w:fldCharType="begin"/>
        </w:r>
        <w:r w:rsidR="00350948">
          <w:rPr>
            <w:noProof/>
          </w:rPr>
          <w:instrText xml:space="preserve"> PAGEREF _Toc414966630 \h </w:instrText>
        </w:r>
        <w:r w:rsidR="00350948">
          <w:rPr>
            <w:noProof/>
          </w:rPr>
        </w:r>
        <w:r w:rsidR="00350948">
          <w:rPr>
            <w:noProof/>
          </w:rPr>
          <w:fldChar w:fldCharType="separate"/>
        </w:r>
        <w:r w:rsidR="00350948">
          <w:rPr>
            <w:noProof/>
          </w:rPr>
          <w:t>18</w:t>
        </w:r>
        <w:r w:rsidR="00350948">
          <w:rPr>
            <w:noProof/>
          </w:rPr>
          <w:fldChar w:fldCharType="end"/>
        </w:r>
      </w:hyperlink>
    </w:p>
    <w:p w:rsidR="00350948" w:rsidRDefault="00831C70">
      <w:pPr>
        <w:pStyle w:val="TOC2"/>
        <w:rPr>
          <w:rFonts w:eastAsiaTheme="minorEastAsia"/>
          <w:noProof/>
          <w:color w:val="auto"/>
          <w:sz w:val="22"/>
        </w:rPr>
      </w:pPr>
      <w:hyperlink w:anchor="_Toc414966631" w:history="1">
        <w:r w:rsidR="00350948" w:rsidRPr="00145EF9">
          <w:rPr>
            <w:rStyle w:val="Hyperlink"/>
            <w:noProof/>
          </w:rPr>
          <w:t>Пакет многоязыкового интерфейса для Office 2013</w:t>
        </w:r>
        <w:r w:rsidR="00350948">
          <w:rPr>
            <w:noProof/>
          </w:rPr>
          <w:tab/>
        </w:r>
        <w:r w:rsidR="00350948">
          <w:rPr>
            <w:noProof/>
          </w:rPr>
          <w:fldChar w:fldCharType="begin"/>
        </w:r>
        <w:r w:rsidR="00350948">
          <w:rPr>
            <w:noProof/>
          </w:rPr>
          <w:instrText xml:space="preserve"> PAGEREF _Toc414966631 \h </w:instrText>
        </w:r>
        <w:r w:rsidR="00350948">
          <w:rPr>
            <w:noProof/>
          </w:rPr>
        </w:r>
        <w:r w:rsidR="00350948">
          <w:rPr>
            <w:noProof/>
          </w:rPr>
          <w:fldChar w:fldCharType="separate"/>
        </w:r>
        <w:r w:rsidR="00350948">
          <w:rPr>
            <w:noProof/>
          </w:rPr>
          <w:t>18</w:t>
        </w:r>
        <w:r w:rsidR="00350948">
          <w:rPr>
            <w:noProof/>
          </w:rPr>
          <w:fldChar w:fldCharType="end"/>
        </w:r>
      </w:hyperlink>
    </w:p>
    <w:p w:rsidR="00350948" w:rsidRDefault="00831C70">
      <w:pPr>
        <w:pStyle w:val="TOC2"/>
        <w:rPr>
          <w:rFonts w:eastAsiaTheme="minorEastAsia"/>
          <w:noProof/>
          <w:color w:val="auto"/>
          <w:sz w:val="22"/>
        </w:rPr>
      </w:pPr>
      <w:hyperlink w:anchor="_Toc414966632" w:history="1">
        <w:r w:rsidR="00350948" w:rsidRPr="00145EF9">
          <w:rPr>
            <w:rStyle w:val="Hyperlink"/>
            <w:noProof/>
          </w:rPr>
          <w:t>Office Профессиональный плюс 2013</w:t>
        </w:r>
        <w:r w:rsidR="00350948">
          <w:rPr>
            <w:noProof/>
          </w:rPr>
          <w:tab/>
        </w:r>
        <w:r w:rsidR="00350948">
          <w:rPr>
            <w:noProof/>
          </w:rPr>
          <w:fldChar w:fldCharType="begin"/>
        </w:r>
        <w:r w:rsidR="00350948">
          <w:rPr>
            <w:noProof/>
          </w:rPr>
          <w:instrText xml:space="preserve"> PAGEREF _Toc414966632 \h </w:instrText>
        </w:r>
        <w:r w:rsidR="00350948">
          <w:rPr>
            <w:noProof/>
          </w:rPr>
        </w:r>
        <w:r w:rsidR="00350948">
          <w:rPr>
            <w:noProof/>
          </w:rPr>
          <w:fldChar w:fldCharType="separate"/>
        </w:r>
        <w:r w:rsidR="00350948">
          <w:rPr>
            <w:noProof/>
          </w:rPr>
          <w:t>18</w:t>
        </w:r>
        <w:r w:rsidR="00350948">
          <w:rPr>
            <w:noProof/>
          </w:rPr>
          <w:fldChar w:fldCharType="end"/>
        </w:r>
      </w:hyperlink>
    </w:p>
    <w:p w:rsidR="00350948" w:rsidRDefault="00831C70">
      <w:pPr>
        <w:pStyle w:val="TOC2"/>
        <w:rPr>
          <w:rFonts w:eastAsiaTheme="minorEastAsia"/>
          <w:noProof/>
          <w:color w:val="auto"/>
          <w:sz w:val="22"/>
        </w:rPr>
      </w:pPr>
      <w:hyperlink w:anchor="_Toc414966633" w:history="1">
        <w:r w:rsidR="00350948" w:rsidRPr="00145EF9">
          <w:rPr>
            <w:rStyle w:val="Hyperlink"/>
            <w:noProof/>
          </w:rPr>
          <w:t>Office Стандартный 2013</w:t>
        </w:r>
        <w:r w:rsidR="00350948">
          <w:rPr>
            <w:noProof/>
          </w:rPr>
          <w:tab/>
        </w:r>
        <w:r w:rsidR="00350948">
          <w:rPr>
            <w:noProof/>
          </w:rPr>
          <w:fldChar w:fldCharType="begin"/>
        </w:r>
        <w:r w:rsidR="00350948">
          <w:rPr>
            <w:noProof/>
          </w:rPr>
          <w:instrText xml:space="preserve"> PAGEREF _Toc414966633 \h </w:instrText>
        </w:r>
        <w:r w:rsidR="00350948">
          <w:rPr>
            <w:noProof/>
          </w:rPr>
        </w:r>
        <w:r w:rsidR="00350948">
          <w:rPr>
            <w:noProof/>
          </w:rPr>
          <w:fldChar w:fldCharType="separate"/>
        </w:r>
        <w:r w:rsidR="00350948">
          <w:rPr>
            <w:noProof/>
          </w:rPr>
          <w:t>19</w:t>
        </w:r>
        <w:r w:rsidR="00350948">
          <w:rPr>
            <w:noProof/>
          </w:rPr>
          <w:fldChar w:fldCharType="end"/>
        </w:r>
      </w:hyperlink>
    </w:p>
    <w:p w:rsidR="00350948" w:rsidRDefault="00831C70">
      <w:pPr>
        <w:pStyle w:val="TOC2"/>
        <w:rPr>
          <w:rFonts w:eastAsiaTheme="minorEastAsia"/>
          <w:noProof/>
          <w:color w:val="auto"/>
          <w:sz w:val="22"/>
        </w:rPr>
      </w:pPr>
      <w:hyperlink w:anchor="_Toc414966634" w:history="1">
        <w:r w:rsidR="00350948" w:rsidRPr="00145EF9">
          <w:rPr>
            <w:rStyle w:val="Hyperlink"/>
            <w:noProof/>
          </w:rPr>
          <w:t>OneNote 2013</w:t>
        </w:r>
        <w:r w:rsidR="00350948">
          <w:rPr>
            <w:noProof/>
          </w:rPr>
          <w:tab/>
        </w:r>
        <w:r w:rsidR="00350948">
          <w:rPr>
            <w:noProof/>
          </w:rPr>
          <w:fldChar w:fldCharType="begin"/>
        </w:r>
        <w:r w:rsidR="00350948">
          <w:rPr>
            <w:noProof/>
          </w:rPr>
          <w:instrText xml:space="preserve"> PAGEREF _Toc414966634 \h </w:instrText>
        </w:r>
        <w:r w:rsidR="00350948">
          <w:rPr>
            <w:noProof/>
          </w:rPr>
        </w:r>
        <w:r w:rsidR="00350948">
          <w:rPr>
            <w:noProof/>
          </w:rPr>
          <w:fldChar w:fldCharType="separate"/>
        </w:r>
        <w:r w:rsidR="00350948">
          <w:rPr>
            <w:noProof/>
          </w:rPr>
          <w:t>19</w:t>
        </w:r>
        <w:r w:rsidR="00350948">
          <w:rPr>
            <w:noProof/>
          </w:rPr>
          <w:fldChar w:fldCharType="end"/>
        </w:r>
      </w:hyperlink>
    </w:p>
    <w:p w:rsidR="00350948" w:rsidRDefault="00831C70">
      <w:pPr>
        <w:pStyle w:val="TOC2"/>
        <w:rPr>
          <w:rFonts w:eastAsiaTheme="minorEastAsia"/>
          <w:noProof/>
          <w:color w:val="auto"/>
          <w:sz w:val="22"/>
        </w:rPr>
      </w:pPr>
      <w:hyperlink w:anchor="_Toc414966635" w:history="1">
        <w:r w:rsidR="00350948" w:rsidRPr="00145EF9">
          <w:rPr>
            <w:rStyle w:val="Hyperlink"/>
            <w:noProof/>
          </w:rPr>
          <w:t>Outlook 2013</w:t>
        </w:r>
        <w:r w:rsidR="00350948">
          <w:rPr>
            <w:noProof/>
          </w:rPr>
          <w:tab/>
        </w:r>
        <w:r w:rsidR="00350948">
          <w:rPr>
            <w:noProof/>
          </w:rPr>
          <w:fldChar w:fldCharType="begin"/>
        </w:r>
        <w:r w:rsidR="00350948">
          <w:rPr>
            <w:noProof/>
          </w:rPr>
          <w:instrText xml:space="preserve"> PAGEREF _Toc414966635 \h </w:instrText>
        </w:r>
        <w:r w:rsidR="00350948">
          <w:rPr>
            <w:noProof/>
          </w:rPr>
        </w:r>
        <w:r w:rsidR="00350948">
          <w:rPr>
            <w:noProof/>
          </w:rPr>
          <w:fldChar w:fldCharType="separate"/>
        </w:r>
        <w:r w:rsidR="00350948">
          <w:rPr>
            <w:noProof/>
          </w:rPr>
          <w:t>19</w:t>
        </w:r>
        <w:r w:rsidR="00350948">
          <w:rPr>
            <w:noProof/>
          </w:rPr>
          <w:fldChar w:fldCharType="end"/>
        </w:r>
      </w:hyperlink>
    </w:p>
    <w:p w:rsidR="00350948" w:rsidRDefault="00831C70">
      <w:pPr>
        <w:pStyle w:val="TOC2"/>
        <w:rPr>
          <w:rFonts w:eastAsiaTheme="minorEastAsia"/>
          <w:noProof/>
          <w:color w:val="auto"/>
          <w:sz w:val="22"/>
        </w:rPr>
      </w:pPr>
      <w:hyperlink w:anchor="_Toc414966636" w:history="1">
        <w:r w:rsidR="00350948" w:rsidRPr="00145EF9">
          <w:rPr>
            <w:rStyle w:val="Hyperlink"/>
            <w:noProof/>
          </w:rPr>
          <w:t>Outlook для Mac 2011</w:t>
        </w:r>
        <w:r w:rsidR="00350948">
          <w:rPr>
            <w:noProof/>
          </w:rPr>
          <w:tab/>
        </w:r>
        <w:r w:rsidR="00350948">
          <w:rPr>
            <w:noProof/>
          </w:rPr>
          <w:fldChar w:fldCharType="begin"/>
        </w:r>
        <w:r w:rsidR="00350948">
          <w:rPr>
            <w:noProof/>
          </w:rPr>
          <w:instrText xml:space="preserve"> PAGEREF _Toc414966636 \h </w:instrText>
        </w:r>
        <w:r w:rsidR="00350948">
          <w:rPr>
            <w:noProof/>
          </w:rPr>
        </w:r>
        <w:r w:rsidR="00350948">
          <w:rPr>
            <w:noProof/>
          </w:rPr>
          <w:fldChar w:fldCharType="separate"/>
        </w:r>
        <w:r w:rsidR="00350948">
          <w:rPr>
            <w:noProof/>
          </w:rPr>
          <w:t>20</w:t>
        </w:r>
        <w:r w:rsidR="00350948">
          <w:rPr>
            <w:noProof/>
          </w:rPr>
          <w:fldChar w:fldCharType="end"/>
        </w:r>
      </w:hyperlink>
    </w:p>
    <w:p w:rsidR="00350948" w:rsidRDefault="00831C70">
      <w:pPr>
        <w:pStyle w:val="TOC2"/>
        <w:rPr>
          <w:rFonts w:eastAsiaTheme="minorEastAsia"/>
          <w:noProof/>
          <w:color w:val="auto"/>
          <w:sz w:val="22"/>
        </w:rPr>
      </w:pPr>
      <w:hyperlink w:anchor="_Toc414966637" w:history="1">
        <w:r w:rsidR="00350948" w:rsidRPr="00145EF9">
          <w:rPr>
            <w:rStyle w:val="Hyperlink"/>
            <w:noProof/>
          </w:rPr>
          <w:t>PowerPoint 2013</w:t>
        </w:r>
        <w:r w:rsidR="00350948">
          <w:rPr>
            <w:noProof/>
          </w:rPr>
          <w:tab/>
        </w:r>
        <w:r w:rsidR="00350948">
          <w:rPr>
            <w:noProof/>
          </w:rPr>
          <w:fldChar w:fldCharType="begin"/>
        </w:r>
        <w:r w:rsidR="00350948">
          <w:rPr>
            <w:noProof/>
          </w:rPr>
          <w:instrText xml:space="preserve"> PAGEREF _Toc414966637 \h </w:instrText>
        </w:r>
        <w:r w:rsidR="00350948">
          <w:rPr>
            <w:noProof/>
          </w:rPr>
        </w:r>
        <w:r w:rsidR="00350948">
          <w:rPr>
            <w:noProof/>
          </w:rPr>
          <w:fldChar w:fldCharType="separate"/>
        </w:r>
        <w:r w:rsidR="00350948">
          <w:rPr>
            <w:noProof/>
          </w:rPr>
          <w:t>20</w:t>
        </w:r>
        <w:r w:rsidR="00350948">
          <w:rPr>
            <w:noProof/>
          </w:rPr>
          <w:fldChar w:fldCharType="end"/>
        </w:r>
      </w:hyperlink>
    </w:p>
    <w:p w:rsidR="00350948" w:rsidRDefault="00831C70">
      <w:pPr>
        <w:pStyle w:val="TOC2"/>
        <w:rPr>
          <w:rFonts w:eastAsiaTheme="minorEastAsia"/>
          <w:noProof/>
          <w:color w:val="auto"/>
          <w:sz w:val="22"/>
        </w:rPr>
      </w:pPr>
      <w:hyperlink w:anchor="_Toc414966638" w:history="1">
        <w:r w:rsidR="00350948" w:rsidRPr="00145EF9">
          <w:rPr>
            <w:rStyle w:val="Hyperlink"/>
            <w:noProof/>
          </w:rPr>
          <w:t>PowerPoint для Mac 2011</w:t>
        </w:r>
        <w:r w:rsidR="00350948">
          <w:rPr>
            <w:noProof/>
          </w:rPr>
          <w:tab/>
        </w:r>
        <w:r w:rsidR="00350948">
          <w:rPr>
            <w:noProof/>
          </w:rPr>
          <w:fldChar w:fldCharType="begin"/>
        </w:r>
        <w:r w:rsidR="00350948">
          <w:rPr>
            <w:noProof/>
          </w:rPr>
          <w:instrText xml:space="preserve"> PAGEREF _Toc414966638 \h </w:instrText>
        </w:r>
        <w:r w:rsidR="00350948">
          <w:rPr>
            <w:noProof/>
          </w:rPr>
        </w:r>
        <w:r w:rsidR="00350948">
          <w:rPr>
            <w:noProof/>
          </w:rPr>
          <w:fldChar w:fldCharType="separate"/>
        </w:r>
        <w:r w:rsidR="00350948">
          <w:rPr>
            <w:noProof/>
          </w:rPr>
          <w:t>20</w:t>
        </w:r>
        <w:r w:rsidR="00350948">
          <w:rPr>
            <w:noProof/>
          </w:rPr>
          <w:fldChar w:fldCharType="end"/>
        </w:r>
      </w:hyperlink>
    </w:p>
    <w:p w:rsidR="00350948" w:rsidRDefault="00831C70">
      <w:pPr>
        <w:pStyle w:val="TOC2"/>
        <w:rPr>
          <w:rFonts w:eastAsiaTheme="minorEastAsia"/>
          <w:noProof/>
          <w:color w:val="auto"/>
          <w:sz w:val="22"/>
        </w:rPr>
      </w:pPr>
      <w:hyperlink w:anchor="_Toc414966639" w:history="1">
        <w:r w:rsidR="00350948" w:rsidRPr="00145EF9">
          <w:rPr>
            <w:rStyle w:val="Hyperlink"/>
            <w:noProof/>
          </w:rPr>
          <w:t>Project профессиональный 2013</w:t>
        </w:r>
        <w:r w:rsidR="00350948">
          <w:rPr>
            <w:noProof/>
          </w:rPr>
          <w:tab/>
        </w:r>
        <w:r w:rsidR="00350948">
          <w:rPr>
            <w:noProof/>
          </w:rPr>
          <w:fldChar w:fldCharType="begin"/>
        </w:r>
        <w:r w:rsidR="00350948">
          <w:rPr>
            <w:noProof/>
          </w:rPr>
          <w:instrText xml:space="preserve"> PAGEREF _Toc414966639 \h </w:instrText>
        </w:r>
        <w:r w:rsidR="00350948">
          <w:rPr>
            <w:noProof/>
          </w:rPr>
        </w:r>
        <w:r w:rsidR="00350948">
          <w:rPr>
            <w:noProof/>
          </w:rPr>
          <w:fldChar w:fldCharType="separate"/>
        </w:r>
        <w:r w:rsidR="00350948">
          <w:rPr>
            <w:noProof/>
          </w:rPr>
          <w:t>20</w:t>
        </w:r>
        <w:r w:rsidR="00350948">
          <w:rPr>
            <w:noProof/>
          </w:rPr>
          <w:fldChar w:fldCharType="end"/>
        </w:r>
      </w:hyperlink>
    </w:p>
    <w:p w:rsidR="00350948" w:rsidRDefault="00831C70">
      <w:pPr>
        <w:pStyle w:val="TOC2"/>
        <w:rPr>
          <w:rFonts w:eastAsiaTheme="minorEastAsia"/>
          <w:noProof/>
          <w:color w:val="auto"/>
          <w:sz w:val="22"/>
        </w:rPr>
      </w:pPr>
      <w:hyperlink w:anchor="_Toc414966640" w:history="1">
        <w:r w:rsidR="00350948" w:rsidRPr="00145EF9">
          <w:rPr>
            <w:rStyle w:val="Hyperlink"/>
            <w:noProof/>
          </w:rPr>
          <w:t>Project стандартный 2013;</w:t>
        </w:r>
        <w:r w:rsidR="00350948">
          <w:rPr>
            <w:noProof/>
          </w:rPr>
          <w:tab/>
        </w:r>
        <w:r w:rsidR="00350948">
          <w:rPr>
            <w:noProof/>
          </w:rPr>
          <w:fldChar w:fldCharType="begin"/>
        </w:r>
        <w:r w:rsidR="00350948">
          <w:rPr>
            <w:noProof/>
          </w:rPr>
          <w:instrText xml:space="preserve"> PAGEREF _Toc414966640 \h </w:instrText>
        </w:r>
        <w:r w:rsidR="00350948">
          <w:rPr>
            <w:noProof/>
          </w:rPr>
        </w:r>
        <w:r w:rsidR="00350948">
          <w:rPr>
            <w:noProof/>
          </w:rPr>
          <w:fldChar w:fldCharType="separate"/>
        </w:r>
        <w:r w:rsidR="00350948">
          <w:rPr>
            <w:noProof/>
          </w:rPr>
          <w:t>20</w:t>
        </w:r>
        <w:r w:rsidR="00350948">
          <w:rPr>
            <w:noProof/>
          </w:rPr>
          <w:fldChar w:fldCharType="end"/>
        </w:r>
      </w:hyperlink>
    </w:p>
    <w:p w:rsidR="00350948" w:rsidRDefault="00831C70">
      <w:pPr>
        <w:pStyle w:val="TOC2"/>
        <w:rPr>
          <w:rFonts w:eastAsiaTheme="minorEastAsia"/>
          <w:noProof/>
          <w:color w:val="auto"/>
          <w:sz w:val="22"/>
        </w:rPr>
      </w:pPr>
      <w:hyperlink w:anchor="_Toc414966641" w:history="1">
        <w:r w:rsidR="00350948" w:rsidRPr="00145EF9">
          <w:rPr>
            <w:rStyle w:val="Hyperlink"/>
            <w:noProof/>
          </w:rPr>
          <w:t>Publisher 2013</w:t>
        </w:r>
        <w:r w:rsidR="00350948">
          <w:rPr>
            <w:noProof/>
          </w:rPr>
          <w:tab/>
        </w:r>
        <w:r w:rsidR="00350948">
          <w:rPr>
            <w:noProof/>
          </w:rPr>
          <w:fldChar w:fldCharType="begin"/>
        </w:r>
        <w:r w:rsidR="00350948">
          <w:rPr>
            <w:noProof/>
          </w:rPr>
          <w:instrText xml:space="preserve"> PAGEREF _Toc414966641 \h </w:instrText>
        </w:r>
        <w:r w:rsidR="00350948">
          <w:rPr>
            <w:noProof/>
          </w:rPr>
        </w:r>
        <w:r w:rsidR="00350948">
          <w:rPr>
            <w:noProof/>
          </w:rPr>
          <w:fldChar w:fldCharType="separate"/>
        </w:r>
        <w:r w:rsidR="00350948">
          <w:rPr>
            <w:noProof/>
          </w:rPr>
          <w:t>20</w:t>
        </w:r>
        <w:r w:rsidR="00350948">
          <w:rPr>
            <w:noProof/>
          </w:rPr>
          <w:fldChar w:fldCharType="end"/>
        </w:r>
      </w:hyperlink>
    </w:p>
    <w:p w:rsidR="00350948" w:rsidRDefault="00831C70">
      <w:pPr>
        <w:pStyle w:val="TOC2"/>
        <w:rPr>
          <w:rFonts w:eastAsiaTheme="minorEastAsia"/>
          <w:noProof/>
          <w:color w:val="auto"/>
          <w:sz w:val="22"/>
        </w:rPr>
      </w:pPr>
      <w:hyperlink w:anchor="_Toc414966642" w:history="1">
        <w:r w:rsidR="00350948" w:rsidRPr="00145EF9">
          <w:rPr>
            <w:rStyle w:val="Hyperlink"/>
            <w:noProof/>
          </w:rPr>
          <w:t>Права на сдачу в аренду для Office</w:t>
        </w:r>
        <w:r w:rsidR="00350948">
          <w:rPr>
            <w:noProof/>
          </w:rPr>
          <w:tab/>
        </w:r>
        <w:r w:rsidR="00350948">
          <w:rPr>
            <w:noProof/>
          </w:rPr>
          <w:fldChar w:fldCharType="begin"/>
        </w:r>
        <w:r w:rsidR="00350948">
          <w:rPr>
            <w:noProof/>
          </w:rPr>
          <w:instrText xml:space="preserve"> PAGEREF _Toc414966642 \h </w:instrText>
        </w:r>
        <w:r w:rsidR="00350948">
          <w:rPr>
            <w:noProof/>
          </w:rPr>
        </w:r>
        <w:r w:rsidR="00350948">
          <w:rPr>
            <w:noProof/>
          </w:rPr>
          <w:fldChar w:fldCharType="separate"/>
        </w:r>
        <w:r w:rsidR="00350948">
          <w:rPr>
            <w:noProof/>
          </w:rPr>
          <w:t>20</w:t>
        </w:r>
        <w:r w:rsidR="00350948">
          <w:rPr>
            <w:noProof/>
          </w:rPr>
          <w:fldChar w:fldCharType="end"/>
        </w:r>
      </w:hyperlink>
    </w:p>
    <w:p w:rsidR="00350948" w:rsidRDefault="00831C70">
      <w:pPr>
        <w:pStyle w:val="TOC2"/>
        <w:rPr>
          <w:rFonts w:eastAsiaTheme="minorEastAsia"/>
          <w:noProof/>
          <w:color w:val="auto"/>
          <w:sz w:val="22"/>
        </w:rPr>
      </w:pPr>
      <w:hyperlink w:anchor="_Toc414966643" w:history="1">
        <w:r w:rsidR="00350948" w:rsidRPr="00145EF9">
          <w:rPr>
            <w:rStyle w:val="Hyperlink"/>
            <w:noProof/>
          </w:rPr>
          <w:t>Skype для бизнеса 2015</w:t>
        </w:r>
        <w:r w:rsidR="00350948">
          <w:rPr>
            <w:noProof/>
          </w:rPr>
          <w:tab/>
        </w:r>
        <w:r w:rsidR="00350948">
          <w:rPr>
            <w:noProof/>
          </w:rPr>
          <w:fldChar w:fldCharType="begin"/>
        </w:r>
        <w:r w:rsidR="00350948">
          <w:rPr>
            <w:noProof/>
          </w:rPr>
          <w:instrText xml:space="preserve"> PAGEREF _Toc414966643 \h </w:instrText>
        </w:r>
        <w:r w:rsidR="00350948">
          <w:rPr>
            <w:noProof/>
          </w:rPr>
        </w:r>
        <w:r w:rsidR="00350948">
          <w:rPr>
            <w:noProof/>
          </w:rPr>
          <w:fldChar w:fldCharType="separate"/>
        </w:r>
        <w:r w:rsidR="00350948">
          <w:rPr>
            <w:noProof/>
          </w:rPr>
          <w:t>21</w:t>
        </w:r>
        <w:r w:rsidR="00350948">
          <w:rPr>
            <w:noProof/>
          </w:rPr>
          <w:fldChar w:fldCharType="end"/>
        </w:r>
      </w:hyperlink>
    </w:p>
    <w:p w:rsidR="00350948" w:rsidRDefault="00831C70">
      <w:pPr>
        <w:pStyle w:val="TOC2"/>
        <w:rPr>
          <w:rFonts w:eastAsiaTheme="minorEastAsia"/>
          <w:noProof/>
          <w:color w:val="auto"/>
          <w:sz w:val="22"/>
        </w:rPr>
      </w:pPr>
      <w:hyperlink w:anchor="_Toc414966644" w:history="1">
        <w:r w:rsidR="00350948" w:rsidRPr="00145EF9">
          <w:rPr>
            <w:rStyle w:val="Hyperlink"/>
            <w:noProof/>
          </w:rPr>
          <w:t>Visio профессиональный 2013</w:t>
        </w:r>
        <w:r w:rsidR="00350948">
          <w:rPr>
            <w:noProof/>
          </w:rPr>
          <w:tab/>
        </w:r>
        <w:r w:rsidR="00350948">
          <w:rPr>
            <w:noProof/>
          </w:rPr>
          <w:fldChar w:fldCharType="begin"/>
        </w:r>
        <w:r w:rsidR="00350948">
          <w:rPr>
            <w:noProof/>
          </w:rPr>
          <w:instrText xml:space="preserve"> PAGEREF _Toc414966644 \h </w:instrText>
        </w:r>
        <w:r w:rsidR="00350948">
          <w:rPr>
            <w:noProof/>
          </w:rPr>
        </w:r>
        <w:r w:rsidR="00350948">
          <w:rPr>
            <w:noProof/>
          </w:rPr>
          <w:fldChar w:fldCharType="separate"/>
        </w:r>
        <w:r w:rsidR="00350948">
          <w:rPr>
            <w:noProof/>
          </w:rPr>
          <w:t>21</w:t>
        </w:r>
        <w:r w:rsidR="00350948">
          <w:rPr>
            <w:noProof/>
          </w:rPr>
          <w:fldChar w:fldCharType="end"/>
        </w:r>
      </w:hyperlink>
    </w:p>
    <w:p w:rsidR="00350948" w:rsidRDefault="00831C70">
      <w:pPr>
        <w:pStyle w:val="TOC2"/>
        <w:rPr>
          <w:rFonts w:eastAsiaTheme="minorEastAsia"/>
          <w:noProof/>
          <w:color w:val="auto"/>
          <w:sz w:val="22"/>
        </w:rPr>
      </w:pPr>
      <w:hyperlink w:anchor="_Toc414966645" w:history="1">
        <w:r w:rsidR="00350948" w:rsidRPr="00145EF9">
          <w:rPr>
            <w:rStyle w:val="Hyperlink"/>
            <w:noProof/>
          </w:rPr>
          <w:t>Visio стандартный 2013</w:t>
        </w:r>
        <w:r w:rsidR="00350948">
          <w:rPr>
            <w:noProof/>
          </w:rPr>
          <w:tab/>
        </w:r>
        <w:r w:rsidR="00350948">
          <w:rPr>
            <w:noProof/>
          </w:rPr>
          <w:fldChar w:fldCharType="begin"/>
        </w:r>
        <w:r w:rsidR="00350948">
          <w:rPr>
            <w:noProof/>
          </w:rPr>
          <w:instrText xml:space="preserve"> PAGEREF _Toc414966645 \h </w:instrText>
        </w:r>
        <w:r w:rsidR="00350948">
          <w:rPr>
            <w:noProof/>
          </w:rPr>
        </w:r>
        <w:r w:rsidR="00350948">
          <w:rPr>
            <w:noProof/>
          </w:rPr>
          <w:fldChar w:fldCharType="separate"/>
        </w:r>
        <w:r w:rsidR="00350948">
          <w:rPr>
            <w:noProof/>
          </w:rPr>
          <w:t>21</w:t>
        </w:r>
        <w:r w:rsidR="00350948">
          <w:rPr>
            <w:noProof/>
          </w:rPr>
          <w:fldChar w:fldCharType="end"/>
        </w:r>
      </w:hyperlink>
    </w:p>
    <w:p w:rsidR="00350948" w:rsidRDefault="00831C70">
      <w:pPr>
        <w:pStyle w:val="TOC2"/>
        <w:rPr>
          <w:rFonts w:eastAsiaTheme="minorEastAsia"/>
          <w:noProof/>
          <w:color w:val="auto"/>
          <w:sz w:val="22"/>
        </w:rPr>
      </w:pPr>
      <w:hyperlink w:anchor="_Toc414966646" w:history="1">
        <w:r w:rsidR="00350948" w:rsidRPr="00145EF9">
          <w:rPr>
            <w:rStyle w:val="Hyperlink"/>
            <w:noProof/>
          </w:rPr>
          <w:t>Word 2013</w:t>
        </w:r>
        <w:r w:rsidR="00350948">
          <w:rPr>
            <w:noProof/>
          </w:rPr>
          <w:tab/>
        </w:r>
        <w:r w:rsidR="00350948">
          <w:rPr>
            <w:noProof/>
          </w:rPr>
          <w:fldChar w:fldCharType="begin"/>
        </w:r>
        <w:r w:rsidR="00350948">
          <w:rPr>
            <w:noProof/>
          </w:rPr>
          <w:instrText xml:space="preserve"> PAGEREF _Toc414966646 \h </w:instrText>
        </w:r>
        <w:r w:rsidR="00350948">
          <w:rPr>
            <w:noProof/>
          </w:rPr>
        </w:r>
        <w:r w:rsidR="00350948">
          <w:rPr>
            <w:noProof/>
          </w:rPr>
          <w:fldChar w:fldCharType="separate"/>
        </w:r>
        <w:r w:rsidR="00350948">
          <w:rPr>
            <w:noProof/>
          </w:rPr>
          <w:t>21</w:t>
        </w:r>
        <w:r w:rsidR="00350948">
          <w:rPr>
            <w:noProof/>
          </w:rPr>
          <w:fldChar w:fldCharType="end"/>
        </w:r>
      </w:hyperlink>
    </w:p>
    <w:p w:rsidR="00350948" w:rsidRDefault="00831C70">
      <w:pPr>
        <w:pStyle w:val="TOC2"/>
        <w:rPr>
          <w:rFonts w:eastAsiaTheme="minorEastAsia"/>
          <w:noProof/>
          <w:color w:val="auto"/>
          <w:sz w:val="22"/>
        </w:rPr>
      </w:pPr>
      <w:hyperlink w:anchor="_Toc414966647" w:history="1">
        <w:r w:rsidR="00350948" w:rsidRPr="00145EF9">
          <w:rPr>
            <w:rStyle w:val="Hyperlink"/>
            <w:noProof/>
          </w:rPr>
          <w:t>Word для Mac 2011</w:t>
        </w:r>
        <w:r w:rsidR="00350948">
          <w:rPr>
            <w:noProof/>
          </w:rPr>
          <w:tab/>
        </w:r>
        <w:r w:rsidR="00350948">
          <w:rPr>
            <w:noProof/>
          </w:rPr>
          <w:fldChar w:fldCharType="begin"/>
        </w:r>
        <w:r w:rsidR="00350948">
          <w:rPr>
            <w:noProof/>
          </w:rPr>
          <w:instrText xml:space="preserve"> PAGEREF _Toc414966647 \h </w:instrText>
        </w:r>
        <w:r w:rsidR="00350948">
          <w:rPr>
            <w:noProof/>
          </w:rPr>
        </w:r>
        <w:r w:rsidR="00350948">
          <w:rPr>
            <w:noProof/>
          </w:rPr>
          <w:fldChar w:fldCharType="separate"/>
        </w:r>
        <w:r w:rsidR="00350948">
          <w:rPr>
            <w:noProof/>
          </w:rPr>
          <w:t>21</w:t>
        </w:r>
        <w:r w:rsidR="00350948">
          <w:rPr>
            <w:noProof/>
          </w:rPr>
          <w:fldChar w:fldCharType="end"/>
        </w:r>
      </w:hyperlink>
    </w:p>
    <w:p w:rsidR="00350948" w:rsidRDefault="00831C70">
      <w:pPr>
        <w:pStyle w:val="TOC1"/>
        <w:tabs>
          <w:tab w:val="right" w:leader="dot" w:pos="5210"/>
        </w:tabs>
        <w:rPr>
          <w:rFonts w:asciiTheme="minorHAnsi" w:eastAsiaTheme="minorEastAsia" w:hAnsiTheme="minorHAnsi"/>
          <w:b w:val="0"/>
          <w:caps w:val="0"/>
          <w:noProof/>
          <w:color w:val="auto"/>
          <w:sz w:val="22"/>
          <w:szCs w:val="22"/>
        </w:rPr>
      </w:pPr>
      <w:hyperlink w:anchor="_Toc414966648" w:history="1">
        <w:r w:rsidR="00350948" w:rsidRPr="00145EF9">
          <w:rPr>
            <w:rStyle w:val="Hyperlink"/>
            <w:noProof/>
          </w:rPr>
          <w:t>Операционные системы настольного компьютера (лицензия</w:t>
        </w:r>
        <w:r w:rsidR="00350948">
          <w:rPr>
            <w:noProof/>
          </w:rPr>
          <w:tab/>
        </w:r>
        <w:r w:rsidR="00350948">
          <w:rPr>
            <w:noProof/>
          </w:rPr>
          <w:fldChar w:fldCharType="begin"/>
        </w:r>
        <w:r w:rsidR="00350948">
          <w:rPr>
            <w:noProof/>
          </w:rPr>
          <w:instrText xml:space="preserve"> PAGEREF _Toc414966648 \h </w:instrText>
        </w:r>
        <w:r w:rsidR="00350948">
          <w:rPr>
            <w:noProof/>
          </w:rPr>
        </w:r>
        <w:r w:rsidR="00350948">
          <w:rPr>
            <w:noProof/>
          </w:rPr>
          <w:fldChar w:fldCharType="separate"/>
        </w:r>
        <w:r w:rsidR="00350948">
          <w:rPr>
            <w:noProof/>
          </w:rPr>
          <w:t>22</w:t>
        </w:r>
        <w:r w:rsidR="00350948">
          <w:rPr>
            <w:noProof/>
          </w:rPr>
          <w:fldChar w:fldCharType="end"/>
        </w:r>
      </w:hyperlink>
    </w:p>
    <w:p w:rsidR="00350948" w:rsidRDefault="00831C70">
      <w:pPr>
        <w:pStyle w:val="TOC2"/>
        <w:rPr>
          <w:rFonts w:eastAsiaTheme="minorEastAsia"/>
          <w:noProof/>
          <w:color w:val="auto"/>
          <w:sz w:val="22"/>
        </w:rPr>
      </w:pPr>
      <w:hyperlink w:anchor="_Toc414966649" w:history="1">
        <w:r w:rsidR="00350948" w:rsidRPr="00145EF9">
          <w:rPr>
            <w:rStyle w:val="Hyperlink"/>
            <w:noProof/>
          </w:rPr>
          <w:t>Права на сдачу в аренду для Windows</w:t>
        </w:r>
        <w:r w:rsidR="00350948">
          <w:rPr>
            <w:noProof/>
          </w:rPr>
          <w:tab/>
        </w:r>
        <w:r w:rsidR="00350948">
          <w:rPr>
            <w:noProof/>
          </w:rPr>
          <w:fldChar w:fldCharType="begin"/>
        </w:r>
        <w:r w:rsidR="00350948">
          <w:rPr>
            <w:noProof/>
          </w:rPr>
          <w:instrText xml:space="preserve"> PAGEREF _Toc414966649 \h </w:instrText>
        </w:r>
        <w:r w:rsidR="00350948">
          <w:rPr>
            <w:noProof/>
          </w:rPr>
        </w:r>
        <w:r w:rsidR="00350948">
          <w:rPr>
            <w:noProof/>
          </w:rPr>
          <w:fldChar w:fldCharType="separate"/>
        </w:r>
        <w:r w:rsidR="00350948">
          <w:rPr>
            <w:noProof/>
          </w:rPr>
          <w:t>23</w:t>
        </w:r>
        <w:r w:rsidR="00350948">
          <w:rPr>
            <w:noProof/>
          </w:rPr>
          <w:fldChar w:fldCharType="end"/>
        </w:r>
      </w:hyperlink>
    </w:p>
    <w:p w:rsidR="00350948" w:rsidRDefault="00831C70">
      <w:pPr>
        <w:pStyle w:val="TOC2"/>
        <w:rPr>
          <w:rFonts w:eastAsiaTheme="minorEastAsia"/>
          <w:noProof/>
          <w:color w:val="auto"/>
          <w:sz w:val="22"/>
        </w:rPr>
      </w:pPr>
      <w:hyperlink w:anchor="_Toc414966650" w:history="1">
        <w:r w:rsidR="00350948" w:rsidRPr="00145EF9">
          <w:rPr>
            <w:rStyle w:val="Hyperlink"/>
            <w:noProof/>
          </w:rPr>
          <w:t>Windows 8.1 Профессиональная и Корпоративная</w:t>
        </w:r>
        <w:r w:rsidR="00350948">
          <w:rPr>
            <w:noProof/>
          </w:rPr>
          <w:tab/>
        </w:r>
        <w:r w:rsidR="00350948">
          <w:rPr>
            <w:noProof/>
          </w:rPr>
          <w:fldChar w:fldCharType="begin"/>
        </w:r>
        <w:r w:rsidR="00350948">
          <w:rPr>
            <w:noProof/>
          </w:rPr>
          <w:instrText xml:space="preserve"> PAGEREF _Toc414966650 \h </w:instrText>
        </w:r>
        <w:r w:rsidR="00350948">
          <w:rPr>
            <w:noProof/>
          </w:rPr>
        </w:r>
        <w:r w:rsidR="00350948">
          <w:rPr>
            <w:noProof/>
          </w:rPr>
          <w:fldChar w:fldCharType="separate"/>
        </w:r>
        <w:r w:rsidR="00350948">
          <w:rPr>
            <w:noProof/>
          </w:rPr>
          <w:t>24</w:t>
        </w:r>
        <w:r w:rsidR="00350948">
          <w:rPr>
            <w:noProof/>
          </w:rPr>
          <w:fldChar w:fldCharType="end"/>
        </w:r>
      </w:hyperlink>
    </w:p>
    <w:p w:rsidR="00350948" w:rsidRDefault="00831C70">
      <w:pPr>
        <w:pStyle w:val="TOC2"/>
        <w:rPr>
          <w:rFonts w:eastAsiaTheme="minorEastAsia"/>
          <w:noProof/>
          <w:color w:val="auto"/>
          <w:sz w:val="22"/>
        </w:rPr>
      </w:pPr>
      <w:hyperlink w:anchor="_Toc414966651" w:history="1">
        <w:r w:rsidR="00350948" w:rsidRPr="00145EF9">
          <w:rPr>
            <w:rStyle w:val="Hyperlink"/>
            <w:noProof/>
          </w:rPr>
          <w:t>Windows Embedded 8.1 Industry Pro и Enterprise</w:t>
        </w:r>
        <w:r w:rsidR="00350948">
          <w:rPr>
            <w:noProof/>
          </w:rPr>
          <w:tab/>
        </w:r>
        <w:r w:rsidR="00350948">
          <w:rPr>
            <w:noProof/>
          </w:rPr>
          <w:fldChar w:fldCharType="begin"/>
        </w:r>
        <w:r w:rsidR="00350948">
          <w:rPr>
            <w:noProof/>
          </w:rPr>
          <w:instrText xml:space="preserve"> PAGEREF _Toc414966651 \h </w:instrText>
        </w:r>
        <w:r w:rsidR="00350948">
          <w:rPr>
            <w:noProof/>
          </w:rPr>
        </w:r>
        <w:r w:rsidR="00350948">
          <w:rPr>
            <w:noProof/>
          </w:rPr>
          <w:fldChar w:fldCharType="separate"/>
        </w:r>
        <w:r w:rsidR="00350948">
          <w:rPr>
            <w:noProof/>
          </w:rPr>
          <w:t>25</w:t>
        </w:r>
        <w:r w:rsidR="00350948">
          <w:rPr>
            <w:noProof/>
          </w:rPr>
          <w:fldChar w:fldCharType="end"/>
        </w:r>
      </w:hyperlink>
    </w:p>
    <w:p w:rsidR="00350948" w:rsidRDefault="00831C70">
      <w:pPr>
        <w:pStyle w:val="TOC1"/>
        <w:tabs>
          <w:tab w:val="right" w:leader="dot" w:pos="5210"/>
        </w:tabs>
        <w:rPr>
          <w:rFonts w:asciiTheme="minorHAnsi" w:eastAsiaTheme="minorEastAsia" w:hAnsiTheme="minorHAnsi"/>
          <w:b w:val="0"/>
          <w:caps w:val="0"/>
          <w:noProof/>
          <w:color w:val="auto"/>
          <w:sz w:val="22"/>
          <w:szCs w:val="22"/>
        </w:rPr>
      </w:pPr>
      <w:hyperlink w:anchor="_Toc414966652" w:history="1">
        <w:r w:rsidR="00350948" w:rsidRPr="00145EF9">
          <w:rPr>
            <w:rStyle w:val="Hyperlink"/>
            <w:noProof/>
          </w:rPr>
          <w:t>Серверы: Процессор/CAL (лицензия на процессор + CAL + дополнительная лицензия External Connector)</w:t>
        </w:r>
        <w:r w:rsidR="00350948">
          <w:rPr>
            <w:noProof/>
          </w:rPr>
          <w:tab/>
        </w:r>
        <w:r w:rsidR="00350948">
          <w:rPr>
            <w:noProof/>
          </w:rPr>
          <w:fldChar w:fldCharType="begin"/>
        </w:r>
        <w:r w:rsidR="00350948">
          <w:rPr>
            <w:noProof/>
          </w:rPr>
          <w:instrText xml:space="preserve"> PAGEREF _Toc414966652 \h </w:instrText>
        </w:r>
        <w:r w:rsidR="00350948">
          <w:rPr>
            <w:noProof/>
          </w:rPr>
        </w:r>
        <w:r w:rsidR="00350948">
          <w:rPr>
            <w:noProof/>
          </w:rPr>
          <w:fldChar w:fldCharType="separate"/>
        </w:r>
        <w:r w:rsidR="00350948">
          <w:rPr>
            <w:noProof/>
          </w:rPr>
          <w:t>26</w:t>
        </w:r>
        <w:r w:rsidR="00350948">
          <w:rPr>
            <w:noProof/>
          </w:rPr>
          <w:fldChar w:fldCharType="end"/>
        </w:r>
      </w:hyperlink>
    </w:p>
    <w:p w:rsidR="00350948" w:rsidRDefault="00831C70">
      <w:pPr>
        <w:pStyle w:val="TOC2"/>
        <w:rPr>
          <w:rFonts w:eastAsiaTheme="minorEastAsia"/>
          <w:noProof/>
          <w:color w:val="auto"/>
          <w:sz w:val="22"/>
        </w:rPr>
      </w:pPr>
      <w:hyperlink w:anchor="_Toc414966653" w:history="1">
        <w:r w:rsidR="00350948" w:rsidRPr="00145EF9">
          <w:rPr>
            <w:rStyle w:val="Hyperlink"/>
            <w:noProof/>
          </w:rPr>
          <w:t>Windows Server 2012 R2 Datacenter</w:t>
        </w:r>
        <w:r w:rsidR="00350948">
          <w:rPr>
            <w:noProof/>
          </w:rPr>
          <w:tab/>
        </w:r>
        <w:r w:rsidR="00350948">
          <w:rPr>
            <w:noProof/>
          </w:rPr>
          <w:fldChar w:fldCharType="begin"/>
        </w:r>
        <w:r w:rsidR="00350948">
          <w:rPr>
            <w:noProof/>
          </w:rPr>
          <w:instrText xml:space="preserve"> PAGEREF _Toc414966653 \h </w:instrText>
        </w:r>
        <w:r w:rsidR="00350948">
          <w:rPr>
            <w:noProof/>
          </w:rPr>
        </w:r>
        <w:r w:rsidR="00350948">
          <w:rPr>
            <w:noProof/>
          </w:rPr>
          <w:fldChar w:fldCharType="separate"/>
        </w:r>
        <w:r w:rsidR="00350948">
          <w:rPr>
            <w:noProof/>
          </w:rPr>
          <w:t>27</w:t>
        </w:r>
        <w:r w:rsidR="00350948">
          <w:rPr>
            <w:noProof/>
          </w:rPr>
          <w:fldChar w:fldCharType="end"/>
        </w:r>
      </w:hyperlink>
    </w:p>
    <w:p w:rsidR="00350948" w:rsidRDefault="00831C70">
      <w:pPr>
        <w:pStyle w:val="TOC2"/>
        <w:rPr>
          <w:rFonts w:eastAsiaTheme="minorEastAsia"/>
          <w:noProof/>
          <w:color w:val="auto"/>
          <w:sz w:val="22"/>
        </w:rPr>
      </w:pPr>
      <w:hyperlink w:anchor="_Toc414966654" w:history="1">
        <w:r w:rsidR="00350948" w:rsidRPr="00145EF9">
          <w:rPr>
            <w:rStyle w:val="Hyperlink"/>
            <w:noProof/>
          </w:rPr>
          <w:t>Windows Server 2012 R2 Standard.</w:t>
        </w:r>
        <w:r w:rsidR="00350948">
          <w:rPr>
            <w:noProof/>
          </w:rPr>
          <w:tab/>
        </w:r>
        <w:r w:rsidR="00350948">
          <w:rPr>
            <w:noProof/>
          </w:rPr>
          <w:fldChar w:fldCharType="begin"/>
        </w:r>
        <w:r w:rsidR="00350948">
          <w:rPr>
            <w:noProof/>
          </w:rPr>
          <w:instrText xml:space="preserve"> PAGEREF _Toc414966654 \h </w:instrText>
        </w:r>
        <w:r w:rsidR="00350948">
          <w:rPr>
            <w:noProof/>
          </w:rPr>
        </w:r>
        <w:r w:rsidR="00350948">
          <w:rPr>
            <w:noProof/>
          </w:rPr>
          <w:fldChar w:fldCharType="separate"/>
        </w:r>
        <w:r w:rsidR="00350948">
          <w:rPr>
            <w:noProof/>
          </w:rPr>
          <w:t>29</w:t>
        </w:r>
        <w:r w:rsidR="00350948">
          <w:rPr>
            <w:noProof/>
          </w:rPr>
          <w:fldChar w:fldCharType="end"/>
        </w:r>
      </w:hyperlink>
    </w:p>
    <w:p w:rsidR="00350948" w:rsidRDefault="00831C70">
      <w:pPr>
        <w:pStyle w:val="TOC1"/>
        <w:tabs>
          <w:tab w:val="right" w:leader="dot" w:pos="5210"/>
        </w:tabs>
        <w:rPr>
          <w:rFonts w:asciiTheme="minorHAnsi" w:eastAsiaTheme="minorEastAsia" w:hAnsiTheme="minorHAnsi"/>
          <w:b w:val="0"/>
          <w:caps w:val="0"/>
          <w:noProof/>
          <w:color w:val="auto"/>
          <w:sz w:val="22"/>
          <w:szCs w:val="22"/>
        </w:rPr>
      </w:pPr>
      <w:hyperlink w:anchor="_Toc414966655" w:history="1">
        <w:r w:rsidR="00350948" w:rsidRPr="00145EF9">
          <w:rPr>
            <w:rStyle w:val="Hyperlink"/>
            <w:noProof/>
          </w:rPr>
          <w:t>Серверы: Сервер/CAL (лицензия на сервер + лицензия CAL+ дополнительная лицензия External Connector)</w:t>
        </w:r>
        <w:r w:rsidR="00350948">
          <w:rPr>
            <w:noProof/>
          </w:rPr>
          <w:tab/>
        </w:r>
        <w:r w:rsidR="00350948">
          <w:rPr>
            <w:noProof/>
          </w:rPr>
          <w:fldChar w:fldCharType="begin"/>
        </w:r>
        <w:r w:rsidR="00350948">
          <w:rPr>
            <w:noProof/>
          </w:rPr>
          <w:instrText xml:space="preserve"> PAGEREF _Toc414966655 \h </w:instrText>
        </w:r>
        <w:r w:rsidR="00350948">
          <w:rPr>
            <w:noProof/>
          </w:rPr>
        </w:r>
        <w:r w:rsidR="00350948">
          <w:rPr>
            <w:noProof/>
          </w:rPr>
          <w:fldChar w:fldCharType="separate"/>
        </w:r>
        <w:r w:rsidR="00350948">
          <w:rPr>
            <w:noProof/>
          </w:rPr>
          <w:t>32</w:t>
        </w:r>
        <w:r w:rsidR="00350948">
          <w:rPr>
            <w:noProof/>
          </w:rPr>
          <w:fldChar w:fldCharType="end"/>
        </w:r>
      </w:hyperlink>
    </w:p>
    <w:p w:rsidR="00350948" w:rsidRDefault="00831C70">
      <w:pPr>
        <w:pStyle w:val="TOC2"/>
        <w:rPr>
          <w:rFonts w:eastAsiaTheme="minorEastAsia"/>
          <w:noProof/>
          <w:color w:val="auto"/>
          <w:sz w:val="22"/>
        </w:rPr>
      </w:pPr>
      <w:hyperlink w:anchor="_Toc414966656" w:history="1">
        <w:r w:rsidR="00350948" w:rsidRPr="00145EF9">
          <w:rPr>
            <w:rStyle w:val="Hyperlink"/>
            <w:noProof/>
          </w:rPr>
          <w:t>Exchange Server 2013 Enterprise</w:t>
        </w:r>
        <w:r w:rsidR="00350948">
          <w:rPr>
            <w:noProof/>
          </w:rPr>
          <w:tab/>
        </w:r>
        <w:r w:rsidR="00350948">
          <w:rPr>
            <w:noProof/>
          </w:rPr>
          <w:fldChar w:fldCharType="begin"/>
        </w:r>
        <w:r w:rsidR="00350948">
          <w:rPr>
            <w:noProof/>
          </w:rPr>
          <w:instrText xml:space="preserve"> PAGEREF _Toc414966656 \h </w:instrText>
        </w:r>
        <w:r w:rsidR="00350948">
          <w:rPr>
            <w:noProof/>
          </w:rPr>
        </w:r>
        <w:r w:rsidR="00350948">
          <w:rPr>
            <w:noProof/>
          </w:rPr>
          <w:fldChar w:fldCharType="separate"/>
        </w:r>
        <w:r w:rsidR="00350948">
          <w:rPr>
            <w:noProof/>
          </w:rPr>
          <w:t>33</w:t>
        </w:r>
        <w:r w:rsidR="00350948">
          <w:rPr>
            <w:noProof/>
          </w:rPr>
          <w:fldChar w:fldCharType="end"/>
        </w:r>
      </w:hyperlink>
    </w:p>
    <w:p w:rsidR="00350948" w:rsidRDefault="00831C70">
      <w:pPr>
        <w:pStyle w:val="TOC2"/>
        <w:rPr>
          <w:rFonts w:eastAsiaTheme="minorEastAsia"/>
          <w:noProof/>
          <w:color w:val="auto"/>
          <w:sz w:val="22"/>
        </w:rPr>
      </w:pPr>
      <w:hyperlink w:anchor="_Toc414966657" w:history="1">
        <w:r w:rsidR="00350948" w:rsidRPr="00145EF9">
          <w:rPr>
            <w:rStyle w:val="Hyperlink"/>
            <w:noProof/>
          </w:rPr>
          <w:t>Exchange Server 2013 Standard</w:t>
        </w:r>
        <w:r w:rsidR="00350948">
          <w:rPr>
            <w:noProof/>
          </w:rPr>
          <w:tab/>
        </w:r>
        <w:r w:rsidR="00350948">
          <w:rPr>
            <w:noProof/>
          </w:rPr>
          <w:fldChar w:fldCharType="begin"/>
        </w:r>
        <w:r w:rsidR="00350948">
          <w:rPr>
            <w:noProof/>
          </w:rPr>
          <w:instrText xml:space="preserve"> PAGEREF _Toc414966657 \h </w:instrText>
        </w:r>
        <w:r w:rsidR="00350948">
          <w:rPr>
            <w:noProof/>
          </w:rPr>
        </w:r>
        <w:r w:rsidR="00350948">
          <w:rPr>
            <w:noProof/>
          </w:rPr>
          <w:fldChar w:fldCharType="separate"/>
        </w:r>
        <w:r w:rsidR="00350948">
          <w:rPr>
            <w:noProof/>
          </w:rPr>
          <w:t>34</w:t>
        </w:r>
        <w:r w:rsidR="00350948">
          <w:rPr>
            <w:noProof/>
          </w:rPr>
          <w:fldChar w:fldCharType="end"/>
        </w:r>
      </w:hyperlink>
    </w:p>
    <w:p w:rsidR="00350948" w:rsidRDefault="00831C70">
      <w:pPr>
        <w:pStyle w:val="TOC2"/>
        <w:rPr>
          <w:rFonts w:eastAsiaTheme="minorEastAsia"/>
          <w:noProof/>
          <w:color w:val="auto"/>
          <w:sz w:val="22"/>
        </w:rPr>
      </w:pPr>
      <w:hyperlink w:anchor="_Toc414966658" w:history="1">
        <w:r w:rsidR="00350948" w:rsidRPr="00145EF9">
          <w:rPr>
            <w:rStyle w:val="Hyperlink"/>
            <w:noProof/>
          </w:rPr>
          <w:t>Microsoft Dynamics AX 2012 R3 Server</w:t>
        </w:r>
        <w:r w:rsidR="00350948">
          <w:rPr>
            <w:noProof/>
          </w:rPr>
          <w:tab/>
        </w:r>
        <w:r w:rsidR="00350948">
          <w:rPr>
            <w:noProof/>
          </w:rPr>
          <w:fldChar w:fldCharType="begin"/>
        </w:r>
        <w:r w:rsidR="00350948">
          <w:rPr>
            <w:noProof/>
          </w:rPr>
          <w:instrText xml:space="preserve"> PAGEREF _Toc414966658 \h </w:instrText>
        </w:r>
        <w:r w:rsidR="00350948">
          <w:rPr>
            <w:noProof/>
          </w:rPr>
        </w:r>
        <w:r w:rsidR="00350948">
          <w:rPr>
            <w:noProof/>
          </w:rPr>
          <w:fldChar w:fldCharType="separate"/>
        </w:r>
        <w:r w:rsidR="00350948">
          <w:rPr>
            <w:noProof/>
          </w:rPr>
          <w:t>35</w:t>
        </w:r>
        <w:r w:rsidR="00350948">
          <w:rPr>
            <w:noProof/>
          </w:rPr>
          <w:fldChar w:fldCharType="end"/>
        </w:r>
      </w:hyperlink>
    </w:p>
    <w:p w:rsidR="00350948" w:rsidRDefault="00831C70">
      <w:pPr>
        <w:pStyle w:val="TOC2"/>
        <w:rPr>
          <w:rFonts w:eastAsiaTheme="minorEastAsia"/>
          <w:noProof/>
          <w:color w:val="auto"/>
          <w:sz w:val="22"/>
        </w:rPr>
      </w:pPr>
      <w:hyperlink w:anchor="_Toc414966659" w:history="1">
        <w:r w:rsidR="00350948" w:rsidRPr="00145EF9">
          <w:rPr>
            <w:rStyle w:val="Hyperlink"/>
            <w:noProof/>
          </w:rPr>
          <w:t>Microsoft Dynamics AX 2012 R3 Store Server</w:t>
        </w:r>
        <w:r w:rsidR="00350948">
          <w:rPr>
            <w:noProof/>
          </w:rPr>
          <w:tab/>
        </w:r>
        <w:r w:rsidR="00350948">
          <w:rPr>
            <w:noProof/>
          </w:rPr>
          <w:fldChar w:fldCharType="begin"/>
        </w:r>
        <w:r w:rsidR="00350948">
          <w:rPr>
            <w:noProof/>
          </w:rPr>
          <w:instrText xml:space="preserve"> PAGEREF _Toc414966659 \h </w:instrText>
        </w:r>
        <w:r w:rsidR="00350948">
          <w:rPr>
            <w:noProof/>
          </w:rPr>
        </w:r>
        <w:r w:rsidR="00350948">
          <w:rPr>
            <w:noProof/>
          </w:rPr>
          <w:fldChar w:fldCharType="separate"/>
        </w:r>
        <w:r w:rsidR="00350948">
          <w:rPr>
            <w:noProof/>
          </w:rPr>
          <w:t>36</w:t>
        </w:r>
        <w:r w:rsidR="00350948">
          <w:rPr>
            <w:noProof/>
          </w:rPr>
          <w:fldChar w:fldCharType="end"/>
        </w:r>
      </w:hyperlink>
    </w:p>
    <w:p w:rsidR="00350948" w:rsidRDefault="00831C70">
      <w:pPr>
        <w:pStyle w:val="TOC2"/>
        <w:rPr>
          <w:rFonts w:eastAsiaTheme="minorEastAsia"/>
          <w:noProof/>
          <w:color w:val="auto"/>
          <w:sz w:val="22"/>
        </w:rPr>
      </w:pPr>
      <w:hyperlink w:anchor="_Toc414966660" w:history="1">
        <w:r w:rsidR="00350948" w:rsidRPr="00145EF9">
          <w:rPr>
            <w:rStyle w:val="Hyperlink"/>
            <w:noProof/>
          </w:rPr>
          <w:t>Microsoft Dynamics CRM 2015 Server</w:t>
        </w:r>
        <w:r w:rsidR="00350948">
          <w:rPr>
            <w:noProof/>
          </w:rPr>
          <w:tab/>
        </w:r>
        <w:r w:rsidR="00350948">
          <w:rPr>
            <w:noProof/>
          </w:rPr>
          <w:fldChar w:fldCharType="begin"/>
        </w:r>
        <w:r w:rsidR="00350948">
          <w:rPr>
            <w:noProof/>
          </w:rPr>
          <w:instrText xml:space="preserve"> PAGEREF _Toc414966660 \h </w:instrText>
        </w:r>
        <w:r w:rsidR="00350948">
          <w:rPr>
            <w:noProof/>
          </w:rPr>
        </w:r>
        <w:r w:rsidR="00350948">
          <w:rPr>
            <w:noProof/>
          </w:rPr>
          <w:fldChar w:fldCharType="separate"/>
        </w:r>
        <w:r w:rsidR="00350948">
          <w:rPr>
            <w:noProof/>
          </w:rPr>
          <w:t>37</w:t>
        </w:r>
        <w:r w:rsidR="00350948">
          <w:rPr>
            <w:noProof/>
          </w:rPr>
          <w:fldChar w:fldCharType="end"/>
        </w:r>
      </w:hyperlink>
    </w:p>
    <w:p w:rsidR="00350948" w:rsidRDefault="00831C70">
      <w:pPr>
        <w:pStyle w:val="TOC2"/>
        <w:rPr>
          <w:rFonts w:eastAsiaTheme="minorEastAsia"/>
          <w:noProof/>
          <w:color w:val="auto"/>
          <w:sz w:val="22"/>
        </w:rPr>
      </w:pPr>
      <w:hyperlink w:anchor="_Toc414966661" w:history="1">
        <w:r w:rsidR="00350948" w:rsidRPr="00145EF9">
          <w:rPr>
            <w:rStyle w:val="Hyperlink"/>
            <w:noProof/>
          </w:rPr>
          <w:t>Microsoft Office Audit и Control Management Server 2013</w:t>
        </w:r>
        <w:r w:rsidR="00350948">
          <w:rPr>
            <w:noProof/>
          </w:rPr>
          <w:tab/>
        </w:r>
        <w:r w:rsidR="00350948">
          <w:rPr>
            <w:noProof/>
          </w:rPr>
          <w:fldChar w:fldCharType="begin"/>
        </w:r>
        <w:r w:rsidR="00350948">
          <w:rPr>
            <w:noProof/>
          </w:rPr>
          <w:instrText xml:space="preserve"> PAGEREF _Toc414966661 \h </w:instrText>
        </w:r>
        <w:r w:rsidR="00350948">
          <w:rPr>
            <w:noProof/>
          </w:rPr>
        </w:r>
        <w:r w:rsidR="00350948">
          <w:rPr>
            <w:noProof/>
          </w:rPr>
          <w:fldChar w:fldCharType="separate"/>
        </w:r>
        <w:r w:rsidR="00350948">
          <w:rPr>
            <w:noProof/>
          </w:rPr>
          <w:t>38</w:t>
        </w:r>
        <w:r w:rsidR="00350948">
          <w:rPr>
            <w:noProof/>
          </w:rPr>
          <w:fldChar w:fldCharType="end"/>
        </w:r>
      </w:hyperlink>
    </w:p>
    <w:p w:rsidR="00350948" w:rsidRDefault="00831C70">
      <w:pPr>
        <w:pStyle w:val="TOC2"/>
        <w:rPr>
          <w:rFonts w:eastAsiaTheme="minorEastAsia"/>
          <w:noProof/>
          <w:color w:val="auto"/>
          <w:sz w:val="22"/>
        </w:rPr>
      </w:pPr>
      <w:hyperlink w:anchor="_Toc414966662" w:history="1">
        <w:r w:rsidR="00350948" w:rsidRPr="00145EF9">
          <w:rPr>
            <w:rStyle w:val="Hyperlink"/>
            <w:noProof/>
          </w:rPr>
          <w:t>Project Server 2013</w:t>
        </w:r>
        <w:r w:rsidR="00350948">
          <w:rPr>
            <w:noProof/>
          </w:rPr>
          <w:tab/>
        </w:r>
        <w:r w:rsidR="00350948">
          <w:rPr>
            <w:noProof/>
          </w:rPr>
          <w:fldChar w:fldCharType="begin"/>
        </w:r>
        <w:r w:rsidR="00350948">
          <w:rPr>
            <w:noProof/>
          </w:rPr>
          <w:instrText xml:space="preserve"> PAGEREF _Toc414966662 \h </w:instrText>
        </w:r>
        <w:r w:rsidR="00350948">
          <w:rPr>
            <w:noProof/>
          </w:rPr>
        </w:r>
        <w:r w:rsidR="00350948">
          <w:rPr>
            <w:noProof/>
          </w:rPr>
          <w:fldChar w:fldCharType="separate"/>
        </w:r>
        <w:r w:rsidR="00350948">
          <w:rPr>
            <w:noProof/>
          </w:rPr>
          <w:t>39</w:t>
        </w:r>
        <w:r w:rsidR="00350948">
          <w:rPr>
            <w:noProof/>
          </w:rPr>
          <w:fldChar w:fldCharType="end"/>
        </w:r>
      </w:hyperlink>
    </w:p>
    <w:p w:rsidR="00350948" w:rsidRDefault="00831C70">
      <w:pPr>
        <w:pStyle w:val="TOC2"/>
        <w:rPr>
          <w:rFonts w:eastAsiaTheme="minorEastAsia"/>
          <w:noProof/>
          <w:color w:val="auto"/>
          <w:sz w:val="22"/>
        </w:rPr>
      </w:pPr>
      <w:hyperlink w:anchor="_Toc414966663" w:history="1">
        <w:r w:rsidR="00350948" w:rsidRPr="00145EF9">
          <w:rPr>
            <w:rStyle w:val="Hyperlink"/>
            <w:noProof/>
          </w:rPr>
          <w:t>SharePoint Server 2013</w:t>
        </w:r>
        <w:r w:rsidR="00350948">
          <w:rPr>
            <w:noProof/>
          </w:rPr>
          <w:tab/>
        </w:r>
        <w:r w:rsidR="00350948">
          <w:rPr>
            <w:noProof/>
          </w:rPr>
          <w:fldChar w:fldCharType="begin"/>
        </w:r>
        <w:r w:rsidR="00350948">
          <w:rPr>
            <w:noProof/>
          </w:rPr>
          <w:instrText xml:space="preserve"> PAGEREF _Toc414966663 \h </w:instrText>
        </w:r>
        <w:r w:rsidR="00350948">
          <w:rPr>
            <w:noProof/>
          </w:rPr>
        </w:r>
        <w:r w:rsidR="00350948">
          <w:rPr>
            <w:noProof/>
          </w:rPr>
          <w:fldChar w:fldCharType="separate"/>
        </w:r>
        <w:r w:rsidR="00350948">
          <w:rPr>
            <w:noProof/>
          </w:rPr>
          <w:t>39</w:t>
        </w:r>
        <w:r w:rsidR="00350948">
          <w:rPr>
            <w:noProof/>
          </w:rPr>
          <w:fldChar w:fldCharType="end"/>
        </w:r>
      </w:hyperlink>
    </w:p>
    <w:p w:rsidR="00350948" w:rsidRDefault="00831C70">
      <w:pPr>
        <w:pStyle w:val="TOC2"/>
        <w:rPr>
          <w:rFonts w:eastAsiaTheme="minorEastAsia"/>
          <w:noProof/>
          <w:color w:val="auto"/>
          <w:sz w:val="22"/>
        </w:rPr>
      </w:pPr>
      <w:hyperlink w:anchor="_Toc414966664" w:history="1">
        <w:r w:rsidR="00350948" w:rsidRPr="00145EF9">
          <w:rPr>
            <w:rStyle w:val="Hyperlink"/>
            <w:noProof/>
          </w:rPr>
          <w:t>Skype для бизнеса Server 2015</w:t>
        </w:r>
        <w:r w:rsidR="00350948">
          <w:rPr>
            <w:noProof/>
          </w:rPr>
          <w:tab/>
        </w:r>
        <w:r w:rsidR="00350948">
          <w:rPr>
            <w:noProof/>
          </w:rPr>
          <w:fldChar w:fldCharType="begin"/>
        </w:r>
        <w:r w:rsidR="00350948">
          <w:rPr>
            <w:noProof/>
          </w:rPr>
          <w:instrText xml:space="preserve"> PAGEREF _Toc414966664 \h </w:instrText>
        </w:r>
        <w:r w:rsidR="00350948">
          <w:rPr>
            <w:noProof/>
          </w:rPr>
        </w:r>
        <w:r w:rsidR="00350948">
          <w:rPr>
            <w:noProof/>
          </w:rPr>
          <w:fldChar w:fldCharType="separate"/>
        </w:r>
        <w:r w:rsidR="00350948">
          <w:rPr>
            <w:noProof/>
          </w:rPr>
          <w:t>40</w:t>
        </w:r>
        <w:r w:rsidR="00350948">
          <w:rPr>
            <w:noProof/>
          </w:rPr>
          <w:fldChar w:fldCharType="end"/>
        </w:r>
      </w:hyperlink>
    </w:p>
    <w:p w:rsidR="00350948" w:rsidRDefault="00831C70">
      <w:pPr>
        <w:pStyle w:val="TOC2"/>
        <w:rPr>
          <w:rFonts w:eastAsiaTheme="minorEastAsia"/>
          <w:noProof/>
          <w:color w:val="auto"/>
          <w:sz w:val="22"/>
        </w:rPr>
      </w:pPr>
      <w:hyperlink w:anchor="_Toc414966665" w:history="1">
        <w:r w:rsidR="00350948" w:rsidRPr="00145EF9">
          <w:rPr>
            <w:rStyle w:val="Hyperlink"/>
            <w:noProof/>
          </w:rPr>
          <w:t>SQL Server 2014 Business Intelligence</w:t>
        </w:r>
        <w:r w:rsidR="00350948">
          <w:rPr>
            <w:noProof/>
          </w:rPr>
          <w:tab/>
        </w:r>
        <w:r w:rsidR="00350948">
          <w:rPr>
            <w:noProof/>
          </w:rPr>
          <w:fldChar w:fldCharType="begin"/>
        </w:r>
        <w:r w:rsidR="00350948">
          <w:rPr>
            <w:noProof/>
          </w:rPr>
          <w:instrText xml:space="preserve"> PAGEREF _Toc414966665 \h </w:instrText>
        </w:r>
        <w:r w:rsidR="00350948">
          <w:rPr>
            <w:noProof/>
          </w:rPr>
        </w:r>
        <w:r w:rsidR="00350948">
          <w:rPr>
            <w:noProof/>
          </w:rPr>
          <w:fldChar w:fldCharType="separate"/>
        </w:r>
        <w:r w:rsidR="00350948">
          <w:rPr>
            <w:noProof/>
          </w:rPr>
          <w:t>42</w:t>
        </w:r>
        <w:r w:rsidR="00350948">
          <w:rPr>
            <w:noProof/>
          </w:rPr>
          <w:fldChar w:fldCharType="end"/>
        </w:r>
      </w:hyperlink>
    </w:p>
    <w:p w:rsidR="00350948" w:rsidRDefault="00831C70">
      <w:pPr>
        <w:pStyle w:val="TOC2"/>
        <w:rPr>
          <w:rFonts w:eastAsiaTheme="minorEastAsia"/>
          <w:noProof/>
          <w:color w:val="auto"/>
          <w:sz w:val="22"/>
        </w:rPr>
      </w:pPr>
      <w:hyperlink w:anchor="_Toc414966666" w:history="1">
        <w:r w:rsidR="00350948" w:rsidRPr="00145EF9">
          <w:rPr>
            <w:rStyle w:val="Hyperlink"/>
            <w:noProof/>
          </w:rPr>
          <w:t>SQL Server 2014 Enterprise</w:t>
        </w:r>
        <w:r w:rsidR="00350948">
          <w:rPr>
            <w:noProof/>
          </w:rPr>
          <w:tab/>
        </w:r>
        <w:r w:rsidR="00350948">
          <w:rPr>
            <w:noProof/>
          </w:rPr>
          <w:fldChar w:fldCharType="begin"/>
        </w:r>
        <w:r w:rsidR="00350948">
          <w:rPr>
            <w:noProof/>
          </w:rPr>
          <w:instrText xml:space="preserve"> PAGEREF _Toc414966666 \h </w:instrText>
        </w:r>
        <w:r w:rsidR="00350948">
          <w:rPr>
            <w:noProof/>
          </w:rPr>
        </w:r>
        <w:r w:rsidR="00350948">
          <w:rPr>
            <w:noProof/>
          </w:rPr>
          <w:fldChar w:fldCharType="separate"/>
        </w:r>
        <w:r w:rsidR="00350948">
          <w:rPr>
            <w:noProof/>
          </w:rPr>
          <w:t>43</w:t>
        </w:r>
        <w:r w:rsidR="00350948">
          <w:rPr>
            <w:noProof/>
          </w:rPr>
          <w:fldChar w:fldCharType="end"/>
        </w:r>
      </w:hyperlink>
    </w:p>
    <w:p w:rsidR="00350948" w:rsidRDefault="00831C70">
      <w:pPr>
        <w:pStyle w:val="TOC2"/>
        <w:rPr>
          <w:rFonts w:eastAsiaTheme="minorEastAsia"/>
          <w:noProof/>
          <w:color w:val="auto"/>
          <w:sz w:val="22"/>
        </w:rPr>
      </w:pPr>
      <w:hyperlink w:anchor="_Toc414966667" w:history="1">
        <w:r w:rsidR="00350948" w:rsidRPr="00145EF9">
          <w:rPr>
            <w:rStyle w:val="Hyperlink"/>
            <w:noProof/>
          </w:rPr>
          <w:t>SQL Server 2014 Standard</w:t>
        </w:r>
        <w:r w:rsidR="00350948">
          <w:rPr>
            <w:noProof/>
          </w:rPr>
          <w:tab/>
        </w:r>
        <w:r w:rsidR="00350948">
          <w:rPr>
            <w:noProof/>
          </w:rPr>
          <w:fldChar w:fldCharType="begin"/>
        </w:r>
        <w:r w:rsidR="00350948">
          <w:rPr>
            <w:noProof/>
          </w:rPr>
          <w:instrText xml:space="preserve"> PAGEREF _Toc414966667 \h </w:instrText>
        </w:r>
        <w:r w:rsidR="00350948">
          <w:rPr>
            <w:noProof/>
          </w:rPr>
        </w:r>
        <w:r w:rsidR="00350948">
          <w:rPr>
            <w:noProof/>
          </w:rPr>
          <w:fldChar w:fldCharType="separate"/>
        </w:r>
        <w:r w:rsidR="00350948">
          <w:rPr>
            <w:noProof/>
          </w:rPr>
          <w:t>43</w:t>
        </w:r>
        <w:r w:rsidR="00350948">
          <w:rPr>
            <w:noProof/>
          </w:rPr>
          <w:fldChar w:fldCharType="end"/>
        </w:r>
      </w:hyperlink>
    </w:p>
    <w:p w:rsidR="00350948" w:rsidRDefault="00831C70">
      <w:pPr>
        <w:pStyle w:val="TOC2"/>
        <w:rPr>
          <w:rFonts w:eastAsiaTheme="minorEastAsia"/>
          <w:noProof/>
          <w:color w:val="auto"/>
          <w:sz w:val="22"/>
        </w:rPr>
      </w:pPr>
      <w:hyperlink w:anchor="_Toc414966668" w:history="1">
        <w:r w:rsidR="00350948" w:rsidRPr="00145EF9">
          <w:rPr>
            <w:rStyle w:val="Hyperlink"/>
            <w:noProof/>
          </w:rPr>
          <w:t>Visual Studio Team Foundation Server 2013 с технологией SQL Server 2014</w:t>
        </w:r>
        <w:r w:rsidR="00350948">
          <w:rPr>
            <w:noProof/>
          </w:rPr>
          <w:tab/>
        </w:r>
        <w:r w:rsidR="00350948">
          <w:rPr>
            <w:noProof/>
          </w:rPr>
          <w:fldChar w:fldCharType="begin"/>
        </w:r>
        <w:r w:rsidR="00350948">
          <w:rPr>
            <w:noProof/>
          </w:rPr>
          <w:instrText xml:space="preserve"> PAGEREF _Toc414966668 \h </w:instrText>
        </w:r>
        <w:r w:rsidR="00350948">
          <w:rPr>
            <w:noProof/>
          </w:rPr>
        </w:r>
        <w:r w:rsidR="00350948">
          <w:rPr>
            <w:noProof/>
          </w:rPr>
          <w:fldChar w:fldCharType="separate"/>
        </w:r>
        <w:r w:rsidR="00350948">
          <w:rPr>
            <w:noProof/>
          </w:rPr>
          <w:t>43</w:t>
        </w:r>
        <w:r w:rsidR="00350948">
          <w:rPr>
            <w:noProof/>
          </w:rPr>
          <w:fldChar w:fldCharType="end"/>
        </w:r>
      </w:hyperlink>
    </w:p>
    <w:p w:rsidR="00350948" w:rsidRDefault="00831C70">
      <w:pPr>
        <w:pStyle w:val="TOC2"/>
        <w:rPr>
          <w:rFonts w:eastAsiaTheme="minorEastAsia"/>
          <w:noProof/>
          <w:color w:val="auto"/>
          <w:sz w:val="22"/>
        </w:rPr>
      </w:pPr>
      <w:hyperlink w:anchor="_Toc414966669" w:history="1">
        <w:r w:rsidR="00350948" w:rsidRPr="00145EF9">
          <w:rPr>
            <w:rStyle w:val="Hyperlink"/>
            <w:noProof/>
          </w:rPr>
          <w:t>Windows MultiPoint Server 2012 Premium</w:t>
        </w:r>
        <w:r w:rsidR="00350948">
          <w:rPr>
            <w:noProof/>
          </w:rPr>
          <w:tab/>
        </w:r>
        <w:r w:rsidR="00350948">
          <w:rPr>
            <w:noProof/>
          </w:rPr>
          <w:fldChar w:fldCharType="begin"/>
        </w:r>
        <w:r w:rsidR="00350948">
          <w:rPr>
            <w:noProof/>
          </w:rPr>
          <w:instrText xml:space="preserve"> PAGEREF _Toc414966669 \h </w:instrText>
        </w:r>
        <w:r w:rsidR="00350948">
          <w:rPr>
            <w:noProof/>
          </w:rPr>
        </w:r>
        <w:r w:rsidR="00350948">
          <w:rPr>
            <w:noProof/>
          </w:rPr>
          <w:fldChar w:fldCharType="separate"/>
        </w:r>
        <w:r w:rsidR="00350948">
          <w:rPr>
            <w:noProof/>
          </w:rPr>
          <w:t>45</w:t>
        </w:r>
        <w:r w:rsidR="00350948">
          <w:rPr>
            <w:noProof/>
          </w:rPr>
          <w:fldChar w:fldCharType="end"/>
        </w:r>
      </w:hyperlink>
    </w:p>
    <w:p w:rsidR="00350948" w:rsidRDefault="00831C70">
      <w:pPr>
        <w:pStyle w:val="TOC2"/>
        <w:rPr>
          <w:rFonts w:eastAsiaTheme="minorEastAsia"/>
          <w:noProof/>
          <w:color w:val="auto"/>
          <w:sz w:val="22"/>
        </w:rPr>
      </w:pPr>
      <w:hyperlink w:anchor="_Toc414966670" w:history="1">
        <w:r w:rsidR="00350948" w:rsidRPr="00145EF9">
          <w:rPr>
            <w:rStyle w:val="Hyperlink"/>
            <w:noProof/>
          </w:rPr>
          <w:t>Windows MultiPoint Server 2012 Standard</w:t>
        </w:r>
        <w:r w:rsidR="00350948">
          <w:rPr>
            <w:noProof/>
          </w:rPr>
          <w:tab/>
        </w:r>
        <w:r w:rsidR="00350948">
          <w:rPr>
            <w:noProof/>
          </w:rPr>
          <w:fldChar w:fldCharType="begin"/>
        </w:r>
        <w:r w:rsidR="00350948">
          <w:rPr>
            <w:noProof/>
          </w:rPr>
          <w:instrText xml:space="preserve"> PAGEREF _Toc414966670 \h </w:instrText>
        </w:r>
        <w:r w:rsidR="00350948">
          <w:rPr>
            <w:noProof/>
          </w:rPr>
        </w:r>
        <w:r w:rsidR="00350948">
          <w:rPr>
            <w:noProof/>
          </w:rPr>
          <w:fldChar w:fldCharType="separate"/>
        </w:r>
        <w:r w:rsidR="00350948">
          <w:rPr>
            <w:noProof/>
          </w:rPr>
          <w:t>46</w:t>
        </w:r>
        <w:r w:rsidR="00350948">
          <w:rPr>
            <w:noProof/>
          </w:rPr>
          <w:fldChar w:fldCharType="end"/>
        </w:r>
      </w:hyperlink>
    </w:p>
    <w:p w:rsidR="00350948" w:rsidRDefault="00831C70">
      <w:pPr>
        <w:pStyle w:val="TOC1"/>
        <w:tabs>
          <w:tab w:val="right" w:leader="dot" w:pos="5210"/>
        </w:tabs>
        <w:rPr>
          <w:rFonts w:asciiTheme="minorHAnsi" w:eastAsiaTheme="minorEastAsia" w:hAnsiTheme="minorHAnsi"/>
          <w:b w:val="0"/>
          <w:caps w:val="0"/>
          <w:noProof/>
          <w:color w:val="auto"/>
          <w:sz w:val="22"/>
          <w:szCs w:val="22"/>
        </w:rPr>
      </w:pPr>
      <w:hyperlink w:anchor="_Toc414966671" w:history="1">
        <w:r w:rsidR="00350948" w:rsidRPr="00145EF9">
          <w:rPr>
            <w:rStyle w:val="Hyperlink"/>
            <w:noProof/>
          </w:rPr>
          <w:t>Серверы: На ядро (лицензия</w:t>
        </w:r>
        <w:r w:rsidR="00350948">
          <w:rPr>
            <w:noProof/>
          </w:rPr>
          <w:tab/>
        </w:r>
        <w:r w:rsidR="00350948">
          <w:rPr>
            <w:noProof/>
          </w:rPr>
          <w:fldChar w:fldCharType="begin"/>
        </w:r>
        <w:r w:rsidR="00350948">
          <w:rPr>
            <w:noProof/>
          </w:rPr>
          <w:instrText xml:space="preserve"> PAGEREF _Toc414966671 \h </w:instrText>
        </w:r>
        <w:r w:rsidR="00350948">
          <w:rPr>
            <w:noProof/>
          </w:rPr>
        </w:r>
        <w:r w:rsidR="00350948">
          <w:rPr>
            <w:noProof/>
          </w:rPr>
          <w:fldChar w:fldCharType="separate"/>
        </w:r>
        <w:r w:rsidR="00350948">
          <w:rPr>
            <w:noProof/>
          </w:rPr>
          <w:t>49</w:t>
        </w:r>
        <w:r w:rsidR="00350948">
          <w:rPr>
            <w:noProof/>
          </w:rPr>
          <w:fldChar w:fldCharType="end"/>
        </w:r>
      </w:hyperlink>
    </w:p>
    <w:p w:rsidR="00350948" w:rsidRDefault="00831C70">
      <w:pPr>
        <w:pStyle w:val="TOC2"/>
        <w:rPr>
          <w:rFonts w:eastAsiaTheme="minorEastAsia"/>
          <w:noProof/>
          <w:color w:val="auto"/>
          <w:sz w:val="22"/>
        </w:rPr>
      </w:pPr>
      <w:hyperlink w:anchor="_Toc414966672" w:history="1">
        <w:r w:rsidR="00350948" w:rsidRPr="00145EF9">
          <w:rPr>
            <w:rStyle w:val="Hyperlink"/>
            <w:noProof/>
          </w:rPr>
          <w:t>BizTalk Server 2013 R2 Branch</w:t>
        </w:r>
        <w:r w:rsidR="00350948">
          <w:rPr>
            <w:noProof/>
          </w:rPr>
          <w:tab/>
        </w:r>
        <w:r w:rsidR="00350948">
          <w:rPr>
            <w:noProof/>
          </w:rPr>
          <w:fldChar w:fldCharType="begin"/>
        </w:r>
        <w:r w:rsidR="00350948">
          <w:rPr>
            <w:noProof/>
          </w:rPr>
          <w:instrText xml:space="preserve"> PAGEREF _Toc414966672 \h </w:instrText>
        </w:r>
        <w:r w:rsidR="00350948">
          <w:rPr>
            <w:noProof/>
          </w:rPr>
        </w:r>
        <w:r w:rsidR="00350948">
          <w:rPr>
            <w:noProof/>
          </w:rPr>
          <w:fldChar w:fldCharType="separate"/>
        </w:r>
        <w:r w:rsidR="00350948">
          <w:rPr>
            <w:noProof/>
          </w:rPr>
          <w:t>50</w:t>
        </w:r>
        <w:r w:rsidR="00350948">
          <w:rPr>
            <w:noProof/>
          </w:rPr>
          <w:fldChar w:fldCharType="end"/>
        </w:r>
      </w:hyperlink>
    </w:p>
    <w:p w:rsidR="00350948" w:rsidRDefault="00831C70">
      <w:pPr>
        <w:pStyle w:val="TOC2"/>
        <w:rPr>
          <w:rFonts w:eastAsiaTheme="minorEastAsia"/>
          <w:noProof/>
          <w:color w:val="auto"/>
          <w:sz w:val="22"/>
        </w:rPr>
      </w:pPr>
      <w:hyperlink w:anchor="_Toc414966673" w:history="1">
        <w:r w:rsidR="00350948" w:rsidRPr="00145EF9">
          <w:rPr>
            <w:rStyle w:val="Hyperlink"/>
            <w:noProof/>
          </w:rPr>
          <w:t>BizTalk Server 2013 R2 Enterprise</w:t>
        </w:r>
        <w:r w:rsidR="00350948">
          <w:rPr>
            <w:noProof/>
          </w:rPr>
          <w:tab/>
        </w:r>
        <w:r w:rsidR="00350948">
          <w:rPr>
            <w:noProof/>
          </w:rPr>
          <w:fldChar w:fldCharType="begin"/>
        </w:r>
        <w:r w:rsidR="00350948">
          <w:rPr>
            <w:noProof/>
          </w:rPr>
          <w:instrText xml:space="preserve"> PAGEREF _Toc414966673 \h </w:instrText>
        </w:r>
        <w:r w:rsidR="00350948">
          <w:rPr>
            <w:noProof/>
          </w:rPr>
        </w:r>
        <w:r w:rsidR="00350948">
          <w:rPr>
            <w:noProof/>
          </w:rPr>
          <w:fldChar w:fldCharType="separate"/>
        </w:r>
        <w:r w:rsidR="00350948">
          <w:rPr>
            <w:noProof/>
          </w:rPr>
          <w:t>50</w:t>
        </w:r>
        <w:r w:rsidR="00350948">
          <w:rPr>
            <w:noProof/>
          </w:rPr>
          <w:fldChar w:fldCharType="end"/>
        </w:r>
      </w:hyperlink>
    </w:p>
    <w:p w:rsidR="00350948" w:rsidRDefault="00831C70">
      <w:pPr>
        <w:pStyle w:val="TOC2"/>
        <w:rPr>
          <w:rFonts w:eastAsiaTheme="minorEastAsia"/>
          <w:noProof/>
          <w:color w:val="auto"/>
          <w:sz w:val="22"/>
        </w:rPr>
      </w:pPr>
      <w:hyperlink w:anchor="_Toc414966674" w:history="1">
        <w:r w:rsidR="00350948" w:rsidRPr="00145EF9">
          <w:rPr>
            <w:rStyle w:val="Hyperlink"/>
            <w:noProof/>
          </w:rPr>
          <w:t>BizTalk Server 2013 R2 Standard</w:t>
        </w:r>
        <w:r w:rsidR="00350948">
          <w:rPr>
            <w:noProof/>
          </w:rPr>
          <w:tab/>
        </w:r>
        <w:r w:rsidR="00350948">
          <w:rPr>
            <w:noProof/>
          </w:rPr>
          <w:fldChar w:fldCharType="begin"/>
        </w:r>
        <w:r w:rsidR="00350948">
          <w:rPr>
            <w:noProof/>
          </w:rPr>
          <w:instrText xml:space="preserve"> PAGEREF _Toc414966674 \h </w:instrText>
        </w:r>
        <w:r w:rsidR="00350948">
          <w:rPr>
            <w:noProof/>
          </w:rPr>
        </w:r>
        <w:r w:rsidR="00350948">
          <w:rPr>
            <w:noProof/>
          </w:rPr>
          <w:fldChar w:fldCharType="separate"/>
        </w:r>
        <w:r w:rsidR="00350948">
          <w:rPr>
            <w:noProof/>
          </w:rPr>
          <w:t>50</w:t>
        </w:r>
        <w:r w:rsidR="00350948">
          <w:rPr>
            <w:noProof/>
          </w:rPr>
          <w:fldChar w:fldCharType="end"/>
        </w:r>
      </w:hyperlink>
    </w:p>
    <w:p w:rsidR="00350948" w:rsidRDefault="00831C70">
      <w:pPr>
        <w:pStyle w:val="TOC2"/>
        <w:rPr>
          <w:rFonts w:eastAsiaTheme="minorEastAsia"/>
          <w:noProof/>
          <w:color w:val="auto"/>
          <w:sz w:val="22"/>
        </w:rPr>
      </w:pPr>
      <w:hyperlink w:anchor="_Toc414966675" w:history="1">
        <w:r w:rsidR="00350948" w:rsidRPr="00145EF9">
          <w:rPr>
            <w:rStyle w:val="Hyperlink"/>
            <w:noProof/>
          </w:rPr>
          <w:t>Microsoft Dynamics AX 2012 R3 Standard Commerce Server Core</w:t>
        </w:r>
        <w:r w:rsidR="00350948">
          <w:rPr>
            <w:noProof/>
          </w:rPr>
          <w:tab/>
        </w:r>
        <w:r w:rsidR="00350948">
          <w:rPr>
            <w:noProof/>
          </w:rPr>
          <w:fldChar w:fldCharType="begin"/>
        </w:r>
        <w:r w:rsidR="00350948">
          <w:rPr>
            <w:noProof/>
          </w:rPr>
          <w:instrText xml:space="preserve"> PAGEREF _Toc414966675 \h </w:instrText>
        </w:r>
        <w:r w:rsidR="00350948">
          <w:rPr>
            <w:noProof/>
          </w:rPr>
        </w:r>
        <w:r w:rsidR="00350948">
          <w:rPr>
            <w:noProof/>
          </w:rPr>
          <w:fldChar w:fldCharType="separate"/>
        </w:r>
        <w:r w:rsidR="00350948">
          <w:rPr>
            <w:noProof/>
          </w:rPr>
          <w:t>51</w:t>
        </w:r>
        <w:r w:rsidR="00350948">
          <w:rPr>
            <w:noProof/>
          </w:rPr>
          <w:fldChar w:fldCharType="end"/>
        </w:r>
      </w:hyperlink>
    </w:p>
    <w:p w:rsidR="00350948" w:rsidRDefault="00831C70">
      <w:pPr>
        <w:pStyle w:val="TOC2"/>
        <w:rPr>
          <w:rFonts w:eastAsiaTheme="minorEastAsia"/>
          <w:noProof/>
          <w:color w:val="auto"/>
          <w:sz w:val="22"/>
        </w:rPr>
      </w:pPr>
      <w:hyperlink w:anchor="_Toc414966676" w:history="1">
        <w:r w:rsidR="00350948" w:rsidRPr="00145EF9">
          <w:rPr>
            <w:rStyle w:val="Hyperlink"/>
            <w:noProof/>
          </w:rPr>
          <w:t>SQL Server 2012 Parallel Data Warehouse Core</w:t>
        </w:r>
        <w:r w:rsidR="00350948">
          <w:rPr>
            <w:noProof/>
          </w:rPr>
          <w:tab/>
        </w:r>
        <w:r w:rsidR="00350948">
          <w:rPr>
            <w:noProof/>
          </w:rPr>
          <w:fldChar w:fldCharType="begin"/>
        </w:r>
        <w:r w:rsidR="00350948">
          <w:rPr>
            <w:noProof/>
          </w:rPr>
          <w:instrText xml:space="preserve"> PAGEREF _Toc414966676 \h </w:instrText>
        </w:r>
        <w:r w:rsidR="00350948">
          <w:rPr>
            <w:noProof/>
          </w:rPr>
        </w:r>
        <w:r w:rsidR="00350948">
          <w:rPr>
            <w:noProof/>
          </w:rPr>
          <w:fldChar w:fldCharType="separate"/>
        </w:r>
        <w:r w:rsidR="00350948">
          <w:rPr>
            <w:noProof/>
          </w:rPr>
          <w:t>51</w:t>
        </w:r>
        <w:r w:rsidR="00350948">
          <w:rPr>
            <w:noProof/>
          </w:rPr>
          <w:fldChar w:fldCharType="end"/>
        </w:r>
      </w:hyperlink>
    </w:p>
    <w:p w:rsidR="00350948" w:rsidRDefault="00831C70">
      <w:pPr>
        <w:pStyle w:val="TOC2"/>
        <w:rPr>
          <w:rFonts w:eastAsiaTheme="minorEastAsia"/>
          <w:noProof/>
          <w:color w:val="auto"/>
          <w:sz w:val="22"/>
        </w:rPr>
      </w:pPr>
      <w:hyperlink w:anchor="_Toc414966677" w:history="1">
        <w:r w:rsidR="00350948" w:rsidRPr="00145EF9">
          <w:rPr>
            <w:rStyle w:val="Hyperlink"/>
            <w:noProof/>
          </w:rPr>
          <w:t>SQL Server 2014 Enterprise Core</w:t>
        </w:r>
        <w:r w:rsidR="00350948">
          <w:rPr>
            <w:noProof/>
          </w:rPr>
          <w:tab/>
        </w:r>
        <w:r w:rsidR="00350948">
          <w:rPr>
            <w:noProof/>
          </w:rPr>
          <w:fldChar w:fldCharType="begin"/>
        </w:r>
        <w:r w:rsidR="00350948">
          <w:rPr>
            <w:noProof/>
          </w:rPr>
          <w:instrText xml:space="preserve"> PAGEREF _Toc414966677 \h </w:instrText>
        </w:r>
        <w:r w:rsidR="00350948">
          <w:rPr>
            <w:noProof/>
          </w:rPr>
        </w:r>
        <w:r w:rsidR="00350948">
          <w:rPr>
            <w:noProof/>
          </w:rPr>
          <w:fldChar w:fldCharType="separate"/>
        </w:r>
        <w:r w:rsidR="00350948">
          <w:rPr>
            <w:noProof/>
          </w:rPr>
          <w:t>52</w:t>
        </w:r>
        <w:r w:rsidR="00350948">
          <w:rPr>
            <w:noProof/>
          </w:rPr>
          <w:fldChar w:fldCharType="end"/>
        </w:r>
      </w:hyperlink>
    </w:p>
    <w:p w:rsidR="00350948" w:rsidRDefault="00831C70">
      <w:pPr>
        <w:pStyle w:val="TOC2"/>
        <w:rPr>
          <w:rFonts w:eastAsiaTheme="minorEastAsia"/>
          <w:noProof/>
          <w:color w:val="auto"/>
          <w:sz w:val="22"/>
        </w:rPr>
      </w:pPr>
      <w:hyperlink w:anchor="_Toc414966678" w:history="1">
        <w:r w:rsidR="00350948" w:rsidRPr="00145EF9">
          <w:rPr>
            <w:rStyle w:val="Hyperlink"/>
            <w:noProof/>
          </w:rPr>
          <w:t>SQL Server 2014 Standard Core</w:t>
        </w:r>
        <w:r w:rsidR="00350948">
          <w:rPr>
            <w:noProof/>
          </w:rPr>
          <w:tab/>
        </w:r>
        <w:r w:rsidR="00350948">
          <w:rPr>
            <w:noProof/>
          </w:rPr>
          <w:fldChar w:fldCharType="begin"/>
        </w:r>
        <w:r w:rsidR="00350948">
          <w:rPr>
            <w:noProof/>
          </w:rPr>
          <w:instrText xml:space="preserve"> PAGEREF _Toc414966678 \h </w:instrText>
        </w:r>
        <w:r w:rsidR="00350948">
          <w:rPr>
            <w:noProof/>
          </w:rPr>
        </w:r>
        <w:r w:rsidR="00350948">
          <w:rPr>
            <w:noProof/>
          </w:rPr>
          <w:fldChar w:fldCharType="separate"/>
        </w:r>
        <w:r w:rsidR="00350948">
          <w:rPr>
            <w:noProof/>
          </w:rPr>
          <w:t>52</w:t>
        </w:r>
        <w:r w:rsidR="00350948">
          <w:rPr>
            <w:noProof/>
          </w:rPr>
          <w:fldChar w:fldCharType="end"/>
        </w:r>
      </w:hyperlink>
    </w:p>
    <w:p w:rsidR="00350948" w:rsidRDefault="00831C70">
      <w:pPr>
        <w:pStyle w:val="TOC1"/>
        <w:tabs>
          <w:tab w:val="right" w:leader="dot" w:pos="5210"/>
        </w:tabs>
        <w:rPr>
          <w:rFonts w:asciiTheme="minorHAnsi" w:eastAsiaTheme="minorEastAsia" w:hAnsiTheme="minorHAnsi"/>
          <w:b w:val="0"/>
          <w:caps w:val="0"/>
          <w:noProof/>
          <w:color w:val="auto"/>
          <w:sz w:val="22"/>
          <w:szCs w:val="22"/>
        </w:rPr>
      </w:pPr>
      <w:hyperlink w:anchor="_Toc414966679" w:history="1">
        <w:r w:rsidR="00350948" w:rsidRPr="00145EF9">
          <w:rPr>
            <w:rStyle w:val="Hyperlink"/>
            <w:noProof/>
          </w:rPr>
          <w:t>Серверы управления (лицензия на управление [серверная или клиентская])</w:t>
        </w:r>
        <w:r w:rsidR="00350948">
          <w:rPr>
            <w:noProof/>
          </w:rPr>
          <w:tab/>
        </w:r>
        <w:r w:rsidR="00350948">
          <w:rPr>
            <w:noProof/>
          </w:rPr>
          <w:fldChar w:fldCharType="begin"/>
        </w:r>
        <w:r w:rsidR="00350948">
          <w:rPr>
            <w:noProof/>
          </w:rPr>
          <w:instrText xml:space="preserve"> PAGEREF _Toc414966679 \h </w:instrText>
        </w:r>
        <w:r w:rsidR="00350948">
          <w:rPr>
            <w:noProof/>
          </w:rPr>
        </w:r>
        <w:r w:rsidR="00350948">
          <w:rPr>
            <w:noProof/>
          </w:rPr>
          <w:fldChar w:fldCharType="separate"/>
        </w:r>
        <w:r w:rsidR="00350948">
          <w:rPr>
            <w:noProof/>
          </w:rPr>
          <w:t>53</w:t>
        </w:r>
        <w:r w:rsidR="00350948">
          <w:rPr>
            <w:noProof/>
          </w:rPr>
          <w:fldChar w:fldCharType="end"/>
        </w:r>
      </w:hyperlink>
    </w:p>
    <w:p w:rsidR="00350948" w:rsidRDefault="00831C70">
      <w:pPr>
        <w:pStyle w:val="TOC2"/>
        <w:rPr>
          <w:rFonts w:eastAsiaTheme="minorEastAsia"/>
          <w:noProof/>
          <w:color w:val="auto"/>
          <w:sz w:val="22"/>
        </w:rPr>
      </w:pPr>
      <w:hyperlink w:anchor="_Toc414966680" w:history="1">
        <w:r w:rsidR="00350948" w:rsidRPr="00145EF9">
          <w:rPr>
            <w:rStyle w:val="Hyperlink"/>
            <w:noProof/>
          </w:rPr>
          <w:t>System Center 2012 R2 Client Management Suite</w:t>
        </w:r>
        <w:r w:rsidR="00350948">
          <w:rPr>
            <w:noProof/>
          </w:rPr>
          <w:tab/>
        </w:r>
        <w:r w:rsidR="00350948">
          <w:rPr>
            <w:noProof/>
          </w:rPr>
          <w:fldChar w:fldCharType="begin"/>
        </w:r>
        <w:r w:rsidR="00350948">
          <w:rPr>
            <w:noProof/>
          </w:rPr>
          <w:instrText xml:space="preserve"> PAGEREF _Toc414966680 \h </w:instrText>
        </w:r>
        <w:r w:rsidR="00350948">
          <w:rPr>
            <w:noProof/>
          </w:rPr>
        </w:r>
        <w:r w:rsidR="00350948">
          <w:rPr>
            <w:noProof/>
          </w:rPr>
          <w:fldChar w:fldCharType="separate"/>
        </w:r>
        <w:r w:rsidR="00350948">
          <w:rPr>
            <w:noProof/>
          </w:rPr>
          <w:t>54</w:t>
        </w:r>
        <w:r w:rsidR="00350948">
          <w:rPr>
            <w:noProof/>
          </w:rPr>
          <w:fldChar w:fldCharType="end"/>
        </w:r>
      </w:hyperlink>
    </w:p>
    <w:p w:rsidR="00350948" w:rsidRDefault="00831C70">
      <w:pPr>
        <w:pStyle w:val="TOC2"/>
        <w:rPr>
          <w:rFonts w:eastAsiaTheme="minorEastAsia"/>
          <w:noProof/>
          <w:color w:val="auto"/>
          <w:sz w:val="22"/>
        </w:rPr>
      </w:pPr>
      <w:hyperlink w:anchor="_Toc414966681" w:history="1">
        <w:r w:rsidR="00350948" w:rsidRPr="00145EF9">
          <w:rPr>
            <w:rStyle w:val="Hyperlink"/>
            <w:noProof/>
          </w:rPr>
          <w:t>System Center 2012 R2 Configuration Manager</w:t>
        </w:r>
        <w:r w:rsidR="00350948">
          <w:rPr>
            <w:noProof/>
          </w:rPr>
          <w:tab/>
        </w:r>
        <w:r w:rsidR="00350948">
          <w:rPr>
            <w:noProof/>
          </w:rPr>
          <w:fldChar w:fldCharType="begin"/>
        </w:r>
        <w:r w:rsidR="00350948">
          <w:rPr>
            <w:noProof/>
          </w:rPr>
          <w:instrText xml:space="preserve"> PAGEREF _Toc414966681 \h </w:instrText>
        </w:r>
        <w:r w:rsidR="00350948">
          <w:rPr>
            <w:noProof/>
          </w:rPr>
        </w:r>
        <w:r w:rsidR="00350948">
          <w:rPr>
            <w:noProof/>
          </w:rPr>
          <w:fldChar w:fldCharType="separate"/>
        </w:r>
        <w:r w:rsidR="00350948">
          <w:rPr>
            <w:noProof/>
          </w:rPr>
          <w:t>54</w:t>
        </w:r>
        <w:r w:rsidR="00350948">
          <w:rPr>
            <w:noProof/>
          </w:rPr>
          <w:fldChar w:fldCharType="end"/>
        </w:r>
      </w:hyperlink>
    </w:p>
    <w:p w:rsidR="00350948" w:rsidRDefault="00831C70">
      <w:pPr>
        <w:pStyle w:val="TOC2"/>
        <w:rPr>
          <w:rFonts w:eastAsiaTheme="minorEastAsia"/>
          <w:noProof/>
          <w:color w:val="auto"/>
          <w:sz w:val="22"/>
        </w:rPr>
      </w:pPr>
      <w:hyperlink w:anchor="_Toc414966682" w:history="1">
        <w:r w:rsidR="00350948" w:rsidRPr="00145EF9">
          <w:rPr>
            <w:rStyle w:val="Hyperlink"/>
            <w:noProof/>
          </w:rPr>
          <w:t>System Center 2012 R2 Datacenter</w:t>
        </w:r>
        <w:r w:rsidR="00350948">
          <w:rPr>
            <w:noProof/>
          </w:rPr>
          <w:tab/>
        </w:r>
        <w:r w:rsidR="00350948">
          <w:rPr>
            <w:noProof/>
          </w:rPr>
          <w:fldChar w:fldCharType="begin"/>
        </w:r>
        <w:r w:rsidR="00350948">
          <w:rPr>
            <w:noProof/>
          </w:rPr>
          <w:instrText xml:space="preserve"> PAGEREF _Toc414966682 \h </w:instrText>
        </w:r>
        <w:r w:rsidR="00350948">
          <w:rPr>
            <w:noProof/>
          </w:rPr>
        </w:r>
        <w:r w:rsidR="00350948">
          <w:rPr>
            <w:noProof/>
          </w:rPr>
          <w:fldChar w:fldCharType="separate"/>
        </w:r>
        <w:r w:rsidR="00350948">
          <w:rPr>
            <w:noProof/>
          </w:rPr>
          <w:t>55</w:t>
        </w:r>
        <w:r w:rsidR="00350948">
          <w:rPr>
            <w:noProof/>
          </w:rPr>
          <w:fldChar w:fldCharType="end"/>
        </w:r>
      </w:hyperlink>
    </w:p>
    <w:p w:rsidR="00350948" w:rsidRDefault="00831C70">
      <w:pPr>
        <w:pStyle w:val="TOC2"/>
        <w:rPr>
          <w:rFonts w:eastAsiaTheme="minorEastAsia"/>
          <w:noProof/>
          <w:color w:val="auto"/>
          <w:sz w:val="22"/>
        </w:rPr>
      </w:pPr>
      <w:hyperlink w:anchor="_Toc414966683" w:history="1">
        <w:r w:rsidR="00350948" w:rsidRPr="00145EF9">
          <w:rPr>
            <w:rStyle w:val="Hyperlink"/>
            <w:noProof/>
          </w:rPr>
          <w:t>System Center 2012 R2 Standard</w:t>
        </w:r>
        <w:r w:rsidR="00350948">
          <w:rPr>
            <w:noProof/>
          </w:rPr>
          <w:tab/>
        </w:r>
        <w:r w:rsidR="00350948">
          <w:rPr>
            <w:noProof/>
          </w:rPr>
          <w:fldChar w:fldCharType="begin"/>
        </w:r>
        <w:r w:rsidR="00350948">
          <w:rPr>
            <w:noProof/>
          </w:rPr>
          <w:instrText xml:space="preserve"> PAGEREF _Toc414966683 \h </w:instrText>
        </w:r>
        <w:r w:rsidR="00350948">
          <w:rPr>
            <w:noProof/>
          </w:rPr>
        </w:r>
        <w:r w:rsidR="00350948">
          <w:rPr>
            <w:noProof/>
          </w:rPr>
          <w:fldChar w:fldCharType="separate"/>
        </w:r>
        <w:r w:rsidR="00350948">
          <w:rPr>
            <w:noProof/>
          </w:rPr>
          <w:t>55</w:t>
        </w:r>
        <w:r w:rsidR="00350948">
          <w:rPr>
            <w:noProof/>
          </w:rPr>
          <w:fldChar w:fldCharType="end"/>
        </w:r>
      </w:hyperlink>
    </w:p>
    <w:p w:rsidR="00350948" w:rsidRDefault="00831C70">
      <w:pPr>
        <w:pStyle w:val="TOC1"/>
        <w:tabs>
          <w:tab w:val="right" w:leader="dot" w:pos="5210"/>
        </w:tabs>
        <w:rPr>
          <w:rFonts w:asciiTheme="minorHAnsi" w:eastAsiaTheme="minorEastAsia" w:hAnsiTheme="minorHAnsi"/>
          <w:b w:val="0"/>
          <w:caps w:val="0"/>
          <w:noProof/>
          <w:color w:val="auto"/>
          <w:sz w:val="22"/>
          <w:szCs w:val="22"/>
        </w:rPr>
      </w:pPr>
      <w:hyperlink w:anchor="_Toc414966684" w:history="1">
        <w:r w:rsidR="00350948" w:rsidRPr="00145EF9">
          <w:rPr>
            <w:rStyle w:val="Hyperlink"/>
            <w:noProof/>
          </w:rPr>
          <w:t>Специализированные серверы (серверная лицензия)</w:t>
        </w:r>
        <w:r w:rsidR="00350948">
          <w:rPr>
            <w:noProof/>
          </w:rPr>
          <w:tab/>
        </w:r>
        <w:r w:rsidR="00350948">
          <w:rPr>
            <w:noProof/>
          </w:rPr>
          <w:fldChar w:fldCharType="begin"/>
        </w:r>
        <w:r w:rsidR="00350948">
          <w:rPr>
            <w:noProof/>
          </w:rPr>
          <w:instrText xml:space="preserve"> PAGEREF _Toc414966684 \h </w:instrText>
        </w:r>
        <w:r w:rsidR="00350948">
          <w:rPr>
            <w:noProof/>
          </w:rPr>
        </w:r>
        <w:r w:rsidR="00350948">
          <w:rPr>
            <w:noProof/>
          </w:rPr>
          <w:fldChar w:fldCharType="separate"/>
        </w:r>
        <w:r w:rsidR="00350948">
          <w:rPr>
            <w:noProof/>
          </w:rPr>
          <w:t>56</w:t>
        </w:r>
        <w:r w:rsidR="00350948">
          <w:rPr>
            <w:noProof/>
          </w:rPr>
          <w:fldChar w:fldCharType="end"/>
        </w:r>
      </w:hyperlink>
    </w:p>
    <w:p w:rsidR="00350948" w:rsidRDefault="00831C70">
      <w:pPr>
        <w:pStyle w:val="TOC2"/>
        <w:rPr>
          <w:rFonts w:eastAsiaTheme="minorEastAsia"/>
          <w:noProof/>
          <w:color w:val="auto"/>
          <w:sz w:val="22"/>
        </w:rPr>
      </w:pPr>
      <w:hyperlink w:anchor="_Toc414966685" w:history="1">
        <w:r w:rsidR="00350948" w:rsidRPr="00145EF9">
          <w:rPr>
            <w:rStyle w:val="Hyperlink"/>
            <w:noProof/>
          </w:rPr>
          <w:t>Forefront Identity Manager 2010 – Windows Live Edition</w:t>
        </w:r>
        <w:r w:rsidR="00350948">
          <w:rPr>
            <w:noProof/>
          </w:rPr>
          <w:tab/>
        </w:r>
        <w:r w:rsidR="00350948">
          <w:rPr>
            <w:noProof/>
          </w:rPr>
          <w:fldChar w:fldCharType="begin"/>
        </w:r>
        <w:r w:rsidR="00350948">
          <w:rPr>
            <w:noProof/>
          </w:rPr>
          <w:instrText xml:space="preserve"> PAGEREF _Toc414966685 \h </w:instrText>
        </w:r>
        <w:r w:rsidR="00350948">
          <w:rPr>
            <w:noProof/>
          </w:rPr>
        </w:r>
        <w:r w:rsidR="00350948">
          <w:rPr>
            <w:noProof/>
          </w:rPr>
          <w:fldChar w:fldCharType="separate"/>
        </w:r>
        <w:r w:rsidR="00350948">
          <w:rPr>
            <w:noProof/>
          </w:rPr>
          <w:t>56</w:t>
        </w:r>
        <w:r w:rsidR="00350948">
          <w:rPr>
            <w:noProof/>
          </w:rPr>
          <w:fldChar w:fldCharType="end"/>
        </w:r>
      </w:hyperlink>
    </w:p>
    <w:p w:rsidR="00350948" w:rsidRDefault="00831C70">
      <w:pPr>
        <w:pStyle w:val="TOC2"/>
        <w:rPr>
          <w:rFonts w:eastAsiaTheme="minorEastAsia"/>
          <w:noProof/>
          <w:color w:val="auto"/>
          <w:sz w:val="22"/>
        </w:rPr>
      </w:pPr>
      <w:hyperlink w:anchor="_Toc414966686" w:history="1">
        <w:r w:rsidR="00350948" w:rsidRPr="00145EF9">
          <w:rPr>
            <w:rStyle w:val="Hyperlink"/>
            <w:noProof/>
          </w:rPr>
          <w:t>Microsoft Dynamics CRM Workgroup Server 2015</w:t>
        </w:r>
        <w:r w:rsidR="00350948">
          <w:rPr>
            <w:noProof/>
          </w:rPr>
          <w:tab/>
        </w:r>
        <w:r w:rsidR="00350948">
          <w:rPr>
            <w:noProof/>
          </w:rPr>
          <w:fldChar w:fldCharType="begin"/>
        </w:r>
        <w:r w:rsidR="00350948">
          <w:rPr>
            <w:noProof/>
          </w:rPr>
          <w:instrText xml:space="preserve"> PAGEREF _Toc414966686 \h </w:instrText>
        </w:r>
        <w:r w:rsidR="00350948">
          <w:rPr>
            <w:noProof/>
          </w:rPr>
        </w:r>
        <w:r w:rsidR="00350948">
          <w:rPr>
            <w:noProof/>
          </w:rPr>
          <w:fldChar w:fldCharType="separate"/>
        </w:r>
        <w:r w:rsidR="00350948">
          <w:rPr>
            <w:noProof/>
          </w:rPr>
          <w:t>57</w:t>
        </w:r>
        <w:r w:rsidR="00350948">
          <w:rPr>
            <w:noProof/>
          </w:rPr>
          <w:fldChar w:fldCharType="end"/>
        </w:r>
      </w:hyperlink>
    </w:p>
    <w:p w:rsidR="00350948" w:rsidRDefault="00831C70">
      <w:pPr>
        <w:pStyle w:val="TOC2"/>
        <w:rPr>
          <w:rFonts w:eastAsiaTheme="minorEastAsia"/>
          <w:noProof/>
          <w:color w:val="auto"/>
          <w:sz w:val="22"/>
        </w:rPr>
      </w:pPr>
      <w:hyperlink w:anchor="_Toc414966687" w:history="1">
        <w:r w:rsidR="00350948" w:rsidRPr="00145EF9">
          <w:rPr>
            <w:rStyle w:val="Hyperlink"/>
            <w:noProof/>
          </w:rPr>
          <w:t>System Center Virtual Machine Manager 2008 R2 Workgroup Edition</w:t>
        </w:r>
        <w:r w:rsidR="00350948">
          <w:rPr>
            <w:noProof/>
          </w:rPr>
          <w:tab/>
        </w:r>
        <w:r w:rsidR="00350948">
          <w:rPr>
            <w:noProof/>
          </w:rPr>
          <w:fldChar w:fldCharType="begin"/>
        </w:r>
        <w:r w:rsidR="00350948">
          <w:rPr>
            <w:noProof/>
          </w:rPr>
          <w:instrText xml:space="preserve"> PAGEREF _Toc414966687 \h </w:instrText>
        </w:r>
        <w:r w:rsidR="00350948">
          <w:rPr>
            <w:noProof/>
          </w:rPr>
        </w:r>
        <w:r w:rsidR="00350948">
          <w:rPr>
            <w:noProof/>
          </w:rPr>
          <w:fldChar w:fldCharType="separate"/>
        </w:r>
        <w:r w:rsidR="00350948">
          <w:rPr>
            <w:noProof/>
          </w:rPr>
          <w:t>57</w:t>
        </w:r>
        <w:r w:rsidR="00350948">
          <w:rPr>
            <w:noProof/>
          </w:rPr>
          <w:fldChar w:fldCharType="end"/>
        </w:r>
      </w:hyperlink>
    </w:p>
    <w:p w:rsidR="00350948" w:rsidRDefault="00831C70">
      <w:pPr>
        <w:pStyle w:val="TOC2"/>
        <w:rPr>
          <w:rFonts w:eastAsiaTheme="minorEastAsia"/>
          <w:noProof/>
          <w:color w:val="auto"/>
          <w:sz w:val="22"/>
        </w:rPr>
      </w:pPr>
      <w:hyperlink w:anchor="_Toc414966688" w:history="1">
        <w:r w:rsidR="00350948" w:rsidRPr="00145EF9">
          <w:rPr>
            <w:rStyle w:val="Hyperlink"/>
            <w:noProof/>
          </w:rPr>
          <w:t>Windows Server 2012 R2 Essentials</w:t>
        </w:r>
        <w:r w:rsidR="00350948">
          <w:rPr>
            <w:noProof/>
          </w:rPr>
          <w:tab/>
        </w:r>
        <w:r w:rsidR="00350948">
          <w:rPr>
            <w:noProof/>
          </w:rPr>
          <w:fldChar w:fldCharType="begin"/>
        </w:r>
        <w:r w:rsidR="00350948">
          <w:rPr>
            <w:noProof/>
          </w:rPr>
          <w:instrText xml:space="preserve"> PAGEREF _Toc414966688 \h </w:instrText>
        </w:r>
        <w:r w:rsidR="00350948">
          <w:rPr>
            <w:noProof/>
          </w:rPr>
        </w:r>
        <w:r w:rsidR="00350948">
          <w:rPr>
            <w:noProof/>
          </w:rPr>
          <w:fldChar w:fldCharType="separate"/>
        </w:r>
        <w:r w:rsidR="00350948">
          <w:rPr>
            <w:noProof/>
          </w:rPr>
          <w:t>57</w:t>
        </w:r>
        <w:r w:rsidR="00350948">
          <w:rPr>
            <w:noProof/>
          </w:rPr>
          <w:fldChar w:fldCharType="end"/>
        </w:r>
      </w:hyperlink>
    </w:p>
    <w:p w:rsidR="00350948" w:rsidRDefault="00831C70">
      <w:pPr>
        <w:pStyle w:val="TOC1"/>
        <w:tabs>
          <w:tab w:val="right" w:leader="dot" w:pos="5210"/>
        </w:tabs>
        <w:rPr>
          <w:rFonts w:asciiTheme="minorHAnsi" w:eastAsiaTheme="minorEastAsia" w:hAnsiTheme="minorHAnsi"/>
          <w:b w:val="0"/>
          <w:caps w:val="0"/>
          <w:noProof/>
          <w:color w:val="auto"/>
          <w:sz w:val="22"/>
          <w:szCs w:val="22"/>
        </w:rPr>
      </w:pPr>
      <w:hyperlink w:anchor="_Toc414966689" w:history="1">
        <w:r w:rsidR="00350948" w:rsidRPr="00145EF9">
          <w:rPr>
            <w:rStyle w:val="Hyperlink"/>
            <w:noProof/>
          </w:rPr>
          <w:t>Средства разработчика (лицензия</w:t>
        </w:r>
        <w:r w:rsidR="00350948">
          <w:rPr>
            <w:noProof/>
          </w:rPr>
          <w:tab/>
        </w:r>
        <w:r w:rsidR="00350948">
          <w:rPr>
            <w:noProof/>
          </w:rPr>
          <w:fldChar w:fldCharType="begin"/>
        </w:r>
        <w:r w:rsidR="00350948">
          <w:rPr>
            <w:noProof/>
          </w:rPr>
          <w:instrText xml:space="preserve"> PAGEREF _Toc414966689 \h </w:instrText>
        </w:r>
        <w:r w:rsidR="00350948">
          <w:rPr>
            <w:noProof/>
          </w:rPr>
        </w:r>
        <w:r w:rsidR="00350948">
          <w:rPr>
            <w:noProof/>
          </w:rPr>
          <w:fldChar w:fldCharType="separate"/>
        </w:r>
        <w:r w:rsidR="00350948">
          <w:rPr>
            <w:noProof/>
          </w:rPr>
          <w:t>59</w:t>
        </w:r>
        <w:r w:rsidR="00350948">
          <w:rPr>
            <w:noProof/>
          </w:rPr>
          <w:fldChar w:fldCharType="end"/>
        </w:r>
      </w:hyperlink>
    </w:p>
    <w:p w:rsidR="00350948" w:rsidRDefault="00831C70">
      <w:pPr>
        <w:pStyle w:val="TOC2"/>
        <w:rPr>
          <w:rFonts w:eastAsiaTheme="minorEastAsia"/>
          <w:noProof/>
          <w:color w:val="auto"/>
          <w:sz w:val="22"/>
        </w:rPr>
      </w:pPr>
      <w:hyperlink w:anchor="_Toc414966690" w:history="1">
        <w:r w:rsidR="00350948" w:rsidRPr="00145EF9">
          <w:rPr>
            <w:rStyle w:val="Hyperlink"/>
            <w:noProof/>
          </w:rPr>
          <w:t>BizTalk Server 2013 R2 Developer</w:t>
        </w:r>
        <w:r w:rsidR="00350948">
          <w:rPr>
            <w:noProof/>
          </w:rPr>
          <w:tab/>
        </w:r>
        <w:r w:rsidR="00350948">
          <w:rPr>
            <w:noProof/>
          </w:rPr>
          <w:fldChar w:fldCharType="begin"/>
        </w:r>
        <w:r w:rsidR="00350948">
          <w:rPr>
            <w:noProof/>
          </w:rPr>
          <w:instrText xml:space="preserve"> PAGEREF _Toc414966690 \h </w:instrText>
        </w:r>
        <w:r w:rsidR="00350948">
          <w:rPr>
            <w:noProof/>
          </w:rPr>
        </w:r>
        <w:r w:rsidR="00350948">
          <w:rPr>
            <w:noProof/>
          </w:rPr>
          <w:fldChar w:fldCharType="separate"/>
        </w:r>
        <w:r w:rsidR="00350948">
          <w:rPr>
            <w:noProof/>
          </w:rPr>
          <w:t>60</w:t>
        </w:r>
        <w:r w:rsidR="00350948">
          <w:rPr>
            <w:noProof/>
          </w:rPr>
          <w:fldChar w:fldCharType="end"/>
        </w:r>
      </w:hyperlink>
    </w:p>
    <w:p w:rsidR="00350948" w:rsidRDefault="00831C70">
      <w:pPr>
        <w:pStyle w:val="TOC2"/>
        <w:rPr>
          <w:rFonts w:eastAsiaTheme="minorEastAsia"/>
          <w:noProof/>
          <w:color w:val="auto"/>
          <w:sz w:val="22"/>
        </w:rPr>
      </w:pPr>
      <w:hyperlink w:anchor="_Toc414966691" w:history="1">
        <w:r w:rsidR="00350948" w:rsidRPr="00145EF9">
          <w:rPr>
            <w:rStyle w:val="Hyperlink"/>
            <w:noProof/>
          </w:rPr>
          <w:t>MSDN Operating Systems</w:t>
        </w:r>
        <w:r w:rsidR="00350948">
          <w:rPr>
            <w:noProof/>
          </w:rPr>
          <w:tab/>
        </w:r>
        <w:r w:rsidR="00350948">
          <w:rPr>
            <w:noProof/>
          </w:rPr>
          <w:fldChar w:fldCharType="begin"/>
        </w:r>
        <w:r w:rsidR="00350948">
          <w:rPr>
            <w:noProof/>
          </w:rPr>
          <w:instrText xml:space="preserve"> PAGEREF _Toc414966691 \h </w:instrText>
        </w:r>
        <w:r w:rsidR="00350948">
          <w:rPr>
            <w:noProof/>
          </w:rPr>
        </w:r>
        <w:r w:rsidR="00350948">
          <w:rPr>
            <w:noProof/>
          </w:rPr>
          <w:fldChar w:fldCharType="separate"/>
        </w:r>
        <w:r w:rsidR="00350948">
          <w:rPr>
            <w:noProof/>
          </w:rPr>
          <w:t>60</w:t>
        </w:r>
        <w:r w:rsidR="00350948">
          <w:rPr>
            <w:noProof/>
          </w:rPr>
          <w:fldChar w:fldCharType="end"/>
        </w:r>
      </w:hyperlink>
    </w:p>
    <w:p w:rsidR="00350948" w:rsidRDefault="00831C70">
      <w:pPr>
        <w:pStyle w:val="TOC2"/>
        <w:rPr>
          <w:rFonts w:eastAsiaTheme="minorEastAsia"/>
          <w:noProof/>
          <w:color w:val="auto"/>
          <w:sz w:val="22"/>
        </w:rPr>
      </w:pPr>
      <w:hyperlink w:anchor="_Toc414966692" w:history="1">
        <w:r w:rsidR="00350948" w:rsidRPr="00145EF9">
          <w:rPr>
            <w:rStyle w:val="Hyperlink"/>
            <w:noProof/>
          </w:rPr>
          <w:t>Платформы MSDN</w:t>
        </w:r>
        <w:r w:rsidR="00350948">
          <w:rPr>
            <w:noProof/>
          </w:rPr>
          <w:tab/>
        </w:r>
        <w:r w:rsidR="00350948">
          <w:rPr>
            <w:noProof/>
          </w:rPr>
          <w:fldChar w:fldCharType="begin"/>
        </w:r>
        <w:r w:rsidR="00350948">
          <w:rPr>
            <w:noProof/>
          </w:rPr>
          <w:instrText xml:space="preserve"> PAGEREF _Toc414966692 \h </w:instrText>
        </w:r>
        <w:r w:rsidR="00350948">
          <w:rPr>
            <w:noProof/>
          </w:rPr>
        </w:r>
        <w:r w:rsidR="00350948">
          <w:rPr>
            <w:noProof/>
          </w:rPr>
          <w:fldChar w:fldCharType="separate"/>
        </w:r>
        <w:r w:rsidR="00350948">
          <w:rPr>
            <w:noProof/>
          </w:rPr>
          <w:t>60</w:t>
        </w:r>
        <w:r w:rsidR="00350948">
          <w:rPr>
            <w:noProof/>
          </w:rPr>
          <w:fldChar w:fldCharType="end"/>
        </w:r>
      </w:hyperlink>
    </w:p>
    <w:p w:rsidR="00350948" w:rsidRDefault="00831C70">
      <w:pPr>
        <w:pStyle w:val="TOC2"/>
        <w:rPr>
          <w:rFonts w:eastAsiaTheme="minorEastAsia"/>
          <w:noProof/>
          <w:color w:val="auto"/>
          <w:sz w:val="22"/>
        </w:rPr>
      </w:pPr>
      <w:hyperlink w:anchor="_Toc414966693" w:history="1">
        <w:r w:rsidR="00350948" w:rsidRPr="00145EF9">
          <w:rPr>
            <w:rStyle w:val="Hyperlink"/>
            <w:noProof/>
          </w:rPr>
          <w:t>SQL Server 2014 Developer</w:t>
        </w:r>
        <w:r w:rsidR="00350948">
          <w:rPr>
            <w:noProof/>
          </w:rPr>
          <w:tab/>
        </w:r>
        <w:r w:rsidR="00350948">
          <w:rPr>
            <w:noProof/>
          </w:rPr>
          <w:fldChar w:fldCharType="begin"/>
        </w:r>
        <w:r w:rsidR="00350948">
          <w:rPr>
            <w:noProof/>
          </w:rPr>
          <w:instrText xml:space="preserve"> PAGEREF _Toc414966693 \h </w:instrText>
        </w:r>
        <w:r w:rsidR="00350948">
          <w:rPr>
            <w:noProof/>
          </w:rPr>
        </w:r>
        <w:r w:rsidR="00350948">
          <w:rPr>
            <w:noProof/>
          </w:rPr>
          <w:fldChar w:fldCharType="separate"/>
        </w:r>
        <w:r w:rsidR="00350948">
          <w:rPr>
            <w:noProof/>
          </w:rPr>
          <w:t>61</w:t>
        </w:r>
        <w:r w:rsidR="00350948">
          <w:rPr>
            <w:noProof/>
          </w:rPr>
          <w:fldChar w:fldCharType="end"/>
        </w:r>
      </w:hyperlink>
    </w:p>
    <w:p w:rsidR="00350948" w:rsidRDefault="00831C70">
      <w:pPr>
        <w:pStyle w:val="TOC2"/>
        <w:rPr>
          <w:rFonts w:eastAsiaTheme="minorEastAsia"/>
          <w:noProof/>
          <w:color w:val="auto"/>
          <w:sz w:val="22"/>
        </w:rPr>
      </w:pPr>
      <w:hyperlink w:anchor="_Toc414966694" w:history="1">
        <w:r w:rsidR="00350948" w:rsidRPr="00145EF9">
          <w:rPr>
            <w:rStyle w:val="Hyperlink"/>
            <w:noProof/>
          </w:rPr>
          <w:t>SQL Server 2012 Parallel Data Warehouse Developer</w:t>
        </w:r>
        <w:r w:rsidR="00350948">
          <w:rPr>
            <w:noProof/>
          </w:rPr>
          <w:tab/>
        </w:r>
        <w:r w:rsidR="00350948">
          <w:rPr>
            <w:noProof/>
          </w:rPr>
          <w:fldChar w:fldCharType="begin"/>
        </w:r>
        <w:r w:rsidR="00350948">
          <w:rPr>
            <w:noProof/>
          </w:rPr>
          <w:instrText xml:space="preserve"> PAGEREF _Toc414966694 \h </w:instrText>
        </w:r>
        <w:r w:rsidR="00350948">
          <w:rPr>
            <w:noProof/>
          </w:rPr>
        </w:r>
        <w:r w:rsidR="00350948">
          <w:rPr>
            <w:noProof/>
          </w:rPr>
          <w:fldChar w:fldCharType="separate"/>
        </w:r>
        <w:r w:rsidR="00350948">
          <w:rPr>
            <w:noProof/>
          </w:rPr>
          <w:t>61</w:t>
        </w:r>
        <w:r w:rsidR="00350948">
          <w:rPr>
            <w:noProof/>
          </w:rPr>
          <w:fldChar w:fldCharType="end"/>
        </w:r>
      </w:hyperlink>
    </w:p>
    <w:p w:rsidR="00350948" w:rsidRDefault="00831C70">
      <w:pPr>
        <w:pStyle w:val="TOC2"/>
        <w:rPr>
          <w:rFonts w:eastAsiaTheme="minorEastAsia"/>
          <w:noProof/>
          <w:color w:val="auto"/>
          <w:sz w:val="22"/>
        </w:rPr>
      </w:pPr>
      <w:hyperlink w:anchor="_Toc414966695" w:history="1">
        <w:r w:rsidR="00350948" w:rsidRPr="00145EF9">
          <w:rPr>
            <w:rStyle w:val="Hyperlink"/>
            <w:noProof/>
          </w:rPr>
          <w:t>Visual Studio Premium 2013 с MSDN</w:t>
        </w:r>
        <w:r w:rsidR="00350948">
          <w:rPr>
            <w:noProof/>
          </w:rPr>
          <w:tab/>
        </w:r>
        <w:r w:rsidR="00350948">
          <w:rPr>
            <w:noProof/>
          </w:rPr>
          <w:fldChar w:fldCharType="begin"/>
        </w:r>
        <w:r w:rsidR="00350948">
          <w:rPr>
            <w:noProof/>
          </w:rPr>
          <w:instrText xml:space="preserve"> PAGEREF _Toc414966695 \h </w:instrText>
        </w:r>
        <w:r w:rsidR="00350948">
          <w:rPr>
            <w:noProof/>
          </w:rPr>
        </w:r>
        <w:r w:rsidR="00350948">
          <w:rPr>
            <w:noProof/>
          </w:rPr>
          <w:fldChar w:fldCharType="separate"/>
        </w:r>
        <w:r w:rsidR="00350948">
          <w:rPr>
            <w:noProof/>
          </w:rPr>
          <w:t>61</w:t>
        </w:r>
        <w:r w:rsidR="00350948">
          <w:rPr>
            <w:noProof/>
          </w:rPr>
          <w:fldChar w:fldCharType="end"/>
        </w:r>
      </w:hyperlink>
    </w:p>
    <w:p w:rsidR="00350948" w:rsidRDefault="00831C70">
      <w:pPr>
        <w:pStyle w:val="TOC2"/>
        <w:rPr>
          <w:rFonts w:eastAsiaTheme="minorEastAsia"/>
          <w:noProof/>
          <w:color w:val="auto"/>
          <w:sz w:val="22"/>
        </w:rPr>
      </w:pPr>
      <w:hyperlink w:anchor="_Toc414966696" w:history="1">
        <w:r w:rsidR="00350948" w:rsidRPr="00145EF9">
          <w:rPr>
            <w:rStyle w:val="Hyperlink"/>
            <w:noProof/>
          </w:rPr>
          <w:t>Visual Studio Professional 2013</w:t>
        </w:r>
        <w:r w:rsidR="00350948">
          <w:rPr>
            <w:noProof/>
          </w:rPr>
          <w:tab/>
        </w:r>
        <w:r w:rsidR="00350948">
          <w:rPr>
            <w:noProof/>
          </w:rPr>
          <w:fldChar w:fldCharType="begin"/>
        </w:r>
        <w:r w:rsidR="00350948">
          <w:rPr>
            <w:noProof/>
          </w:rPr>
          <w:instrText xml:space="preserve"> PAGEREF _Toc414966696 \h </w:instrText>
        </w:r>
        <w:r w:rsidR="00350948">
          <w:rPr>
            <w:noProof/>
          </w:rPr>
        </w:r>
        <w:r w:rsidR="00350948">
          <w:rPr>
            <w:noProof/>
          </w:rPr>
          <w:fldChar w:fldCharType="separate"/>
        </w:r>
        <w:r w:rsidR="00350948">
          <w:rPr>
            <w:noProof/>
          </w:rPr>
          <w:t>62</w:t>
        </w:r>
        <w:r w:rsidR="00350948">
          <w:rPr>
            <w:noProof/>
          </w:rPr>
          <w:fldChar w:fldCharType="end"/>
        </w:r>
      </w:hyperlink>
    </w:p>
    <w:p w:rsidR="00350948" w:rsidRDefault="00831C70">
      <w:pPr>
        <w:pStyle w:val="TOC2"/>
        <w:rPr>
          <w:rFonts w:eastAsiaTheme="minorEastAsia"/>
          <w:noProof/>
          <w:color w:val="auto"/>
          <w:sz w:val="22"/>
        </w:rPr>
      </w:pPr>
      <w:hyperlink w:anchor="_Toc414966697" w:history="1">
        <w:r w:rsidR="00350948" w:rsidRPr="00145EF9">
          <w:rPr>
            <w:rStyle w:val="Hyperlink"/>
            <w:noProof/>
          </w:rPr>
          <w:t>Visual Studio Professional 2013 с MSDN</w:t>
        </w:r>
        <w:r w:rsidR="00350948">
          <w:rPr>
            <w:noProof/>
          </w:rPr>
          <w:tab/>
        </w:r>
        <w:r w:rsidR="00350948">
          <w:rPr>
            <w:noProof/>
          </w:rPr>
          <w:fldChar w:fldCharType="begin"/>
        </w:r>
        <w:r w:rsidR="00350948">
          <w:rPr>
            <w:noProof/>
          </w:rPr>
          <w:instrText xml:space="preserve"> PAGEREF _Toc414966697 \h </w:instrText>
        </w:r>
        <w:r w:rsidR="00350948">
          <w:rPr>
            <w:noProof/>
          </w:rPr>
        </w:r>
        <w:r w:rsidR="00350948">
          <w:rPr>
            <w:noProof/>
          </w:rPr>
          <w:fldChar w:fldCharType="separate"/>
        </w:r>
        <w:r w:rsidR="00350948">
          <w:rPr>
            <w:noProof/>
          </w:rPr>
          <w:t>64</w:t>
        </w:r>
        <w:r w:rsidR="00350948">
          <w:rPr>
            <w:noProof/>
          </w:rPr>
          <w:fldChar w:fldCharType="end"/>
        </w:r>
      </w:hyperlink>
    </w:p>
    <w:p w:rsidR="00350948" w:rsidRDefault="00831C70">
      <w:pPr>
        <w:pStyle w:val="TOC2"/>
        <w:rPr>
          <w:rFonts w:eastAsiaTheme="minorEastAsia"/>
          <w:noProof/>
          <w:color w:val="auto"/>
          <w:sz w:val="22"/>
        </w:rPr>
      </w:pPr>
      <w:hyperlink w:anchor="_Toc414966698" w:history="1">
        <w:r w:rsidR="00350948" w:rsidRPr="00145EF9">
          <w:rPr>
            <w:rStyle w:val="Hyperlink"/>
            <w:noProof/>
          </w:rPr>
          <w:t>Visual Studio Test Professional 2013 с MSDN</w:t>
        </w:r>
        <w:r w:rsidR="00350948">
          <w:rPr>
            <w:noProof/>
          </w:rPr>
          <w:tab/>
        </w:r>
        <w:r w:rsidR="00350948">
          <w:rPr>
            <w:noProof/>
          </w:rPr>
          <w:fldChar w:fldCharType="begin"/>
        </w:r>
        <w:r w:rsidR="00350948">
          <w:rPr>
            <w:noProof/>
          </w:rPr>
          <w:instrText xml:space="preserve"> PAGEREF _Toc414966698 \h </w:instrText>
        </w:r>
        <w:r w:rsidR="00350948">
          <w:rPr>
            <w:noProof/>
          </w:rPr>
        </w:r>
        <w:r w:rsidR="00350948">
          <w:rPr>
            <w:noProof/>
          </w:rPr>
          <w:fldChar w:fldCharType="separate"/>
        </w:r>
        <w:r w:rsidR="00350948">
          <w:rPr>
            <w:noProof/>
          </w:rPr>
          <w:t>65</w:t>
        </w:r>
        <w:r w:rsidR="00350948">
          <w:rPr>
            <w:noProof/>
          </w:rPr>
          <w:fldChar w:fldCharType="end"/>
        </w:r>
      </w:hyperlink>
    </w:p>
    <w:p w:rsidR="00350948" w:rsidRDefault="00831C70">
      <w:pPr>
        <w:pStyle w:val="TOC2"/>
        <w:rPr>
          <w:rFonts w:eastAsiaTheme="minorEastAsia"/>
          <w:noProof/>
          <w:color w:val="auto"/>
          <w:sz w:val="22"/>
        </w:rPr>
      </w:pPr>
      <w:hyperlink w:anchor="_Toc414966699" w:history="1">
        <w:r w:rsidR="00350948" w:rsidRPr="00145EF9">
          <w:rPr>
            <w:rStyle w:val="Hyperlink"/>
            <w:noProof/>
          </w:rPr>
          <w:t>Visual Studio Ultimate 2013 с MSDN</w:t>
        </w:r>
        <w:r w:rsidR="00350948">
          <w:rPr>
            <w:noProof/>
          </w:rPr>
          <w:tab/>
        </w:r>
        <w:r w:rsidR="00350948">
          <w:rPr>
            <w:noProof/>
          </w:rPr>
          <w:fldChar w:fldCharType="begin"/>
        </w:r>
        <w:r w:rsidR="00350948">
          <w:rPr>
            <w:noProof/>
          </w:rPr>
          <w:instrText xml:space="preserve"> PAGEREF _Toc414966699 \h </w:instrText>
        </w:r>
        <w:r w:rsidR="00350948">
          <w:rPr>
            <w:noProof/>
          </w:rPr>
        </w:r>
        <w:r w:rsidR="00350948">
          <w:rPr>
            <w:noProof/>
          </w:rPr>
          <w:fldChar w:fldCharType="separate"/>
        </w:r>
        <w:r w:rsidR="00350948">
          <w:rPr>
            <w:noProof/>
          </w:rPr>
          <w:t>66</w:t>
        </w:r>
        <w:r w:rsidR="00350948">
          <w:rPr>
            <w:noProof/>
          </w:rPr>
          <w:fldChar w:fldCharType="end"/>
        </w:r>
      </w:hyperlink>
    </w:p>
    <w:p w:rsidR="00350948" w:rsidRDefault="00831C70">
      <w:pPr>
        <w:pStyle w:val="TOC1"/>
        <w:tabs>
          <w:tab w:val="right" w:leader="dot" w:pos="5210"/>
        </w:tabs>
        <w:rPr>
          <w:rFonts w:asciiTheme="minorHAnsi" w:eastAsiaTheme="minorEastAsia" w:hAnsiTheme="minorHAnsi"/>
          <w:b w:val="0"/>
          <w:caps w:val="0"/>
          <w:noProof/>
          <w:color w:val="auto"/>
          <w:sz w:val="22"/>
          <w:szCs w:val="22"/>
        </w:rPr>
      </w:pPr>
      <w:hyperlink w:anchor="_Toc414966700" w:history="1">
        <w:r w:rsidR="00350948" w:rsidRPr="00145EF9">
          <w:rPr>
            <w:rStyle w:val="Hyperlink"/>
            <w:noProof/>
          </w:rPr>
          <w:t>Веб-службы (подписная лицензия</w:t>
        </w:r>
        <w:r w:rsidR="00350948">
          <w:rPr>
            <w:noProof/>
          </w:rPr>
          <w:tab/>
        </w:r>
        <w:r w:rsidR="00350948">
          <w:rPr>
            <w:noProof/>
          </w:rPr>
          <w:fldChar w:fldCharType="begin"/>
        </w:r>
        <w:r w:rsidR="00350948">
          <w:rPr>
            <w:noProof/>
          </w:rPr>
          <w:instrText xml:space="preserve"> PAGEREF _Toc414966700 \h </w:instrText>
        </w:r>
        <w:r w:rsidR="00350948">
          <w:rPr>
            <w:noProof/>
          </w:rPr>
        </w:r>
        <w:r w:rsidR="00350948">
          <w:rPr>
            <w:noProof/>
          </w:rPr>
          <w:fldChar w:fldCharType="separate"/>
        </w:r>
        <w:r w:rsidR="00350948">
          <w:rPr>
            <w:noProof/>
          </w:rPr>
          <w:t>69</w:t>
        </w:r>
        <w:r w:rsidR="00350948">
          <w:rPr>
            <w:noProof/>
          </w:rPr>
          <w:fldChar w:fldCharType="end"/>
        </w:r>
      </w:hyperlink>
    </w:p>
    <w:p w:rsidR="00350948" w:rsidRDefault="00831C70">
      <w:pPr>
        <w:pStyle w:val="TOC1"/>
        <w:tabs>
          <w:tab w:val="right" w:leader="dot" w:pos="5210"/>
        </w:tabs>
        <w:rPr>
          <w:rFonts w:asciiTheme="minorHAnsi" w:eastAsiaTheme="minorEastAsia" w:hAnsiTheme="minorHAnsi"/>
          <w:b w:val="0"/>
          <w:caps w:val="0"/>
          <w:noProof/>
          <w:color w:val="auto"/>
          <w:sz w:val="22"/>
          <w:szCs w:val="22"/>
        </w:rPr>
      </w:pPr>
      <w:hyperlink w:anchor="_Toc414966701" w:history="1">
        <w:r w:rsidR="00350948" w:rsidRPr="00145EF9">
          <w:rPr>
            <w:rStyle w:val="Hyperlink"/>
            <w:noProof/>
          </w:rPr>
          <w:t>Объединенные модели лицензирования</w:t>
        </w:r>
        <w:r w:rsidR="00350948">
          <w:rPr>
            <w:noProof/>
          </w:rPr>
          <w:tab/>
        </w:r>
        <w:r w:rsidR="00350948">
          <w:rPr>
            <w:noProof/>
          </w:rPr>
          <w:fldChar w:fldCharType="begin"/>
        </w:r>
        <w:r w:rsidR="00350948">
          <w:rPr>
            <w:noProof/>
          </w:rPr>
          <w:instrText xml:space="preserve"> PAGEREF _Toc414966701 \h </w:instrText>
        </w:r>
        <w:r w:rsidR="00350948">
          <w:rPr>
            <w:noProof/>
          </w:rPr>
        </w:r>
        <w:r w:rsidR="00350948">
          <w:rPr>
            <w:noProof/>
          </w:rPr>
          <w:fldChar w:fldCharType="separate"/>
        </w:r>
        <w:r w:rsidR="00350948">
          <w:rPr>
            <w:noProof/>
          </w:rPr>
          <w:t>70</w:t>
        </w:r>
        <w:r w:rsidR="00350948">
          <w:rPr>
            <w:noProof/>
          </w:rPr>
          <w:fldChar w:fldCharType="end"/>
        </w:r>
      </w:hyperlink>
    </w:p>
    <w:p w:rsidR="00350948" w:rsidRDefault="00831C70">
      <w:pPr>
        <w:pStyle w:val="TOC2"/>
        <w:rPr>
          <w:rFonts w:eastAsiaTheme="minorEastAsia"/>
          <w:noProof/>
          <w:color w:val="auto"/>
          <w:sz w:val="22"/>
        </w:rPr>
      </w:pPr>
      <w:hyperlink w:anchor="_Toc414966702" w:history="1">
        <w:r w:rsidR="00350948" w:rsidRPr="00145EF9">
          <w:rPr>
            <w:rStyle w:val="Hyperlink"/>
            <w:noProof/>
          </w:rPr>
          <w:t>Core Infrastructure Server (CIS) Suite Datacenter</w:t>
        </w:r>
        <w:r w:rsidR="00350948">
          <w:rPr>
            <w:noProof/>
          </w:rPr>
          <w:tab/>
        </w:r>
        <w:r w:rsidR="00350948">
          <w:rPr>
            <w:noProof/>
          </w:rPr>
          <w:fldChar w:fldCharType="begin"/>
        </w:r>
        <w:r w:rsidR="00350948">
          <w:rPr>
            <w:noProof/>
          </w:rPr>
          <w:instrText xml:space="preserve"> PAGEREF _Toc414966702 \h </w:instrText>
        </w:r>
        <w:r w:rsidR="00350948">
          <w:rPr>
            <w:noProof/>
          </w:rPr>
        </w:r>
        <w:r w:rsidR="00350948">
          <w:rPr>
            <w:noProof/>
          </w:rPr>
          <w:fldChar w:fldCharType="separate"/>
        </w:r>
        <w:r w:rsidR="00350948">
          <w:rPr>
            <w:noProof/>
          </w:rPr>
          <w:t>70</w:t>
        </w:r>
        <w:r w:rsidR="00350948">
          <w:rPr>
            <w:noProof/>
          </w:rPr>
          <w:fldChar w:fldCharType="end"/>
        </w:r>
      </w:hyperlink>
    </w:p>
    <w:p w:rsidR="00350948" w:rsidRDefault="00831C70">
      <w:pPr>
        <w:pStyle w:val="TOC2"/>
        <w:rPr>
          <w:rFonts w:eastAsiaTheme="minorEastAsia"/>
          <w:noProof/>
          <w:color w:val="auto"/>
          <w:sz w:val="22"/>
        </w:rPr>
      </w:pPr>
      <w:hyperlink w:anchor="_Toc414966703" w:history="1">
        <w:r w:rsidR="00350948" w:rsidRPr="00145EF9">
          <w:rPr>
            <w:rStyle w:val="Hyperlink"/>
            <w:noProof/>
          </w:rPr>
          <w:t>Core Infrastructure Server (CIS) Suite Standard</w:t>
        </w:r>
        <w:r w:rsidR="00350948">
          <w:rPr>
            <w:noProof/>
          </w:rPr>
          <w:tab/>
        </w:r>
        <w:r w:rsidR="00350948">
          <w:rPr>
            <w:noProof/>
          </w:rPr>
          <w:fldChar w:fldCharType="begin"/>
        </w:r>
        <w:r w:rsidR="00350948">
          <w:rPr>
            <w:noProof/>
          </w:rPr>
          <w:instrText xml:space="preserve"> PAGEREF _Toc414966703 \h </w:instrText>
        </w:r>
        <w:r w:rsidR="00350948">
          <w:rPr>
            <w:noProof/>
          </w:rPr>
        </w:r>
        <w:r w:rsidR="00350948">
          <w:rPr>
            <w:noProof/>
          </w:rPr>
          <w:fldChar w:fldCharType="separate"/>
        </w:r>
        <w:r w:rsidR="00350948">
          <w:rPr>
            <w:noProof/>
          </w:rPr>
          <w:t>71</w:t>
        </w:r>
        <w:r w:rsidR="00350948">
          <w:rPr>
            <w:noProof/>
          </w:rPr>
          <w:fldChar w:fldCharType="end"/>
        </w:r>
      </w:hyperlink>
    </w:p>
    <w:p w:rsidR="00350948" w:rsidRDefault="00831C70">
      <w:pPr>
        <w:pStyle w:val="TOC2"/>
        <w:rPr>
          <w:rFonts w:eastAsiaTheme="minorEastAsia"/>
          <w:noProof/>
          <w:color w:val="auto"/>
          <w:sz w:val="22"/>
        </w:rPr>
      </w:pPr>
      <w:hyperlink w:anchor="_Toc414966704" w:history="1">
        <w:r w:rsidR="00350948" w:rsidRPr="00145EF9">
          <w:rPr>
            <w:rStyle w:val="Hyperlink"/>
            <w:noProof/>
          </w:rPr>
          <w:t>наборы Virtual Desktop Infrastructure (VDI) Suite;</w:t>
        </w:r>
        <w:r w:rsidR="00350948">
          <w:rPr>
            <w:noProof/>
          </w:rPr>
          <w:tab/>
        </w:r>
        <w:r w:rsidR="00350948">
          <w:rPr>
            <w:noProof/>
          </w:rPr>
          <w:fldChar w:fldCharType="begin"/>
        </w:r>
        <w:r w:rsidR="00350948">
          <w:rPr>
            <w:noProof/>
          </w:rPr>
          <w:instrText xml:space="preserve"> PAGEREF _Toc414966704 \h </w:instrText>
        </w:r>
        <w:r w:rsidR="00350948">
          <w:rPr>
            <w:noProof/>
          </w:rPr>
        </w:r>
        <w:r w:rsidR="00350948">
          <w:rPr>
            <w:noProof/>
          </w:rPr>
          <w:fldChar w:fldCharType="separate"/>
        </w:r>
        <w:r w:rsidR="00350948">
          <w:rPr>
            <w:noProof/>
          </w:rPr>
          <w:t>71</w:t>
        </w:r>
        <w:r w:rsidR="00350948">
          <w:rPr>
            <w:noProof/>
          </w:rPr>
          <w:fldChar w:fldCharType="end"/>
        </w:r>
      </w:hyperlink>
    </w:p>
    <w:p w:rsidR="00350948" w:rsidRDefault="00831C70">
      <w:pPr>
        <w:pStyle w:val="TOC1"/>
        <w:tabs>
          <w:tab w:val="right" w:leader="dot" w:pos="5210"/>
        </w:tabs>
        <w:rPr>
          <w:rFonts w:asciiTheme="minorHAnsi" w:eastAsiaTheme="minorEastAsia" w:hAnsiTheme="minorHAnsi"/>
          <w:b w:val="0"/>
          <w:caps w:val="0"/>
          <w:noProof/>
          <w:color w:val="auto"/>
          <w:sz w:val="22"/>
          <w:szCs w:val="22"/>
        </w:rPr>
      </w:pPr>
      <w:hyperlink w:anchor="_Toc414966705" w:history="1">
        <w:r w:rsidR="00350948" w:rsidRPr="00145EF9">
          <w:rPr>
            <w:rStyle w:val="Hyperlink"/>
            <w:noProof/>
          </w:rPr>
          <w:t>Приложение 1. Уведомления</w:t>
        </w:r>
        <w:r w:rsidR="00350948">
          <w:rPr>
            <w:noProof/>
          </w:rPr>
          <w:tab/>
        </w:r>
        <w:r w:rsidR="00350948">
          <w:rPr>
            <w:noProof/>
          </w:rPr>
          <w:fldChar w:fldCharType="begin"/>
        </w:r>
        <w:r w:rsidR="00350948">
          <w:rPr>
            <w:noProof/>
          </w:rPr>
          <w:instrText xml:space="preserve"> PAGEREF _Toc414966705 \h </w:instrText>
        </w:r>
        <w:r w:rsidR="00350948">
          <w:rPr>
            <w:noProof/>
          </w:rPr>
        </w:r>
        <w:r w:rsidR="00350948">
          <w:rPr>
            <w:noProof/>
          </w:rPr>
          <w:fldChar w:fldCharType="separate"/>
        </w:r>
        <w:r w:rsidR="00350948">
          <w:rPr>
            <w:noProof/>
          </w:rPr>
          <w:t>74</w:t>
        </w:r>
        <w:r w:rsidR="00350948">
          <w:rPr>
            <w:noProof/>
          </w:rPr>
          <w:fldChar w:fldCharType="end"/>
        </w:r>
      </w:hyperlink>
    </w:p>
    <w:p w:rsidR="00350948" w:rsidRDefault="00831C70">
      <w:pPr>
        <w:pStyle w:val="TOC1"/>
        <w:tabs>
          <w:tab w:val="right" w:leader="dot" w:pos="5210"/>
        </w:tabs>
        <w:rPr>
          <w:rFonts w:asciiTheme="minorHAnsi" w:eastAsiaTheme="minorEastAsia" w:hAnsiTheme="minorHAnsi"/>
          <w:b w:val="0"/>
          <w:caps w:val="0"/>
          <w:noProof/>
          <w:color w:val="auto"/>
          <w:sz w:val="22"/>
          <w:szCs w:val="22"/>
        </w:rPr>
      </w:pPr>
      <w:hyperlink w:anchor="_Toc414966706" w:history="1">
        <w:r w:rsidR="00350948" w:rsidRPr="00145EF9">
          <w:rPr>
            <w:rStyle w:val="Hyperlink"/>
            <w:noProof/>
          </w:rPr>
          <w:t>Приложение 2. Преимущества в рамках программы Software Assurance</w:t>
        </w:r>
        <w:r w:rsidR="00350948">
          <w:rPr>
            <w:noProof/>
          </w:rPr>
          <w:tab/>
        </w:r>
        <w:r w:rsidR="00350948">
          <w:rPr>
            <w:noProof/>
          </w:rPr>
          <w:fldChar w:fldCharType="begin"/>
        </w:r>
        <w:r w:rsidR="00350948">
          <w:rPr>
            <w:noProof/>
          </w:rPr>
          <w:instrText xml:space="preserve"> PAGEREF _Toc414966706 \h </w:instrText>
        </w:r>
        <w:r w:rsidR="00350948">
          <w:rPr>
            <w:noProof/>
          </w:rPr>
        </w:r>
        <w:r w:rsidR="00350948">
          <w:rPr>
            <w:noProof/>
          </w:rPr>
          <w:fldChar w:fldCharType="separate"/>
        </w:r>
        <w:r w:rsidR="00350948">
          <w:rPr>
            <w:noProof/>
          </w:rPr>
          <w:t>77</w:t>
        </w:r>
        <w:r w:rsidR="00350948">
          <w:rPr>
            <w:noProof/>
          </w:rPr>
          <w:fldChar w:fldCharType="end"/>
        </w:r>
      </w:hyperlink>
    </w:p>
    <w:p w:rsidR="00350948" w:rsidRDefault="00831C70">
      <w:pPr>
        <w:pStyle w:val="TOC1"/>
        <w:tabs>
          <w:tab w:val="right" w:leader="dot" w:pos="5210"/>
        </w:tabs>
        <w:rPr>
          <w:rFonts w:asciiTheme="minorHAnsi" w:eastAsiaTheme="minorEastAsia" w:hAnsiTheme="minorHAnsi"/>
          <w:b w:val="0"/>
          <w:caps w:val="0"/>
          <w:noProof/>
          <w:color w:val="auto"/>
          <w:sz w:val="22"/>
          <w:szCs w:val="22"/>
        </w:rPr>
      </w:pPr>
      <w:hyperlink w:anchor="_Toc414966707" w:history="1">
        <w:r w:rsidR="00350948" w:rsidRPr="00145EF9">
          <w:rPr>
            <w:rStyle w:val="Hyperlink"/>
            <w:noProof/>
          </w:rPr>
          <w:t>Приложение 3. Дополнительное программное обеспечение</w:t>
        </w:r>
        <w:r w:rsidR="00350948">
          <w:rPr>
            <w:noProof/>
          </w:rPr>
          <w:tab/>
        </w:r>
        <w:r w:rsidR="00350948">
          <w:rPr>
            <w:noProof/>
          </w:rPr>
          <w:fldChar w:fldCharType="begin"/>
        </w:r>
        <w:r w:rsidR="00350948">
          <w:rPr>
            <w:noProof/>
          </w:rPr>
          <w:instrText xml:space="preserve"> PAGEREF _Toc414966707 \h </w:instrText>
        </w:r>
        <w:r w:rsidR="00350948">
          <w:rPr>
            <w:noProof/>
          </w:rPr>
        </w:r>
        <w:r w:rsidR="00350948">
          <w:rPr>
            <w:noProof/>
          </w:rPr>
          <w:fldChar w:fldCharType="separate"/>
        </w:r>
        <w:r w:rsidR="00350948">
          <w:rPr>
            <w:noProof/>
          </w:rPr>
          <w:t>91</w:t>
        </w:r>
        <w:r w:rsidR="00350948">
          <w:rPr>
            <w:noProof/>
          </w:rPr>
          <w:fldChar w:fldCharType="end"/>
        </w:r>
      </w:hyperlink>
    </w:p>
    <w:p w:rsidR="00350948" w:rsidRDefault="00831C70">
      <w:pPr>
        <w:pStyle w:val="TOC1"/>
        <w:tabs>
          <w:tab w:val="right" w:leader="dot" w:pos="5210"/>
        </w:tabs>
        <w:rPr>
          <w:rFonts w:asciiTheme="minorHAnsi" w:eastAsiaTheme="minorEastAsia" w:hAnsiTheme="minorHAnsi"/>
          <w:b w:val="0"/>
          <w:caps w:val="0"/>
          <w:noProof/>
          <w:color w:val="auto"/>
          <w:sz w:val="22"/>
          <w:szCs w:val="22"/>
        </w:rPr>
      </w:pPr>
      <w:hyperlink w:anchor="_Toc414966708" w:history="1">
        <w:r w:rsidR="00350948" w:rsidRPr="00145EF9">
          <w:rPr>
            <w:rStyle w:val="Hyperlink"/>
            <w:noProof/>
          </w:rPr>
          <w:t>Индекс продукта</w:t>
        </w:r>
        <w:r w:rsidR="00350948">
          <w:rPr>
            <w:noProof/>
          </w:rPr>
          <w:tab/>
        </w:r>
        <w:r w:rsidR="00350948">
          <w:rPr>
            <w:noProof/>
          </w:rPr>
          <w:fldChar w:fldCharType="begin"/>
        </w:r>
        <w:r w:rsidR="00350948">
          <w:rPr>
            <w:noProof/>
          </w:rPr>
          <w:instrText xml:space="preserve"> PAGEREF _Toc414966708 \h </w:instrText>
        </w:r>
        <w:r w:rsidR="00350948">
          <w:rPr>
            <w:noProof/>
          </w:rPr>
        </w:r>
        <w:r w:rsidR="00350948">
          <w:rPr>
            <w:noProof/>
          </w:rPr>
          <w:fldChar w:fldCharType="separate"/>
        </w:r>
        <w:r w:rsidR="00350948">
          <w:rPr>
            <w:noProof/>
          </w:rPr>
          <w:t>96</w:t>
        </w:r>
        <w:r w:rsidR="00350948">
          <w:rPr>
            <w:noProof/>
          </w:rPr>
          <w:fldChar w:fldCharType="end"/>
        </w:r>
      </w:hyperlink>
    </w:p>
    <w:p w:rsidR="000047E8" w:rsidRDefault="00350948">
      <w:pPr>
        <w:pStyle w:val="PURBody-Indented"/>
        <w:sectPr w:rsidR="000047E8">
          <w:type w:val="continuous"/>
          <w:pgSz w:w="12240" w:h="15840" w:code="1"/>
          <w:pgMar w:top="1170" w:right="720" w:bottom="720" w:left="720" w:header="432" w:footer="288" w:gutter="0"/>
          <w:cols w:num="2" w:space="360"/>
        </w:sectPr>
      </w:pPr>
      <w:r>
        <w:fldChar w:fldCharType="end"/>
      </w:r>
    </w:p>
    <w:p w:rsidR="000047E8" w:rsidRDefault="000047E8">
      <w:pPr>
        <w:pStyle w:val="PURBody-Indented"/>
      </w:pPr>
    </w:p>
    <w:p w:rsidR="000047E8" w:rsidRDefault="00350948">
      <w:pPr>
        <w:pStyle w:val="PURSectionHeading"/>
        <w:pageBreakBefore/>
      </w:pPr>
      <w:bookmarkStart w:id="2" w:name="_Sec5"/>
      <w:bookmarkEnd w:id="1"/>
      <w:r>
        <w:t>Введение</w:t>
      </w:r>
      <w:r>
        <w:fldChar w:fldCharType="begin"/>
      </w:r>
      <w:r>
        <w:instrText xml:space="preserve"> TC "</w:instrText>
      </w:r>
      <w:bookmarkStart w:id="3" w:name="_Toc414966595"/>
      <w:r>
        <w:instrText>Введение</w:instrText>
      </w:r>
      <w:bookmarkEnd w:id="3"/>
      <w:r>
        <w:instrText>" \l 1</w:instrText>
      </w:r>
      <w:r>
        <w:fldChar w:fldCharType="end"/>
      </w:r>
    </w:p>
    <w:p w:rsidR="000047E8" w:rsidRDefault="00350948">
      <w:pPr>
        <w:pStyle w:val="PURHeading1"/>
      </w:pPr>
      <w:r>
        <w:t>Использование данного документа</w:t>
      </w:r>
    </w:p>
    <w:p w:rsidR="000047E8" w:rsidRDefault="00350948">
      <w:pPr>
        <w:pStyle w:val="PURBody-Indented"/>
      </w:pPr>
      <w:r>
        <w:t>Данные Права на использование продуктов являются важной частью лицензионного соглашения между Microsoft и клиентами, использующими Корпоративное лицензирование Microsoft.</w:t>
      </w:r>
    </w:p>
    <w:p w:rsidR="000047E8" w:rsidRDefault="00350948">
      <w:pPr>
        <w:pStyle w:val="PURBody-Indented"/>
      </w:pPr>
      <w:r>
        <w:rPr>
          <w:noProof/>
        </w:rPr>
        <w:drawing>
          <wp:inline distT="0" distB="0" distL="0" distR="0">
            <wp:extent cx="5029200" cy="4610100"/>
            <wp:effectExtent l="0" t="0" r="0" b="0"/>
            <wp:docPr id="2" name="c1bc0821c0cf3e946e601476419b5f8f789396be.png"/>
            <wp:cNvGraphicFramePr/>
            <a:graphic xmlns:a="http://schemas.openxmlformats.org/drawingml/2006/main">
              <a:graphicData uri="http://schemas.openxmlformats.org/drawingml/2006/picture">
                <pic:pic xmlns:pic="http://schemas.openxmlformats.org/drawingml/2006/picture">
                  <pic:nvPicPr>
                    <pic:cNvPr id="0" name="c1bc0821c0cf3e946e601476419b5f8f789396be.png"/>
                    <pic:cNvPicPr/>
                  </pic:nvPicPr>
                  <pic:blipFill>
                    <a:blip r:embed="rId17"/>
                    <a:stretch>
                      <a:fillRect/>
                    </a:stretch>
                  </pic:blipFill>
                  <pic:spPr>
                    <a:xfrm>
                      <a:off x="0" y="0"/>
                      <a:ext cx="5029200" cy="4610100"/>
                    </a:xfrm>
                    <a:prstGeom prst="rect">
                      <a:avLst/>
                    </a:prstGeom>
                  </pic:spPr>
                </pic:pic>
              </a:graphicData>
            </a:graphic>
          </wp:inline>
        </w:drawing>
      </w:r>
    </w:p>
    <w:p w:rsidR="000047E8" w:rsidRDefault="00350948">
      <w:pPr>
        <w:pStyle w:val="PURHeading1"/>
      </w:pPr>
      <w:r>
        <w:t>ТИПЫ ЛИЦЕНЗИЙ</w:t>
      </w:r>
    </w:p>
    <w:p w:rsidR="000047E8" w:rsidRDefault="00350948">
      <w:pPr>
        <w:pStyle w:val="PURBody-Indented"/>
      </w:pPr>
      <w:r>
        <w:t xml:space="preserve">Тип приобретаемой лицензии зависит от доступных в рамках имеющегося соглашения продуктов и заказываемых продуктов. Некоторые продукты, такие как Веб-службы, доступны только по подписным лицензиям. Другие продукты доступны либо по бессрочным лицензиям или по лицензиям с фиксированным сроком действия, либо по подписке, в зависимости от Программы корпоративного лицензирования Microsoft, в рамках которой они лицензируются. Дополнительные сведения о типах лицензий, доступных в рамках имеющегося соглашения, и о конкретных продуктах см. </w:t>
      </w:r>
      <w:proofErr w:type="gramStart"/>
      <w:r>
        <w:t>в</w:t>
      </w:r>
      <w:proofErr w:type="gramEnd"/>
      <w:r>
        <w:t xml:space="preserve"> соглашении о корпоративном лицензировании и Списке продуктов Microsoft на веб-сайте </w:t>
      </w:r>
      <w:hyperlink r:id="rId18">
        <w:r>
          <w:rPr>
            <w:color w:val="00467F"/>
            <w:u w:val="single"/>
          </w:rPr>
          <w:t>http://go.microsoft.com/?linkid=9839207</w:t>
        </w:r>
      </w:hyperlink>
      <w:r>
        <w:t>.</w:t>
      </w:r>
    </w:p>
    <w:p w:rsidR="000047E8" w:rsidRDefault="00350948">
      <w:pPr>
        <w:pStyle w:val="PURHeading1"/>
      </w:pPr>
      <w:r>
        <w:t>Определение условий лицензии для продукта</w:t>
      </w:r>
    </w:p>
    <w:p w:rsidR="000047E8" w:rsidRDefault="00350948">
      <w:pPr>
        <w:pStyle w:val="PURBody-Indented"/>
      </w:pPr>
      <w:r>
        <w:t>Условия лицензии, применяемые к использованию вами определенного лицензированного продукта, включают Универсальные условия лицензирования, Общие условия лицензии для модели лицензирования, по которой лицензируется продукт, а также Условия лицензии для конкретного продукта.</w:t>
      </w:r>
    </w:p>
    <w:p w:rsidR="000047E8" w:rsidRDefault="00350948">
      <w:pPr>
        <w:pStyle w:val="PURHeading2"/>
      </w:pPr>
      <w:r>
        <w:t>Универсальные условия лицензирования</w:t>
      </w:r>
    </w:p>
    <w:p w:rsidR="000047E8" w:rsidRDefault="00350948">
      <w:pPr>
        <w:pStyle w:val="PURBody-Indented"/>
      </w:pPr>
      <w:r>
        <w:t>Универсальные условия лицензирования применяются к каждому продукту, лицензированному по программе корпоративного лицензирования Microsoft (если иное явно не указано в Общих условиях лицензии и (или) Условиях лицензии для конкретного продукта).</w:t>
      </w:r>
    </w:p>
    <w:p w:rsidR="000047E8" w:rsidRDefault="00350948">
      <w:pPr>
        <w:pStyle w:val="PURHeading2"/>
      </w:pPr>
      <w:r>
        <w:t>Общие условия лицензии</w:t>
      </w:r>
    </w:p>
    <w:p w:rsidR="000047E8" w:rsidRDefault="00350948">
      <w:pPr>
        <w:pStyle w:val="PURBody-Indented"/>
      </w:pPr>
      <w:r>
        <w:t>Общие условия лицензии применяются ко всем продуктам, лицензированным в соответствии с данной Моделью лицензирования (если иное явно не указано в Условиях лицензии для конкретного продукта).</w:t>
      </w:r>
    </w:p>
    <w:p w:rsidR="000047E8" w:rsidRDefault="00350948">
      <w:pPr>
        <w:pStyle w:val="PURHeading2"/>
      </w:pPr>
      <w:r>
        <w:t>Условия лицензии для конкретного продукта</w:t>
      </w:r>
    </w:p>
    <w:p w:rsidR="000047E8" w:rsidRDefault="00350948">
      <w:pPr>
        <w:pStyle w:val="PURBody-Indented"/>
      </w:pPr>
      <w:r>
        <w:t>Условия лицензии для конкретного продукта применяются только к продукту или продуктам, для которых они оговорены.</w:t>
      </w:r>
    </w:p>
    <w:p w:rsidR="000047E8" w:rsidRDefault="00350948">
      <w:pPr>
        <w:pStyle w:val="PURBody-Indented"/>
      </w:pPr>
      <w:r>
        <w:rPr>
          <w:noProof/>
        </w:rPr>
        <w:drawing>
          <wp:inline distT="0" distB="0" distL="0" distR="0">
            <wp:extent cx="5029200" cy="2743200"/>
            <wp:effectExtent l="0" t="0" r="0" b="0"/>
            <wp:docPr id="1" name="12274ab6b9135c629ab97845c2c5128d183a8e37.png"/>
            <wp:cNvGraphicFramePr/>
            <a:graphic xmlns:a="http://schemas.openxmlformats.org/drawingml/2006/main">
              <a:graphicData uri="http://schemas.openxmlformats.org/drawingml/2006/picture">
                <pic:pic xmlns:pic="http://schemas.openxmlformats.org/drawingml/2006/picture">
                  <pic:nvPicPr>
                    <pic:cNvPr id="0" name="12274ab6b9135c629ab97845c2c5128d183a8e37.png"/>
                    <pic:cNvPicPr/>
                  </pic:nvPicPr>
                  <pic:blipFill>
                    <a:blip r:embed="rId19"/>
                    <a:stretch>
                      <a:fillRect/>
                    </a:stretch>
                  </pic:blipFill>
                  <pic:spPr>
                    <a:xfrm>
                      <a:off x="0" y="0"/>
                      <a:ext cx="5029200" cy="2743200"/>
                    </a:xfrm>
                    <a:prstGeom prst="rect">
                      <a:avLst/>
                    </a:prstGeom>
                  </pic:spPr>
                </pic:pic>
              </a:graphicData>
            </a:graphic>
          </wp:inline>
        </w:drawing>
      </w:r>
    </w:p>
    <w:p w:rsidR="000047E8" w:rsidRDefault="00350948">
      <w:pPr>
        <w:pStyle w:val="PURHeading1"/>
      </w:pPr>
      <w:r>
        <w:t>Модели лицензирования</w:t>
      </w:r>
    </w:p>
    <w:p w:rsidR="000047E8" w:rsidRDefault="00350948">
      <w:pPr>
        <w:pStyle w:val="PURBody-Indented"/>
      </w:pPr>
      <w:r>
        <w:t>Для приобретения продуктов по лицензии в рамках Корпоративного лицензирования Microsoft используются девять различных Моделей лицензирования:</w:t>
      </w:r>
    </w:p>
    <w:tbl>
      <w:tblPr>
        <w:tblStyle w:val="PURTable"/>
        <w:tblW w:w="0" w:type="auto"/>
        <w:tblLook w:val="04A0" w:firstRow="1" w:lastRow="0" w:firstColumn="1" w:lastColumn="0" w:noHBand="0" w:noVBand="1"/>
      </w:tblPr>
      <w:tblGrid>
        <w:gridCol w:w="3548"/>
        <w:gridCol w:w="3397"/>
        <w:gridCol w:w="3581"/>
      </w:tblGrid>
      <w:tr w:rsidR="000047E8">
        <w:trPr>
          <w:cnfStyle w:val="100000000000" w:firstRow="1" w:lastRow="0" w:firstColumn="0" w:lastColumn="0" w:oddVBand="0" w:evenVBand="0" w:oddHBand="0" w:evenHBand="0" w:firstRowFirstColumn="0" w:firstRowLastColumn="0" w:lastRowFirstColumn="0" w:lastRowLastColumn="0"/>
          <w:tblHeader/>
        </w:trPr>
        <w:tc>
          <w:tcPr>
            <w:tcW w:w="4560" w:type="dxa"/>
          </w:tcPr>
          <w:p w:rsidR="000047E8" w:rsidRDefault="000047E8">
            <w:pPr>
              <w:pStyle w:val="PURBody"/>
            </w:pPr>
          </w:p>
          <w:p w:rsidR="000047E8" w:rsidRDefault="00831C70">
            <w:pPr>
              <w:pStyle w:val="PURBullet"/>
              <w:numPr>
                <w:ilvl w:val="0"/>
                <w:numId w:val="4"/>
              </w:numPr>
            </w:pPr>
            <w:hyperlink w:anchor="_Sec7">
              <w:r w:rsidR="00350948">
                <w:rPr>
                  <w:color w:val="00467F"/>
                  <w:u w:val="single"/>
                </w:rPr>
                <w:t>Приложения для настольных компьютеров (Desktop Applications)</w:t>
              </w:r>
            </w:hyperlink>
          </w:p>
          <w:p w:rsidR="000047E8" w:rsidRDefault="00831C70">
            <w:pPr>
              <w:pStyle w:val="PURBullet"/>
              <w:numPr>
                <w:ilvl w:val="0"/>
                <w:numId w:val="4"/>
              </w:numPr>
            </w:pPr>
            <w:hyperlink w:anchor="_Sec34">
              <w:r w:rsidR="00350948">
                <w:rPr>
                  <w:color w:val="00467F"/>
                  <w:u w:val="single"/>
                </w:rPr>
                <w:t>Операционные системы для настольных компьютеров</w:t>
              </w:r>
            </w:hyperlink>
          </w:p>
          <w:p w:rsidR="000047E8" w:rsidRDefault="00831C70">
            <w:pPr>
              <w:pStyle w:val="PURBullet"/>
              <w:numPr>
                <w:ilvl w:val="0"/>
                <w:numId w:val="4"/>
              </w:numPr>
            </w:pPr>
            <w:hyperlink w:anchor="_Sec437">
              <w:r w:rsidR="00350948">
                <w:rPr>
                  <w:color w:val="00467F"/>
                  <w:u w:val="single"/>
                </w:rPr>
                <w:t xml:space="preserve">Серверы: </w:t>
              </w:r>
            </w:hyperlink>
            <w:hyperlink w:anchor="_Sec437">
              <w:r w:rsidR="00350948">
                <w:rPr>
                  <w:color w:val="00467F"/>
                  <w:u w:val="single"/>
                </w:rPr>
                <w:t>Процессор/CAL</w:t>
              </w:r>
            </w:hyperlink>
          </w:p>
          <w:p w:rsidR="000047E8" w:rsidRDefault="000047E8">
            <w:pPr>
              <w:pStyle w:val="PURBody"/>
            </w:pPr>
          </w:p>
        </w:tc>
        <w:tc>
          <w:tcPr>
            <w:tcW w:w="4260" w:type="dxa"/>
          </w:tcPr>
          <w:p w:rsidR="000047E8" w:rsidRDefault="000047E8">
            <w:pPr>
              <w:pStyle w:val="PURBody"/>
            </w:pPr>
          </w:p>
          <w:p w:rsidR="000047E8" w:rsidRDefault="00831C70">
            <w:pPr>
              <w:pStyle w:val="PURBullet"/>
              <w:numPr>
                <w:ilvl w:val="0"/>
                <w:numId w:val="5"/>
              </w:numPr>
            </w:pPr>
            <w:hyperlink w:anchor="_Sec38">
              <w:r w:rsidR="00350948">
                <w:rPr>
                  <w:color w:val="00467F"/>
                  <w:u w:val="single"/>
                </w:rPr>
                <w:t>Серверы: Сервер/CAL</w:t>
              </w:r>
            </w:hyperlink>
          </w:p>
          <w:p w:rsidR="000047E8" w:rsidRDefault="00831C70">
            <w:pPr>
              <w:pStyle w:val="PURBullet"/>
              <w:numPr>
                <w:ilvl w:val="0"/>
                <w:numId w:val="5"/>
              </w:numPr>
            </w:pPr>
            <w:hyperlink w:anchor="_Sec412">
              <w:r w:rsidR="00350948">
                <w:rPr>
                  <w:color w:val="00467F"/>
                  <w:u w:val="single"/>
                </w:rPr>
                <w:t>Серверы: Лицензирование «на ядро»</w:t>
              </w:r>
            </w:hyperlink>
          </w:p>
          <w:p w:rsidR="000047E8" w:rsidRDefault="00831C70">
            <w:pPr>
              <w:pStyle w:val="PURBullet"/>
              <w:numPr>
                <w:ilvl w:val="0"/>
                <w:numId w:val="5"/>
              </w:numPr>
            </w:pPr>
            <w:hyperlink w:anchor="_Sec40">
              <w:r w:rsidR="00350948">
                <w:rPr>
                  <w:color w:val="00467F"/>
                  <w:u w:val="single"/>
                </w:rPr>
                <w:t>Серверы управления</w:t>
              </w:r>
            </w:hyperlink>
          </w:p>
          <w:p w:rsidR="000047E8" w:rsidRDefault="000047E8">
            <w:pPr>
              <w:pStyle w:val="PURBody"/>
            </w:pPr>
          </w:p>
        </w:tc>
        <w:tc>
          <w:tcPr>
            <w:tcW w:w="4280" w:type="dxa"/>
          </w:tcPr>
          <w:p w:rsidR="000047E8" w:rsidRDefault="000047E8">
            <w:pPr>
              <w:pStyle w:val="PURBody"/>
            </w:pPr>
          </w:p>
          <w:p w:rsidR="000047E8" w:rsidRDefault="00831C70">
            <w:pPr>
              <w:pStyle w:val="PURBullet"/>
              <w:numPr>
                <w:ilvl w:val="0"/>
                <w:numId w:val="6"/>
              </w:numPr>
            </w:pPr>
            <w:hyperlink w:anchor="_Sec41">
              <w:r w:rsidR="00350948">
                <w:rPr>
                  <w:color w:val="00467F"/>
                  <w:u w:val="single"/>
                </w:rPr>
                <w:t>Специализированные серверы</w:t>
              </w:r>
            </w:hyperlink>
          </w:p>
          <w:p w:rsidR="000047E8" w:rsidRDefault="00831C70">
            <w:pPr>
              <w:pStyle w:val="PURBullet"/>
              <w:numPr>
                <w:ilvl w:val="0"/>
                <w:numId w:val="6"/>
              </w:numPr>
            </w:pPr>
            <w:hyperlink w:anchor="_Sec42">
              <w:r w:rsidR="00350948">
                <w:rPr>
                  <w:color w:val="00467F"/>
                  <w:u w:val="single"/>
                </w:rPr>
                <w:t>Средства разработчика</w:t>
              </w:r>
            </w:hyperlink>
          </w:p>
          <w:p w:rsidR="000047E8" w:rsidRDefault="00831C70">
            <w:pPr>
              <w:pStyle w:val="PURBullet"/>
              <w:numPr>
                <w:ilvl w:val="0"/>
                <w:numId w:val="6"/>
              </w:numPr>
            </w:pPr>
            <w:hyperlink w:anchor="_Sec43">
              <w:r w:rsidR="00350948">
                <w:rPr>
                  <w:color w:val="00467F"/>
                  <w:u w:val="single"/>
                </w:rPr>
                <w:t>Службы Интернета</w:t>
              </w:r>
            </w:hyperlink>
          </w:p>
          <w:p w:rsidR="000047E8" w:rsidRDefault="000047E8">
            <w:pPr>
              <w:pStyle w:val="PURBody"/>
            </w:pPr>
          </w:p>
        </w:tc>
      </w:tr>
    </w:tbl>
    <w:p w:rsidR="000047E8" w:rsidRDefault="00350948">
      <w:pPr>
        <w:pStyle w:val="PURBody-Indented"/>
      </w:pPr>
      <w:r>
        <w:t>Обратите внимание, что некоторые продукты могут предлагаться в рамках нескольких Моделей лицензирования. Кроме того, для некоторых продуктов используется комбинация из двух или более Моделей лицензирования, такие продукты включены в раздел «Объединенные модели лицензирования» после разделов для каждой Модели лицензирования.</w:t>
      </w:r>
    </w:p>
    <w:p w:rsidR="000047E8" w:rsidRDefault="00350948">
      <w:pPr>
        <w:pStyle w:val="PURHeading2"/>
      </w:pPr>
      <w:r>
        <w:t>Уведомления</w:t>
      </w:r>
    </w:p>
    <w:p w:rsidR="000047E8" w:rsidRDefault="00831C70">
      <w:pPr>
        <w:pStyle w:val="PURBody-Indented"/>
      </w:pPr>
      <w:hyperlink w:anchor="_Sec10">
        <w:r w:rsidR="00350948">
          <w:rPr>
            <w:color w:val="00467F"/>
            <w:u w:val="single"/>
          </w:rPr>
          <w:t>Приложение 1</w:t>
        </w:r>
      </w:hyperlink>
      <w:r w:rsidR="00350948">
        <w:t xml:space="preserve"> включает уведомления по отдельным продуктам, что указано в Условиях для конкретных продуктов.</w:t>
      </w:r>
    </w:p>
    <w:p w:rsidR="000047E8" w:rsidRDefault="00350948">
      <w:pPr>
        <w:pStyle w:val="PURHeading2"/>
      </w:pPr>
      <w:r>
        <w:t>Преимущества в рамках программы Software Assurance</w:t>
      </w:r>
    </w:p>
    <w:p w:rsidR="000047E8" w:rsidRDefault="00831C70">
      <w:pPr>
        <w:pStyle w:val="PURBody-Indented"/>
      </w:pPr>
      <w:hyperlink w:anchor="_Sec11">
        <w:r w:rsidR="00350948">
          <w:rPr>
            <w:color w:val="00467F"/>
            <w:u w:val="single"/>
          </w:rPr>
          <w:t>Приложение 2</w:t>
        </w:r>
      </w:hyperlink>
      <w:r w:rsidR="00350948">
        <w:t xml:space="preserve"> включает условия лицензии, которые применяются к преимуществам в рамках программы Software Assurance. Эти преимущества описываются в Списке продуктов корпоративного лицензирования Microsoft.</w:t>
      </w:r>
    </w:p>
    <w:p w:rsidR="000047E8" w:rsidRDefault="00350948">
      <w:pPr>
        <w:pStyle w:val="PURHeading2"/>
      </w:pPr>
      <w:r>
        <w:t>Дополнительное программное обеспечение</w:t>
      </w:r>
    </w:p>
    <w:p w:rsidR="000047E8" w:rsidRDefault="00831C70">
      <w:pPr>
        <w:pStyle w:val="PURBody-Indented"/>
      </w:pPr>
      <w:hyperlink w:anchor="_Sec37">
        <w:r w:rsidR="00350948">
          <w:rPr>
            <w:color w:val="00467F"/>
            <w:u w:val="single"/>
          </w:rPr>
          <w:t>Приложение 3</w:t>
        </w:r>
      </w:hyperlink>
      <w:r w:rsidR="00350948">
        <w:t xml:space="preserve"> включает сведения о дополнительном программном обеспечении для перечисленных серверных продуктов.</w:t>
      </w:r>
    </w:p>
    <w:p w:rsidR="000047E8" w:rsidRDefault="00350948">
      <w:pPr>
        <w:pStyle w:val="PURHeading1"/>
      </w:pPr>
      <w:r>
        <w:t>Предыдущие версии и продукты, которые больше не предоставляются по всему миру.</w:t>
      </w:r>
    </w:p>
    <w:p w:rsidR="000047E8" w:rsidRDefault="00350948">
      <w:pPr>
        <w:pStyle w:val="PURBody-Indented"/>
      </w:pPr>
      <w:r>
        <w:t xml:space="preserve">Эти Права на использование продуктов распространяются на самые последние версии продуктов Microsoft. Более ранние версии этого документа с условиями лицензии для более ранних версий продуктов см. </w:t>
      </w:r>
      <w:proofErr w:type="gramStart"/>
      <w:r>
        <w:t>на</w:t>
      </w:r>
      <w:proofErr w:type="gramEnd"/>
      <w:r>
        <w:t xml:space="preserve"> веб-сайте </w:t>
      </w:r>
      <w:hyperlink r:id="rId20">
        <w:r>
          <w:rPr>
            <w:color w:val="00467F"/>
            <w:u w:val="single"/>
          </w:rPr>
          <w:t>http://www.microsoftvolumelicensing.com/userights/PURRetired.aspx</w:t>
        </w:r>
      </w:hyperlink>
      <w:r>
        <w:t xml:space="preserve">. Некоторые версии прав на использование продуктов также можно найти в архивах на веб-сайте </w:t>
      </w:r>
      <w:hyperlink r:id="rId21">
        <w:r>
          <w:rPr>
            <w:color w:val="00467F"/>
            <w:u w:val="single"/>
          </w:rPr>
          <w:t>http://www.microsoft.com/licensing/about-licensing/product-licensing.aspx</w:t>
        </w:r>
      </w:hyperlink>
      <w:r>
        <w:t>. Если вы не можете найти нужную версию, обратитесь к своему менеджеру по работе с клиентами или к торговому посреднику.</w:t>
      </w:r>
    </w:p>
    <w:p w:rsidR="000047E8" w:rsidRDefault="00350948">
      <w:pPr>
        <w:pStyle w:val="PURHeading1"/>
      </w:pPr>
      <w:r>
        <w:t>Пояснения и сводка изменений</w:t>
      </w:r>
    </w:p>
    <w:p w:rsidR="000047E8" w:rsidRDefault="00350948">
      <w:pPr>
        <w:pStyle w:val="PURBody-Indented"/>
      </w:pPr>
      <w:r>
        <w:t>Эти Права на использование продуктов помогут вам лицензировать продукты Microsoft и управлять этими продуктами. Ниже приведены недавние добавления, удаления и другие изменения в Правах на использование продуктов. Здесь также представлены пояснения в отношении политики лицензирования Microsoft, отвечающие на распространенные вопросы клиентов.</w:t>
      </w:r>
    </w:p>
    <w:tbl>
      <w:tblPr>
        <w:tblStyle w:val="PURTable"/>
        <w:tblW w:w="0" w:type="auto"/>
        <w:tblLook w:val="04A0" w:firstRow="1" w:lastRow="0" w:firstColumn="1" w:lastColumn="0" w:noHBand="0" w:noVBand="1"/>
      </w:tblPr>
      <w:tblGrid>
        <w:gridCol w:w="5257"/>
        <w:gridCol w:w="5269"/>
      </w:tblGrid>
      <w:tr w:rsidR="000047E8" w:rsidTr="00BF2E83">
        <w:trPr>
          <w:cnfStyle w:val="100000000000" w:firstRow="1" w:lastRow="0" w:firstColumn="0" w:lastColumn="0" w:oddVBand="0" w:evenVBand="0" w:oddHBand="0" w:evenHBand="0" w:firstRowFirstColumn="0" w:firstRowLastColumn="0" w:lastRowFirstColumn="0" w:lastRowLastColumn="0"/>
          <w:tblHeader/>
        </w:trPr>
        <w:tc>
          <w:tcPr>
            <w:tcW w:w="5257" w:type="dxa"/>
            <w:shd w:val="clear" w:color="auto" w:fill="E5EEF7"/>
          </w:tcPr>
          <w:p w:rsidR="000047E8" w:rsidRDefault="00350948">
            <w:pPr>
              <w:pStyle w:val="PURHeading2"/>
            </w:pPr>
            <w:r>
              <w:t>Добавления</w:t>
            </w:r>
          </w:p>
        </w:tc>
        <w:tc>
          <w:tcPr>
            <w:tcW w:w="5269" w:type="dxa"/>
            <w:shd w:val="clear" w:color="auto" w:fill="E5EEF7"/>
          </w:tcPr>
          <w:p w:rsidR="000047E8" w:rsidRDefault="00350948">
            <w:pPr>
              <w:pStyle w:val="PURHeading2"/>
            </w:pPr>
            <w:r>
              <w:t>Удаления</w:t>
            </w:r>
          </w:p>
        </w:tc>
      </w:tr>
      <w:tr w:rsidR="000047E8" w:rsidTr="00BF2E83">
        <w:tc>
          <w:tcPr>
            <w:tcW w:w="5257" w:type="dxa"/>
          </w:tcPr>
          <w:p w:rsidR="000047E8" w:rsidRDefault="00350948">
            <w:pPr>
              <w:pStyle w:val="PURBullet"/>
              <w:numPr>
                <w:ilvl w:val="0"/>
                <w:numId w:val="7"/>
              </w:numPr>
            </w:pPr>
            <w:r>
              <w:t xml:space="preserve">Skype для бизнеса </w:t>
            </w:r>
            <w:r w:rsidR="00BF2E83">
              <w:t>Server</w:t>
            </w:r>
            <w:r w:rsidR="00BF2E83">
              <w:t xml:space="preserve"> </w:t>
            </w:r>
            <w:r>
              <w:t>2015</w:t>
            </w:r>
          </w:p>
        </w:tc>
        <w:tc>
          <w:tcPr>
            <w:tcW w:w="5269" w:type="dxa"/>
          </w:tcPr>
          <w:p w:rsidR="000047E8" w:rsidRDefault="00350948">
            <w:pPr>
              <w:pStyle w:val="PURBullet"/>
              <w:numPr>
                <w:ilvl w:val="0"/>
                <w:numId w:val="8"/>
              </w:numPr>
            </w:pPr>
            <w:r>
              <w:t>Forefront Identity Manager 2010 R2</w:t>
            </w:r>
          </w:p>
        </w:tc>
      </w:tr>
      <w:tr w:rsidR="000047E8" w:rsidTr="00BF2E83">
        <w:tc>
          <w:tcPr>
            <w:tcW w:w="5257" w:type="dxa"/>
          </w:tcPr>
          <w:p w:rsidR="000047E8" w:rsidRDefault="000047E8">
            <w:pPr>
              <w:pStyle w:val="PURBullet"/>
              <w:numPr>
                <w:ilvl w:val="0"/>
                <w:numId w:val="9"/>
              </w:numPr>
            </w:pPr>
          </w:p>
        </w:tc>
        <w:tc>
          <w:tcPr>
            <w:tcW w:w="5269" w:type="dxa"/>
          </w:tcPr>
          <w:p w:rsidR="000047E8" w:rsidRDefault="00350948">
            <w:pPr>
              <w:pStyle w:val="PURBullet"/>
              <w:numPr>
                <w:ilvl w:val="0"/>
                <w:numId w:val="10"/>
              </w:numPr>
            </w:pPr>
            <w:r>
              <w:t xml:space="preserve">Lync </w:t>
            </w:r>
            <w:r w:rsidR="00BF2E83">
              <w:t>Server</w:t>
            </w:r>
            <w:r w:rsidR="00BF2E83">
              <w:t xml:space="preserve"> </w:t>
            </w:r>
            <w:r>
              <w:t>2013</w:t>
            </w:r>
          </w:p>
        </w:tc>
      </w:tr>
    </w:tbl>
    <w:p w:rsidR="00BF2E83" w:rsidRDefault="00BF2E83">
      <w:pPr>
        <w:pStyle w:val="PURHeading2"/>
      </w:pPr>
    </w:p>
    <w:p w:rsidR="000047E8" w:rsidRDefault="00350948">
      <w:pPr>
        <w:pStyle w:val="PURHeading2"/>
      </w:pPr>
      <w:r>
        <w:t>Lync Online</w:t>
      </w:r>
    </w:p>
    <w:p w:rsidR="000047E8" w:rsidRDefault="00350948">
      <w:pPr>
        <w:pStyle w:val="PURBody-Indented"/>
      </w:pPr>
      <w:r>
        <w:t xml:space="preserve">Служба Skype для бизнеса </w:t>
      </w:r>
      <w:proofErr w:type="gramStart"/>
      <w:r>
        <w:t>Online</w:t>
      </w:r>
      <w:proofErr w:type="gramEnd"/>
      <w:r>
        <w:t xml:space="preserve"> заменила службу Lync Online.</w:t>
      </w:r>
    </w:p>
    <w:p w:rsidR="00BF2E83" w:rsidRDefault="00BF2E83" w:rsidP="00BF2E83">
      <w:pPr>
        <w:pStyle w:val="PURHeading2"/>
      </w:pPr>
      <w:r>
        <w:t xml:space="preserve">Lync </w:t>
      </w:r>
      <w:r>
        <w:t>2013</w:t>
      </w:r>
    </w:p>
    <w:p w:rsidR="00BF2E83" w:rsidRDefault="00BF2E83" w:rsidP="00BF2E83">
      <w:pPr>
        <w:pStyle w:val="PURBody-Indented"/>
      </w:pPr>
      <w:r w:rsidRPr="00BF2E83">
        <w:t>Изменено имя для Skype</w:t>
      </w:r>
      <w:r>
        <w:t xml:space="preserve"> for Business 2015</w:t>
      </w:r>
      <w:r>
        <w:t>.</w:t>
      </w:r>
    </w:p>
    <w:p w:rsidR="000047E8" w:rsidRDefault="00350948">
      <w:pPr>
        <w:pStyle w:val="PURHeading2"/>
      </w:pPr>
      <w:r>
        <w:t>Серверы управления</w:t>
      </w:r>
    </w:p>
    <w:p w:rsidR="000047E8" w:rsidRDefault="00350948">
      <w:pPr>
        <w:pStyle w:val="PURBody-Indented"/>
      </w:pPr>
      <w:r>
        <w:t xml:space="preserve">В раздел «Общие условия лицензии» добавлен пункт о том, что при использовании физической Операционной среды для запуска программного обеспечения виртуализации оборудования, предоставления служб виртуализации оборудования или запуска программного обеспечения для управления Операционными средами и их обслуживания Лицензия на управление не требуется. </w:t>
      </w:r>
    </w:p>
    <w:p w:rsidR="000047E8" w:rsidRDefault="00350948">
      <w:pPr>
        <w:pStyle w:val="PURHeading2"/>
      </w:pPr>
      <w:r>
        <w:t>Windows Server 2012, R2-версия</w:t>
      </w:r>
    </w:p>
    <w:p w:rsidR="000047E8" w:rsidRDefault="00350948">
      <w:pPr>
        <w:pStyle w:val="PURBody-Indented"/>
      </w:pPr>
      <w:r>
        <w:t>В качестве обязательного условия для функциональности Forefront Identity Manager 2010 R2 добавлены следующие Дополнительные лицензии CAL: Пользовательская лицензия CAL на Forefront Identity Manager 2010, Лицензия User SL на Enterprise Mobility Suite и Microsoft Azure Active Directory Premium.</w:t>
      </w:r>
    </w:p>
    <w:p w:rsidR="000047E8" w:rsidRDefault="00350948">
      <w:pPr>
        <w:pStyle w:val="PURBody-Indented"/>
      </w:pPr>
      <w:r>
        <w:t>В качестве обязательного условия для функциональности Forefront Identity Manager 2010 R2 добавлен следующий Дополнительный соединитель External Connector: Forefront Identity Manager 2010 R2 External Connector.</w:t>
      </w:r>
    </w:p>
    <w:p w:rsidR="000047E8" w:rsidRDefault="00350948">
      <w:pPr>
        <w:pStyle w:val="PURBody-Indented"/>
      </w:pPr>
      <w:r>
        <w:t>Добавлено требование о приобретении лицензии CAL на управление сведениями об удостоверениях.</w:t>
      </w:r>
    </w:p>
    <w:p w:rsidR="000047E8" w:rsidRDefault="00350948">
      <w:pPr>
        <w:pStyle w:val="PURBody-Indented"/>
      </w:pPr>
      <w:r>
        <w:t>Добавлено разъяснение о том, что лицензия CAL не требуется пользователям, использующим только службу синхронизации Forefront Identity Manager.</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0047E8">
      <w:pPr>
        <w:sectPr w:rsidR="000047E8">
          <w:headerReference w:type="default" r:id="rId22"/>
          <w:footerReference w:type="default" r:id="rId23"/>
          <w:type w:val="continuous"/>
          <w:pgSz w:w="12240" w:h="15840" w:code="1"/>
          <w:pgMar w:top="1170" w:right="720" w:bottom="720" w:left="720" w:header="432" w:footer="288" w:gutter="0"/>
          <w:cols w:space="360"/>
        </w:sectPr>
      </w:pPr>
    </w:p>
    <w:p w:rsidR="000047E8" w:rsidRDefault="00350948">
      <w:pPr>
        <w:pStyle w:val="PURSectionHeading"/>
        <w:pageBreakBefore/>
      </w:pPr>
      <w:bookmarkStart w:id="4" w:name="_Sec6"/>
      <w:bookmarkEnd w:id="2"/>
      <w:r>
        <w:t>Универсальные условия лицензирования</w:t>
      </w:r>
      <w:r>
        <w:fldChar w:fldCharType="begin"/>
      </w:r>
      <w:r>
        <w:instrText xml:space="preserve"> TC "</w:instrText>
      </w:r>
      <w:bookmarkStart w:id="5" w:name="_Toc414966596"/>
      <w:r>
        <w:instrText>Универсальные условия лицензирования</w:instrText>
      </w:r>
      <w:bookmarkEnd w:id="5"/>
      <w:r>
        <w:instrText>" \l 1</w:instrText>
      </w:r>
      <w:r>
        <w:fldChar w:fldCharType="end"/>
      </w:r>
    </w:p>
    <w:p w:rsidR="000047E8" w:rsidRDefault="00350948">
      <w:pPr>
        <w:pStyle w:val="PURBody-Indented"/>
      </w:pPr>
      <w:r>
        <w:t>Настоящие условия лицензии распространяются на использование вами всех программных продуктов и веб-служб Microsoft, предоставленных по лицензиям в рамках вашего соглашения о корпоративном лицензировании.</w:t>
      </w:r>
    </w:p>
    <w:p w:rsidR="000047E8" w:rsidRDefault="00350948">
      <w:pPr>
        <w:pStyle w:val="PURHeading2"/>
      </w:pPr>
      <w:r>
        <w:t>Определения</w:t>
      </w:r>
      <w:r>
        <w:fldChar w:fldCharType="begin"/>
      </w:r>
      <w:r>
        <w:instrText xml:space="preserve"> TC "</w:instrText>
      </w:r>
      <w:bookmarkStart w:id="6" w:name="_Toc414966597"/>
      <w:r>
        <w:instrText>Определения</w:instrText>
      </w:r>
      <w:bookmarkEnd w:id="6"/>
      <w:r>
        <w:instrText>" \l 2</w:instrText>
      </w:r>
      <w:r>
        <w:fldChar w:fldCharType="end"/>
      </w:r>
    </w:p>
    <w:p w:rsidR="000047E8" w:rsidRDefault="00350948">
      <w:pPr>
        <w:pStyle w:val="PURBody-Indented"/>
      </w:pPr>
      <w:r>
        <w:t>Значения терминов, используемых, но не определенных в настоящих Правах на использование продуктов, определены в вашем соглашении о корпоративном лицензировании. Применяются также следующие определения:</w:t>
      </w:r>
    </w:p>
    <w:p w:rsidR="000047E8" w:rsidRDefault="00350948">
      <w:pPr>
        <w:pStyle w:val="PURBody-Indented"/>
      </w:pPr>
      <w:r>
        <w:rPr>
          <w:b/>
        </w:rPr>
        <w:t>Дополнительная клиентская лицензия</w:t>
      </w:r>
      <w:r>
        <w:t xml:space="preserve"> — это Клиентская лицензия, которая должна использоваться в сочетании с базовой Клиентской лицензией.</w:t>
      </w:r>
    </w:p>
    <w:p w:rsidR="000047E8" w:rsidRDefault="00350948">
      <w:pPr>
        <w:pStyle w:val="PURBody-Indented"/>
      </w:pPr>
      <w:r>
        <w:rPr>
          <w:b/>
        </w:rPr>
        <w:t>Дополнительная лицензия External Connector</w:t>
      </w:r>
      <w:r>
        <w:t xml:space="preserve"> — это лицензия External Connector, которая должна использоваться в сочетании с базовой Лицензией External Connector.</w:t>
      </w:r>
    </w:p>
    <w:p w:rsidR="000047E8" w:rsidRDefault="00350948">
      <w:pPr>
        <w:pStyle w:val="PURBody-Indented"/>
      </w:pPr>
      <w:r>
        <w:rPr>
          <w:b/>
        </w:rPr>
        <w:t xml:space="preserve">CAL </w:t>
      </w:r>
      <w:r>
        <w:t>— это клиентская лицензия. Существует два типа клиентских лицензий: «на устройство» и «на пользователя» Клиентская лицензия «на пользователя» предоставляет доступ к серверному программному обеспечению с любого устройства для одного пользователя. Клиентская лицензия «на устройство» предоставляет доступ к серверному программному обеспечению с одного устройства для любого пользователя.</w:t>
      </w:r>
    </w:p>
    <w:p w:rsidR="000047E8" w:rsidRDefault="00350948">
      <w:pPr>
        <w:pStyle w:val="PURBody-Indented"/>
      </w:pPr>
      <w:r>
        <w:rPr>
          <w:b/>
        </w:rPr>
        <w:t>Клиентская операционная среда</w:t>
      </w:r>
      <w:r>
        <w:t xml:space="preserve"> — это Операционная среда, в которой выполняется клиентская операционная система.</w:t>
      </w:r>
    </w:p>
    <w:p w:rsidR="000047E8" w:rsidRDefault="00350948">
      <w:pPr>
        <w:pStyle w:val="PURBody-Indented"/>
      </w:pPr>
      <w:r>
        <w:rPr>
          <w:b/>
        </w:rPr>
        <w:t>Кластерное приложение HPC</w:t>
      </w:r>
      <w:r>
        <w:t xml:space="preserve"> — это приложения для высокопроизводительных вычислительных систем, которые позволяют решать сложные вычислительные задачи или набор тесно связанных вычислительных задач в параллельном режиме. Кластеризованные приложения HPC делят сложную вычислительную задачу на набор задач, выполнение которых координируется планировщиком задач, например, предоставляемым в рамках пакета Microsoft HPC или другим межплатформенным ПО HPC, которое распространяет данные задачи на один или несколько компьютеров внутри кластера HPC.</w:t>
      </w:r>
    </w:p>
    <w:p w:rsidR="000047E8" w:rsidRDefault="00350948">
      <w:pPr>
        <w:pStyle w:val="PURBody-Indented"/>
      </w:pPr>
      <w:r>
        <w:rPr>
          <w:b/>
        </w:rPr>
        <w:t>Узел кластера</w:t>
      </w:r>
      <w:r>
        <w:t xml:space="preserve"> — это устройство, предназначенное для запуска Кластерных приложений HPC или предоставляющее службы планирования задач для Кластерных приложений HPC.</w:t>
      </w:r>
    </w:p>
    <w:p w:rsidR="000047E8" w:rsidRDefault="00350948">
      <w:pPr>
        <w:pStyle w:val="PURBody-Indented"/>
      </w:pPr>
      <w:r>
        <w:rPr>
          <w:b/>
        </w:rPr>
        <w:t>Коэффициент ядер</w:t>
      </w:r>
      <w:r>
        <w:t xml:space="preserve"> — это числовое значение, связанное с физическим процессором для определения количества лицензий, необходимых для лицензирования всех физических ядер на сервере.</w:t>
      </w:r>
    </w:p>
    <w:p w:rsidR="000047E8" w:rsidRDefault="00350948">
      <w:pPr>
        <w:pStyle w:val="PURBody-Indented"/>
      </w:pPr>
      <w:r>
        <w:rPr>
          <w:b/>
        </w:rPr>
        <w:t>Программное обеспечение Core Infrastructure Server (CIS)</w:t>
      </w:r>
      <w:r>
        <w:t xml:space="preserve"> — это набор отдельных продуктов Microsoft, в отношении которых вами получены права на использование, получение доступа и управление по конкретной версии лицензии CIS Suite. Программное обеспечение CIS включает в себя последние версии данных продуктов, доступных в течение срока действия покрытия Software Assurance (и все предыдущие версии).</w:t>
      </w:r>
    </w:p>
    <w:p w:rsidR="000047E8" w:rsidRDefault="00350948">
      <w:pPr>
        <w:pStyle w:val="PURBody-Indented"/>
      </w:pPr>
      <w:r>
        <w:rPr>
          <w:b/>
        </w:rPr>
        <w:t>Данные клиента</w:t>
      </w:r>
      <w:r>
        <w:t xml:space="preserve"> — это все данные, включая текстовые и звуковые файлы, а также файлы изображений и программное обеспечение, которые вы предоставляете нам в рамках использования веб-службы или которые предоставляются нам от вашего имени.</w:t>
      </w:r>
    </w:p>
    <w:p w:rsidR="000047E8" w:rsidRDefault="00350948">
      <w:pPr>
        <w:pStyle w:val="PURBody-Indented"/>
      </w:pPr>
      <w:r>
        <w:rPr>
          <w:b/>
        </w:rPr>
        <w:t>Узел Cycle Harvesting</w:t>
      </w:r>
      <w:r>
        <w:t xml:space="preserve"> — это устройство, не предназначенное для запуска Кластерных приложений HPC или служб планирования заданий для Кластерных приложений HPC.</w:t>
      </w:r>
    </w:p>
    <w:p w:rsidR="000047E8" w:rsidRDefault="00350948">
      <w:pPr>
        <w:pStyle w:val="PURBody-Indented"/>
      </w:pPr>
      <w:r>
        <w:rPr>
          <w:b/>
        </w:rPr>
        <w:t>Лицензия External Connector</w:t>
      </w:r>
      <w:r>
        <w:t xml:space="preserve"> — это лицензия, прикрепленная к Серверу, которая предоставляет доступ к серверному программному обеспечению для Внешних пользователей.</w:t>
      </w:r>
    </w:p>
    <w:p w:rsidR="000047E8" w:rsidRDefault="00350948">
      <w:pPr>
        <w:pStyle w:val="PURBody-Indented"/>
      </w:pPr>
      <w:r>
        <w:rPr>
          <w:b/>
        </w:rPr>
        <w:t>Внешние пользователи</w:t>
      </w:r>
      <w:r>
        <w:t xml:space="preserve"> — это пользователи, не работающие в вашей организации или в ее Аффилированных лицах и не являющиеся подрядчиками или агентами вашей организации или ее Аффилированных лиц, работающими в помещениях вашей организации или ее Аффилированных лиц.</w:t>
      </w:r>
    </w:p>
    <w:p w:rsidR="000047E8" w:rsidRDefault="00350948">
      <w:pPr>
        <w:pStyle w:val="PURBody-Indented"/>
      </w:pPr>
      <w:r>
        <w:rPr>
          <w:b/>
        </w:rPr>
        <w:t>Аппаратный поток</w:t>
      </w:r>
      <w:r>
        <w:t xml:space="preserve"> — это Физическое ядро или гиперпоток Физического процессора.</w:t>
      </w:r>
    </w:p>
    <w:p w:rsidR="000047E8" w:rsidRDefault="00350948">
      <w:pPr>
        <w:pStyle w:val="PURBody-Indented"/>
      </w:pPr>
      <w:r>
        <w:rPr>
          <w:b/>
        </w:rPr>
        <w:t>Рабочая нагрузка высокопроизводительных вычислительных систем (HPC)</w:t>
      </w:r>
      <w:r>
        <w:t xml:space="preserve"> — это нагрузка, при которой для запуска Узла кластера используется серверное программное обеспечение вместе с другим программным обеспечением, когда это требуется для обеспечения безопасности, хранения, повышения производительности и управления системами в Узле кластера для поддержки Кластерных приложений HPC.</w:t>
      </w:r>
    </w:p>
    <w:p w:rsidR="000047E8" w:rsidRDefault="00350948">
      <w:pPr>
        <w:pStyle w:val="PURBody-Indented"/>
      </w:pPr>
      <w:r>
        <w:rPr>
          <w:b/>
        </w:rPr>
        <w:t>Экземпляр</w:t>
      </w:r>
      <w:r>
        <w:t xml:space="preserve">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w:t>
      </w:r>
    </w:p>
    <w:p w:rsidR="000047E8" w:rsidRDefault="00350948">
      <w:pPr>
        <w:pStyle w:val="PURBody-Indented"/>
      </w:pPr>
      <w:r>
        <w:rPr>
          <w:b/>
        </w:rPr>
        <w:t>Лицензированное устройство</w:t>
      </w:r>
      <w:r>
        <w:t xml:space="preserve"> — это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0047E8" w:rsidRDefault="00350948">
      <w:pPr>
        <w:pStyle w:val="PURBody-Indented"/>
      </w:pPr>
      <w:r>
        <w:rPr>
          <w:b/>
        </w:rPr>
        <w:t>Лицензированный сервер</w:t>
      </w:r>
      <w:r>
        <w:t xml:space="preserve"> — это отдельный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w:t>
      </w:r>
    </w:p>
    <w:p w:rsidR="000047E8" w:rsidRDefault="00350948">
      <w:pPr>
        <w:pStyle w:val="PURBody-Indented"/>
      </w:pPr>
      <w:r>
        <w:rPr>
          <w:b/>
        </w:rPr>
        <w:t>Лицензированный пользователь</w:t>
      </w:r>
      <w:r>
        <w:t xml:space="preserve"> — это отдельное лицо, которому назначена лицензия.</w:t>
      </w:r>
    </w:p>
    <w:p w:rsidR="000047E8" w:rsidRDefault="00350948">
      <w:pPr>
        <w:pStyle w:val="PURBody-Indented"/>
      </w:pPr>
      <w:r>
        <w:rPr>
          <w:b/>
        </w:rPr>
        <w:t>Лицензия на управление</w:t>
      </w:r>
      <w:r>
        <w:t xml:space="preserve"> — это лицензия, которая разрешает управление одной или несколькими Операционными средами.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операционной средой, доступ к которой имеет один пользователь, вторая — на управление одной операционной средой, доступ к которой имеют любые пользователи, а третья (Core CAL или Enterprise CAL Suite) — на управление любой операционной средой на одном устройстве.</w:t>
      </w:r>
    </w:p>
    <w:p w:rsidR="000047E8" w:rsidRDefault="00350948">
      <w:pPr>
        <w:pStyle w:val="PURBody-Indented"/>
      </w:pPr>
      <w:r>
        <w:rPr>
          <w:b/>
        </w:rPr>
        <w:t>Управление операционной средой</w:t>
      </w:r>
      <w:r>
        <w:t xml:space="preserve"> — это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w:t>
      </w:r>
    </w:p>
    <w:p w:rsidR="000047E8" w:rsidRDefault="00350948">
      <w:pPr>
        <w:pStyle w:val="PURBody-Indented"/>
      </w:pPr>
      <w:r>
        <w:rPr>
          <w:b/>
        </w:rPr>
        <w:t>Продукт, производимый не Microsoft</w:t>
      </w:r>
      <w:r>
        <w:t>, — означает любое программное обеспечение, данные, службы, веб-сайты или другие продукты, лицензированные, проданные или иным образом предоставленные любым другим юридическим лицом, помимо нас, независимо от того, получили вы его через наши веб-службы или иным способом.</w:t>
      </w:r>
    </w:p>
    <w:p w:rsidR="000047E8" w:rsidRDefault="00350948">
      <w:pPr>
        <w:pStyle w:val="PURBody-Indented"/>
      </w:pPr>
      <w:r>
        <w:rPr>
          <w:b/>
        </w:rPr>
        <w:t>Операционная среда (OSE)</w:t>
      </w:r>
      <w:r>
        <w:t xml:space="preserve"> — это Экземпляр операционной системы либо Экземпляр виртуальной (эмулированной) операционной системы или его часть, которые позволяют отдельно идентифицировать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(если они есть), настроенные для работы с вышеуказанным Экземпляром операционной системы или его частями.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w:t>
      </w:r>
    </w:p>
    <w:p w:rsidR="000047E8" w:rsidRDefault="00350948">
      <w:pPr>
        <w:pStyle w:val="PURBody-Indented"/>
      </w:pPr>
      <w:r>
        <w:rPr>
          <w:b/>
        </w:rPr>
        <w:t>Физическое ядро</w:t>
      </w:r>
      <w:r>
        <w:t xml:space="preserve"> — это ядро Физического процессора.</w:t>
      </w:r>
    </w:p>
    <w:p w:rsidR="000047E8" w:rsidRDefault="00350948">
      <w:pPr>
        <w:pStyle w:val="PURBody-Indented"/>
      </w:pPr>
      <w:r>
        <w:rPr>
          <w:b/>
        </w:rPr>
        <w:t>Физическая операционная среда</w:t>
      </w:r>
      <w:r>
        <w:t xml:space="preserve">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устройств (например, Microsoft Hyper-V Server или подобных технологий) или обеспечения служб виртуализации устройств (например, технологии виртуализации Microsoft или других подобных технологий), считается частью Физической операционной среды.</w:t>
      </w:r>
    </w:p>
    <w:p w:rsidR="000047E8" w:rsidRDefault="00350948">
      <w:pPr>
        <w:pStyle w:val="PURBody-Indented"/>
      </w:pPr>
      <w:r>
        <w:rPr>
          <w:b/>
        </w:rPr>
        <w:t>Физический процессор</w:t>
      </w:r>
      <w:r>
        <w:t xml:space="preserve"> — это процессор в физическом устройстве.</w:t>
      </w:r>
    </w:p>
    <w:p w:rsidR="000047E8" w:rsidRDefault="00350948">
      <w:pPr>
        <w:pStyle w:val="PURBody-Indented"/>
      </w:pPr>
      <w:r>
        <w:rPr>
          <w:b/>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любая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w:t>
      </w:r>
    </w:p>
    <w:p w:rsidR="000047E8" w:rsidRDefault="00350948">
      <w:pPr>
        <w:pStyle w:val="PURBody-Indented"/>
      </w:pPr>
      <w:r>
        <w:rPr>
          <w:b/>
        </w:rPr>
        <w:t>Соответствующее устройство третьего лица</w:t>
      </w:r>
      <w:r>
        <w:t xml:space="preserve"> — это устройство, которое не контролируется, прямо или косвенно, вами или вашими аффилированными лицами (например, общедоступный киоск третьего лица).</w:t>
      </w:r>
    </w:p>
    <w:p w:rsidR="000047E8" w:rsidRDefault="00350948">
      <w:pPr>
        <w:pStyle w:val="PURBody-Indented"/>
      </w:pPr>
      <w:r>
        <w:rPr>
          <w:b/>
        </w:rPr>
        <w:t>Работающий экземпляр</w:t>
      </w:r>
      <w:r>
        <w:t xml:space="preserve"> — это Экземпляр программного обеспечения, который был загружен в память и для которого были выполнены одна или несколько инструкций. (Чтобы «Запустить экземпляр» программного обеспечения, нужно загрузить его в память и выполнить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0047E8" w:rsidRDefault="00350948">
      <w:pPr>
        <w:pStyle w:val="PURBody-Indented"/>
      </w:pPr>
      <w:r>
        <w:rPr>
          <w:b/>
        </w:rPr>
        <w:t>SL</w:t>
      </w:r>
      <w:r>
        <w:t xml:space="preserve"> — это подписные лицензии (Лицензии SL).</w:t>
      </w:r>
    </w:p>
    <w:p w:rsidR="000047E8" w:rsidRDefault="00350948">
      <w:pPr>
        <w:pStyle w:val="PURBody-Indented"/>
      </w:pPr>
      <w:r>
        <w:rPr>
          <w:b/>
        </w:rPr>
        <w:t>Сервер</w:t>
      </w:r>
      <w:r>
        <w:t xml:space="preserve"> — это физическое устройство, на котором может работать серверное программное обеспечение.</w:t>
      </w:r>
    </w:p>
    <w:p w:rsidR="000047E8" w:rsidRDefault="00350948">
      <w:pPr>
        <w:pStyle w:val="PURBody-Indented"/>
      </w:pPr>
      <w:r>
        <w:rPr>
          <w:b/>
        </w:rPr>
        <w:t>Ферма серверов</w:t>
      </w:r>
      <w:r>
        <w:t xml:space="preserve"> означает единый центр обработки данных или два центра обработки данных, каждый из которых физически расположен:</w:t>
      </w:r>
    </w:p>
    <w:p w:rsidR="000047E8" w:rsidRDefault="00350948">
      <w:pPr>
        <w:pStyle w:val="PURBullet-Indented"/>
        <w:numPr>
          <w:ilvl w:val="1"/>
          <w:numId w:val="12"/>
        </w:numPr>
      </w:pPr>
      <w:r>
        <w:t xml:space="preserve">в часовом поясе, отличающемся от часового пояса другого центра (по универсальному скоординированному времени (UTC) без учета перехода на летнее время) не более, чем на четыре часа, или </w:t>
      </w:r>
    </w:p>
    <w:p w:rsidR="000047E8" w:rsidRDefault="00350948">
      <w:pPr>
        <w:pStyle w:val="PURBullet-Indented"/>
        <w:numPr>
          <w:ilvl w:val="1"/>
          <w:numId w:val="12"/>
        </w:numPr>
      </w:pPr>
      <w:proofErr w:type="gramStart"/>
      <w:r>
        <w:t>на</w:t>
      </w:r>
      <w:proofErr w:type="gramEnd"/>
      <w:r>
        <w:t xml:space="preserve"> территории Европейского Союза (ЕС) и/или Европейской ассоциации свободной торговли (ЕАСТ).</w:t>
      </w:r>
    </w:p>
    <w:p w:rsidR="000047E8" w:rsidRDefault="00350948">
      <w:pPr>
        <w:pStyle w:val="PURBody-Indented"/>
      </w:pPr>
      <w:r>
        <w:rPr>
          <w:b/>
        </w:rPr>
        <w:t>Лицензированное устройство VDI</w:t>
      </w:r>
      <w:r>
        <w:t xml:space="preserve"> — это устройство, которому назначается лицензия набора VDI и с которого выполняется обращение и удаленное использование виртуальных Клиентских операционных сред.</w:t>
      </w:r>
    </w:p>
    <w:p w:rsidR="000047E8" w:rsidRDefault="00350948">
      <w:pPr>
        <w:pStyle w:val="PURBody-Indented"/>
      </w:pPr>
      <w:r>
        <w:rPr>
          <w:b/>
        </w:rPr>
        <w:t>Узел VDI</w:t>
      </w:r>
      <w:r>
        <w:t xml:space="preserve"> — это устройство, на котором размещаются виртуальные Клиентские операционные среды с запущенным программным обеспечением, доступ к которому и удаленное использование осуществляется с Лицензированных устройств VDI.</w:t>
      </w:r>
    </w:p>
    <w:p w:rsidR="000047E8" w:rsidRDefault="00350948">
      <w:pPr>
        <w:pStyle w:val="PURBody-Indented"/>
      </w:pPr>
      <w:r>
        <w:rPr>
          <w:b/>
        </w:rPr>
        <w:t>Программное обеспечение VDI</w:t>
      </w:r>
      <w:r>
        <w:t xml:space="preserve"> — это программное обеспечение Microsoft, для которого лицензией набора VDI вам предоставлены права на доступ, использование или управление.</w:t>
      </w:r>
    </w:p>
    <w:p w:rsidR="000047E8" w:rsidRDefault="00350948">
      <w:pPr>
        <w:pStyle w:val="PURBody-Indented"/>
      </w:pPr>
      <w:r>
        <w:rPr>
          <w:b/>
        </w:rPr>
        <w:t>Виртуальное ядро</w:t>
      </w:r>
      <w:r>
        <w:t xml:space="preserve">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0047E8" w:rsidRDefault="00350948">
      <w:pPr>
        <w:pStyle w:val="PURBody-Indented"/>
      </w:pPr>
      <w:r>
        <w:rPr>
          <w:b/>
        </w:rPr>
        <w:t>Виртуальная операционная среда</w:t>
      </w:r>
      <w:r>
        <w:t xml:space="preserve"> настраивается для запуска непосредственно на виртуальном устройстве.</w:t>
      </w:r>
    </w:p>
    <w:p w:rsidR="000047E8" w:rsidRDefault="00350948">
      <w:pPr>
        <w:pStyle w:val="PURBody-Indented"/>
      </w:pPr>
      <w:r>
        <w:rPr>
          <w:b/>
        </w:rPr>
        <w:t>Виртуальный процессор</w:t>
      </w:r>
      <w:r>
        <w:t xml:space="preserve"> — это процессор в виртуальной аппаратной системе. Исключительно в контексте лицензирования в рамках модели «Сервер: на процессор» считается, что у виртуального процессора такое же количество потоков и ядер, как у каждого физического процессора в основном физическом устройстве.</w:t>
      </w:r>
    </w:p>
    <w:p w:rsidR="000047E8" w:rsidRDefault="00350948">
      <w:pPr>
        <w:pStyle w:val="PURBody-Indented"/>
      </w:pPr>
      <w:r>
        <w:rPr>
          <w:b/>
        </w:rPr>
        <w:t xml:space="preserve">Веб-загрузка </w:t>
      </w:r>
      <w:r>
        <w:t>(также называемая «Веб-решения в Интернете») является общедоступной и включает исключительно веб-страницы, веб-сайты, веб-приложения, веб-службы и (или) обслуживание почты POP3. Пояснение: доступ к содержимому, сведениям и приложениям, обслуживаемым программным обеспечением в рамках Веб-решения в Интернете, не ограничивается кругом сотрудников вашей компании и сотрудников ее аффилированных лиц.</w:t>
      </w:r>
    </w:p>
    <w:p w:rsidR="000047E8" w:rsidRDefault="00350948">
      <w:pPr>
        <w:pStyle w:val="PURBody-Indented"/>
      </w:pPr>
      <w:r>
        <w:t>Программное обеспечение в Веб-решениях в Интернете используется для запуска:</w:t>
      </w:r>
    </w:p>
    <w:p w:rsidR="000047E8" w:rsidRDefault="00350948">
      <w:pPr>
        <w:pStyle w:val="PURBullet-Indented"/>
        <w:numPr>
          <w:ilvl w:val="0"/>
          <w:numId w:val="13"/>
        </w:numPr>
      </w:pPr>
      <w:r>
        <w:t xml:space="preserve">запуска программного обеспечения веб-сервера (например, служб Microsoft Internet Information Services), а также агентов управления или безопасности (например, агента System Center Operations Manager); </w:t>
      </w:r>
    </w:p>
    <w:p w:rsidR="000047E8" w:rsidRDefault="00350948">
      <w:pPr>
        <w:pStyle w:val="PURBullet-Indented"/>
        <w:numPr>
          <w:ilvl w:val="0"/>
          <w:numId w:val="13"/>
        </w:numPr>
      </w:pPr>
      <w:r>
        <w:t xml:space="preserve">программного обеспечения ядра базы данных (например Microsoft SQL Server) исключительно для поддержки Веб-решений в Интернете; </w:t>
      </w:r>
    </w:p>
    <w:p w:rsidR="000047E8" w:rsidRDefault="00350948">
      <w:pPr>
        <w:pStyle w:val="PURBullet-Indented"/>
        <w:numPr>
          <w:ilvl w:val="0"/>
          <w:numId w:val="13"/>
        </w:numPr>
      </w:pPr>
      <w:proofErr w:type="gramStart"/>
      <w:r>
        <w:t>запуска</w:t>
      </w:r>
      <w:proofErr w:type="gramEnd"/>
      <w:r>
        <w:t xml:space="preserve">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0047E8" w:rsidRDefault="00350948">
      <w:pPr>
        <w:pStyle w:val="PURHeading2"/>
      </w:pPr>
      <w:r>
        <w:t>Права на использование</w:t>
      </w:r>
      <w:r>
        <w:fldChar w:fldCharType="begin"/>
      </w:r>
      <w:r>
        <w:instrText xml:space="preserve"> TC "</w:instrText>
      </w:r>
      <w:bookmarkStart w:id="7" w:name="_Toc414966598"/>
      <w:r>
        <w:instrText>Права на использование</w:instrText>
      </w:r>
      <w:bookmarkEnd w:id="7"/>
      <w:r>
        <w:instrText>" \l 2</w:instrText>
      </w:r>
      <w:r>
        <w:fldChar w:fldCharType="end"/>
      </w:r>
    </w:p>
    <w:p w:rsidR="000047E8" w:rsidRDefault="00350948">
      <w:pPr>
        <w:pStyle w:val="PURBody-Indented"/>
      </w:pPr>
      <w:r>
        <w:t>Если вы соблюдаете условия своего соглашения о корпоративном лицензировании, вы можете использовать программное обеспечение и веб-службы способом, явно разрешенным в данных Правах на использование продуктов.</w:t>
      </w:r>
    </w:p>
    <w:p w:rsidR="000047E8" w:rsidRDefault="00350948">
      <w:pPr>
        <w:pStyle w:val="PURHeading2"/>
      </w:pPr>
      <w:r>
        <w:t>Права на использование других версий</w:t>
      </w:r>
      <w:r>
        <w:fldChar w:fldCharType="begin"/>
      </w:r>
      <w:r>
        <w:instrText xml:space="preserve"> TC "</w:instrText>
      </w:r>
      <w:bookmarkStart w:id="8" w:name="_Toc414966599"/>
      <w:r>
        <w:instrText>Права на использование других версий</w:instrText>
      </w:r>
      <w:bookmarkEnd w:id="8"/>
      <w:r>
        <w:instrText>" \l 2</w:instrText>
      </w:r>
      <w:r>
        <w:fldChar w:fldCharType="end"/>
      </w:r>
    </w:p>
    <w:p w:rsidR="000047E8" w:rsidRDefault="00350948">
      <w:pPr>
        <w:pStyle w:val="PURBody-Indented"/>
      </w:pPr>
      <w:r>
        <w:t>Для любой разрешенной копии или экземпляра вместо лицензионной версии можно создавать, хранить, запускать или получать доступ к копии или экземпляру предыдущей версии, разрешенной версии на другом языке или версии на другой доступной платформе (например, 32-разрядной или 64-разрядной). Другие версии компонентов можно использовать только так, как это разрешено Условиями лицензии для конкретных продуктов. Использование более ранней версии в соответствии с такими правами на переход к использованию более ранней версии не продлевает сроки поддержки более ранней версии.</w:t>
      </w:r>
    </w:p>
    <w:p w:rsidR="000047E8" w:rsidRDefault="00350948">
      <w:pPr>
        <w:pStyle w:val="PURHeading2"/>
      </w:pPr>
      <w:r>
        <w:t>Программное обеспечение третьих лиц</w:t>
      </w:r>
      <w:r>
        <w:fldChar w:fldCharType="begin"/>
      </w:r>
      <w:r>
        <w:instrText xml:space="preserve"> TC "</w:instrText>
      </w:r>
      <w:bookmarkStart w:id="9" w:name="_Toc414966600"/>
      <w:r>
        <w:instrText>Программное обеспечение третьих лиц</w:instrText>
      </w:r>
      <w:bookmarkEnd w:id="9"/>
      <w:r>
        <w:instrText>" \l 2</w:instrText>
      </w:r>
      <w:r>
        <w:fldChar w:fldCharType="end"/>
      </w:r>
    </w:p>
    <w:p w:rsidR="000047E8" w:rsidRDefault="00350948">
      <w:pPr>
        <w:pStyle w:val="PURBody-Indented"/>
      </w:pPr>
      <w:r>
        <w:t>Программное обеспечение может содержать защищаемые программы третьих лиц, лицензируемые в соответствии с предоставляемыми вам отдельными условиями. Программное обеспечение также может содержать программы с открытым исходным кодом третьих лиц, которые Microsoft, а не третье лицо, предоставляет вам по условиям лицензии Microsoft. Уведомления о программах с открытым исходным кодом третьих лиц (если имеются) включены только в информационных целях.</w:t>
      </w:r>
    </w:p>
    <w:p w:rsidR="000047E8" w:rsidRDefault="00350948">
      <w:pPr>
        <w:pStyle w:val="PURHeading2"/>
      </w:pPr>
      <w:r>
        <w:t>Код предварительной версии</w:t>
      </w:r>
      <w:r>
        <w:fldChar w:fldCharType="begin"/>
      </w:r>
      <w:r>
        <w:instrText xml:space="preserve"> TC "</w:instrText>
      </w:r>
      <w:bookmarkStart w:id="10" w:name="_Toc414966601"/>
      <w:r>
        <w:instrText>Код предварительной версии</w:instrText>
      </w:r>
      <w:bookmarkEnd w:id="10"/>
      <w:r>
        <w:instrText>" \l 2</w:instrText>
      </w:r>
      <w:r>
        <w:fldChar w:fldCharType="end"/>
      </w:r>
    </w:p>
    <w:p w:rsidR="000047E8" w:rsidRDefault="00350948">
      <w:pPr>
        <w:pStyle w:val="PURBody-Indented"/>
      </w:pPr>
      <w:r>
        <w:t>Код предварительной версии регулируется сопровождающими его конкретными условиями.</w:t>
      </w:r>
    </w:p>
    <w:p w:rsidR="000047E8" w:rsidRDefault="00350948">
      <w:pPr>
        <w:pStyle w:val="PURHeading2"/>
      </w:pPr>
      <w:r>
        <w:t>Обновления и дополнения</w:t>
      </w:r>
      <w:r>
        <w:fldChar w:fldCharType="begin"/>
      </w:r>
      <w:r>
        <w:instrText xml:space="preserve"> TC "</w:instrText>
      </w:r>
      <w:bookmarkStart w:id="11" w:name="_Toc414966602"/>
      <w:r>
        <w:instrText>Обновления и дополнения</w:instrText>
      </w:r>
      <w:bookmarkEnd w:id="11"/>
      <w:r>
        <w:instrText>" \l 2</w:instrText>
      </w:r>
      <w:r>
        <w:fldChar w:fldCharType="end"/>
      </w:r>
    </w:p>
    <w:p w:rsidR="000047E8" w:rsidRDefault="00350948">
      <w:pPr>
        <w:pStyle w:val="PURBody-Indented"/>
      </w:pPr>
      <w:r>
        <w:t>Мы можем обновить или дополнить программное обеспечение, на которое у вас есть лицензия. В этом случае вы можете использовать такое обновление или дополнение с программным обеспечением при соблюдении всех дополнительных условий, сопровождающих это обновление или дополнение.</w:t>
      </w:r>
    </w:p>
    <w:p w:rsidR="000047E8" w:rsidRDefault="00350948">
      <w:pPr>
        <w:pStyle w:val="PURHeading2"/>
      </w:pPr>
      <w:r>
        <w:t>Запрет на предоставление удаленного доступа на коммерческой основе</w:t>
      </w:r>
      <w:r>
        <w:fldChar w:fldCharType="begin"/>
      </w:r>
      <w:r>
        <w:instrText xml:space="preserve"> TC "</w:instrText>
      </w:r>
      <w:bookmarkStart w:id="12" w:name="_Toc414966603"/>
      <w:r>
        <w:instrText>Запрет на предоставление удаленного доступа на коммерческой основе</w:instrText>
      </w:r>
      <w:bookmarkEnd w:id="12"/>
      <w:r>
        <w:instrText>" \l 2</w:instrText>
      </w:r>
      <w:r>
        <w:fldChar w:fldCharType="end"/>
      </w:r>
    </w:p>
    <w:p w:rsidR="000047E8" w:rsidRDefault="00350948">
      <w:pPr>
        <w:pStyle w:val="PURBody-Indented"/>
      </w:pPr>
      <w:r>
        <w:t>Использование продуктов для оказания сетевых услуг на коммерческой основе запрещено.</w:t>
      </w:r>
    </w:p>
    <w:p w:rsidR="000047E8" w:rsidRDefault="00350948">
      <w:pPr>
        <w:pStyle w:val="PURHeading2"/>
      </w:pPr>
      <w:r>
        <w:t>Технические ограничения</w:t>
      </w:r>
      <w:r>
        <w:fldChar w:fldCharType="begin"/>
      </w:r>
      <w:r>
        <w:instrText xml:space="preserve"> TC "</w:instrText>
      </w:r>
      <w:bookmarkStart w:id="13" w:name="_Toc414966604"/>
      <w:r>
        <w:instrText>Технические ограничения</w:instrText>
      </w:r>
      <w:bookmarkEnd w:id="13"/>
      <w:r>
        <w:instrText>" \l 2</w:instrText>
      </w:r>
      <w:r>
        <w:fldChar w:fldCharType="end"/>
      </w:r>
    </w:p>
    <w:p w:rsidR="000047E8" w:rsidRDefault="00350948">
      <w:pPr>
        <w:pStyle w:val="PURBody-Indented"/>
      </w:pPr>
      <w:r>
        <w:t xml:space="preserve">Вы должны соблюдать все технические ограничения, применимые к продуктам и позволяющие использовать их только определенным образом. Запрещается обходить эти ограничения. </w:t>
      </w:r>
    </w:p>
    <w:p w:rsidR="000047E8" w:rsidRDefault="00350948">
      <w:pPr>
        <w:pStyle w:val="PURHeading2"/>
      </w:pPr>
      <w:r>
        <w:t>Другие права</w:t>
      </w:r>
      <w:r>
        <w:fldChar w:fldCharType="begin"/>
      </w:r>
      <w:r>
        <w:instrText xml:space="preserve"> TC "</w:instrText>
      </w:r>
      <w:bookmarkStart w:id="14" w:name="_Toc414966605"/>
      <w:r>
        <w:instrText>Другие права</w:instrText>
      </w:r>
      <w:bookmarkEnd w:id="14"/>
      <w:r>
        <w:instrText>" \l 2</w:instrText>
      </w:r>
      <w:r>
        <w:fldChar w:fldCharType="end"/>
      </w:r>
    </w:p>
    <w:p w:rsidR="000047E8" w:rsidRDefault="00350948">
      <w:pPr>
        <w:pStyle w:val="PURBody-Indented"/>
      </w:pPr>
      <w:r>
        <w:t>Права доступа к программному обеспечению на любом устройстве не предоставляют вам права на реализацию патентов или другой интеллектуальной собственности Microsoft в программном обеспечении и устройствах, обращающихся к такому устройству.</w:t>
      </w:r>
    </w:p>
    <w:p w:rsidR="000047E8" w:rsidRDefault="00350948">
      <w:pPr>
        <w:pStyle w:val="PURHeading2"/>
      </w:pPr>
      <w:r>
        <w:t>Документация</w:t>
      </w:r>
      <w:r>
        <w:fldChar w:fldCharType="begin"/>
      </w:r>
      <w:r>
        <w:instrText xml:space="preserve"> TC "</w:instrText>
      </w:r>
      <w:bookmarkStart w:id="15" w:name="_Toc414966606"/>
      <w:r>
        <w:instrText>Документация</w:instrText>
      </w:r>
      <w:bookmarkEnd w:id="15"/>
      <w:r>
        <w:instrText>" \l 2</w:instrText>
      </w:r>
      <w:r>
        <w:fldChar w:fldCharType="end"/>
      </w:r>
    </w:p>
    <w:p w:rsidR="000047E8" w:rsidRDefault="00350948">
      <w:pPr>
        <w:pStyle w:val="PURBody-Indented"/>
      </w:pPr>
      <w:r>
        <w:t>Любое лицо, имеющее право на доступ к вашему компьютеру или внутренней сети, может копировать и использовать документацию для внутренних целей справочного характера. В состав документации не включаются электронные книги.</w:t>
      </w:r>
    </w:p>
    <w:p w:rsidR="000047E8" w:rsidRDefault="00350948">
      <w:pPr>
        <w:pStyle w:val="PURHeading2"/>
      </w:pPr>
      <w:r>
        <w:t>Аутсорсинговое управление программным обеспечением</w:t>
      </w:r>
      <w:r>
        <w:fldChar w:fldCharType="begin"/>
      </w:r>
      <w:r>
        <w:instrText xml:space="preserve"> TC "</w:instrText>
      </w:r>
      <w:bookmarkStart w:id="16" w:name="_Toc414966607"/>
      <w:r>
        <w:instrText>Аутсорсинговое управление программным обеспечением</w:instrText>
      </w:r>
      <w:bookmarkEnd w:id="16"/>
      <w:r>
        <w:instrText>" \l 2</w:instrText>
      </w:r>
      <w:r>
        <w:fldChar w:fldCharType="end"/>
      </w:r>
    </w:p>
    <w:p w:rsidR="000047E8" w:rsidRDefault="00350948">
      <w:pPr>
        <w:pStyle w:val="PURBody-Indented"/>
      </w:pPr>
      <w:r>
        <w:t>Вы вправе устанавливать и использовать разрешенное число копий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Серверы и другие устройства полностью предназначены для использования вами. Вы несете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0047E8" w:rsidRDefault="00350948">
      <w:pPr>
        <w:pStyle w:val="PURHeading2"/>
      </w:pPr>
      <w:r>
        <w:t>Передача лицензии</w:t>
      </w:r>
      <w:r>
        <w:fldChar w:fldCharType="begin"/>
      </w:r>
      <w:r>
        <w:instrText xml:space="preserve"> TC "</w:instrText>
      </w:r>
      <w:bookmarkStart w:id="17" w:name="_Toc414966608"/>
      <w:r>
        <w:instrText>Передача лицензии</w:instrText>
      </w:r>
      <w:bookmarkEnd w:id="17"/>
      <w:r>
        <w:instrText>" \l 2</w:instrText>
      </w:r>
      <w:r>
        <w:fldChar w:fldCharType="end"/>
      </w:r>
    </w:p>
    <w:p w:rsidR="000047E8" w:rsidRDefault="00350948">
      <w:pPr>
        <w:pStyle w:val="PURBody-Indented"/>
      </w:pPr>
      <w:r>
        <w:t>Большинство, но не все лицензии можно передавать от одного устройства или пользователя другому. Ниже описаны общие правила передачи лицензий, а также специальные правила для особых продуктов и типов лицензий.</w:t>
      </w:r>
    </w:p>
    <w:p w:rsidR="000047E8" w:rsidRDefault="00350948">
      <w:pPr>
        <w:pStyle w:val="PURBlueStrong-Indented"/>
      </w:pPr>
      <w:r>
        <w:t>Ограничения передачи лицензии</w:t>
      </w:r>
    </w:p>
    <w:p w:rsidR="000047E8" w:rsidRDefault="00350948">
      <w:pPr>
        <w:pStyle w:val="PURBody-Indented"/>
      </w:pPr>
      <w:r>
        <w:t>За исключением случаев, разрешенных ниже, вы не имеете права передавать лицензии на краткосрочной основе (в течение 90 дней после последней передачи), а также не имеете права передавать Права на сдачу в аренду или Software Assurance отдельно от базовой лицензии, с которой связано покрытие Software Assurance.</w:t>
      </w:r>
    </w:p>
    <w:p w:rsidR="000047E8" w:rsidRDefault="00350948">
      <w:pPr>
        <w:pStyle w:val="PURBlueStrong-Indented"/>
      </w:pPr>
      <w:r>
        <w:t>Условие передачи лицензии</w:t>
      </w:r>
    </w:p>
    <w:p w:rsidR="000047E8" w:rsidRDefault="00350948">
      <w:pPr>
        <w:pStyle w:val="PURBody-Indented"/>
      </w:pPr>
      <w:r>
        <w:t>При передаче лицензии от одного устройства другому или от одного пользователя другому вы должны удалить программное обеспечение или заблокировать доступ к нему с предыдущего устройства или с устройства предыдущего пользователя.</w:t>
      </w:r>
    </w:p>
    <w:p w:rsidR="000047E8" w:rsidRDefault="00350948">
      <w:pPr>
        <w:pStyle w:val="PURBlueStrong-Indented"/>
      </w:pPr>
      <w:r>
        <w:t>Особые замечания в отношении конкретных продуктов и типов лицензий</w:t>
      </w:r>
    </w:p>
    <w:p w:rsidR="000047E8" w:rsidRDefault="00350948">
      <w:pPr>
        <w:pStyle w:val="PURBullet-Indented"/>
        <w:numPr>
          <w:ilvl w:val="0"/>
          <w:numId w:val="14"/>
        </w:numPr>
      </w:pPr>
      <w:r>
        <w:rPr>
          <w:b/>
        </w:rPr>
        <w:t>Клиентские лицензии, лицензии на управление и подписные лицензии (лицензии SL) «на пользователя» или «на устройство».</w:t>
      </w:r>
      <w:r>
        <w:t xml:space="preserve"> Вы можете передать Клиентскую лицензию, Лицензию на управление или Подписную лицензию «на пользователя» или «на устройство» на краткосрочной основе на время отсутствия пользователя или недоступности неисправного устройства. Передача таких лицензий в любых других целях или на другой срок должна быть безвозвратной. Это право не применяется к лицензиям Enterprise Mobility Suite Add-on User SL, Enterprise Mobility Suite User SL, лицензиям User SL на операционную систему настольного компьютера Windows, а также лицензиям на Windows Virtual Desktop Access (VDA) или соответствующим лицензиям User SL. </w:t>
      </w:r>
    </w:p>
    <w:p w:rsidR="000047E8" w:rsidRDefault="00350948">
      <w:pPr>
        <w:pStyle w:val="PURBullet-Indented"/>
        <w:numPr>
          <w:ilvl w:val="0"/>
          <w:numId w:val="14"/>
        </w:numPr>
      </w:pPr>
      <w:r>
        <w:rPr>
          <w:b/>
        </w:rPr>
        <w:t>Передача лицензии до окончания периода в связи со сбоем оборудования.</w:t>
      </w:r>
      <w:r>
        <w:t xml:space="preserve"> Вы можете передать лицензию раньше 90 дней с момента прошлого назначения, если Лицензированное устройство или сервер, которому была назначена лицензия, полностью вышли из строя. Это правило распространяется: на все серверные лицензии (кроме лицензий CAL и Лицензий на управление), лицензии Enterprise Mobility Suite и Enterprise Mobility Suite Add-on User SL, лицензии на подписку Windows Virtual Desktop Access, наборы VDI и на Visual Studio Load Test Virtual User Pack 2010. </w:t>
      </w:r>
    </w:p>
    <w:p w:rsidR="000047E8" w:rsidRDefault="00350948">
      <w:pPr>
        <w:pStyle w:val="PURBullet-Indented"/>
        <w:numPr>
          <w:ilvl w:val="0"/>
          <w:numId w:val="14"/>
        </w:numPr>
      </w:pPr>
      <w:r>
        <w:rPr>
          <w:b/>
        </w:rPr>
        <w:t xml:space="preserve">Передача прав, связанных с программой Software Assurance. </w:t>
      </w:r>
      <w:r>
        <w:t>Лицензии, которые предоставляются или приобретаются в рамках покрытия Software Assurance (например, подписные лицензии «на устройство» Windows Thin PC и MDOP, подписные лицензии «на пользователя» для Software Assurance), должны передаваться одновременно с передачей соответствующих лицензий и прав участия в программе Software Assurance.</w:t>
      </w:r>
    </w:p>
    <w:p w:rsidR="000047E8" w:rsidRDefault="00350948">
      <w:pPr>
        <w:pStyle w:val="PURBullet-Indented"/>
        <w:numPr>
          <w:ilvl w:val="0"/>
          <w:numId w:val="14"/>
        </w:numPr>
      </w:pPr>
      <w:r>
        <w:rPr>
          <w:b/>
        </w:rPr>
        <w:t xml:space="preserve">Подписные лицензии на операционную систему настольного компьютера Windows. </w:t>
      </w:r>
      <w:r>
        <w:t xml:space="preserve">Вы можете передавать права, связанные с лицензиями на подписку Windows (VDA) и покрытием Software Assurance для лицензий User SL на операционную систему настольного компьютера Windows, при условии соблюдения общего ограничения в отношении передачи прав на короткий срок, а также соблюдения правил передачи прав, изложенных в Списке Продуктов. </w:t>
      </w:r>
    </w:p>
    <w:p w:rsidR="000047E8" w:rsidRDefault="00350948">
      <w:pPr>
        <w:pStyle w:val="PURBullet-Indented"/>
        <w:numPr>
          <w:ilvl w:val="0"/>
          <w:numId w:val="14"/>
        </w:numPr>
      </w:pPr>
      <w:r>
        <w:rPr>
          <w:b/>
        </w:rPr>
        <w:t xml:space="preserve">Передача прав, связанных с покрытием Software Assurance для операционных систем Windows «на устройство» и операционных систем Windows Industry. </w:t>
      </w:r>
      <w:r>
        <w:t>Вы можете передать покрытие Software Assurance и основную лицензию на обновление Windows Корпоративная или лицензию на обновление Windows Industry Корпоративная заменяющему устройству, но не на краткосрочной основе, и только если заменяющее устройство имеет лицензию на соответствующую операционную систему в соответствии с требованиями в Списке продуктов и при условии, что вы удалите все связанные обновления операционной системы настольного компьютера с устройства. Передача лицензии на обновление Windows Корпоративная или лицензии на обновление Windows Industry Корпоративная допустима только в том случае, если лицензия на обновление включена в действующее покрытие Software Assurance.</w:t>
      </w:r>
    </w:p>
    <w:p w:rsidR="000047E8" w:rsidRDefault="00350948">
      <w:pPr>
        <w:pStyle w:val="PURBullet-Indented"/>
        <w:numPr>
          <w:ilvl w:val="0"/>
          <w:numId w:val="14"/>
        </w:numPr>
      </w:pPr>
      <w:r>
        <w:rPr>
          <w:b/>
        </w:rPr>
        <w:t xml:space="preserve">Перемещение лицензий на фермах серверов и при изменении структуры разделов сервера. </w:t>
      </w:r>
      <w:r>
        <w:t>Вы можете передавать некоторые серверные лицензии на краткосрочной основе в соответствии с положениями о Перемещении лицензий в фермах серверов и при изменении структуры разделов сервера.</w:t>
      </w:r>
    </w:p>
    <w:p w:rsidR="000047E8" w:rsidRDefault="00350948">
      <w:pPr>
        <w:pStyle w:val="PURHeading2"/>
      </w:pPr>
      <w:r>
        <w:t>Активация продукта</w:t>
      </w:r>
      <w:r>
        <w:fldChar w:fldCharType="begin"/>
      </w:r>
      <w:r>
        <w:instrText xml:space="preserve"> TC "</w:instrText>
      </w:r>
      <w:bookmarkStart w:id="18" w:name="_Toc414966609"/>
      <w:r>
        <w:instrText>Активация продукта</w:instrText>
      </w:r>
      <w:bookmarkEnd w:id="18"/>
      <w:r>
        <w:instrText>" \l 2</w:instrText>
      </w:r>
      <w:r>
        <w:fldChar w:fldCharType="end"/>
      </w:r>
    </w:p>
    <w:p w:rsidR="000047E8" w:rsidRDefault="00350948">
      <w:pPr>
        <w:pStyle w:val="PURBody-Indented"/>
      </w:pPr>
      <w:r>
        <w:t xml:space="preserve">Для установки или использования некоторых продуктов и веб-служб, защищенных техническими средствами, требуется активация и Ключ многократной установки. Процедура активации связывает использование программного обеспечения с конкретным устройством. Дополнительные сведения о случаях, в которых требуется активация или ключ продукта, см. </w:t>
      </w:r>
      <w:proofErr w:type="gramStart"/>
      <w:r>
        <w:t>в</w:t>
      </w:r>
      <w:proofErr w:type="gramEnd"/>
      <w:r>
        <w:t xml:space="preserve"> разделе «Активация продукта» на веб-сайте </w:t>
      </w:r>
      <w:hyperlink r:id="rId24">
        <w:r>
          <w:rPr>
            <w:color w:val="00467F"/>
            <w:u w:val="single"/>
          </w:rPr>
          <w:t>http://www.microsoft.com/licensing/activation</w:t>
        </w:r>
      </w:hyperlink>
      <w:r>
        <w:t>. Вы несете ответственность как за использование предоставленных вам ключей продукта, так и за активацию продуктов на своих компьютерах с помощью службы управления ключами (Key Management Service, KMS). Ключи многократной установки являются конфиденциальными и подлежат защите конфиденциальности, оговоренной в соглашении с Microsoft о корпоративном лицензировании. Запрещается передавать ключи продукта третьим лицам в любое время, даже после того, как соглашение с Microsoft о корпоративном лицензировании будет расторгнуто или истечет его срок действия, даже если в ограничениях по времени использования указано иное.</w:t>
      </w:r>
    </w:p>
    <w:p w:rsidR="000047E8" w:rsidRDefault="00350948">
      <w:pPr>
        <w:pStyle w:val="PURBlueStrong-Indented"/>
      </w:pPr>
      <w:r>
        <w:t>Активация с помощью ключей KMS и MAK</w:t>
      </w:r>
    </w:p>
    <w:p w:rsidR="000047E8" w:rsidRDefault="00350948">
      <w:pPr>
        <w:pStyle w:val="PURBody-Indented"/>
      </w:pPr>
      <w:r>
        <w:t xml:space="preserve">Во время активации многопользовательского ключа активации (MAK - Multiple Activation Key) программное обеспечение передает сведения о программном обеспечении и оборудовании в корпорацию Microsoft. Во время активации службы управления ключами программное обеспечение отправляет корпорации Microsoft сведения о программном обеспечении и устройстве службы управления ключами (KMS - Key Management Service). Устройства клиента службы управления ключами, активированные с использованием службы управления ключами, не отправляют сведения в корпорацию Microsoft. Однако для них необходима периодическая активация с использованием службы управления ключами. Сведения, отправленные в Microsoft во время активации многопользовательского ключа и службы управления ключами, включают: </w:t>
      </w:r>
    </w:p>
    <w:p w:rsidR="000047E8" w:rsidRDefault="00350948">
      <w:pPr>
        <w:pStyle w:val="PURBullet-Indented"/>
        <w:numPr>
          <w:ilvl w:val="1"/>
          <w:numId w:val="15"/>
        </w:numPr>
      </w:pPr>
      <w:r>
        <w:t xml:space="preserve">версию, язык и ключ программного обеспечения; </w:t>
      </w:r>
    </w:p>
    <w:p w:rsidR="000047E8" w:rsidRDefault="00350948">
      <w:pPr>
        <w:pStyle w:val="PURBullet-Indented"/>
        <w:numPr>
          <w:ilvl w:val="1"/>
          <w:numId w:val="15"/>
        </w:numPr>
      </w:pPr>
      <w:r>
        <w:t xml:space="preserve">IP-адрес устройства; </w:t>
      </w:r>
    </w:p>
    <w:p w:rsidR="000047E8" w:rsidRDefault="00350948">
      <w:pPr>
        <w:pStyle w:val="PURBullet-Indented"/>
        <w:numPr>
          <w:ilvl w:val="1"/>
          <w:numId w:val="15"/>
        </w:numPr>
      </w:pPr>
      <w:proofErr w:type="gramStart"/>
      <w:r>
        <w:t>сведения</w:t>
      </w:r>
      <w:proofErr w:type="gramEnd"/>
      <w:r>
        <w:t xml:space="preserve">, полученные из аппаратной конфигурации устройства. </w:t>
      </w:r>
    </w:p>
    <w:p w:rsidR="000047E8" w:rsidRDefault="00350948">
      <w:pPr>
        <w:pStyle w:val="PURBody-Indented"/>
      </w:pPr>
      <w:r>
        <w:t xml:space="preserve">Дополнительные сведения см. </w:t>
      </w:r>
      <w:proofErr w:type="gramStart"/>
      <w:r>
        <w:t>на</w:t>
      </w:r>
      <w:proofErr w:type="gramEnd"/>
      <w:r>
        <w:t xml:space="preserve"> веб-странице </w:t>
      </w:r>
      <w:hyperlink r:id="rId25">
        <w:r>
          <w:rPr>
            <w:color w:val="00467F"/>
            <w:u w:val="single"/>
          </w:rPr>
          <w:t>http://www.microsoft.com/licensing/existing-customers/product-activation.aspx</w:t>
        </w:r>
      </w:hyperlink>
      <w:r>
        <w:t>. Используя программное обеспечение, вы тем самым даете согласие на передачу этих сведений. Чтобы выполнить процедуру активации, необходимо иметь право на использование версии программного обеспечения, установленной в процессе установки. Если не произвести активацию, ваше право использования программного обеспечения будет ограничено временем, указанным во время установки. Это необходимо для предотвращения незаконного использования программного обеспечения. После наступления этого времени вы лишаетесь права использовать программное обеспечение, если не выполните процедуру активации. Если устройство подключено к Интернету, программное обеспечение может автоматически подключиться к веб-узлу корпорации Microsoft для активации. Вы также можете самостоятельно активировать программное обеспечение по Интернету или телефону. В этом случае может взиматься плата за услуги Интернета и телефонной связи. Если вы измените компоненты компьютера или внесете изменения в программное обеспечение, может потребоваться повторная активация программного обеспечения. Программное обеспечение будет напоминать о необходимости активации до тех пор, пока вы не выполните эту процедуру.</w:t>
      </w:r>
    </w:p>
    <w:p w:rsidR="000047E8" w:rsidRDefault="00350948">
      <w:pPr>
        <w:pStyle w:val="PURBlueStrong-Indented"/>
      </w:pPr>
      <w:r>
        <w:t>Надлежащее использование службы управления ключами (KMS)</w:t>
      </w:r>
    </w:p>
    <w:p w:rsidR="000047E8" w:rsidRDefault="00350948">
      <w:pPr>
        <w:pStyle w:val="PURBody-Indented"/>
      </w:pPr>
      <w:r>
        <w:t>Не разрешается предоставлять открытый доступ к компьютерам KMS через неконтролируемую сеть, например через Интернет.</w:t>
      </w:r>
    </w:p>
    <w:p w:rsidR="000047E8" w:rsidRDefault="00350948">
      <w:pPr>
        <w:pStyle w:val="PURBlueStrong-Indented"/>
      </w:pPr>
      <w:r>
        <w:t>Несанкционированное использование ключей MAK или KMS</w:t>
      </w:r>
    </w:p>
    <w:p w:rsidR="000047E8" w:rsidRDefault="00350948">
      <w:pPr>
        <w:pStyle w:val="PURBody-Indented"/>
      </w:pPr>
      <w:r>
        <w:t xml:space="preserve">Корпорация Microsoft может применить любое из этих действий при несанкционированном использовании или раскрытии данных многопользовательского ключа активации или cлужбы управления ключами: запретить дальнейшие активации, деактивировать или иным образом заблокировать активацию и проверку ключа продукта. </w:t>
      </w:r>
    </w:p>
    <w:p w:rsidR="000047E8" w:rsidRDefault="00350948">
      <w:pPr>
        <w:pStyle w:val="PURBody-Indented"/>
      </w:pPr>
      <w:r>
        <w:t>Отключение ключа может потребовать приобретения клиентом нового ключа продукта от Microsoft.</w:t>
      </w:r>
    </w:p>
    <w:p w:rsidR="000047E8" w:rsidRDefault="00350948">
      <w:pPr>
        <w:pStyle w:val="PURHeading2"/>
      </w:pPr>
      <w:r>
        <w:t>Дополнительная функциональность и службы</w:t>
      </w:r>
      <w:r>
        <w:fldChar w:fldCharType="begin"/>
      </w:r>
      <w:r>
        <w:instrText xml:space="preserve"> TC "</w:instrText>
      </w:r>
      <w:bookmarkStart w:id="19" w:name="_Toc414966610"/>
      <w:r>
        <w:instrText>Дополнительная функциональность и службы</w:instrText>
      </w:r>
      <w:bookmarkEnd w:id="19"/>
      <w:r>
        <w:instrText>" \l 2</w:instrText>
      </w:r>
      <w:r>
        <w:fldChar w:fldCharType="end"/>
      </w:r>
    </w:p>
    <w:p w:rsidR="000047E8" w:rsidRDefault="00350948">
      <w:pPr>
        <w:pStyle w:val="PURBody-Indented"/>
      </w:pPr>
      <w:r>
        <w:t>Мы можем предоставлять для продуктов дополнительные функциональные возможности и службы. При этом могут применяться другие права на использование, условия лицензирования и тарифы.</w:t>
      </w:r>
    </w:p>
    <w:p w:rsidR="000047E8" w:rsidRDefault="00350948">
      <w:pPr>
        <w:pStyle w:val="PURHeading2"/>
      </w:pPr>
      <w:r>
        <w:t>Использование одновременно нескольких продуктов или функциональных возможностей</w:t>
      </w:r>
      <w:r>
        <w:fldChar w:fldCharType="begin"/>
      </w:r>
      <w:r>
        <w:instrText xml:space="preserve"> TC "</w:instrText>
      </w:r>
      <w:bookmarkStart w:id="20" w:name="_Toc414966611"/>
      <w:r>
        <w:instrText>Использование одновременно нескольких продуктов или функциональных возможностей</w:instrText>
      </w:r>
      <w:bookmarkEnd w:id="20"/>
      <w:r>
        <w:instrText>" \l 2</w:instrText>
      </w:r>
      <w:r>
        <w:fldChar w:fldCharType="end"/>
      </w:r>
    </w:p>
    <w:p w:rsidR="000047E8" w:rsidRDefault="00350948">
      <w:pPr>
        <w:pStyle w:val="PURBody-Indented"/>
      </w:pPr>
      <w:r>
        <w:t>Для каждого продукта и функциональной возможности, используемых на устройстве или пользователем, необходима отдельная лицензия. Например, если вы используете Office в среде Windows, то вам необходимо получить лицензии и на Ofice, и на Windows. Для доступа к Службам удаленных рабочих столов в среде Windows Server вам также потребуется лицензия Windows Server CAL и клиентская лицензия служб удаленных рабочих столов.</w:t>
      </w:r>
    </w:p>
    <w:p w:rsidR="000047E8" w:rsidRDefault="00350948">
      <w:pPr>
        <w:pStyle w:val="PURHeading2"/>
      </w:pPr>
      <w:r>
        <w:t>Шрифты</w:t>
      </w:r>
      <w:r>
        <w:fldChar w:fldCharType="begin"/>
      </w:r>
      <w:r>
        <w:instrText xml:space="preserve"> TC "</w:instrText>
      </w:r>
      <w:bookmarkStart w:id="21" w:name="_Toc414966612"/>
      <w:r>
        <w:instrText>Шрифты</w:instrText>
      </w:r>
      <w:bookmarkEnd w:id="21"/>
      <w:r>
        <w:instrText>" \l 2</w:instrText>
      </w:r>
      <w:r>
        <w:fldChar w:fldCharType="end"/>
      </w:r>
    </w:p>
    <w:p w:rsidR="000047E8" w:rsidRDefault="00350948">
      <w:pPr>
        <w:pStyle w:val="PURBody-Indented"/>
      </w:pPr>
      <w:r>
        <w:t>При запуске программного обеспечения или использовании веб-службы Microsoft вы можете применять шрифты, предоставляемые или устанавливаемые с этим программным обеспечением или веб-службой соответственно для отображения или печати содержимого. Вы можете встраивать шрифты в содержимое только с учетом ограничений по встраиванию шрифтов и временно загружать их на принтер или другое устройство вывода для печати содержимого.</w:t>
      </w:r>
    </w:p>
    <w:p w:rsidR="000047E8" w:rsidRDefault="00350948">
      <w:pPr>
        <w:pStyle w:val="PURHeading2"/>
      </w:pPr>
      <w:r>
        <w:t>Компоненты программного обеспечения Windows</w:t>
      </w:r>
      <w:r>
        <w:fldChar w:fldCharType="begin"/>
      </w:r>
      <w:r>
        <w:instrText xml:space="preserve"> TC "</w:instrText>
      </w:r>
      <w:bookmarkStart w:id="22" w:name="_Toc414966613"/>
      <w:r>
        <w:instrText>Компоненты программного обеспечения Windows</w:instrText>
      </w:r>
      <w:bookmarkEnd w:id="22"/>
      <w:r>
        <w:instrText xml:space="preserve"> " \l 2</w:instrText>
      </w:r>
      <w:r>
        <w:fldChar w:fldCharType="end"/>
      </w:r>
    </w:p>
    <w:p w:rsidR="000047E8" w:rsidRDefault="00350948">
      <w:pPr>
        <w:pStyle w:val="PURBody-Indented"/>
      </w:pPr>
      <w:r>
        <w:t>Программное обеспечение включает в себя один или несколько из следующих Компонентов программного обеспечения Windows: Платформа Microsoft .NET Framework, компоненты доступа к данным MDAC, программное обеспечение Powershell и определенные библиотеки DLL, связанные с технологиями сборки Microsoft, Windows Identity Foundation, библиотекой Windows для JAVAScript, Debghelp.dll и технологиями веб-развертывания. Все эти компоненты являются частью программного обеспечения Windows. Кроме случаев Тестирования производительности, которое будет рассмотрено далее, на использование этих компонентов распространяются условия лицензионного соглашения для Microsoft Windows:</w:t>
      </w:r>
    </w:p>
    <w:p w:rsidR="000047E8" w:rsidRDefault="00350948">
      <w:pPr>
        <w:pStyle w:val="PURHeading2"/>
      </w:pPr>
      <w:r>
        <w:t>Измерение производительности</w:t>
      </w:r>
      <w:r>
        <w:fldChar w:fldCharType="begin"/>
      </w:r>
      <w:r>
        <w:instrText xml:space="preserve"> TC "</w:instrText>
      </w:r>
      <w:bookmarkStart w:id="23" w:name="_Toc414966614"/>
      <w:r>
        <w:instrText>Измерение производительности</w:instrText>
      </w:r>
      <w:bookmarkEnd w:id="23"/>
      <w:r>
        <w:instrText>" \l 2</w:instrText>
      </w:r>
      <w:r>
        <w:fldChar w:fldCharType="end"/>
      </w:r>
    </w:p>
    <w:p w:rsidR="000047E8" w:rsidRDefault="00350948">
      <w:pPr>
        <w:pStyle w:val="PURBlueStrong-Indented"/>
      </w:pPr>
      <w:r>
        <w:t>Программное обеспечение</w:t>
      </w:r>
    </w:p>
    <w:p w:rsidR="000047E8" w:rsidRDefault="00350948">
      <w:pPr>
        <w:pStyle w:val="PURBody-Indented"/>
      </w:pPr>
      <w:r>
        <w:t>Для раскрытия результатов тестирования серверного программного обеспечения или предоставляемого вместе с ним дополнительного программного обеспечения третьему лицу вы должны получить предварительное письменное разрешение Microsoft. Это условие распространяется на продукты, относящиеся к Моделям лицензирования «Серверы Microsoft» и «Программные средства разработчика Microsoft» (см. оглавление). Это условие не применяется к .NET Framework (см. далее) или Windows Server. Однако оно не распространяется на технологию SQL (если она применяется), лицензируемой с этими продуктами.</w:t>
      </w:r>
    </w:p>
    <w:p w:rsidR="000047E8" w:rsidRDefault="00350948">
      <w:pPr>
        <w:pStyle w:val="PURBlueStrong-Indented"/>
      </w:pPr>
      <w:r>
        <w:t>Microsoft .NET Framework</w:t>
      </w:r>
    </w:p>
    <w:p w:rsidR="000047E8" w:rsidRDefault="00350948">
      <w:pPr>
        <w:pStyle w:val="PURBody-Indented"/>
      </w:pPr>
      <w:r>
        <w:t xml:space="preserve">Программное обеспечение включает один или несколько компонентов .NET Framework (далее по тексту — «компоненты .NET»). В таком случае вы можете провести внутреннее тестирование производительности этих компонентов. Вы можете раскрыть результаты всех сравнительных испытаний этих компонентов при соблюдении условий, изложенных по адресу </w:t>
      </w:r>
      <w:hyperlink r:id="rId26">
        <w:r>
          <w:rPr>
            <w:color w:val="00467F"/>
            <w:u w:val="single"/>
          </w:rPr>
          <w:t>http://go.microsoft.com/fwlink/?LinkID=66406</w:t>
        </w:r>
      </w:hyperlink>
      <w:r>
        <w:t xml:space="preserve">. Независимо от других ваших соглашений с Microsoft, в случае раскрытия вами результатов таких испытаний Microsoft имеет право раскрывать результаты проводимых ей тестирований производительности ваших продуктов, конкурирующих с компонентами .NET, но при этом также должны выполняться условия, указанные по адресу </w:t>
      </w:r>
      <w:hyperlink r:id="rId27">
        <w:r>
          <w:rPr>
            <w:color w:val="00467F"/>
            <w:u w:val="single"/>
          </w:rPr>
          <w:t>http://go.microsoft.com/fwlink/?LinkID=66406</w:t>
        </w:r>
      </w:hyperlink>
      <w:r>
        <w:rPr>
          <w:u w:val="single"/>
        </w:rPr>
        <w:t>.</w:t>
      </w:r>
    </w:p>
    <w:p w:rsidR="000047E8" w:rsidRDefault="00350948">
      <w:pPr>
        <w:pStyle w:val="PURHeading2"/>
      </w:pPr>
      <w:r>
        <w:t>Продукты, включающие технологию SQL Server.</w:t>
      </w:r>
      <w:r>
        <w:fldChar w:fldCharType="begin"/>
      </w:r>
      <w:r>
        <w:instrText xml:space="preserve"> TC "</w:instrText>
      </w:r>
      <w:bookmarkStart w:id="24" w:name="_Toc414966615"/>
      <w:r>
        <w:instrText>Продукты, включающие технологию SQL Server.</w:instrText>
      </w:r>
      <w:bookmarkEnd w:id="24"/>
      <w:r>
        <w:instrText>" \l 2</w:instrText>
      </w:r>
      <w:r>
        <w:fldChar w:fldCharType="end"/>
      </w:r>
    </w:p>
    <w:p w:rsidR="000047E8" w:rsidRDefault="00350948">
      <w:pPr>
        <w:pStyle w:val="PURBody-Indented"/>
      </w:pPr>
      <w:r>
        <w:t>Если ваш выпуск программного обеспечения включает программное обеспечение базы данных SQL Server, лицензированное в соответствии с Условиями лицензии для конкретных продуктов («База данных SQL Server»), вы можете запускать эту Базу данных SQL Server в одной или нескольких физических или виртуальных операционных средах на любом из своих серверов для поддержки работы программного обеспечения. Также разрешается использовать те же экземпляры Базы данных SQL Server для обеспечения работы других продуктов, включающих в себя любую версию Базы данных SQL Server. Для такого использования клиентские лицензии на SQL Server не требуются.</w:t>
      </w:r>
    </w:p>
    <w:p w:rsidR="000047E8" w:rsidRDefault="00350948">
      <w:pPr>
        <w:pStyle w:val="PURBody-Indented"/>
      </w:pPr>
      <w:r>
        <w:t>Вы не имеете права использовать этот экземпляр для поддержки любого продукта, который не лицензируется с Базой данных SQL Server.</w:t>
      </w:r>
    </w:p>
    <w:p w:rsidR="000047E8" w:rsidRDefault="00350948">
      <w:pPr>
        <w:pStyle w:val="PURBody-Indented"/>
      </w:pPr>
      <w:r>
        <w:t>Если ваш выпуск программного обеспечения включает в себя компоненты SQL Server, отличные от Базы данных SQL Server, такие компоненты лицензируются вам по условиям их лицензий. Эти лицензии можно найти:</w:t>
      </w:r>
    </w:p>
    <w:p w:rsidR="000047E8" w:rsidRDefault="00350948">
      <w:pPr>
        <w:pStyle w:val="PURBullet-Indented"/>
        <w:numPr>
          <w:ilvl w:val="0"/>
          <w:numId w:val="16"/>
        </w:numPr>
      </w:pPr>
      <w:r>
        <w:t>в папке «legal», «licenses» или папке с аналогичным названием в каталоге установки программного обеспечения (либо они могут находиться в отдельных лицензионных соглашениях или дополнять лицензионное соглашение для программного обеспечения);</w:t>
      </w:r>
    </w:p>
    <w:p w:rsidR="000047E8" w:rsidRDefault="00350948">
      <w:pPr>
        <w:pStyle w:val="PURBullet-Indented"/>
        <w:numPr>
          <w:ilvl w:val="0"/>
          <w:numId w:val="16"/>
        </w:numPr>
      </w:pPr>
      <w:proofErr w:type="gramStart"/>
      <w:r>
        <w:t>в</w:t>
      </w:r>
      <w:proofErr w:type="gramEnd"/>
      <w:r>
        <w:t xml:space="preserve"> унифицированном установщике программного обеспечения.</w:t>
      </w:r>
    </w:p>
    <w:p w:rsidR="000047E8" w:rsidRDefault="00350948">
      <w:pPr>
        <w:pStyle w:val="PURBody-Indented"/>
      </w:pPr>
      <w:r>
        <w:t>Если вы не согласны с условиями лицензии для компонента SQL Server, вы не имеете права его использовать.</w:t>
      </w:r>
    </w:p>
    <w:p w:rsidR="000047E8" w:rsidRDefault="00350948">
      <w:pPr>
        <w:pStyle w:val="PURHeading2"/>
      </w:pPr>
      <w:r>
        <w:t>Элемент отчета карты служб отчетов SQL Server</w:t>
      </w:r>
      <w:r>
        <w:fldChar w:fldCharType="begin"/>
      </w:r>
      <w:r>
        <w:instrText xml:space="preserve"> TC "</w:instrText>
      </w:r>
      <w:bookmarkStart w:id="25" w:name="_Toc414966616"/>
      <w:r>
        <w:instrText>Элемент отчета карты служб отчетов SQL Server</w:instrText>
      </w:r>
      <w:bookmarkEnd w:id="25"/>
      <w:r>
        <w:instrText>" \l 2</w:instrText>
      </w:r>
      <w:r>
        <w:fldChar w:fldCharType="end"/>
      </w:r>
    </w:p>
    <w:p w:rsidR="000047E8" w:rsidRDefault="00350948">
      <w:pPr>
        <w:pStyle w:val="PURBody-Indented"/>
      </w:pPr>
      <w:r>
        <w:t xml:space="preserve">Power View и Элемент карт служб SQL Reporting Services включают использование Карт Bing, в том числе геокодов, в Power View или Элементе карт служб SQL Reporting Services. Использование вами Карт Bing также регулируется Условиями использования карт Bing для конечных пользователей, доступными на веб-сайте </w:t>
      </w:r>
      <w:hyperlink r:id="rId28">
        <w:r>
          <w:rPr>
            <w:color w:val="00467F"/>
            <w:u w:val="single"/>
          </w:rPr>
          <w:t>http://go.microsoft.com/?linkid=9710837</w:t>
        </w:r>
      </w:hyperlink>
      <w:r>
        <w:t xml:space="preserve"> и Заявлением о конфиденциальности для Карт Bing, доступном на веб-сайте </w:t>
      </w:r>
      <w:hyperlink r:id="rId29">
        <w:r>
          <w:rPr>
            <w:color w:val="00467F"/>
            <w:u w:val="single"/>
          </w:rPr>
          <w:t>http://go.microsoft.com/fwlink/?LinkID=248686</w:t>
        </w:r>
      </w:hyperlink>
      <w:r>
        <w:t>.</w:t>
      </w:r>
    </w:p>
    <w:p w:rsidR="000047E8" w:rsidRDefault="00350948">
      <w:pPr>
        <w:pStyle w:val="PURHeading2"/>
      </w:pPr>
      <w:r>
        <w:t>Мультиплексирование</w:t>
      </w:r>
      <w:r>
        <w:fldChar w:fldCharType="begin"/>
      </w:r>
      <w:r>
        <w:instrText xml:space="preserve"> TC "</w:instrText>
      </w:r>
      <w:bookmarkStart w:id="26" w:name="_Toc414966617"/>
      <w:r>
        <w:instrText>Мультиплексирование</w:instrText>
      </w:r>
      <w:bookmarkEnd w:id="26"/>
      <w:r>
        <w:instrText>" \l 2</w:instrText>
      </w:r>
      <w:r>
        <w:fldChar w:fldCharType="end"/>
      </w:r>
    </w:p>
    <w:p w:rsidR="000047E8" w:rsidRDefault="00350948">
      <w:pPr>
        <w:pStyle w:val="PURBody-Indented"/>
      </w:pPr>
      <w:r>
        <w:t>Аппаратное или программное обеспечение, которое используется для создания пулов подключений, перенаправления данных, уменьшения количества устройств или пользователей, напрямую обращающихся к продукту, или уменьшения количества операционных сред (OSE), устройств или пользователей, которыми продукт управляет напрямую, (иногда называемое оборудованием или программным обеспечением «мультиплексирования» или «пулинга»), не уменьшает требуемое количество лицензий любого типа.</w:t>
      </w:r>
    </w:p>
    <w:p w:rsidR="000047E8" w:rsidRDefault="00350948">
      <w:pPr>
        <w:pStyle w:val="PURHeading2"/>
      </w:pPr>
      <w:r>
        <w:t>Пакеты System Center</w:t>
      </w:r>
      <w:r>
        <w:fldChar w:fldCharType="begin"/>
      </w:r>
      <w:r>
        <w:instrText xml:space="preserve"> TC "</w:instrText>
      </w:r>
      <w:bookmarkStart w:id="27" w:name="_Toc414966618"/>
      <w:r>
        <w:instrText>Пакеты System Center</w:instrText>
      </w:r>
      <w:bookmarkEnd w:id="27"/>
      <w:r>
        <w:instrText>" \l 2</w:instrText>
      </w:r>
      <w:r>
        <w:fldChar w:fldCharType="end"/>
      </w:r>
    </w:p>
    <w:p w:rsidR="000047E8" w:rsidRDefault="00350948">
      <w:pPr>
        <w:pStyle w:val="PURBody-Indented"/>
      </w:pPr>
      <w:r>
        <w:t>Условия лицензии для применимых продуктов System Center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rsidR="000047E8" w:rsidRDefault="00350948">
      <w:pPr>
        <w:pStyle w:val="PURHeading2"/>
      </w:pPr>
      <w:r>
        <w:t>Вторично распространяемый код</w:t>
      </w:r>
      <w:r>
        <w:fldChar w:fldCharType="begin"/>
      </w:r>
      <w:r>
        <w:instrText xml:space="preserve"> TC "</w:instrText>
      </w:r>
      <w:bookmarkStart w:id="28" w:name="_Toc414966619"/>
      <w:r>
        <w:instrText>Вторично распространяемый код</w:instrText>
      </w:r>
      <w:bookmarkEnd w:id="28"/>
      <w:r>
        <w:instrText>" \l 2</w:instrText>
      </w:r>
      <w:r>
        <w:fldChar w:fldCharType="end"/>
      </w:r>
    </w:p>
    <w:p w:rsidR="000047E8" w:rsidRDefault="00350948">
      <w:pPr>
        <w:pStyle w:val="PURBody-Indented"/>
      </w:pPr>
      <w:r>
        <w:t xml:space="preserve">Программное обеспечение или служба Интернета может содержать код, который разрешается распространять в составе разрабатываемых вами программ в случае соблюдения вами следующих условий. </w:t>
      </w:r>
    </w:p>
    <w:p w:rsidR="000047E8" w:rsidRDefault="00350948">
      <w:pPr>
        <w:pStyle w:val="PURBlueStrong-Indented"/>
      </w:pPr>
      <w:r>
        <w:t>Право на использование и распространение</w:t>
      </w:r>
    </w:p>
    <w:p w:rsidR="000047E8" w:rsidRDefault="00350948">
      <w:pPr>
        <w:pStyle w:val="PURBody-Indented"/>
      </w:pPr>
      <w:r>
        <w:t>Код и текстовые файлы, перечисленные ниже, представляют собой «Вторично распространяемый код». Настоящие Права на использование продуктов могут распространяться и на другой Вторично распространяемый код.</w:t>
      </w:r>
    </w:p>
    <w:p w:rsidR="000047E8" w:rsidRDefault="00350948">
      <w:pPr>
        <w:pStyle w:val="PURBullet-Indented"/>
        <w:numPr>
          <w:ilvl w:val="0"/>
          <w:numId w:val="17"/>
        </w:numPr>
      </w:pPr>
      <w:r>
        <w:rPr>
          <w:b/>
        </w:rPr>
        <w:t>Файлы REDIST.TXT</w:t>
      </w:r>
      <w:r>
        <w:t>. Вам разрешается копировать и распространять код, указанный в файлах REDIST.TXT, в виде объектного кода.</w:t>
      </w:r>
    </w:p>
    <w:p w:rsidR="000047E8" w:rsidRDefault="00350948">
      <w:pPr>
        <w:pStyle w:val="PURBullet-Indented"/>
        <w:numPr>
          <w:ilvl w:val="0"/>
          <w:numId w:val="17"/>
        </w:numPr>
      </w:pPr>
      <w:r>
        <w:rPr>
          <w:b/>
        </w:rPr>
        <w:t>Образец кода.</w:t>
      </w:r>
      <w:r>
        <w:t xml:space="preserve"> Вы имеете право модифицировать, копировать и распространять код, помеченный как «образец», в виде исходного и объектного кода.</w:t>
      </w:r>
    </w:p>
    <w:p w:rsidR="000047E8" w:rsidRDefault="00350948">
      <w:pPr>
        <w:pStyle w:val="PURBullet-Indented"/>
        <w:numPr>
          <w:ilvl w:val="0"/>
          <w:numId w:val="17"/>
        </w:numPr>
      </w:pPr>
      <w:r>
        <w:rPr>
          <w:b/>
        </w:rPr>
        <w:t>Файлы OTHER-DIST.TXT</w:t>
      </w:r>
      <w:r>
        <w:t xml:space="preserve">. Вам разрешается копировать и распространять код, указанный в файлах </w:t>
      </w:r>
      <w:r>
        <w:br/>
        <w:t>OTHER-DIST, в виде объектного кода.</w:t>
      </w:r>
    </w:p>
    <w:p w:rsidR="000047E8" w:rsidRDefault="00350948">
      <w:pPr>
        <w:pStyle w:val="PURBullet-Indented"/>
        <w:numPr>
          <w:ilvl w:val="0"/>
          <w:numId w:val="17"/>
        </w:numPr>
      </w:pPr>
      <w:r>
        <w:rPr>
          <w:b/>
        </w:rPr>
        <w:t>Распространение третьими лицами</w:t>
      </w:r>
      <w:r>
        <w:t>. Вы можете разрешить дистрибьюторам своих программ копировать и распространять Вторично распространяемый код как часть этих программ.</w:t>
      </w:r>
    </w:p>
    <w:p w:rsidR="000047E8" w:rsidRDefault="00350948">
      <w:pPr>
        <w:pStyle w:val="PURBullet-Indented"/>
        <w:numPr>
          <w:ilvl w:val="0"/>
          <w:numId w:val="17"/>
        </w:numPr>
      </w:pPr>
      <w:r>
        <w:rPr>
          <w:b/>
        </w:rPr>
        <w:t xml:space="preserve">Библиотеки Silverlight. </w:t>
      </w:r>
      <w:r>
        <w:t>Копирование и распространение кода, помеченного как «Библиотеки Silverlight», «Библиотеки клиента» Silverlight и «Библиотеки сервера» Silverlight, в виде объектного кода.</w:t>
      </w:r>
    </w:p>
    <w:p w:rsidR="000047E8" w:rsidRDefault="00350948">
      <w:pPr>
        <w:pStyle w:val="PURBody-Indented"/>
      </w:pPr>
      <w:r>
        <w:rPr>
          <w:b/>
        </w:rPr>
        <w:t>Дополнительные Условия лицензии на продукты из раздела «Программные средства разработчика» данных Прав на использование продуктов.</w:t>
      </w:r>
      <w:r>
        <w:t xml:space="preserve"> Программное обеспечение также может содержать Вторично распространяемый код, указанный ниже. Вы имеете право:</w:t>
      </w:r>
    </w:p>
    <w:p w:rsidR="000047E8" w:rsidRDefault="00350948">
      <w:pPr>
        <w:pStyle w:val="PURBullet-Indented"/>
        <w:numPr>
          <w:ilvl w:val="0"/>
          <w:numId w:val="18"/>
        </w:numPr>
      </w:pPr>
      <w:r>
        <w:rPr>
          <w:b/>
        </w:rPr>
        <w:t xml:space="preserve">Файлы REDIST.TXT. </w:t>
      </w:r>
      <w:r>
        <w:t xml:space="preserve">Копирование и распространение файлов, включенных в список REDIST, размещенный по адресу </w:t>
      </w:r>
      <w:hyperlink r:id="rId30">
        <w:r>
          <w:rPr>
            <w:color w:val="00467F"/>
            <w:u w:val="single"/>
          </w:rPr>
          <w:t>http://go.microsoft.com/fwlink/?LinkId=286955</w:t>
        </w:r>
      </w:hyperlink>
      <w:r>
        <w:t xml:space="preserve">; </w:t>
      </w:r>
    </w:p>
    <w:p w:rsidR="000047E8" w:rsidRDefault="00350948">
      <w:pPr>
        <w:pStyle w:val="PURBullet-Indented"/>
        <w:numPr>
          <w:ilvl w:val="0"/>
          <w:numId w:val="18"/>
        </w:numPr>
      </w:pPr>
      <w:r>
        <w:rPr>
          <w:b/>
        </w:rPr>
        <w:t xml:space="preserve">Образец кода. </w:t>
      </w:r>
      <w:r>
        <w:t>Изменение, копирование и распространение кода, помеченного как «Code Snippet» («фрагмент кода»), в виде исходного и объектного кода.</w:t>
      </w:r>
    </w:p>
    <w:p w:rsidR="000047E8" w:rsidRDefault="00350948">
      <w:pPr>
        <w:pStyle w:val="PURBullet-Indented"/>
        <w:numPr>
          <w:ilvl w:val="0"/>
          <w:numId w:val="18"/>
        </w:numPr>
      </w:pPr>
      <w:r>
        <w:rPr>
          <w:b/>
        </w:rPr>
        <w:t>Библиотека изображений</w:t>
      </w:r>
      <w:r>
        <w:t>. Разрешается копировать и распространять изображения и анимацию из библиотеки рисунков в соответствии с документацией по программному обеспечению. Вы можете также изменять их содержимое. При изменении содержимого его необходимо использовать в соответствии с разрешенным использованием неизмененного содержимого.</w:t>
      </w:r>
    </w:p>
    <w:p w:rsidR="000047E8" w:rsidRDefault="00350948">
      <w:pPr>
        <w:pStyle w:val="PURBullet-Indented"/>
        <w:numPr>
          <w:ilvl w:val="0"/>
          <w:numId w:val="18"/>
        </w:numPr>
      </w:pPr>
      <w:r>
        <w:rPr>
          <w:b/>
        </w:rPr>
        <w:t>Шаблоны, шаблоны сайтов и шаблоны сайтов Blend для Visual Studio:</w:t>
      </w:r>
      <w:r>
        <w:t xml:space="preserve"> Изменение, копирование, развертывание и распространение шаблонов и кода, помеченного как «шаблоны сайтов», в виде исходного и объектного кода.</w:t>
      </w:r>
    </w:p>
    <w:p w:rsidR="000047E8" w:rsidRDefault="00350948">
      <w:pPr>
        <w:pStyle w:val="PURBullet-Indented"/>
        <w:numPr>
          <w:ilvl w:val="0"/>
          <w:numId w:val="18"/>
        </w:numPr>
      </w:pPr>
      <w:r>
        <w:rPr>
          <w:b/>
        </w:rPr>
        <w:t>Шрифты и шрифты Blend для Visual Studio:</w:t>
      </w:r>
      <w:r>
        <w:t xml:space="preserve"> Распространение неизмененных копий шрифтов Buxton Sketch, SketchFlow Print и SegoeMarker.</w:t>
      </w:r>
    </w:p>
    <w:p w:rsidR="000047E8" w:rsidRDefault="00350948">
      <w:pPr>
        <w:pStyle w:val="PURBullet-Indented"/>
        <w:numPr>
          <w:ilvl w:val="0"/>
          <w:numId w:val="18"/>
        </w:numPr>
      </w:pPr>
      <w:r>
        <w:rPr>
          <w:b/>
        </w:rPr>
        <w:t>Стили и Blend для Visual Studio:</w:t>
      </w:r>
      <w:r>
        <w:t xml:space="preserve"> Копирование, изменение и распространение кода, помеченного как «X Styles», в виде объектного кода.</w:t>
      </w:r>
    </w:p>
    <w:p w:rsidR="000047E8" w:rsidRDefault="00350948">
      <w:pPr>
        <w:pStyle w:val="PURBullet-Indented"/>
        <w:numPr>
          <w:ilvl w:val="0"/>
          <w:numId w:val="18"/>
        </w:numPr>
      </w:pPr>
      <w:r>
        <w:rPr>
          <w:b/>
        </w:rPr>
        <w:t>Значки.</w:t>
      </w:r>
      <w:r>
        <w:t xml:space="preserve"> Распространение неизмененных копий кода, помеченного как «значки».</w:t>
      </w:r>
    </w:p>
    <w:p w:rsidR="000047E8" w:rsidRDefault="00350948">
      <w:pPr>
        <w:pStyle w:val="PURBullet-Indented"/>
        <w:numPr>
          <w:ilvl w:val="0"/>
          <w:numId w:val="18"/>
        </w:numPr>
      </w:pPr>
      <w:r>
        <w:rPr>
          <w:b/>
        </w:rPr>
        <w:t xml:space="preserve">ASP.NET MVC и Web Tooling Extensions: </w:t>
      </w:r>
      <w:r>
        <w:t xml:space="preserve">Изменение, копирование и распространение или развертывание JS-файлов, содержащихся в модели ASP.NET Model View Controller, веб-страницах ASP.NET или расширениях Web Tooling Extensions, в программах ASP.NET; </w:t>
      </w:r>
    </w:p>
    <w:p w:rsidR="000047E8" w:rsidRDefault="00350948">
      <w:pPr>
        <w:pStyle w:val="PURBullet-Indented"/>
        <w:numPr>
          <w:ilvl w:val="0"/>
          <w:numId w:val="18"/>
        </w:numPr>
      </w:pPr>
      <w:r>
        <w:rPr>
          <w:b/>
        </w:rPr>
        <w:t xml:space="preserve">Шаблоны проектов Visual Studio LightSwitch: </w:t>
      </w:r>
      <w:r>
        <w:t xml:space="preserve">Изменение, копирование и распространение или развертывание JS-файлов, содержащихся в шаблонах проектов Visual Studio LightSwitch, в программах LightSwitch. </w:t>
      </w:r>
    </w:p>
    <w:p w:rsidR="000047E8" w:rsidRDefault="00350948">
      <w:pPr>
        <w:pStyle w:val="PURBullet-Indented"/>
        <w:numPr>
          <w:ilvl w:val="0"/>
          <w:numId w:val="18"/>
        </w:numPr>
      </w:pPr>
      <w:r>
        <w:rPr>
          <w:b/>
        </w:rPr>
        <w:t xml:space="preserve">Библиотека Windows для JavaScript. </w:t>
      </w:r>
      <w:r>
        <w:t xml:space="preserve">Копирование и использование Библиотеки Windows для JavaScript без изменения в программах, разрабатываемых для внутреннего использования, или программах, разрабатываемых и распространяемых для третьих лиц. Следующие положения также применяются к программам, работающим вместе с Библиотекой Windows для JavaScript. Файлы из библиотеки Windows для JavaScript помогают реализовывать в своих программах структурные шаблоны, а также вид и функциональность пользовательского интерфейса Windows. Вы имеете право на распространение программ, содержащих библиотеку Windows для JavaScript, исключительно с помощью Магазина Windows и никакими иными средствами. </w:t>
      </w:r>
    </w:p>
    <w:p w:rsidR="000047E8" w:rsidRDefault="00350948">
      <w:pPr>
        <w:pStyle w:val="PURBullet-Indented"/>
        <w:numPr>
          <w:ilvl w:val="0"/>
          <w:numId w:val="18"/>
        </w:numPr>
      </w:pPr>
      <w:r>
        <w:rPr>
          <w:b/>
        </w:rPr>
        <w:t>Программа установки.</w:t>
      </w:r>
      <w:r>
        <w:t xml:space="preserve"> Распространение вторично распространяемого кода, включенного в программу установки, только в составе программы установки. Вы не имеете права вносить в нее изменения.</w:t>
      </w:r>
    </w:p>
    <w:p w:rsidR="000047E8" w:rsidRDefault="00350948">
      <w:pPr>
        <w:pStyle w:val="PURBullet-Indented"/>
        <w:numPr>
          <w:ilvl w:val="0"/>
          <w:numId w:val="18"/>
        </w:numPr>
      </w:pPr>
      <w:r>
        <w:rPr>
          <w:b/>
        </w:rPr>
        <w:t>EXTENSIBILITY KIT — Файлы для Microsoft Commerce Server 2009 Standard Edition и Enterprise Edition.</w:t>
      </w:r>
      <w:r>
        <w:t xml:space="preserve"> Копирование и распространение кода, помеченного как «Extensibility Kit», в виде исходного и объектного кода. </w:t>
      </w:r>
    </w:p>
    <w:p w:rsidR="000047E8" w:rsidRDefault="00350948">
      <w:pPr>
        <w:pStyle w:val="PURBullet-Indented"/>
        <w:numPr>
          <w:ilvl w:val="0"/>
          <w:numId w:val="18"/>
        </w:numPr>
      </w:pPr>
      <w:r>
        <w:rPr>
          <w:b/>
        </w:rPr>
        <w:t>Файлы автономного выполнения Access.</w:t>
      </w:r>
      <w:r>
        <w:t xml:space="preserve"> Копирование и распространение в виде объектного кода файлов SETUP.EXE, ACCESSRT.MSI и ACCESSRT.CAB, входящих в лицензионную копию программного обеспечения Microsoft Office Professional Plus 2013 или Microsoft Office Access 2010. Вы и ваши пользователи можете использовать данные файлы, только чтобы включить функции баз данных для программ, не являющихся программами для управления базами данных.</w:t>
      </w:r>
    </w:p>
    <w:p w:rsidR="000047E8" w:rsidRDefault="00350948">
      <w:pPr>
        <w:pStyle w:val="PURBlueStrong-Indented"/>
      </w:pPr>
      <w:r>
        <w:t>Условия распространения</w:t>
      </w:r>
    </w:p>
    <w:p w:rsidR="000047E8" w:rsidRDefault="00350948">
      <w:pPr>
        <w:pStyle w:val="PURBody-Indented"/>
      </w:pPr>
      <w:r>
        <w:t>Для распространения любого Вторично распространяемого кода необходимо:</w:t>
      </w:r>
    </w:p>
    <w:p w:rsidR="000047E8" w:rsidRDefault="00350948">
      <w:pPr>
        <w:pStyle w:val="PURBullet-Indented"/>
        <w:numPr>
          <w:ilvl w:val="0"/>
          <w:numId w:val="19"/>
        </w:numPr>
      </w:pPr>
      <w:r>
        <w:t>существенно расширить основные функциональные возможности кода в своих программах;</w:t>
      </w:r>
    </w:p>
    <w:p w:rsidR="000047E8" w:rsidRDefault="00350948">
      <w:pPr>
        <w:pStyle w:val="PURBullet-Indented"/>
        <w:numPr>
          <w:ilvl w:val="0"/>
          <w:numId w:val="19"/>
        </w:numPr>
      </w:pPr>
      <w:r>
        <w:t xml:space="preserve">для любого Вторично распространяемого кода в файлах с расширением LIB распространять только результаты связывания вторично распространяемого кода с вашей программой; </w:t>
      </w:r>
    </w:p>
    <w:p w:rsidR="000047E8" w:rsidRDefault="00350948">
      <w:pPr>
        <w:pStyle w:val="PURBullet-Indented"/>
        <w:numPr>
          <w:ilvl w:val="0"/>
          <w:numId w:val="19"/>
        </w:numPr>
      </w:pPr>
      <w:r>
        <w:t>распространять Вторично распространяемый код, включенный в программу установки, только как часть программы установки без изменений;</w:t>
      </w:r>
    </w:p>
    <w:p w:rsidR="000047E8" w:rsidRDefault="00350948">
      <w:pPr>
        <w:pStyle w:val="PURBullet-Indented"/>
        <w:numPr>
          <w:ilvl w:val="0"/>
          <w:numId w:val="19"/>
        </w:numPr>
      </w:pPr>
      <w:r>
        <w:t xml:space="preserve">потребовать от дистрибьюторов и внешних пользователей согласия на условия, которые будут защищать код в той же степени, в какой он защищен вашим соглашением о корпоративном лицензировании, включая настоящие Права на использование продуктов и Список продуктов; </w:t>
      </w:r>
    </w:p>
    <w:p w:rsidR="000047E8" w:rsidRDefault="00350948">
      <w:pPr>
        <w:pStyle w:val="PURBullet-Indented"/>
        <w:numPr>
          <w:ilvl w:val="0"/>
          <w:numId w:val="19"/>
        </w:numPr>
      </w:pPr>
      <w:r>
        <w:t>отображать действительное уведомление об авторских правах в ваших программах;</w:t>
      </w:r>
    </w:p>
    <w:p w:rsidR="000047E8" w:rsidRDefault="00350948">
      <w:pPr>
        <w:pStyle w:val="PURBullet-Indented"/>
        <w:numPr>
          <w:ilvl w:val="0"/>
          <w:numId w:val="19"/>
        </w:numPr>
      </w:pPr>
      <w:proofErr w:type="gramStart"/>
      <w:r>
        <w:t>освободить</w:t>
      </w:r>
      <w:proofErr w:type="gramEnd"/>
      <w:r>
        <w:t xml:space="preserve"> от ответственности, защитить и оградить Microsoft от любых претензий и исков, связанных с использованием и распространением ваших программ, включая расходы на оплату услуг адвокатов.</w:t>
      </w:r>
    </w:p>
    <w:p w:rsidR="000047E8" w:rsidRDefault="00350948">
      <w:pPr>
        <w:pStyle w:val="PURBlueStrong-Indented"/>
      </w:pPr>
      <w:r>
        <w:t>Ограничения на распространение</w:t>
      </w:r>
    </w:p>
    <w:p w:rsidR="000047E8" w:rsidRDefault="00350948">
      <w:pPr>
        <w:pStyle w:val="PURBody-Indented"/>
      </w:pPr>
      <w:r>
        <w:t>Вы не имеете права:</w:t>
      </w:r>
    </w:p>
    <w:p w:rsidR="000047E8" w:rsidRDefault="00350948">
      <w:pPr>
        <w:pStyle w:val="PURBullet-Indented"/>
        <w:numPr>
          <w:ilvl w:val="0"/>
          <w:numId w:val="20"/>
        </w:numPr>
      </w:pPr>
      <w:r>
        <w:t xml:space="preserve">менять любые уведомления об авторских правах, товарные знаки или уведомления о патентных правах во Вторично распространяемом коде; </w:t>
      </w:r>
    </w:p>
    <w:p w:rsidR="000047E8" w:rsidRDefault="00350948">
      <w:pPr>
        <w:pStyle w:val="PURBullet-Indented"/>
        <w:numPr>
          <w:ilvl w:val="0"/>
          <w:numId w:val="20"/>
        </w:numPr>
      </w:pPr>
      <w:r>
        <w:t xml:space="preserve">использовать товарные знаки Microsoft в названиях своих программ или таким способом, который заставил бы пользователя предположить, что программа является продуктом Microsoft или одобрена ею; </w:t>
      </w:r>
    </w:p>
    <w:p w:rsidR="000047E8" w:rsidRDefault="00350948">
      <w:pPr>
        <w:pStyle w:val="PURBullet-Indented"/>
        <w:numPr>
          <w:ilvl w:val="0"/>
          <w:numId w:val="20"/>
        </w:numPr>
      </w:pPr>
      <w:r>
        <w:t>распространять Распространяемый код для выполнения на платформах, отличных от операционных систем, технологий времени выполнения или платформ приложений Microsoft, за исключением файлов JavaScript, CSS и HTML, включенных для использования на веб-сайтах и в веб-приложениях (в противовес Библиотеке Windows для файлов JavaScript), которые могут распространяться для выполнения на любой платформе;</w:t>
      </w:r>
    </w:p>
    <w:p w:rsidR="000047E8" w:rsidRDefault="00350948">
      <w:pPr>
        <w:pStyle w:val="PURBullet-Indented"/>
        <w:numPr>
          <w:ilvl w:val="0"/>
          <w:numId w:val="20"/>
        </w:numPr>
      </w:pPr>
      <w:r>
        <w:t>включать Вторично распространяемый код во вредоносные, незаконные или вводящие в заблуждение программы;</w:t>
      </w:r>
    </w:p>
    <w:p w:rsidR="000047E8" w:rsidRDefault="00350948">
      <w:pPr>
        <w:pStyle w:val="PURBullet-Indented"/>
        <w:numPr>
          <w:ilvl w:val="0"/>
          <w:numId w:val="20"/>
        </w:numPr>
      </w:pPr>
      <w:proofErr w:type="gramStart"/>
      <w:r>
        <w:t>изменять</w:t>
      </w:r>
      <w:proofErr w:type="gramEnd"/>
      <w:r>
        <w:t xml:space="preserve">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w:t>
      </w:r>
    </w:p>
    <w:p w:rsidR="000047E8" w:rsidRDefault="00350948">
      <w:pPr>
        <w:pStyle w:val="PURHeading2"/>
      </w:pPr>
      <w:r>
        <w:t>Службы Software Plus</w:t>
      </w:r>
      <w:r>
        <w:fldChar w:fldCharType="begin"/>
      </w:r>
      <w:r>
        <w:instrText xml:space="preserve"> TC "</w:instrText>
      </w:r>
      <w:bookmarkStart w:id="29" w:name="_Toc414966620"/>
      <w:r>
        <w:instrText>Службы Software Plus</w:instrText>
      </w:r>
      <w:bookmarkEnd w:id="29"/>
      <w:r>
        <w:instrText>" \l 2</w:instrText>
      </w:r>
      <w:r>
        <w:fldChar w:fldCharType="end"/>
      </w:r>
    </w:p>
    <w:p w:rsidR="000047E8" w:rsidRDefault="00350948">
      <w:pPr>
        <w:pStyle w:val="PURBody-Indented"/>
      </w:pPr>
      <w:r>
        <w:t>Microsoft может предоставлять услуги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Вы не имеете права использовать эти службы способом, который может нанести им вред или затруднить их использование другими лицами. Вы не имеете права использовать эти службы каким-либо способом для получения несанкционированного доступа к любым службам, данным, учетным записям или сетям.</w:t>
      </w:r>
    </w:p>
    <w:p w:rsidR="000047E8" w:rsidRDefault="00350948">
      <w:pPr>
        <w:pStyle w:val="PURHeading2"/>
      </w:pPr>
      <w:r>
        <w:t>Создание и хранение экземпляров</w:t>
      </w:r>
      <w:r>
        <w:fldChar w:fldCharType="begin"/>
      </w:r>
      <w:r>
        <w:instrText xml:space="preserve"> TC "</w:instrText>
      </w:r>
      <w:bookmarkStart w:id="30" w:name="_Toc414966621"/>
      <w:r>
        <w:instrText>Создание и хранение экземпляров</w:instrText>
      </w:r>
      <w:bookmarkEnd w:id="30"/>
      <w:r>
        <w:instrText>" \l 2</w:instrText>
      </w:r>
      <w:r>
        <w:fldChar w:fldCharType="end"/>
      </w:r>
    </w:p>
    <w:p w:rsidR="000047E8" w:rsidRDefault="00350948">
      <w:pPr>
        <w:pStyle w:val="PURBody-Indented"/>
      </w:pPr>
      <w:r>
        <w:t>Вы можете создавать любое число экземпляров программного обеспечения и хранить их на любом из ваших серверов или носителе данных исключительно для осуществления своего права на запуск экземпляров программного обеспечения в рамках любой из ваших серверных лицензий или по условиям лицензии для Windows Корпоративная.</w:t>
      </w:r>
    </w:p>
    <w:p w:rsidR="000047E8" w:rsidRDefault="00350948">
      <w:pPr>
        <w:pStyle w:val="PURHeading2"/>
      </w:pPr>
      <w:r>
        <w:t>Запрет на разделение программного обеспечения на компоненты</w:t>
      </w:r>
      <w:r>
        <w:fldChar w:fldCharType="begin"/>
      </w:r>
      <w:r>
        <w:instrText xml:space="preserve"> TC "</w:instrText>
      </w:r>
      <w:bookmarkStart w:id="31" w:name="_Toc414966622"/>
      <w:r>
        <w:instrText>Запрет на разделение программного обеспечения на компоненты</w:instrText>
      </w:r>
      <w:bookmarkEnd w:id="31"/>
      <w:r>
        <w:instrText>" \l 2</w:instrText>
      </w:r>
      <w:r>
        <w:fldChar w:fldCharType="end"/>
      </w:r>
    </w:p>
    <w:p w:rsidR="000047E8" w:rsidRDefault="00350948">
      <w:pPr>
        <w:pStyle w:val="PURBody-Indented"/>
      </w:pPr>
      <w:r>
        <w:t>Вы не имеете права разделять программное обеспечение на компоненты для использования в нескольких операционных средах по одной лицензии, за исключением явным образом допустимых случаев. Это условие применяется даже в случае, если операционные среды находятся на одном и том же физическом устройстве.</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0047E8">
      <w:pPr>
        <w:sectPr w:rsidR="000047E8">
          <w:headerReference w:type="default" r:id="rId31"/>
          <w:footerReference w:type="default" r:id="rId32"/>
          <w:type w:val="continuous"/>
          <w:pgSz w:w="12240" w:h="15840" w:code="1"/>
          <w:pgMar w:top="1170" w:right="720" w:bottom="720" w:left="720" w:header="432" w:footer="288" w:gutter="0"/>
          <w:cols w:space="360"/>
        </w:sectPr>
      </w:pPr>
    </w:p>
    <w:p w:rsidR="000047E8" w:rsidRDefault="00350948">
      <w:pPr>
        <w:pStyle w:val="PURSectionHeading"/>
        <w:pageBreakBefore/>
      </w:pPr>
      <w:bookmarkStart w:id="32" w:name="_Sec7"/>
      <w:bookmarkEnd w:id="4"/>
      <w:r>
        <w:t>Приложения для настольных компьютеров («на устройство»)</w:t>
      </w:r>
      <w:r>
        <w:fldChar w:fldCharType="begin"/>
      </w:r>
      <w:r>
        <w:instrText xml:space="preserve"> TC "</w:instrText>
      </w:r>
      <w:bookmarkStart w:id="33" w:name="_Toc414966623"/>
      <w:r>
        <w:instrText>Приложения для настольных компьютеров (</w:instrText>
      </w:r>
      <w:bookmarkEnd w:id="33"/>
      <w:r>
        <w:instrText>«на устройство»)" \l 1</w:instrText>
      </w:r>
      <w:r>
        <w:fldChar w:fldCharType="end"/>
      </w:r>
    </w:p>
    <w:p w:rsidR="000047E8" w:rsidRDefault="000047E8">
      <w:pPr>
        <w:pStyle w:val="PURBody-Indented"/>
      </w:pPr>
    </w:p>
    <w:p w:rsidR="000047E8" w:rsidRDefault="000047E8">
      <w:pPr>
        <w:sectPr w:rsidR="000047E8">
          <w:headerReference w:type="default" r:id="rId33"/>
          <w:footerReference w:type="default" r:id="rId34"/>
          <w:type w:val="continuous"/>
          <w:pgSz w:w="12240" w:h="15840" w:code="1"/>
          <w:pgMar w:top="1170" w:right="720" w:bottom="720" w:left="720" w:header="432" w:footer="288" w:gutter="0"/>
          <w:cols w:space="360"/>
        </w:sectPr>
      </w:pPr>
    </w:p>
    <w:p w:rsidR="00350948" w:rsidRDefault="00350948">
      <w:pPr>
        <w:pStyle w:val="TOC2"/>
        <w:rPr>
          <w:rFonts w:eastAsiaTheme="minorEastAsia"/>
          <w:noProof/>
          <w:color w:val="auto"/>
          <w:sz w:val="22"/>
        </w:rPr>
      </w:pPr>
      <w:r>
        <w:fldChar w:fldCharType="begin"/>
      </w:r>
      <w:r>
        <w:instrText xml:space="preserve"> TOC \b _Sec7 \f \h \l 2-2 </w:instrText>
      </w:r>
      <w:r>
        <w:fldChar w:fldCharType="separate"/>
      </w:r>
      <w:hyperlink w:anchor="_Toc414966571" w:history="1">
        <w:r w:rsidRPr="0078753B">
          <w:rPr>
            <w:rStyle w:val="Hyperlink"/>
            <w:noProof/>
          </w:rPr>
          <w:t>Access 2013</w:t>
        </w:r>
        <w:r>
          <w:rPr>
            <w:noProof/>
          </w:rPr>
          <w:tab/>
        </w:r>
        <w:r>
          <w:rPr>
            <w:noProof/>
          </w:rPr>
          <w:fldChar w:fldCharType="begin"/>
        </w:r>
        <w:r>
          <w:rPr>
            <w:noProof/>
          </w:rPr>
          <w:instrText xml:space="preserve"> PAGEREF _Toc414966571 \h </w:instrText>
        </w:r>
        <w:r>
          <w:rPr>
            <w:noProof/>
          </w:rPr>
        </w:r>
        <w:r>
          <w:rPr>
            <w:noProof/>
          </w:rPr>
          <w:fldChar w:fldCharType="separate"/>
        </w:r>
        <w:r>
          <w:rPr>
            <w:noProof/>
          </w:rPr>
          <w:t>17</w:t>
        </w:r>
        <w:r>
          <w:rPr>
            <w:noProof/>
          </w:rPr>
          <w:fldChar w:fldCharType="end"/>
        </w:r>
      </w:hyperlink>
    </w:p>
    <w:p w:rsidR="00350948" w:rsidRDefault="00831C70">
      <w:pPr>
        <w:pStyle w:val="TOC2"/>
        <w:rPr>
          <w:rFonts w:eastAsiaTheme="minorEastAsia"/>
          <w:noProof/>
          <w:color w:val="auto"/>
          <w:sz w:val="22"/>
        </w:rPr>
      </w:pPr>
      <w:hyperlink w:anchor="_Toc414966572" w:history="1">
        <w:r w:rsidR="00350948" w:rsidRPr="0078753B">
          <w:rPr>
            <w:rStyle w:val="Hyperlink"/>
            <w:noProof/>
          </w:rPr>
          <w:t>Excel 2013</w:t>
        </w:r>
        <w:r w:rsidR="00350948">
          <w:rPr>
            <w:noProof/>
          </w:rPr>
          <w:tab/>
        </w:r>
        <w:r w:rsidR="00350948">
          <w:rPr>
            <w:noProof/>
          </w:rPr>
          <w:fldChar w:fldCharType="begin"/>
        </w:r>
        <w:r w:rsidR="00350948">
          <w:rPr>
            <w:noProof/>
          </w:rPr>
          <w:instrText xml:space="preserve"> PAGEREF _Toc414966572 \h </w:instrText>
        </w:r>
        <w:r w:rsidR="00350948">
          <w:rPr>
            <w:noProof/>
          </w:rPr>
        </w:r>
        <w:r w:rsidR="00350948">
          <w:rPr>
            <w:noProof/>
          </w:rPr>
          <w:fldChar w:fldCharType="separate"/>
        </w:r>
        <w:r w:rsidR="00350948">
          <w:rPr>
            <w:noProof/>
          </w:rPr>
          <w:t>17</w:t>
        </w:r>
        <w:r w:rsidR="00350948">
          <w:rPr>
            <w:noProof/>
          </w:rPr>
          <w:fldChar w:fldCharType="end"/>
        </w:r>
      </w:hyperlink>
    </w:p>
    <w:p w:rsidR="00350948" w:rsidRDefault="00831C70">
      <w:pPr>
        <w:pStyle w:val="TOC2"/>
        <w:rPr>
          <w:rFonts w:eastAsiaTheme="minorEastAsia"/>
          <w:noProof/>
          <w:color w:val="auto"/>
          <w:sz w:val="22"/>
        </w:rPr>
      </w:pPr>
      <w:hyperlink w:anchor="_Toc414966573" w:history="1">
        <w:r w:rsidR="00350948" w:rsidRPr="0078753B">
          <w:rPr>
            <w:rStyle w:val="Hyperlink"/>
            <w:noProof/>
          </w:rPr>
          <w:t>Excel для Mac 2011</w:t>
        </w:r>
        <w:r w:rsidR="00350948">
          <w:rPr>
            <w:noProof/>
          </w:rPr>
          <w:tab/>
        </w:r>
        <w:r w:rsidR="00350948">
          <w:rPr>
            <w:noProof/>
          </w:rPr>
          <w:fldChar w:fldCharType="begin"/>
        </w:r>
        <w:r w:rsidR="00350948">
          <w:rPr>
            <w:noProof/>
          </w:rPr>
          <w:instrText xml:space="preserve"> PAGEREF _Toc414966573 \h </w:instrText>
        </w:r>
        <w:r w:rsidR="00350948">
          <w:rPr>
            <w:noProof/>
          </w:rPr>
        </w:r>
        <w:r w:rsidR="00350948">
          <w:rPr>
            <w:noProof/>
          </w:rPr>
          <w:fldChar w:fldCharType="separate"/>
        </w:r>
        <w:r w:rsidR="00350948">
          <w:rPr>
            <w:noProof/>
          </w:rPr>
          <w:t>17</w:t>
        </w:r>
        <w:r w:rsidR="00350948">
          <w:rPr>
            <w:noProof/>
          </w:rPr>
          <w:fldChar w:fldCharType="end"/>
        </w:r>
      </w:hyperlink>
    </w:p>
    <w:p w:rsidR="00350948" w:rsidRDefault="00831C70">
      <w:pPr>
        <w:pStyle w:val="TOC2"/>
        <w:rPr>
          <w:rFonts w:eastAsiaTheme="minorEastAsia"/>
          <w:noProof/>
          <w:color w:val="auto"/>
          <w:sz w:val="22"/>
        </w:rPr>
      </w:pPr>
      <w:hyperlink w:anchor="_Toc414966574" w:history="1">
        <w:r w:rsidR="00350948" w:rsidRPr="0078753B">
          <w:rPr>
            <w:rStyle w:val="Hyperlink"/>
            <w:noProof/>
          </w:rPr>
          <w:t>InfoPath 2013</w:t>
        </w:r>
        <w:r w:rsidR="00350948">
          <w:rPr>
            <w:noProof/>
          </w:rPr>
          <w:tab/>
        </w:r>
        <w:r w:rsidR="00350948">
          <w:rPr>
            <w:noProof/>
          </w:rPr>
          <w:fldChar w:fldCharType="begin"/>
        </w:r>
        <w:r w:rsidR="00350948">
          <w:rPr>
            <w:noProof/>
          </w:rPr>
          <w:instrText xml:space="preserve"> PAGEREF _Toc414966574 \h </w:instrText>
        </w:r>
        <w:r w:rsidR="00350948">
          <w:rPr>
            <w:noProof/>
          </w:rPr>
        </w:r>
        <w:r w:rsidR="00350948">
          <w:rPr>
            <w:noProof/>
          </w:rPr>
          <w:fldChar w:fldCharType="separate"/>
        </w:r>
        <w:r w:rsidR="00350948">
          <w:rPr>
            <w:noProof/>
          </w:rPr>
          <w:t>17</w:t>
        </w:r>
        <w:r w:rsidR="00350948">
          <w:rPr>
            <w:noProof/>
          </w:rPr>
          <w:fldChar w:fldCharType="end"/>
        </w:r>
      </w:hyperlink>
    </w:p>
    <w:p w:rsidR="00350948" w:rsidRDefault="00831C70">
      <w:pPr>
        <w:pStyle w:val="TOC2"/>
        <w:rPr>
          <w:rFonts w:eastAsiaTheme="minorEastAsia"/>
          <w:noProof/>
          <w:color w:val="auto"/>
          <w:sz w:val="22"/>
        </w:rPr>
      </w:pPr>
      <w:hyperlink w:anchor="_Toc414966575" w:history="1">
        <w:r w:rsidR="00350948" w:rsidRPr="0078753B">
          <w:rPr>
            <w:rStyle w:val="Hyperlink"/>
            <w:noProof/>
          </w:rPr>
          <w:t>Lync для Mac 2011</w:t>
        </w:r>
        <w:r w:rsidR="00350948">
          <w:rPr>
            <w:noProof/>
          </w:rPr>
          <w:tab/>
        </w:r>
        <w:r w:rsidR="00350948">
          <w:rPr>
            <w:noProof/>
          </w:rPr>
          <w:fldChar w:fldCharType="begin"/>
        </w:r>
        <w:r w:rsidR="00350948">
          <w:rPr>
            <w:noProof/>
          </w:rPr>
          <w:instrText xml:space="preserve"> PAGEREF _Toc414966575 \h </w:instrText>
        </w:r>
        <w:r w:rsidR="00350948">
          <w:rPr>
            <w:noProof/>
          </w:rPr>
        </w:r>
        <w:r w:rsidR="00350948">
          <w:rPr>
            <w:noProof/>
          </w:rPr>
          <w:fldChar w:fldCharType="separate"/>
        </w:r>
        <w:r w:rsidR="00350948">
          <w:rPr>
            <w:noProof/>
          </w:rPr>
          <w:t>17</w:t>
        </w:r>
        <w:r w:rsidR="00350948">
          <w:rPr>
            <w:noProof/>
          </w:rPr>
          <w:fldChar w:fldCharType="end"/>
        </w:r>
      </w:hyperlink>
    </w:p>
    <w:p w:rsidR="00350948" w:rsidRDefault="00831C70">
      <w:pPr>
        <w:pStyle w:val="TOC2"/>
        <w:rPr>
          <w:rFonts w:eastAsiaTheme="minorEastAsia"/>
          <w:noProof/>
          <w:color w:val="auto"/>
          <w:sz w:val="22"/>
        </w:rPr>
      </w:pPr>
      <w:hyperlink w:anchor="_Toc414966576" w:history="1">
        <w:r w:rsidR="00350948" w:rsidRPr="0078753B">
          <w:rPr>
            <w:rStyle w:val="Hyperlink"/>
            <w:noProof/>
          </w:rPr>
          <w:t>Office для Mac Standard 2011</w:t>
        </w:r>
        <w:r w:rsidR="00350948">
          <w:rPr>
            <w:noProof/>
          </w:rPr>
          <w:tab/>
        </w:r>
        <w:r w:rsidR="00350948">
          <w:rPr>
            <w:noProof/>
          </w:rPr>
          <w:fldChar w:fldCharType="begin"/>
        </w:r>
        <w:r w:rsidR="00350948">
          <w:rPr>
            <w:noProof/>
          </w:rPr>
          <w:instrText xml:space="preserve"> PAGEREF _Toc414966576 \h </w:instrText>
        </w:r>
        <w:r w:rsidR="00350948">
          <w:rPr>
            <w:noProof/>
          </w:rPr>
        </w:r>
        <w:r w:rsidR="00350948">
          <w:rPr>
            <w:noProof/>
          </w:rPr>
          <w:fldChar w:fldCharType="separate"/>
        </w:r>
        <w:r w:rsidR="00350948">
          <w:rPr>
            <w:noProof/>
          </w:rPr>
          <w:t>17</w:t>
        </w:r>
        <w:r w:rsidR="00350948">
          <w:rPr>
            <w:noProof/>
          </w:rPr>
          <w:fldChar w:fldCharType="end"/>
        </w:r>
      </w:hyperlink>
    </w:p>
    <w:p w:rsidR="00350948" w:rsidRDefault="00831C70">
      <w:pPr>
        <w:pStyle w:val="TOC2"/>
        <w:rPr>
          <w:rFonts w:eastAsiaTheme="minorEastAsia"/>
          <w:noProof/>
          <w:color w:val="auto"/>
          <w:sz w:val="22"/>
        </w:rPr>
      </w:pPr>
      <w:hyperlink w:anchor="_Toc414966577" w:history="1">
        <w:r w:rsidR="00350948" w:rsidRPr="0078753B">
          <w:rPr>
            <w:rStyle w:val="Hyperlink"/>
            <w:noProof/>
          </w:rPr>
          <w:t>Права на коммерческое использование Office 2013 RT для дома и учебы</w:t>
        </w:r>
        <w:r w:rsidR="00350948">
          <w:rPr>
            <w:noProof/>
          </w:rPr>
          <w:tab/>
        </w:r>
        <w:r w:rsidR="00350948">
          <w:rPr>
            <w:noProof/>
          </w:rPr>
          <w:fldChar w:fldCharType="begin"/>
        </w:r>
        <w:r w:rsidR="00350948">
          <w:rPr>
            <w:noProof/>
          </w:rPr>
          <w:instrText xml:space="preserve"> PAGEREF _Toc414966577 \h </w:instrText>
        </w:r>
        <w:r w:rsidR="00350948">
          <w:rPr>
            <w:noProof/>
          </w:rPr>
        </w:r>
        <w:r w:rsidR="00350948">
          <w:rPr>
            <w:noProof/>
          </w:rPr>
          <w:fldChar w:fldCharType="separate"/>
        </w:r>
        <w:r w:rsidR="00350948">
          <w:rPr>
            <w:noProof/>
          </w:rPr>
          <w:t>18</w:t>
        </w:r>
        <w:r w:rsidR="00350948">
          <w:rPr>
            <w:noProof/>
          </w:rPr>
          <w:fldChar w:fldCharType="end"/>
        </w:r>
      </w:hyperlink>
    </w:p>
    <w:p w:rsidR="00350948" w:rsidRDefault="00831C70">
      <w:pPr>
        <w:pStyle w:val="TOC2"/>
        <w:rPr>
          <w:rFonts w:eastAsiaTheme="minorEastAsia"/>
          <w:noProof/>
          <w:color w:val="auto"/>
          <w:sz w:val="22"/>
        </w:rPr>
      </w:pPr>
      <w:hyperlink w:anchor="_Toc414966578" w:history="1">
        <w:r w:rsidR="00350948" w:rsidRPr="0078753B">
          <w:rPr>
            <w:rStyle w:val="Hyperlink"/>
            <w:noProof/>
          </w:rPr>
          <w:t>Пакет многоязыкового интерфейса для Office 2013</w:t>
        </w:r>
        <w:r w:rsidR="00350948">
          <w:rPr>
            <w:noProof/>
          </w:rPr>
          <w:tab/>
        </w:r>
        <w:r w:rsidR="00350948">
          <w:rPr>
            <w:noProof/>
          </w:rPr>
          <w:fldChar w:fldCharType="begin"/>
        </w:r>
        <w:r w:rsidR="00350948">
          <w:rPr>
            <w:noProof/>
          </w:rPr>
          <w:instrText xml:space="preserve"> PAGEREF _Toc414966578 \h </w:instrText>
        </w:r>
        <w:r w:rsidR="00350948">
          <w:rPr>
            <w:noProof/>
          </w:rPr>
        </w:r>
        <w:r w:rsidR="00350948">
          <w:rPr>
            <w:noProof/>
          </w:rPr>
          <w:fldChar w:fldCharType="separate"/>
        </w:r>
        <w:r w:rsidR="00350948">
          <w:rPr>
            <w:noProof/>
          </w:rPr>
          <w:t>18</w:t>
        </w:r>
        <w:r w:rsidR="00350948">
          <w:rPr>
            <w:noProof/>
          </w:rPr>
          <w:fldChar w:fldCharType="end"/>
        </w:r>
      </w:hyperlink>
    </w:p>
    <w:p w:rsidR="00350948" w:rsidRDefault="00831C70">
      <w:pPr>
        <w:pStyle w:val="TOC2"/>
        <w:rPr>
          <w:rFonts w:eastAsiaTheme="minorEastAsia"/>
          <w:noProof/>
          <w:color w:val="auto"/>
          <w:sz w:val="22"/>
        </w:rPr>
      </w:pPr>
      <w:hyperlink w:anchor="_Toc414966579" w:history="1">
        <w:r w:rsidR="00350948" w:rsidRPr="0078753B">
          <w:rPr>
            <w:rStyle w:val="Hyperlink"/>
            <w:noProof/>
          </w:rPr>
          <w:t>Office Профессиональный плюс 2013</w:t>
        </w:r>
        <w:r w:rsidR="00350948">
          <w:rPr>
            <w:noProof/>
          </w:rPr>
          <w:tab/>
        </w:r>
        <w:r w:rsidR="00350948">
          <w:rPr>
            <w:noProof/>
          </w:rPr>
          <w:fldChar w:fldCharType="begin"/>
        </w:r>
        <w:r w:rsidR="00350948">
          <w:rPr>
            <w:noProof/>
          </w:rPr>
          <w:instrText xml:space="preserve"> PAGEREF _Toc414966579 \h </w:instrText>
        </w:r>
        <w:r w:rsidR="00350948">
          <w:rPr>
            <w:noProof/>
          </w:rPr>
        </w:r>
        <w:r w:rsidR="00350948">
          <w:rPr>
            <w:noProof/>
          </w:rPr>
          <w:fldChar w:fldCharType="separate"/>
        </w:r>
        <w:r w:rsidR="00350948">
          <w:rPr>
            <w:noProof/>
          </w:rPr>
          <w:t>18</w:t>
        </w:r>
        <w:r w:rsidR="00350948">
          <w:rPr>
            <w:noProof/>
          </w:rPr>
          <w:fldChar w:fldCharType="end"/>
        </w:r>
      </w:hyperlink>
    </w:p>
    <w:p w:rsidR="00350948" w:rsidRDefault="00831C70">
      <w:pPr>
        <w:pStyle w:val="TOC2"/>
        <w:rPr>
          <w:rFonts w:eastAsiaTheme="minorEastAsia"/>
          <w:noProof/>
          <w:color w:val="auto"/>
          <w:sz w:val="22"/>
        </w:rPr>
      </w:pPr>
      <w:hyperlink w:anchor="_Toc414966580" w:history="1">
        <w:r w:rsidR="00350948" w:rsidRPr="0078753B">
          <w:rPr>
            <w:rStyle w:val="Hyperlink"/>
            <w:noProof/>
          </w:rPr>
          <w:t>Office Стандартный 2013</w:t>
        </w:r>
        <w:r w:rsidR="00350948">
          <w:rPr>
            <w:noProof/>
          </w:rPr>
          <w:tab/>
        </w:r>
        <w:r w:rsidR="00350948">
          <w:rPr>
            <w:noProof/>
          </w:rPr>
          <w:fldChar w:fldCharType="begin"/>
        </w:r>
        <w:r w:rsidR="00350948">
          <w:rPr>
            <w:noProof/>
          </w:rPr>
          <w:instrText xml:space="preserve"> PAGEREF _Toc414966580 \h </w:instrText>
        </w:r>
        <w:r w:rsidR="00350948">
          <w:rPr>
            <w:noProof/>
          </w:rPr>
        </w:r>
        <w:r w:rsidR="00350948">
          <w:rPr>
            <w:noProof/>
          </w:rPr>
          <w:fldChar w:fldCharType="separate"/>
        </w:r>
        <w:r w:rsidR="00350948">
          <w:rPr>
            <w:noProof/>
          </w:rPr>
          <w:t>19</w:t>
        </w:r>
        <w:r w:rsidR="00350948">
          <w:rPr>
            <w:noProof/>
          </w:rPr>
          <w:fldChar w:fldCharType="end"/>
        </w:r>
      </w:hyperlink>
    </w:p>
    <w:p w:rsidR="00350948" w:rsidRDefault="00831C70">
      <w:pPr>
        <w:pStyle w:val="TOC2"/>
        <w:rPr>
          <w:rFonts w:eastAsiaTheme="minorEastAsia"/>
          <w:noProof/>
          <w:color w:val="auto"/>
          <w:sz w:val="22"/>
        </w:rPr>
      </w:pPr>
      <w:hyperlink w:anchor="_Toc414966581" w:history="1">
        <w:r w:rsidR="00350948" w:rsidRPr="0078753B">
          <w:rPr>
            <w:rStyle w:val="Hyperlink"/>
            <w:noProof/>
          </w:rPr>
          <w:t>OneNote 2013</w:t>
        </w:r>
        <w:r w:rsidR="00350948">
          <w:rPr>
            <w:noProof/>
          </w:rPr>
          <w:tab/>
        </w:r>
        <w:r w:rsidR="00350948">
          <w:rPr>
            <w:noProof/>
          </w:rPr>
          <w:fldChar w:fldCharType="begin"/>
        </w:r>
        <w:r w:rsidR="00350948">
          <w:rPr>
            <w:noProof/>
          </w:rPr>
          <w:instrText xml:space="preserve"> PAGEREF _Toc414966581 \h </w:instrText>
        </w:r>
        <w:r w:rsidR="00350948">
          <w:rPr>
            <w:noProof/>
          </w:rPr>
        </w:r>
        <w:r w:rsidR="00350948">
          <w:rPr>
            <w:noProof/>
          </w:rPr>
          <w:fldChar w:fldCharType="separate"/>
        </w:r>
        <w:r w:rsidR="00350948">
          <w:rPr>
            <w:noProof/>
          </w:rPr>
          <w:t>19</w:t>
        </w:r>
        <w:r w:rsidR="00350948">
          <w:rPr>
            <w:noProof/>
          </w:rPr>
          <w:fldChar w:fldCharType="end"/>
        </w:r>
      </w:hyperlink>
    </w:p>
    <w:p w:rsidR="00350948" w:rsidRDefault="00831C70">
      <w:pPr>
        <w:pStyle w:val="TOC2"/>
        <w:rPr>
          <w:rFonts w:eastAsiaTheme="minorEastAsia"/>
          <w:noProof/>
          <w:color w:val="auto"/>
          <w:sz w:val="22"/>
        </w:rPr>
      </w:pPr>
      <w:hyperlink w:anchor="_Toc414966582" w:history="1">
        <w:r w:rsidR="00350948" w:rsidRPr="0078753B">
          <w:rPr>
            <w:rStyle w:val="Hyperlink"/>
            <w:noProof/>
          </w:rPr>
          <w:t>Outlook 2013</w:t>
        </w:r>
        <w:r w:rsidR="00350948">
          <w:rPr>
            <w:noProof/>
          </w:rPr>
          <w:tab/>
        </w:r>
        <w:r w:rsidR="00350948">
          <w:rPr>
            <w:noProof/>
          </w:rPr>
          <w:fldChar w:fldCharType="begin"/>
        </w:r>
        <w:r w:rsidR="00350948">
          <w:rPr>
            <w:noProof/>
          </w:rPr>
          <w:instrText xml:space="preserve"> PAGEREF _Toc414966582 \h </w:instrText>
        </w:r>
        <w:r w:rsidR="00350948">
          <w:rPr>
            <w:noProof/>
          </w:rPr>
        </w:r>
        <w:r w:rsidR="00350948">
          <w:rPr>
            <w:noProof/>
          </w:rPr>
          <w:fldChar w:fldCharType="separate"/>
        </w:r>
        <w:r w:rsidR="00350948">
          <w:rPr>
            <w:noProof/>
          </w:rPr>
          <w:t>19</w:t>
        </w:r>
        <w:r w:rsidR="00350948">
          <w:rPr>
            <w:noProof/>
          </w:rPr>
          <w:fldChar w:fldCharType="end"/>
        </w:r>
      </w:hyperlink>
    </w:p>
    <w:p w:rsidR="00350948" w:rsidRDefault="00831C70">
      <w:pPr>
        <w:pStyle w:val="TOC2"/>
        <w:rPr>
          <w:rFonts w:eastAsiaTheme="minorEastAsia"/>
          <w:noProof/>
          <w:color w:val="auto"/>
          <w:sz w:val="22"/>
        </w:rPr>
      </w:pPr>
      <w:hyperlink w:anchor="_Toc414966583" w:history="1">
        <w:r w:rsidR="00350948" w:rsidRPr="0078753B">
          <w:rPr>
            <w:rStyle w:val="Hyperlink"/>
            <w:noProof/>
          </w:rPr>
          <w:t>Outlook для Mac 2011</w:t>
        </w:r>
        <w:r w:rsidR="00350948">
          <w:rPr>
            <w:noProof/>
          </w:rPr>
          <w:tab/>
        </w:r>
        <w:r w:rsidR="00350948">
          <w:rPr>
            <w:noProof/>
          </w:rPr>
          <w:fldChar w:fldCharType="begin"/>
        </w:r>
        <w:r w:rsidR="00350948">
          <w:rPr>
            <w:noProof/>
          </w:rPr>
          <w:instrText xml:space="preserve"> PAGEREF _Toc414966583 \h </w:instrText>
        </w:r>
        <w:r w:rsidR="00350948">
          <w:rPr>
            <w:noProof/>
          </w:rPr>
        </w:r>
        <w:r w:rsidR="00350948">
          <w:rPr>
            <w:noProof/>
          </w:rPr>
          <w:fldChar w:fldCharType="separate"/>
        </w:r>
        <w:r w:rsidR="00350948">
          <w:rPr>
            <w:noProof/>
          </w:rPr>
          <w:t>20</w:t>
        </w:r>
        <w:r w:rsidR="00350948">
          <w:rPr>
            <w:noProof/>
          </w:rPr>
          <w:fldChar w:fldCharType="end"/>
        </w:r>
      </w:hyperlink>
    </w:p>
    <w:p w:rsidR="00350948" w:rsidRDefault="00831C70">
      <w:pPr>
        <w:pStyle w:val="TOC2"/>
        <w:rPr>
          <w:rFonts w:eastAsiaTheme="minorEastAsia"/>
          <w:noProof/>
          <w:color w:val="auto"/>
          <w:sz w:val="22"/>
        </w:rPr>
      </w:pPr>
      <w:hyperlink w:anchor="_Toc414966584" w:history="1">
        <w:r w:rsidR="00350948" w:rsidRPr="0078753B">
          <w:rPr>
            <w:rStyle w:val="Hyperlink"/>
            <w:noProof/>
          </w:rPr>
          <w:t>PowerPoint 2013</w:t>
        </w:r>
        <w:r w:rsidR="00350948">
          <w:rPr>
            <w:noProof/>
          </w:rPr>
          <w:tab/>
        </w:r>
        <w:r w:rsidR="00350948">
          <w:rPr>
            <w:noProof/>
          </w:rPr>
          <w:fldChar w:fldCharType="begin"/>
        </w:r>
        <w:r w:rsidR="00350948">
          <w:rPr>
            <w:noProof/>
          </w:rPr>
          <w:instrText xml:space="preserve"> PAGEREF _Toc414966584 \h </w:instrText>
        </w:r>
        <w:r w:rsidR="00350948">
          <w:rPr>
            <w:noProof/>
          </w:rPr>
        </w:r>
        <w:r w:rsidR="00350948">
          <w:rPr>
            <w:noProof/>
          </w:rPr>
          <w:fldChar w:fldCharType="separate"/>
        </w:r>
        <w:r w:rsidR="00350948">
          <w:rPr>
            <w:noProof/>
          </w:rPr>
          <w:t>20</w:t>
        </w:r>
        <w:r w:rsidR="00350948">
          <w:rPr>
            <w:noProof/>
          </w:rPr>
          <w:fldChar w:fldCharType="end"/>
        </w:r>
      </w:hyperlink>
    </w:p>
    <w:p w:rsidR="00350948" w:rsidRDefault="00831C70">
      <w:pPr>
        <w:pStyle w:val="TOC2"/>
        <w:rPr>
          <w:rFonts w:eastAsiaTheme="minorEastAsia"/>
          <w:noProof/>
          <w:color w:val="auto"/>
          <w:sz w:val="22"/>
        </w:rPr>
      </w:pPr>
      <w:hyperlink w:anchor="_Toc414966585" w:history="1">
        <w:r w:rsidR="00350948" w:rsidRPr="0078753B">
          <w:rPr>
            <w:rStyle w:val="Hyperlink"/>
            <w:noProof/>
          </w:rPr>
          <w:t>PowerPoint для Mac 2011</w:t>
        </w:r>
        <w:r w:rsidR="00350948">
          <w:rPr>
            <w:noProof/>
          </w:rPr>
          <w:tab/>
        </w:r>
        <w:r w:rsidR="00350948">
          <w:rPr>
            <w:noProof/>
          </w:rPr>
          <w:fldChar w:fldCharType="begin"/>
        </w:r>
        <w:r w:rsidR="00350948">
          <w:rPr>
            <w:noProof/>
          </w:rPr>
          <w:instrText xml:space="preserve"> PAGEREF _Toc414966585 \h </w:instrText>
        </w:r>
        <w:r w:rsidR="00350948">
          <w:rPr>
            <w:noProof/>
          </w:rPr>
        </w:r>
        <w:r w:rsidR="00350948">
          <w:rPr>
            <w:noProof/>
          </w:rPr>
          <w:fldChar w:fldCharType="separate"/>
        </w:r>
        <w:r w:rsidR="00350948">
          <w:rPr>
            <w:noProof/>
          </w:rPr>
          <w:t>20</w:t>
        </w:r>
        <w:r w:rsidR="00350948">
          <w:rPr>
            <w:noProof/>
          </w:rPr>
          <w:fldChar w:fldCharType="end"/>
        </w:r>
      </w:hyperlink>
    </w:p>
    <w:p w:rsidR="00350948" w:rsidRDefault="00831C70">
      <w:pPr>
        <w:pStyle w:val="TOC2"/>
        <w:rPr>
          <w:rFonts w:eastAsiaTheme="minorEastAsia"/>
          <w:noProof/>
          <w:color w:val="auto"/>
          <w:sz w:val="22"/>
        </w:rPr>
      </w:pPr>
      <w:hyperlink w:anchor="_Toc414966586" w:history="1">
        <w:r w:rsidR="00350948" w:rsidRPr="0078753B">
          <w:rPr>
            <w:rStyle w:val="Hyperlink"/>
            <w:noProof/>
          </w:rPr>
          <w:t>Project профессиональный 2013</w:t>
        </w:r>
        <w:r w:rsidR="00350948">
          <w:rPr>
            <w:noProof/>
          </w:rPr>
          <w:tab/>
        </w:r>
        <w:r w:rsidR="00350948">
          <w:rPr>
            <w:noProof/>
          </w:rPr>
          <w:fldChar w:fldCharType="begin"/>
        </w:r>
        <w:r w:rsidR="00350948">
          <w:rPr>
            <w:noProof/>
          </w:rPr>
          <w:instrText xml:space="preserve"> PAGEREF _Toc414966586 \h </w:instrText>
        </w:r>
        <w:r w:rsidR="00350948">
          <w:rPr>
            <w:noProof/>
          </w:rPr>
        </w:r>
        <w:r w:rsidR="00350948">
          <w:rPr>
            <w:noProof/>
          </w:rPr>
          <w:fldChar w:fldCharType="separate"/>
        </w:r>
        <w:r w:rsidR="00350948">
          <w:rPr>
            <w:noProof/>
          </w:rPr>
          <w:t>20</w:t>
        </w:r>
        <w:r w:rsidR="00350948">
          <w:rPr>
            <w:noProof/>
          </w:rPr>
          <w:fldChar w:fldCharType="end"/>
        </w:r>
      </w:hyperlink>
    </w:p>
    <w:p w:rsidR="00350948" w:rsidRDefault="00831C70">
      <w:pPr>
        <w:pStyle w:val="TOC2"/>
        <w:rPr>
          <w:rFonts w:eastAsiaTheme="minorEastAsia"/>
          <w:noProof/>
          <w:color w:val="auto"/>
          <w:sz w:val="22"/>
        </w:rPr>
      </w:pPr>
      <w:hyperlink w:anchor="_Toc414966587" w:history="1">
        <w:r w:rsidR="00350948" w:rsidRPr="0078753B">
          <w:rPr>
            <w:rStyle w:val="Hyperlink"/>
            <w:noProof/>
          </w:rPr>
          <w:t>Project стандартный 2013;</w:t>
        </w:r>
        <w:r w:rsidR="00350948">
          <w:rPr>
            <w:noProof/>
          </w:rPr>
          <w:tab/>
        </w:r>
        <w:r w:rsidR="00350948">
          <w:rPr>
            <w:noProof/>
          </w:rPr>
          <w:fldChar w:fldCharType="begin"/>
        </w:r>
        <w:r w:rsidR="00350948">
          <w:rPr>
            <w:noProof/>
          </w:rPr>
          <w:instrText xml:space="preserve"> PAGEREF _Toc414966587 \h </w:instrText>
        </w:r>
        <w:r w:rsidR="00350948">
          <w:rPr>
            <w:noProof/>
          </w:rPr>
        </w:r>
        <w:r w:rsidR="00350948">
          <w:rPr>
            <w:noProof/>
          </w:rPr>
          <w:fldChar w:fldCharType="separate"/>
        </w:r>
        <w:r w:rsidR="00350948">
          <w:rPr>
            <w:noProof/>
          </w:rPr>
          <w:t>20</w:t>
        </w:r>
        <w:r w:rsidR="00350948">
          <w:rPr>
            <w:noProof/>
          </w:rPr>
          <w:fldChar w:fldCharType="end"/>
        </w:r>
      </w:hyperlink>
    </w:p>
    <w:p w:rsidR="00350948" w:rsidRDefault="00831C70">
      <w:pPr>
        <w:pStyle w:val="TOC2"/>
        <w:rPr>
          <w:rFonts w:eastAsiaTheme="minorEastAsia"/>
          <w:noProof/>
          <w:color w:val="auto"/>
          <w:sz w:val="22"/>
        </w:rPr>
      </w:pPr>
      <w:hyperlink w:anchor="_Toc414966588" w:history="1">
        <w:r w:rsidR="00350948" w:rsidRPr="0078753B">
          <w:rPr>
            <w:rStyle w:val="Hyperlink"/>
            <w:noProof/>
          </w:rPr>
          <w:t>Publisher 2013</w:t>
        </w:r>
        <w:r w:rsidR="00350948">
          <w:rPr>
            <w:noProof/>
          </w:rPr>
          <w:tab/>
        </w:r>
        <w:r w:rsidR="00350948">
          <w:rPr>
            <w:noProof/>
          </w:rPr>
          <w:fldChar w:fldCharType="begin"/>
        </w:r>
        <w:r w:rsidR="00350948">
          <w:rPr>
            <w:noProof/>
          </w:rPr>
          <w:instrText xml:space="preserve"> PAGEREF _Toc414966588 \h </w:instrText>
        </w:r>
        <w:r w:rsidR="00350948">
          <w:rPr>
            <w:noProof/>
          </w:rPr>
        </w:r>
        <w:r w:rsidR="00350948">
          <w:rPr>
            <w:noProof/>
          </w:rPr>
          <w:fldChar w:fldCharType="separate"/>
        </w:r>
        <w:r w:rsidR="00350948">
          <w:rPr>
            <w:noProof/>
          </w:rPr>
          <w:t>20</w:t>
        </w:r>
        <w:r w:rsidR="00350948">
          <w:rPr>
            <w:noProof/>
          </w:rPr>
          <w:fldChar w:fldCharType="end"/>
        </w:r>
      </w:hyperlink>
    </w:p>
    <w:p w:rsidR="00350948" w:rsidRDefault="00831C70">
      <w:pPr>
        <w:pStyle w:val="TOC2"/>
        <w:rPr>
          <w:rFonts w:eastAsiaTheme="minorEastAsia"/>
          <w:noProof/>
          <w:color w:val="auto"/>
          <w:sz w:val="22"/>
        </w:rPr>
      </w:pPr>
      <w:hyperlink w:anchor="_Toc414966589" w:history="1">
        <w:r w:rsidR="00350948" w:rsidRPr="0078753B">
          <w:rPr>
            <w:rStyle w:val="Hyperlink"/>
            <w:noProof/>
          </w:rPr>
          <w:t>Права на сдачу в аренду для Office</w:t>
        </w:r>
        <w:r w:rsidR="00350948">
          <w:rPr>
            <w:noProof/>
          </w:rPr>
          <w:tab/>
        </w:r>
        <w:r w:rsidR="00350948">
          <w:rPr>
            <w:noProof/>
          </w:rPr>
          <w:fldChar w:fldCharType="begin"/>
        </w:r>
        <w:r w:rsidR="00350948">
          <w:rPr>
            <w:noProof/>
          </w:rPr>
          <w:instrText xml:space="preserve"> PAGEREF _Toc414966589 \h </w:instrText>
        </w:r>
        <w:r w:rsidR="00350948">
          <w:rPr>
            <w:noProof/>
          </w:rPr>
        </w:r>
        <w:r w:rsidR="00350948">
          <w:rPr>
            <w:noProof/>
          </w:rPr>
          <w:fldChar w:fldCharType="separate"/>
        </w:r>
        <w:r w:rsidR="00350948">
          <w:rPr>
            <w:noProof/>
          </w:rPr>
          <w:t>20</w:t>
        </w:r>
        <w:r w:rsidR="00350948">
          <w:rPr>
            <w:noProof/>
          </w:rPr>
          <w:fldChar w:fldCharType="end"/>
        </w:r>
      </w:hyperlink>
    </w:p>
    <w:p w:rsidR="00350948" w:rsidRDefault="00831C70">
      <w:pPr>
        <w:pStyle w:val="TOC2"/>
        <w:rPr>
          <w:rFonts w:eastAsiaTheme="minorEastAsia"/>
          <w:noProof/>
          <w:color w:val="auto"/>
          <w:sz w:val="22"/>
        </w:rPr>
      </w:pPr>
      <w:hyperlink w:anchor="_Toc414966590" w:history="1">
        <w:r w:rsidR="00350948" w:rsidRPr="0078753B">
          <w:rPr>
            <w:rStyle w:val="Hyperlink"/>
            <w:noProof/>
          </w:rPr>
          <w:t>Skype для бизнеса 2015</w:t>
        </w:r>
        <w:r w:rsidR="00350948">
          <w:rPr>
            <w:noProof/>
          </w:rPr>
          <w:tab/>
        </w:r>
        <w:r w:rsidR="00350948">
          <w:rPr>
            <w:noProof/>
          </w:rPr>
          <w:fldChar w:fldCharType="begin"/>
        </w:r>
        <w:r w:rsidR="00350948">
          <w:rPr>
            <w:noProof/>
          </w:rPr>
          <w:instrText xml:space="preserve"> PAGEREF _Toc414966590 \h </w:instrText>
        </w:r>
        <w:r w:rsidR="00350948">
          <w:rPr>
            <w:noProof/>
          </w:rPr>
        </w:r>
        <w:r w:rsidR="00350948">
          <w:rPr>
            <w:noProof/>
          </w:rPr>
          <w:fldChar w:fldCharType="separate"/>
        </w:r>
        <w:r w:rsidR="00350948">
          <w:rPr>
            <w:noProof/>
          </w:rPr>
          <w:t>21</w:t>
        </w:r>
        <w:r w:rsidR="00350948">
          <w:rPr>
            <w:noProof/>
          </w:rPr>
          <w:fldChar w:fldCharType="end"/>
        </w:r>
      </w:hyperlink>
    </w:p>
    <w:p w:rsidR="00350948" w:rsidRDefault="00831C70">
      <w:pPr>
        <w:pStyle w:val="TOC2"/>
        <w:rPr>
          <w:rFonts w:eastAsiaTheme="minorEastAsia"/>
          <w:noProof/>
          <w:color w:val="auto"/>
          <w:sz w:val="22"/>
        </w:rPr>
      </w:pPr>
      <w:hyperlink w:anchor="_Toc414966591" w:history="1">
        <w:r w:rsidR="00350948" w:rsidRPr="0078753B">
          <w:rPr>
            <w:rStyle w:val="Hyperlink"/>
            <w:noProof/>
          </w:rPr>
          <w:t>Visio профессиональный 2013</w:t>
        </w:r>
        <w:r w:rsidR="00350948">
          <w:rPr>
            <w:noProof/>
          </w:rPr>
          <w:tab/>
        </w:r>
        <w:r w:rsidR="00350948">
          <w:rPr>
            <w:noProof/>
          </w:rPr>
          <w:fldChar w:fldCharType="begin"/>
        </w:r>
        <w:r w:rsidR="00350948">
          <w:rPr>
            <w:noProof/>
          </w:rPr>
          <w:instrText xml:space="preserve"> PAGEREF _Toc414966591 \h </w:instrText>
        </w:r>
        <w:r w:rsidR="00350948">
          <w:rPr>
            <w:noProof/>
          </w:rPr>
        </w:r>
        <w:r w:rsidR="00350948">
          <w:rPr>
            <w:noProof/>
          </w:rPr>
          <w:fldChar w:fldCharType="separate"/>
        </w:r>
        <w:r w:rsidR="00350948">
          <w:rPr>
            <w:noProof/>
          </w:rPr>
          <w:t>21</w:t>
        </w:r>
        <w:r w:rsidR="00350948">
          <w:rPr>
            <w:noProof/>
          </w:rPr>
          <w:fldChar w:fldCharType="end"/>
        </w:r>
      </w:hyperlink>
    </w:p>
    <w:p w:rsidR="00350948" w:rsidRDefault="00831C70">
      <w:pPr>
        <w:pStyle w:val="TOC2"/>
        <w:rPr>
          <w:rFonts w:eastAsiaTheme="minorEastAsia"/>
          <w:noProof/>
          <w:color w:val="auto"/>
          <w:sz w:val="22"/>
        </w:rPr>
      </w:pPr>
      <w:hyperlink w:anchor="_Toc414966592" w:history="1">
        <w:r w:rsidR="00350948" w:rsidRPr="0078753B">
          <w:rPr>
            <w:rStyle w:val="Hyperlink"/>
            <w:noProof/>
          </w:rPr>
          <w:t>Visio стандартный 2013</w:t>
        </w:r>
        <w:r w:rsidR="00350948">
          <w:rPr>
            <w:noProof/>
          </w:rPr>
          <w:tab/>
        </w:r>
        <w:r w:rsidR="00350948">
          <w:rPr>
            <w:noProof/>
          </w:rPr>
          <w:fldChar w:fldCharType="begin"/>
        </w:r>
        <w:r w:rsidR="00350948">
          <w:rPr>
            <w:noProof/>
          </w:rPr>
          <w:instrText xml:space="preserve"> PAGEREF _Toc414966592 \h </w:instrText>
        </w:r>
        <w:r w:rsidR="00350948">
          <w:rPr>
            <w:noProof/>
          </w:rPr>
        </w:r>
        <w:r w:rsidR="00350948">
          <w:rPr>
            <w:noProof/>
          </w:rPr>
          <w:fldChar w:fldCharType="separate"/>
        </w:r>
        <w:r w:rsidR="00350948">
          <w:rPr>
            <w:noProof/>
          </w:rPr>
          <w:t>21</w:t>
        </w:r>
        <w:r w:rsidR="00350948">
          <w:rPr>
            <w:noProof/>
          </w:rPr>
          <w:fldChar w:fldCharType="end"/>
        </w:r>
      </w:hyperlink>
    </w:p>
    <w:p w:rsidR="00350948" w:rsidRDefault="00831C70">
      <w:pPr>
        <w:pStyle w:val="TOC2"/>
        <w:rPr>
          <w:rFonts w:eastAsiaTheme="minorEastAsia"/>
          <w:noProof/>
          <w:color w:val="auto"/>
          <w:sz w:val="22"/>
        </w:rPr>
      </w:pPr>
      <w:hyperlink w:anchor="_Toc414966593" w:history="1">
        <w:r w:rsidR="00350948" w:rsidRPr="0078753B">
          <w:rPr>
            <w:rStyle w:val="Hyperlink"/>
            <w:noProof/>
          </w:rPr>
          <w:t>Word 2013</w:t>
        </w:r>
        <w:r w:rsidR="00350948">
          <w:rPr>
            <w:noProof/>
          </w:rPr>
          <w:tab/>
        </w:r>
        <w:r w:rsidR="00350948">
          <w:rPr>
            <w:noProof/>
          </w:rPr>
          <w:fldChar w:fldCharType="begin"/>
        </w:r>
        <w:r w:rsidR="00350948">
          <w:rPr>
            <w:noProof/>
          </w:rPr>
          <w:instrText xml:space="preserve"> PAGEREF _Toc414966593 \h </w:instrText>
        </w:r>
        <w:r w:rsidR="00350948">
          <w:rPr>
            <w:noProof/>
          </w:rPr>
        </w:r>
        <w:r w:rsidR="00350948">
          <w:rPr>
            <w:noProof/>
          </w:rPr>
          <w:fldChar w:fldCharType="separate"/>
        </w:r>
        <w:r w:rsidR="00350948">
          <w:rPr>
            <w:noProof/>
          </w:rPr>
          <w:t>21</w:t>
        </w:r>
        <w:r w:rsidR="00350948">
          <w:rPr>
            <w:noProof/>
          </w:rPr>
          <w:fldChar w:fldCharType="end"/>
        </w:r>
      </w:hyperlink>
    </w:p>
    <w:p w:rsidR="00350948" w:rsidRDefault="00831C70">
      <w:pPr>
        <w:pStyle w:val="TOC2"/>
        <w:rPr>
          <w:rFonts w:eastAsiaTheme="minorEastAsia"/>
          <w:noProof/>
          <w:color w:val="auto"/>
          <w:sz w:val="22"/>
        </w:rPr>
      </w:pPr>
      <w:hyperlink w:anchor="_Toc414966594" w:history="1">
        <w:r w:rsidR="00350948" w:rsidRPr="0078753B">
          <w:rPr>
            <w:rStyle w:val="Hyperlink"/>
            <w:noProof/>
          </w:rPr>
          <w:t>Word для Mac 2011</w:t>
        </w:r>
        <w:r w:rsidR="00350948">
          <w:rPr>
            <w:noProof/>
          </w:rPr>
          <w:tab/>
        </w:r>
        <w:r w:rsidR="00350948">
          <w:rPr>
            <w:noProof/>
          </w:rPr>
          <w:fldChar w:fldCharType="begin"/>
        </w:r>
        <w:r w:rsidR="00350948">
          <w:rPr>
            <w:noProof/>
          </w:rPr>
          <w:instrText xml:space="preserve"> PAGEREF _Toc414966594 \h </w:instrText>
        </w:r>
        <w:r w:rsidR="00350948">
          <w:rPr>
            <w:noProof/>
          </w:rPr>
        </w:r>
        <w:r w:rsidR="00350948">
          <w:rPr>
            <w:noProof/>
          </w:rPr>
          <w:fldChar w:fldCharType="separate"/>
        </w:r>
        <w:r w:rsidR="00350948">
          <w:rPr>
            <w:noProof/>
          </w:rPr>
          <w:t>21</w:t>
        </w:r>
        <w:r w:rsidR="00350948">
          <w:rPr>
            <w:noProof/>
          </w:rPr>
          <w:fldChar w:fldCharType="end"/>
        </w:r>
      </w:hyperlink>
    </w:p>
    <w:p w:rsidR="000047E8" w:rsidRDefault="00350948">
      <w:pPr>
        <w:pStyle w:val="PURBody-Indented"/>
        <w:sectPr w:rsidR="000047E8">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0047E8" w:rsidRDefault="000047E8">
      <w:pPr>
        <w:pStyle w:val="PURBody-Indented"/>
      </w:pPr>
    </w:p>
    <w:p w:rsidR="000047E8" w:rsidRDefault="000047E8">
      <w:pPr>
        <w:pStyle w:val="PURBody-Indented"/>
      </w:pP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Heading1"/>
      </w:pPr>
      <w:bookmarkStart w:id="34" w:name="_Sec8"/>
      <w:r>
        <w:t>Общие условия лицензии</w:t>
      </w:r>
      <w:bookmarkEnd w:id="34"/>
    </w:p>
    <w:p w:rsidR="000047E8" w:rsidRDefault="00350948">
      <w:pPr>
        <w:pStyle w:val="PURBlueStrong-Indented"/>
      </w:pPr>
      <w:r>
        <w:t>Определенные термины для этой Модели лицензирования (см. Универсальные условия лицензии)</w:t>
      </w:r>
    </w:p>
    <w:p w:rsidR="000047E8" w:rsidRDefault="00350948">
      <w:pPr>
        <w:pStyle w:val="PURBody-Indented"/>
      </w:pPr>
      <w:r>
        <w:t>Лицензированное устройство, сервер</w:t>
      </w:r>
    </w:p>
    <w:p w:rsidR="000047E8" w:rsidRDefault="00350948">
      <w:pPr>
        <w:pStyle w:val="PURBody-Indented"/>
      </w:pPr>
      <w:r>
        <w:t xml:space="preserve">Каждая приобретенная вами лицензия дает. </w:t>
      </w:r>
      <w:proofErr w:type="gramStart"/>
      <w:r>
        <w:t>вам</w:t>
      </w:r>
      <w:proofErr w:type="gramEnd"/>
      <w:r>
        <w:t xml:space="preserve"> следующие права.</w:t>
      </w:r>
    </w:p>
    <w:p w:rsidR="000047E8" w:rsidRDefault="00350948">
      <w:pPr>
        <w:pStyle w:val="PURBullet-Indented"/>
        <w:numPr>
          <w:ilvl w:val="0"/>
          <w:numId w:val="21"/>
        </w:numPr>
      </w:pPr>
      <w:r>
        <w:t xml:space="preserve">Каждую лицензию нужно назначить одному устройству. </w:t>
      </w:r>
    </w:p>
    <w:p w:rsidR="000047E8" w:rsidRDefault="00350948">
      <w:pPr>
        <w:pStyle w:val="PURBullet-Indented"/>
        <w:numPr>
          <w:ilvl w:val="0"/>
          <w:numId w:val="21"/>
        </w:numPr>
      </w:pPr>
      <w:r>
        <w:t xml:space="preserve">Программное обеспечение можно устанавливать и использовать на Лицензированном устройстве и сетевом Сервере. </w:t>
      </w:r>
    </w:p>
    <w:p w:rsidR="000047E8" w:rsidRDefault="00350948">
      <w:pPr>
        <w:pStyle w:val="PURBullet-Indented"/>
        <w:numPr>
          <w:ilvl w:val="0"/>
          <w:numId w:val="21"/>
        </w:numPr>
      </w:pPr>
      <w:r>
        <w:t xml:space="preserve">Если программное обеспечение лицензируется не как Базовый продукт или не для всех компьютеров в организации, вы также можете устанавливать программное обеспечение на одном переносном устройстве. </w:t>
      </w:r>
    </w:p>
    <w:p w:rsidR="000047E8" w:rsidRDefault="00350948">
      <w:pPr>
        <w:pStyle w:val="PURBullet-Indented"/>
        <w:numPr>
          <w:ilvl w:val="0"/>
          <w:numId w:val="21"/>
        </w:numPr>
      </w:pPr>
      <w:r>
        <w:t xml:space="preserve">Вы можете использовать любое количество копий программного обеспечения. </w:t>
      </w:r>
    </w:p>
    <w:p w:rsidR="000047E8" w:rsidRDefault="00350948">
      <w:pPr>
        <w:pStyle w:val="PURBullet-Indented"/>
        <w:numPr>
          <w:ilvl w:val="0"/>
          <w:numId w:val="21"/>
        </w:numPr>
      </w:pPr>
      <w:r>
        <w:t xml:space="preserve">Каждая лицензия позволяет только одному пользователю обращаться к программному обеспечению и использовать его в одно время. </w:t>
      </w:r>
    </w:p>
    <w:p w:rsidR="000047E8" w:rsidRDefault="00350948">
      <w:pPr>
        <w:pStyle w:val="PURBullet-Indented"/>
        <w:numPr>
          <w:ilvl w:val="0"/>
          <w:numId w:val="21"/>
        </w:numPr>
      </w:pPr>
      <w:r>
        <w:t xml:space="preserve">Локальное использование программного обеспечения на Лицензированном устройстве разрешено для любых пользователей. </w:t>
      </w:r>
    </w:p>
    <w:p w:rsidR="000047E8" w:rsidRDefault="00350948">
      <w:pPr>
        <w:pStyle w:val="PURBullet-Indented"/>
        <w:numPr>
          <w:ilvl w:val="0"/>
          <w:numId w:val="21"/>
        </w:numPr>
      </w:pPr>
      <w:r>
        <w:t xml:space="preserve">Локальное использование программного обеспечения на переносном устройстве разрешено для основного пользователя Лицензированного устройства. </w:t>
      </w:r>
    </w:p>
    <w:p w:rsidR="000047E8" w:rsidRDefault="00350948">
      <w:pPr>
        <w:pStyle w:val="PURBullet-Indented"/>
        <w:numPr>
          <w:ilvl w:val="0"/>
          <w:numId w:val="21"/>
        </w:numPr>
      </w:pPr>
      <w:r>
        <w:t xml:space="preserve">Удаленное использование программного обеспечения на Лицензированном устройстве разрешено для основного пользователя этого устройства с любого устройства или для любого пользователя с другого Лицензированного устройства. </w:t>
      </w:r>
    </w:p>
    <w:p w:rsidR="000047E8" w:rsidRDefault="00350948">
      <w:pPr>
        <w:pStyle w:val="PURBullet-Indented"/>
        <w:numPr>
          <w:ilvl w:val="0"/>
          <w:numId w:val="21"/>
        </w:numPr>
      </w:pPr>
      <w:r>
        <w:t>Удаленное использование программного обеспечения на сетевом сервере разрешено для любых пользователей с Лицензированного устройства.</w:t>
      </w:r>
    </w:p>
    <w:p w:rsidR="000047E8" w:rsidRDefault="00350948">
      <w:pPr>
        <w:pStyle w:val="PURBlueStrong-Indented"/>
      </w:pPr>
      <w:r>
        <w:t>Элементы мультимедиа и шаблоны</w:t>
      </w:r>
    </w:p>
    <w:p w:rsidR="000047E8" w:rsidRDefault="00350948">
      <w:pPr>
        <w:pStyle w:val="PURBody-Indented"/>
      </w:pPr>
      <w:r>
        <w:t>Microsoft предоставляет вам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приложений Office Web Apps в проектах и документах, однако вы не имеете права: (i)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 (ii) предоставлять своим клиентам права на дальнейшее лицензирование или распространение элементов мультимедиа; (iii) лицензировать или распространять в коммерческих целях элементы мультимедиа, которые включают представление известных людей, правительственных учреждений, эмблем, товарных знаков или символов, а также использовать такие типы изображений способами, которые могут предполагать поддержку или связь с вашими продуктами, организацией или деятельностью; а также (iv) создавать непристойные или оскорбительные произведения с использованием этих элементов мультимедиа. В отношении других элементов мультимедиа, доступных на сайте Office.com или на других веб-сайтах с помощью возможностей Office, действуют условия таких веб-сайтов.</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Heading1"/>
      </w:pPr>
      <w:bookmarkStart w:id="35" w:name="_Sec9"/>
      <w:r>
        <w:t>Условия лицензии для конкретного продукта</w:t>
      </w:r>
      <w:bookmarkEnd w:id="35"/>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6571"/>
      <w:bookmarkStart w:id="38" w:name="_Toc414966624"/>
      <w:r>
        <w:instrText>Access 2013</w:instrText>
      </w:r>
      <w:bookmarkEnd w:id="37"/>
      <w:bookmarkEnd w:id="38"/>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63"/>
        <w:gridCol w:w="5337"/>
      </w:tblGrid>
      <w:tr w:rsidR="000047E8">
        <w:tc>
          <w:tcPr>
            <w:tcW w:w="6120" w:type="dxa"/>
          </w:tcPr>
          <w:p w:rsidR="000047E8" w:rsidRDefault="00350948">
            <w:pPr>
              <w:pStyle w:val="PURBody"/>
            </w:pPr>
            <w:r>
              <w:t xml:space="preserve">См. Применимые уведомления: </w:t>
            </w:r>
            <w:r>
              <w:rPr>
                <w:b/>
              </w:rPr>
              <w:t xml:space="preserve">Передача данных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6572"/>
      <w:bookmarkStart w:id="41" w:name="_Toc414966625"/>
      <w:r>
        <w:instrText>Excel 2013</w:instrText>
      </w:r>
      <w:bookmarkEnd w:id="40"/>
      <w:bookmarkEnd w:id="41"/>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63"/>
        <w:gridCol w:w="5337"/>
      </w:tblGrid>
      <w:tr w:rsidR="000047E8">
        <w:tc>
          <w:tcPr>
            <w:tcW w:w="6120" w:type="dxa"/>
          </w:tcPr>
          <w:p w:rsidR="000047E8" w:rsidRDefault="00350948">
            <w:pPr>
              <w:pStyle w:val="PURBody"/>
            </w:pPr>
            <w:r>
              <w:t xml:space="preserve">См. Применимые уведомления: </w:t>
            </w:r>
            <w:r>
              <w:rPr>
                <w:b/>
              </w:rPr>
              <w:t xml:space="preserve">Передача данных, Карты Bing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42" w:name="_Sec356"/>
      <w:r>
        <w:t>Excel для Mac 2011</w:t>
      </w:r>
      <w:bookmarkEnd w:id="42"/>
      <w:r>
        <w:fldChar w:fldCharType="begin"/>
      </w:r>
      <w:r>
        <w:instrText xml:space="preserve"> XE "Excel для Mac 2011 " </w:instrText>
      </w:r>
      <w:r>
        <w:fldChar w:fldCharType="end"/>
      </w:r>
      <w:r>
        <w:fldChar w:fldCharType="begin"/>
      </w:r>
      <w:r>
        <w:instrText xml:space="preserve"> TC "</w:instrText>
      </w:r>
      <w:bookmarkStart w:id="43" w:name="_Toc414966573"/>
      <w:bookmarkStart w:id="44" w:name="_Toc414966626"/>
      <w:r>
        <w:instrText>Excel для Mac 2011</w:instrText>
      </w:r>
      <w:bookmarkEnd w:id="43"/>
      <w:bookmarkEnd w:id="44"/>
      <w:r>
        <w:instrText xml:space="preserve"> "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63"/>
        <w:gridCol w:w="5337"/>
      </w:tblGrid>
      <w:tr w:rsidR="000047E8">
        <w:tc>
          <w:tcPr>
            <w:tcW w:w="6120" w:type="dxa"/>
          </w:tcPr>
          <w:p w:rsidR="000047E8" w:rsidRDefault="00350948">
            <w:pPr>
              <w:pStyle w:val="PURBody"/>
            </w:pPr>
            <w:r>
              <w:t xml:space="preserve">См. Применимые уведомления: </w:t>
            </w:r>
            <w:r>
              <w:rPr>
                <w:b/>
              </w:rPr>
              <w:t xml:space="preserve">Передача данных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6574"/>
      <w:bookmarkStart w:id="47" w:name="_Toc414966627"/>
      <w:r>
        <w:instrText>InfoPath 2013</w:instrText>
      </w:r>
      <w:bookmarkEnd w:id="46"/>
      <w:bookmarkEnd w:id="47"/>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63"/>
        <w:gridCol w:w="5337"/>
      </w:tblGrid>
      <w:tr w:rsidR="000047E8">
        <w:tc>
          <w:tcPr>
            <w:tcW w:w="6120" w:type="dxa"/>
          </w:tcPr>
          <w:p w:rsidR="000047E8" w:rsidRDefault="00350948">
            <w:pPr>
              <w:pStyle w:val="PURBody"/>
            </w:pPr>
            <w:r>
              <w:t xml:space="preserve">См. Применимые уведомления: </w:t>
            </w:r>
            <w:r>
              <w:rPr>
                <w:b/>
              </w:rPr>
              <w:t xml:space="preserve">Передача данных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48" w:name="_Sec57"/>
      <w:r>
        <w:t>Lync для Mac 2011</w:t>
      </w:r>
      <w:bookmarkEnd w:id="48"/>
      <w:r>
        <w:fldChar w:fldCharType="begin"/>
      </w:r>
      <w:r>
        <w:instrText xml:space="preserve"> XE "Lync для Mac 2011 " </w:instrText>
      </w:r>
      <w:r>
        <w:fldChar w:fldCharType="end"/>
      </w:r>
      <w:r>
        <w:fldChar w:fldCharType="begin"/>
      </w:r>
      <w:r>
        <w:instrText xml:space="preserve"> TC "</w:instrText>
      </w:r>
      <w:bookmarkStart w:id="49" w:name="_Toc414966575"/>
      <w:bookmarkStart w:id="50" w:name="_Toc414966628"/>
      <w:r>
        <w:instrText>Lync для Mac 2011</w:instrText>
      </w:r>
      <w:bookmarkEnd w:id="49"/>
      <w:bookmarkEnd w:id="50"/>
      <w:r>
        <w:instrText xml:space="preserve"> "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63"/>
        <w:gridCol w:w="5337"/>
      </w:tblGrid>
      <w:tr w:rsidR="000047E8">
        <w:tc>
          <w:tcPr>
            <w:tcW w:w="6120" w:type="dxa"/>
          </w:tcPr>
          <w:p w:rsidR="000047E8" w:rsidRDefault="00350948">
            <w:pPr>
              <w:pStyle w:val="PURBody"/>
            </w:pPr>
            <w:r>
              <w:t xml:space="preserve">См. Применимые уведомления: </w:t>
            </w:r>
            <w:r>
              <w:rPr>
                <w:b/>
              </w:rPr>
              <w:t xml:space="preserve">Передача данных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51" w:name="_Sec157"/>
      <w:r>
        <w:t>Office для Mac Standard 2011</w:t>
      </w:r>
      <w:bookmarkEnd w:id="51"/>
      <w:r>
        <w:fldChar w:fldCharType="begin"/>
      </w:r>
      <w:r>
        <w:instrText xml:space="preserve"> XE "Office для Mac Standard 2011" </w:instrText>
      </w:r>
      <w:r>
        <w:fldChar w:fldCharType="end"/>
      </w:r>
      <w:r>
        <w:fldChar w:fldCharType="begin"/>
      </w:r>
      <w:r>
        <w:instrText xml:space="preserve"> TC "</w:instrText>
      </w:r>
      <w:bookmarkStart w:id="52" w:name="_Toc414966576"/>
      <w:bookmarkStart w:id="53" w:name="_Toc414966629"/>
      <w:r>
        <w:instrText>Office для Mac Standard 2011</w:instrText>
      </w:r>
      <w:bookmarkEnd w:id="52"/>
      <w:bookmarkEnd w:id="53"/>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63"/>
        <w:gridCol w:w="5337"/>
      </w:tblGrid>
      <w:tr w:rsidR="000047E8">
        <w:tc>
          <w:tcPr>
            <w:tcW w:w="6120" w:type="dxa"/>
          </w:tcPr>
          <w:p w:rsidR="000047E8" w:rsidRDefault="00350948">
            <w:pPr>
              <w:pStyle w:val="PURBody"/>
            </w:pPr>
            <w:r>
              <w:t xml:space="preserve">См. Применимые уведомления: </w:t>
            </w:r>
            <w:r>
              <w:rPr>
                <w:b/>
              </w:rPr>
              <w:t xml:space="preserve">Передача данных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350948">
      <w:pPr>
        <w:pStyle w:val="PURBlueBGHeader"/>
      </w:pPr>
      <w:r>
        <w:t>Дополнительные условия.</w:t>
      </w:r>
    </w:p>
    <w:p w:rsidR="000047E8" w:rsidRDefault="00350948">
      <w:pPr>
        <w:pStyle w:val="PURBlueStrong-Indented"/>
      </w:pPr>
      <w:r>
        <w:t>Условия лицензии для Office Web Apps Server 2013</w:t>
      </w:r>
    </w:p>
    <w:p w:rsidR="000047E8" w:rsidRDefault="00350948">
      <w:pPr>
        <w:pStyle w:val="PURBody-Indented"/>
      </w:pPr>
      <w:r>
        <w:t>Если к программному обеспечению прилагается Office Web Apps Server 2013, то его использование вами подчиняется условиям, сопровождающим программное обеспечение Office Web Apps Server 2013. Вы должны принять эти условия лицензии, чтобы использовать программное обеспечение.</w:t>
      </w:r>
    </w:p>
    <w:p w:rsidR="000047E8" w:rsidRDefault="00350948">
      <w:pPr>
        <w:pStyle w:val="PURBlueStrong-Indented"/>
      </w:pPr>
      <w:r>
        <w:t>Коммерческое использование Office 2013 RT для дома и учебы</w:t>
      </w:r>
    </w:p>
    <w:p w:rsidR="000047E8" w:rsidRDefault="00350948">
      <w:pPr>
        <w:pStyle w:val="PURBullet-Indented"/>
        <w:numPr>
          <w:ilvl w:val="0"/>
          <w:numId w:val="22"/>
        </w:numPr>
      </w:pPr>
      <w:r>
        <w:t xml:space="preserve">Ваша лицензия на Office для Mac Standard 2011** меняет ваше право на использование программного обеспечение в рамках отдельно приобретенной лицензии Office для дома и учебы 2013 RT, отменяя запрет на коммерческое использование программного обеспечение. </w:t>
      </w:r>
    </w:p>
    <w:p w:rsidR="000047E8" w:rsidRDefault="00350948">
      <w:pPr>
        <w:pStyle w:val="PURBullet-Indented"/>
        <w:numPr>
          <w:ilvl w:val="0"/>
          <w:numId w:val="22"/>
        </w:numPr>
      </w:pPr>
      <w:r>
        <w:t>Вы можете разрешить основному пользователю устройства с лицензией Office для Mac Standard 2011 использовать отдельно приобретенную по лицензии копию Office 2013 RT для дома и учебы, как описывается в данном документе.</w:t>
      </w:r>
    </w:p>
    <w:p w:rsidR="000047E8" w:rsidRDefault="00350948">
      <w:pPr>
        <w:pStyle w:val="PURBullet-Indented"/>
        <w:numPr>
          <w:ilvl w:val="0"/>
          <w:numId w:val="22"/>
        </w:numPr>
      </w:pPr>
      <w:r>
        <w:t xml:space="preserve">За исключением разрешения на коммерческое использование программного обеспечения любое другое использование по-прежнему регулируется условиями и правами на использование, представленными в лицензии Office Home &amp; Student 2013 RT. </w:t>
      </w:r>
    </w:p>
    <w:p w:rsidR="000047E8" w:rsidRDefault="00350948">
      <w:pPr>
        <w:pStyle w:val="PURBullet-Indented"/>
        <w:numPr>
          <w:ilvl w:val="0"/>
          <w:numId w:val="22"/>
        </w:numPr>
      </w:pPr>
      <w:r>
        <w:t>Приобретение лицензии на Office для Mac Standard 2011 не создает и не продлевает какие-либо гарантии или обязательства по поддержке в рамках лицензии Office для дома и учебы 2013 RT.</w:t>
      </w:r>
    </w:p>
    <w:p w:rsidR="000047E8" w:rsidRDefault="00350948">
      <w:pPr>
        <w:pStyle w:val="PURBody-Indented"/>
      </w:pPr>
      <w:r>
        <w:t>**См. список продуктов. Лицензия на Office для Mac Standard 2011 включает лицензию на коммерческое использование Office RT 2013 для дома и учебы.</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54" w:name="_Sec489"/>
      <w:r>
        <w:t>Права на коммерческое использование Office 2013 RT для дома и учебы</w:t>
      </w:r>
      <w:bookmarkEnd w:id="54"/>
      <w:r>
        <w:fldChar w:fldCharType="begin"/>
      </w:r>
      <w:r>
        <w:instrText xml:space="preserve"> XE "Права на коммерческое использование Office 2013 RT для дома и учебы" </w:instrText>
      </w:r>
      <w:r>
        <w:fldChar w:fldCharType="end"/>
      </w:r>
      <w:r>
        <w:fldChar w:fldCharType="begin"/>
      </w:r>
      <w:r>
        <w:instrText xml:space="preserve"> TC "</w:instrText>
      </w:r>
      <w:bookmarkStart w:id="55" w:name="_Toc414966577"/>
      <w:bookmarkStart w:id="56" w:name="_Toc414966630"/>
      <w:r>
        <w:instrText>Права на коммерческое использование Office 2013 RT для дома и учебы</w:instrText>
      </w:r>
      <w:bookmarkEnd w:id="55"/>
      <w:bookmarkEnd w:id="56"/>
      <w:r>
        <w:instrText>" \l 2</w:instrText>
      </w:r>
      <w:r>
        <w:fldChar w:fldCharType="end"/>
      </w:r>
    </w:p>
    <w:p w:rsidR="000047E8" w:rsidRDefault="00350948">
      <w:pPr>
        <w:pStyle w:val="PURLicenseTerm"/>
      </w:pPr>
      <w:r>
        <w:t>Использование данного продукта регулируется следующими условиями лицензии:</w:t>
      </w:r>
    </w:p>
    <w:p w:rsidR="000047E8" w:rsidRDefault="00350948">
      <w:pPr>
        <w:pStyle w:val="PURBlueBGHeader"/>
      </w:pPr>
      <w:r>
        <w:t>Дополнительные условия.</w:t>
      </w:r>
    </w:p>
    <w:p w:rsidR="000047E8" w:rsidRDefault="00350948">
      <w:pPr>
        <w:pStyle w:val="PURBullet-Indented"/>
        <w:numPr>
          <w:ilvl w:val="0"/>
          <w:numId w:val="23"/>
        </w:numPr>
      </w:pPr>
      <w:r>
        <w:t>Необходимо назначить каждую лицензию на коммерческое использование Office 2013 RT для дома и учебы одному устройству, которое лицензируется отдельно для Office 2013 RT для дома и учебы.</w:t>
      </w:r>
    </w:p>
    <w:p w:rsidR="000047E8" w:rsidRDefault="00350948">
      <w:pPr>
        <w:pStyle w:val="PURBullet-Indented"/>
        <w:numPr>
          <w:ilvl w:val="0"/>
          <w:numId w:val="23"/>
        </w:numPr>
      </w:pPr>
      <w:r>
        <w:t>Эта лицензия меняет ваше право на использование программного обеспечение в рамках отдельно приобретенной лицензии Office Home &amp; Student 2013 RT, отменяя запрет на коммерческое использование программного обеспечение.</w:t>
      </w:r>
    </w:p>
    <w:p w:rsidR="000047E8" w:rsidRDefault="00350948">
      <w:pPr>
        <w:pStyle w:val="PURBullet-Indented"/>
        <w:numPr>
          <w:ilvl w:val="0"/>
          <w:numId w:val="23"/>
        </w:numPr>
      </w:pPr>
      <w:r>
        <w:t>За исключением разрешения на коммерческое использование программного обеспечения любое другое использование по-прежнему регулируется условиями и правами на использование, представленными в лицензии Office Home &amp; Student 2013 RT.</w:t>
      </w:r>
    </w:p>
    <w:p w:rsidR="000047E8" w:rsidRDefault="00350948">
      <w:pPr>
        <w:pStyle w:val="PURBullet-Indented"/>
        <w:numPr>
          <w:ilvl w:val="0"/>
          <w:numId w:val="23"/>
        </w:numPr>
      </w:pPr>
      <w:r>
        <w:t>Приобретение Лицензии на коммерческое использование Office 2013 RT для дома и учебы не создает и не продлевает какие-либо гарантии или обязательства по поддержке в рамках лицензии Office Home &amp; Student 2013 RT.</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57" w:name="_Sec468"/>
      <w:r>
        <w:t>Пакет многоязыкового интерфейса для Office 2013</w:t>
      </w:r>
      <w:bookmarkEnd w:id="57"/>
      <w:r>
        <w:fldChar w:fldCharType="begin"/>
      </w:r>
      <w:r>
        <w:instrText xml:space="preserve"> XE "Пакет многоязыкового интерфейса для Office 2013" </w:instrText>
      </w:r>
      <w:r>
        <w:fldChar w:fldCharType="end"/>
      </w:r>
      <w:r>
        <w:fldChar w:fldCharType="begin"/>
      </w:r>
      <w:r>
        <w:instrText xml:space="preserve"> TC "</w:instrText>
      </w:r>
      <w:bookmarkStart w:id="58" w:name="_Toc414966578"/>
      <w:bookmarkStart w:id="59" w:name="_Toc414966631"/>
      <w:r>
        <w:instrText>Пакет многоязыкового интерфейса для Office 2013</w:instrText>
      </w:r>
      <w:bookmarkEnd w:id="58"/>
      <w:bookmarkEnd w:id="59"/>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60" w:name="_Sec469"/>
      <w:r>
        <w:t>Office Профессиональный плюс 2013</w:t>
      </w:r>
      <w:bookmarkEnd w:id="60"/>
      <w:r>
        <w:fldChar w:fldCharType="begin"/>
      </w:r>
      <w:r>
        <w:instrText xml:space="preserve"> XE "Office Профессиональный плюс 2013" </w:instrText>
      </w:r>
      <w:r>
        <w:fldChar w:fldCharType="end"/>
      </w:r>
      <w:r>
        <w:fldChar w:fldCharType="begin"/>
      </w:r>
      <w:r>
        <w:instrText xml:space="preserve"> TC "</w:instrText>
      </w:r>
      <w:bookmarkStart w:id="61" w:name="_Toc414966579"/>
      <w:bookmarkStart w:id="62" w:name="_Toc414966632"/>
      <w:r>
        <w:instrText>Office Профессиональный плюс 2013</w:instrText>
      </w:r>
      <w:bookmarkEnd w:id="61"/>
      <w:bookmarkEnd w:id="62"/>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63"/>
        <w:gridCol w:w="5337"/>
      </w:tblGrid>
      <w:tr w:rsidR="000047E8">
        <w:tc>
          <w:tcPr>
            <w:tcW w:w="6120" w:type="dxa"/>
          </w:tcPr>
          <w:p w:rsidR="000047E8" w:rsidRDefault="00350948">
            <w:pPr>
              <w:pStyle w:val="PURBody"/>
            </w:pPr>
            <w:r>
              <w:t xml:space="preserve">См. Применимые уведомления: </w:t>
            </w:r>
            <w:r>
              <w:rPr>
                <w:b/>
              </w:rPr>
              <w:t xml:space="preserve">Передача данных, Карты Bing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350948">
      <w:pPr>
        <w:pStyle w:val="PURBlueBGHeader"/>
      </w:pPr>
      <w:r>
        <w:t>Дополнительные условия.</w:t>
      </w:r>
    </w:p>
    <w:p w:rsidR="000047E8" w:rsidRDefault="00350948">
      <w:pPr>
        <w:pStyle w:val="PURBlueStrong-Indented"/>
      </w:pPr>
      <w:r>
        <w:t>Условия лицензии для Office Web Apps Server 2013</w:t>
      </w:r>
    </w:p>
    <w:p w:rsidR="000047E8" w:rsidRDefault="00350948">
      <w:pPr>
        <w:pStyle w:val="PURBody-Indented"/>
      </w:pPr>
      <w:r>
        <w:t>Если к программному обеспечению прилагается Office Web Apps Server 2013, то его использование вами подчиняется условиям, сопровождающим программное обеспечение Office Web Apps Server 2013. Вы должны принять эти условия лицензии, чтобы использовать программное обеспечение.</w:t>
      </w:r>
    </w:p>
    <w:p w:rsidR="000047E8" w:rsidRDefault="00350948">
      <w:pPr>
        <w:pStyle w:val="PURBlueStrong-Indented"/>
      </w:pPr>
      <w:r>
        <w:t>Коммерческое использование Office 2013 RT для дома и учебы</w:t>
      </w:r>
    </w:p>
    <w:p w:rsidR="000047E8" w:rsidRDefault="00350948">
      <w:pPr>
        <w:pStyle w:val="PURBullet-Indented"/>
        <w:numPr>
          <w:ilvl w:val="0"/>
          <w:numId w:val="24"/>
        </w:numPr>
      </w:pPr>
      <w:r>
        <w:t>Ваша лицензия на Office профессиональный плюс 2013** меняет ваше право на использование программного обеспечение в рамках отдельно приобретенной лицензии Office для дома и учебы 2013 RT, отменяя запрет на коммерческое использование программного обеспечение.</w:t>
      </w:r>
    </w:p>
    <w:p w:rsidR="000047E8" w:rsidRDefault="00350948">
      <w:pPr>
        <w:pStyle w:val="PURBullet-Indented"/>
        <w:numPr>
          <w:ilvl w:val="0"/>
          <w:numId w:val="24"/>
        </w:numPr>
      </w:pPr>
      <w:r>
        <w:t>Вы можете разрешить основному пользователю устройства с лицензией Office профессиональный плюс 2013 использовать отдельно приобретенную по лицензии копию Office 2013 RT для дома и учебы, как описывается в данном документе.</w:t>
      </w:r>
    </w:p>
    <w:p w:rsidR="000047E8" w:rsidRDefault="00350948">
      <w:pPr>
        <w:pStyle w:val="PURBullet-Indented"/>
        <w:numPr>
          <w:ilvl w:val="0"/>
          <w:numId w:val="24"/>
        </w:numPr>
      </w:pPr>
      <w:r>
        <w:t>За исключением разрешения на коммерческое использование программного обеспечения любое другое использование по-прежнему регулируется условиями и правами на использование, представленными в лицензии Office Home &amp; Student 2013 RT.</w:t>
      </w:r>
    </w:p>
    <w:p w:rsidR="000047E8" w:rsidRDefault="00350948">
      <w:pPr>
        <w:pStyle w:val="PURBullet-Indented"/>
        <w:numPr>
          <w:ilvl w:val="0"/>
          <w:numId w:val="24"/>
        </w:numPr>
      </w:pPr>
      <w:r>
        <w:t>Приобретение лицензии на Office профессиональный плюс 2013 не создает и не продлевает какие-либо гарантии или обязательства по поддержке в рамках лицензии Office для дома и учебы 2013 RT.</w:t>
      </w:r>
    </w:p>
    <w:p w:rsidR="000047E8" w:rsidRDefault="00350948">
      <w:pPr>
        <w:pStyle w:val="PURBody-Indented"/>
      </w:pPr>
      <w:r>
        <w:t>**См. список продуктов. Лицензия на Office профессиональный плюс 2013 включает лицензию на коммерческое использование Office RT 2013 для дома и учебы.</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63" w:name="_Sec470"/>
      <w:r>
        <w:t>Office Стандартный 2013</w:t>
      </w:r>
      <w:bookmarkEnd w:id="63"/>
      <w:r>
        <w:fldChar w:fldCharType="begin"/>
      </w:r>
      <w:r>
        <w:instrText xml:space="preserve"> XE "Office Стандартный 2013" </w:instrText>
      </w:r>
      <w:r>
        <w:fldChar w:fldCharType="end"/>
      </w:r>
      <w:r>
        <w:fldChar w:fldCharType="begin"/>
      </w:r>
      <w:r>
        <w:instrText xml:space="preserve"> TC "</w:instrText>
      </w:r>
      <w:bookmarkStart w:id="64" w:name="_Toc414966580"/>
      <w:bookmarkStart w:id="65" w:name="_Toc414966633"/>
      <w:r>
        <w:instrText>Office Стандартный 2013</w:instrText>
      </w:r>
      <w:bookmarkEnd w:id="64"/>
      <w:bookmarkEnd w:id="65"/>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63"/>
        <w:gridCol w:w="5337"/>
      </w:tblGrid>
      <w:tr w:rsidR="000047E8">
        <w:tc>
          <w:tcPr>
            <w:tcW w:w="6120" w:type="dxa"/>
          </w:tcPr>
          <w:p w:rsidR="000047E8" w:rsidRDefault="00350948">
            <w:pPr>
              <w:pStyle w:val="PURBody"/>
            </w:pPr>
            <w:r>
              <w:t xml:space="preserve">См. Применимые уведомления: </w:t>
            </w:r>
            <w:r>
              <w:rPr>
                <w:b/>
              </w:rPr>
              <w:t xml:space="preserve">Передача данных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350948">
      <w:pPr>
        <w:pStyle w:val="PURBlueBGHeader"/>
      </w:pPr>
      <w:r>
        <w:t>Дополнительные условия.</w:t>
      </w:r>
    </w:p>
    <w:p w:rsidR="000047E8" w:rsidRDefault="00350948">
      <w:pPr>
        <w:pStyle w:val="PURBlueStrong-Indented"/>
      </w:pPr>
      <w:r>
        <w:t>Условия лицензии для Office Web Apps Server 2013</w:t>
      </w:r>
    </w:p>
    <w:p w:rsidR="000047E8" w:rsidRDefault="00350948">
      <w:pPr>
        <w:pStyle w:val="PURBody-Indented"/>
      </w:pPr>
      <w:r>
        <w:t>Если к программному обеспечению прилагается Office Web Apps Server 2013, то его использование вами подчиняется условиям, сопровождающим программное обеспечение Office Web Apps Server 2013. Вы должны принять эти условия лицензии, чтобы использовать программное обеспечение.</w:t>
      </w:r>
    </w:p>
    <w:p w:rsidR="000047E8" w:rsidRDefault="00350948">
      <w:pPr>
        <w:pStyle w:val="PURBlueStrong-Indented"/>
      </w:pPr>
      <w:r>
        <w:t>Коммерческое использование Office 2013 RT для дома и учебы</w:t>
      </w:r>
    </w:p>
    <w:p w:rsidR="000047E8" w:rsidRDefault="00350948">
      <w:pPr>
        <w:pStyle w:val="PURBullet-Indented"/>
        <w:numPr>
          <w:ilvl w:val="0"/>
          <w:numId w:val="25"/>
        </w:numPr>
      </w:pPr>
      <w:r>
        <w:t xml:space="preserve">Ваша лицензия на Microsoft Office стандартный 2013** меняет ваше право на использование программного обеспечение в рамках отдельно приобретенной лицензии Office для дома и учебы 2013 RT, отменяя запрет на коммерческое использование программного обеспечение. </w:t>
      </w:r>
    </w:p>
    <w:p w:rsidR="000047E8" w:rsidRDefault="00350948">
      <w:pPr>
        <w:pStyle w:val="PURBullet-Indented"/>
        <w:numPr>
          <w:ilvl w:val="0"/>
          <w:numId w:val="25"/>
        </w:numPr>
      </w:pPr>
      <w:r>
        <w:t xml:space="preserve">Вы можете разрешить основному пользователю устройства с лицензией Microsoft Office стандартный 2013 использовать отдельно приобретенную по лицензии копию Office 2013 RT для дома и учебы, как описывается в данном документе. </w:t>
      </w:r>
    </w:p>
    <w:p w:rsidR="000047E8" w:rsidRDefault="00350948">
      <w:pPr>
        <w:pStyle w:val="PURBullet-Indented"/>
        <w:numPr>
          <w:ilvl w:val="0"/>
          <w:numId w:val="25"/>
        </w:numPr>
      </w:pPr>
      <w:r>
        <w:t>За исключением разрешения на коммерческое использование программного обеспечения любое другое использование по-прежнему регулируется условиями и правами на использование, представленными в лицензии Office Home &amp; Student 2013 RT.</w:t>
      </w:r>
    </w:p>
    <w:p w:rsidR="000047E8" w:rsidRDefault="00350948">
      <w:pPr>
        <w:pStyle w:val="PURBullet-Indented"/>
        <w:numPr>
          <w:ilvl w:val="0"/>
          <w:numId w:val="25"/>
        </w:numPr>
      </w:pPr>
      <w:r>
        <w:t>Приобретение лицензии на Office стандартный 2013 не создает и не продлевает какие-либо гарантии или обязательства по поддержке в рамках лицензии Office для дома и учебы 2013 RT.</w:t>
      </w:r>
    </w:p>
    <w:p w:rsidR="000047E8" w:rsidRDefault="00350948">
      <w:pPr>
        <w:pStyle w:val="PURBody-Indented"/>
      </w:pPr>
      <w:r>
        <w:t>**См. список продуктов. Лицензия на Office стандартный 2013 включает лицензию на коммерческое использование Office RT 2013 для дома и учебы.</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6581"/>
      <w:bookmarkStart w:id="68" w:name="_Toc414966634"/>
      <w:r>
        <w:instrText>OneNote 2013</w:instrText>
      </w:r>
      <w:bookmarkEnd w:id="67"/>
      <w:bookmarkEnd w:id="68"/>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63"/>
        <w:gridCol w:w="5337"/>
      </w:tblGrid>
      <w:tr w:rsidR="000047E8">
        <w:tc>
          <w:tcPr>
            <w:tcW w:w="6120" w:type="dxa"/>
          </w:tcPr>
          <w:p w:rsidR="000047E8" w:rsidRDefault="00350948">
            <w:pPr>
              <w:pStyle w:val="PURBody"/>
            </w:pPr>
            <w:r>
              <w:t xml:space="preserve">См. Применимые уведомления: </w:t>
            </w:r>
            <w:r>
              <w:rPr>
                <w:b/>
              </w:rPr>
              <w:t xml:space="preserve">Передача данных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6582"/>
      <w:bookmarkStart w:id="71" w:name="_Toc414966635"/>
      <w:r>
        <w:instrText>Outlook 2013</w:instrText>
      </w:r>
      <w:bookmarkEnd w:id="70"/>
      <w:bookmarkEnd w:id="71"/>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63"/>
        <w:gridCol w:w="5337"/>
      </w:tblGrid>
      <w:tr w:rsidR="000047E8">
        <w:tc>
          <w:tcPr>
            <w:tcW w:w="6120" w:type="dxa"/>
          </w:tcPr>
          <w:p w:rsidR="000047E8" w:rsidRDefault="00350948">
            <w:pPr>
              <w:pStyle w:val="PURBody"/>
            </w:pPr>
            <w:r>
              <w:t xml:space="preserve">См. Применимые уведомления: </w:t>
            </w:r>
            <w:r>
              <w:rPr>
                <w:b/>
              </w:rPr>
              <w:t xml:space="preserve">Передача данных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72" w:name="_Sec389"/>
      <w:r>
        <w:t>Outlook для Mac 2011</w:t>
      </w:r>
      <w:bookmarkEnd w:id="72"/>
      <w:r>
        <w:fldChar w:fldCharType="begin"/>
      </w:r>
      <w:r>
        <w:instrText xml:space="preserve"> XE "Outlook для Mac 2011 " </w:instrText>
      </w:r>
      <w:r>
        <w:fldChar w:fldCharType="end"/>
      </w:r>
      <w:r>
        <w:fldChar w:fldCharType="begin"/>
      </w:r>
      <w:r>
        <w:instrText xml:space="preserve"> TC "</w:instrText>
      </w:r>
      <w:bookmarkStart w:id="73" w:name="_Toc414966583"/>
      <w:bookmarkStart w:id="74" w:name="_Toc414966636"/>
      <w:r>
        <w:instrText>Outlook для Mac 2011</w:instrText>
      </w:r>
      <w:bookmarkEnd w:id="73"/>
      <w:bookmarkEnd w:id="74"/>
      <w:r>
        <w:instrText xml:space="preserve"> "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63"/>
        <w:gridCol w:w="5337"/>
      </w:tblGrid>
      <w:tr w:rsidR="000047E8">
        <w:tc>
          <w:tcPr>
            <w:tcW w:w="6120" w:type="dxa"/>
          </w:tcPr>
          <w:p w:rsidR="000047E8" w:rsidRDefault="00350948">
            <w:pPr>
              <w:pStyle w:val="PURBody"/>
            </w:pPr>
            <w:r>
              <w:t xml:space="preserve">См. Применимые уведомления: </w:t>
            </w:r>
            <w:r>
              <w:rPr>
                <w:b/>
              </w:rPr>
              <w:t xml:space="preserve">Передача данных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6584"/>
      <w:bookmarkStart w:id="77" w:name="_Toc414966637"/>
      <w:r>
        <w:instrText>PowerPoint 2013</w:instrText>
      </w:r>
      <w:bookmarkEnd w:id="76"/>
      <w:bookmarkEnd w:id="77"/>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63"/>
        <w:gridCol w:w="5337"/>
      </w:tblGrid>
      <w:tr w:rsidR="000047E8">
        <w:tc>
          <w:tcPr>
            <w:tcW w:w="6120" w:type="dxa"/>
          </w:tcPr>
          <w:p w:rsidR="000047E8" w:rsidRDefault="00350948">
            <w:pPr>
              <w:pStyle w:val="PURBody"/>
            </w:pPr>
            <w:r>
              <w:t xml:space="preserve">См. Применимые уведомления: </w:t>
            </w:r>
            <w:r>
              <w:rPr>
                <w:b/>
              </w:rPr>
              <w:t xml:space="preserve">Передача данных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78" w:name="_Sec192"/>
      <w:r>
        <w:t>PowerPoint для Mac 2011</w:t>
      </w:r>
      <w:bookmarkEnd w:id="78"/>
      <w:r>
        <w:fldChar w:fldCharType="begin"/>
      </w:r>
      <w:r>
        <w:instrText xml:space="preserve"> XE "PowerPoint для Mac 2011" </w:instrText>
      </w:r>
      <w:r>
        <w:fldChar w:fldCharType="end"/>
      </w:r>
      <w:r>
        <w:fldChar w:fldCharType="begin"/>
      </w:r>
      <w:r>
        <w:instrText xml:space="preserve"> TC "</w:instrText>
      </w:r>
      <w:bookmarkStart w:id="79" w:name="_Toc414966585"/>
      <w:bookmarkStart w:id="80" w:name="_Toc414966638"/>
      <w:r>
        <w:instrText>PowerPoint для Mac 2011</w:instrText>
      </w:r>
      <w:bookmarkEnd w:id="79"/>
      <w:bookmarkEnd w:id="80"/>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63"/>
        <w:gridCol w:w="5337"/>
      </w:tblGrid>
      <w:tr w:rsidR="000047E8">
        <w:tc>
          <w:tcPr>
            <w:tcW w:w="6120" w:type="dxa"/>
          </w:tcPr>
          <w:p w:rsidR="000047E8" w:rsidRDefault="00350948">
            <w:pPr>
              <w:pStyle w:val="PURBody"/>
            </w:pPr>
            <w:r>
              <w:t xml:space="preserve">См. Применимые уведомления: </w:t>
            </w:r>
            <w:r>
              <w:rPr>
                <w:b/>
              </w:rPr>
              <w:t xml:space="preserve">Передача данных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81" w:name="_Sec475"/>
      <w:r>
        <w:t>Project профессиональный 2013</w:t>
      </w:r>
      <w:bookmarkEnd w:id="81"/>
      <w:r>
        <w:fldChar w:fldCharType="begin"/>
      </w:r>
      <w:r>
        <w:instrText xml:space="preserve"> XE "Project профессиональный 2013" </w:instrText>
      </w:r>
      <w:r>
        <w:fldChar w:fldCharType="end"/>
      </w:r>
      <w:r>
        <w:fldChar w:fldCharType="begin"/>
      </w:r>
      <w:r>
        <w:instrText xml:space="preserve"> TC "</w:instrText>
      </w:r>
      <w:bookmarkStart w:id="82" w:name="_Toc414966586"/>
      <w:bookmarkStart w:id="83" w:name="_Toc414966639"/>
      <w:r>
        <w:instrText>Project профессиональный 2013</w:instrText>
      </w:r>
      <w:bookmarkEnd w:id="82"/>
      <w:bookmarkEnd w:id="83"/>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63"/>
        <w:gridCol w:w="5337"/>
      </w:tblGrid>
      <w:tr w:rsidR="000047E8">
        <w:tc>
          <w:tcPr>
            <w:tcW w:w="6120" w:type="dxa"/>
          </w:tcPr>
          <w:p w:rsidR="000047E8" w:rsidRDefault="00350948">
            <w:pPr>
              <w:pStyle w:val="PURBody"/>
            </w:pPr>
            <w:r>
              <w:t xml:space="preserve">См. Применимые уведомления: </w:t>
            </w:r>
            <w:r>
              <w:rPr>
                <w:b/>
              </w:rPr>
              <w:t xml:space="preserve">Передача данных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84" w:name="_Sec476"/>
      <w:r>
        <w:t>Project стандартный 2013;</w:t>
      </w:r>
      <w:bookmarkEnd w:id="84"/>
      <w:r>
        <w:fldChar w:fldCharType="begin"/>
      </w:r>
      <w:r>
        <w:instrText xml:space="preserve"> XE "Project стандартный 2013;" </w:instrText>
      </w:r>
      <w:r>
        <w:fldChar w:fldCharType="end"/>
      </w:r>
      <w:r>
        <w:fldChar w:fldCharType="begin"/>
      </w:r>
      <w:r>
        <w:instrText xml:space="preserve"> TC "</w:instrText>
      </w:r>
      <w:bookmarkStart w:id="85" w:name="_Toc414966587"/>
      <w:bookmarkStart w:id="86" w:name="_Toc414966640"/>
      <w:r>
        <w:instrText>Project стандартный 2013;</w:instrText>
      </w:r>
      <w:bookmarkEnd w:id="85"/>
      <w:bookmarkEnd w:id="86"/>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63"/>
        <w:gridCol w:w="5337"/>
      </w:tblGrid>
      <w:tr w:rsidR="000047E8">
        <w:tc>
          <w:tcPr>
            <w:tcW w:w="6120" w:type="dxa"/>
          </w:tcPr>
          <w:p w:rsidR="000047E8" w:rsidRDefault="00350948">
            <w:pPr>
              <w:pStyle w:val="PURBody"/>
            </w:pPr>
            <w:r>
              <w:t xml:space="preserve">См. Применимые уведомления: </w:t>
            </w:r>
            <w:r>
              <w:rPr>
                <w:b/>
              </w:rPr>
              <w:t xml:space="preserve">Передача данных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6588"/>
      <w:bookmarkStart w:id="89" w:name="_Toc414966641"/>
      <w:r>
        <w:instrText>Publisher 2013</w:instrText>
      </w:r>
      <w:bookmarkEnd w:id="88"/>
      <w:bookmarkEnd w:id="89"/>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90" w:name="_Sec182"/>
      <w:r>
        <w:t>Права на сдачу в аренду для Office</w:t>
      </w:r>
      <w:bookmarkEnd w:id="90"/>
      <w:r>
        <w:fldChar w:fldCharType="begin"/>
      </w:r>
      <w:r>
        <w:instrText xml:space="preserve"> XE "Права на сдачу в аренду для Office" </w:instrText>
      </w:r>
      <w:r>
        <w:fldChar w:fldCharType="end"/>
      </w:r>
      <w:r>
        <w:fldChar w:fldCharType="begin"/>
      </w:r>
      <w:r>
        <w:instrText xml:space="preserve"> TC "</w:instrText>
      </w:r>
      <w:bookmarkStart w:id="91" w:name="_Toc414966589"/>
      <w:bookmarkStart w:id="92" w:name="_Toc414966642"/>
      <w:r>
        <w:instrText>Права на сдачу в аренду для Office</w:instrText>
      </w:r>
      <w:bookmarkEnd w:id="91"/>
      <w:bookmarkEnd w:id="92"/>
      <w:r>
        <w:instrText>" \l 2</w:instrText>
      </w:r>
      <w:r>
        <w:fldChar w:fldCharType="end"/>
      </w:r>
    </w:p>
    <w:p w:rsidR="000047E8" w:rsidRDefault="00350948">
      <w:pPr>
        <w:pStyle w:val="PURLicenseTerm"/>
      </w:pPr>
      <w:r>
        <w:t>Использование данного продукта регулируется следующими условиями лицензии:</w:t>
      </w:r>
    </w:p>
    <w:p w:rsidR="000047E8" w:rsidRDefault="00350948">
      <w:pPr>
        <w:pStyle w:val="PURBlueBGHeader"/>
      </w:pPr>
      <w:r>
        <w:t>Дополнительные условия.</w:t>
      </w:r>
    </w:p>
    <w:p w:rsidR="000047E8" w:rsidRDefault="00350948">
      <w:pPr>
        <w:pStyle w:val="PURBullet-Indented"/>
        <w:numPr>
          <w:ilvl w:val="0"/>
          <w:numId w:val="26"/>
        </w:numPr>
      </w:pPr>
      <w:r>
        <w:t>Права на сдачу в аренду изменяют ваше право на использование соответствующего программного обеспечения</w:t>
      </w:r>
      <w:r>
        <w:rPr>
          <w:vertAlign w:val="superscript"/>
        </w:rPr>
        <w:t xml:space="preserve">1 </w:t>
      </w:r>
      <w:r>
        <w:t>в рамках существующей лицензии.</w:t>
      </w:r>
    </w:p>
    <w:p w:rsidR="000047E8" w:rsidRDefault="00350948">
      <w:pPr>
        <w:pStyle w:val="PURBullet-Indented"/>
        <w:numPr>
          <w:ilvl w:val="0"/>
          <w:numId w:val="26"/>
        </w:numPr>
      </w:pPr>
      <w:r>
        <w:t>Права на сдачу в аренду отменяют запрет на предоставление программного обеспечения в прокат, аренду или во временное пользование.</w:t>
      </w:r>
    </w:p>
    <w:p w:rsidR="000047E8" w:rsidRDefault="00350948">
      <w:pPr>
        <w:pStyle w:val="PURBullet-Indented"/>
        <w:numPr>
          <w:ilvl w:val="0"/>
          <w:numId w:val="26"/>
        </w:numPr>
      </w:pPr>
      <w:r>
        <w:t>Вы должны навсегда назначить Права на сдачу в аренду каждому устройству, для которого лицензировано программное обеспечение, если вам требуется предоставлять это устройство в прокат.</w:t>
      </w:r>
    </w:p>
    <w:p w:rsidR="000047E8" w:rsidRDefault="00350948">
      <w:pPr>
        <w:pStyle w:val="PURBullet-Indented"/>
        <w:numPr>
          <w:ilvl w:val="0"/>
          <w:numId w:val="26"/>
        </w:numPr>
      </w:pPr>
      <w:r>
        <w:t>Вы должны потребовать от пользователей принять условия лицензии на программное обеспечение в письменном или в электронном виде.</w:t>
      </w:r>
    </w:p>
    <w:p w:rsidR="000047E8" w:rsidRDefault="00350948">
      <w:pPr>
        <w:pStyle w:val="PURBullet-Indented"/>
        <w:numPr>
          <w:ilvl w:val="0"/>
          <w:numId w:val="26"/>
        </w:numPr>
      </w:pPr>
      <w:r>
        <w:t>Вы должны уведомить пользователей о том, что Microsoft не предлагает гарантию на программное обеспечение, не защищает пользователей от требований со стороны третьих лиц и не несет ответственности за убытки, связанные с использованием программного обеспечения.</w:t>
      </w:r>
    </w:p>
    <w:p w:rsidR="000047E8" w:rsidRDefault="00350948">
      <w:pPr>
        <w:pStyle w:val="PURBullet-Indented"/>
        <w:numPr>
          <w:ilvl w:val="0"/>
          <w:numId w:val="26"/>
        </w:numPr>
      </w:pPr>
      <w:r>
        <w:t>Используя программное обеспечение с применением Прав на сдачу в аренду, вы соглашаетесь освободить от ответственности, защитить и оградить Microsoft от любых требований, связанных с использованием соответствующего программного обеспечения, включая расходы на оплату услуг адвокатов.</w:t>
      </w:r>
    </w:p>
    <w:p w:rsidR="000047E8" w:rsidRDefault="00350948">
      <w:pPr>
        <w:pStyle w:val="PURBullet-Indented"/>
        <w:numPr>
          <w:ilvl w:val="0"/>
          <w:numId w:val="26"/>
        </w:numPr>
      </w:pPr>
      <w:r>
        <w:t>Программное обеспечение нельзя использовать в виртуальной среде.</w:t>
      </w:r>
    </w:p>
    <w:p w:rsidR="000047E8" w:rsidRDefault="00350948">
      <w:pPr>
        <w:pStyle w:val="PURBullet-Indented"/>
        <w:numPr>
          <w:ilvl w:val="0"/>
          <w:numId w:val="26"/>
        </w:numPr>
      </w:pPr>
      <w:r>
        <w:t>К программному обеспечению нельзя осуществлять удаленный доступ за исключением случаев предоставления технической поддержки, используя Удаленного помощника или подобные технологии.</w:t>
      </w:r>
    </w:p>
    <w:p w:rsidR="000047E8" w:rsidRDefault="00350948">
      <w:pPr>
        <w:pStyle w:val="PURBullet-Indented"/>
        <w:numPr>
          <w:ilvl w:val="0"/>
          <w:numId w:val="26"/>
        </w:numPr>
      </w:pPr>
      <w:r>
        <w:t>Срок действия Прав на сдачу в аренду заканчивается вместе со сроком действия основной лицензии, при передаче основной лицензии или при неустранимом сбое Лицензированного устройства.</w:t>
      </w:r>
    </w:p>
    <w:p w:rsidR="000047E8" w:rsidRDefault="00350948">
      <w:pPr>
        <w:pStyle w:val="PURBody-Indented"/>
      </w:pPr>
      <w:r>
        <w:rPr>
          <w:vertAlign w:val="superscript"/>
        </w:rPr>
        <w:t xml:space="preserve">1 </w:t>
      </w:r>
      <w:r>
        <w:t xml:space="preserve">Права на сдачу в аренду см. </w:t>
      </w:r>
      <w:proofErr w:type="gramStart"/>
      <w:r>
        <w:t>в</w:t>
      </w:r>
      <w:proofErr w:type="gramEnd"/>
      <w:r>
        <w:t xml:space="preserve"> Списке продуктов для соответствующего программного обеспечения.</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93" w:name="_Sec467"/>
      <w:r>
        <w:t>Skype для бизнеса 2015</w:t>
      </w:r>
      <w:bookmarkEnd w:id="93"/>
      <w:r>
        <w:fldChar w:fldCharType="begin"/>
      </w:r>
      <w:r>
        <w:instrText xml:space="preserve"> XE "Skype для бизнеса 2015" </w:instrText>
      </w:r>
      <w:r>
        <w:fldChar w:fldCharType="end"/>
      </w:r>
      <w:r>
        <w:fldChar w:fldCharType="begin"/>
      </w:r>
      <w:r>
        <w:instrText xml:space="preserve"> TC "</w:instrText>
      </w:r>
      <w:bookmarkStart w:id="94" w:name="_Toc414966590"/>
      <w:bookmarkStart w:id="95" w:name="_Toc414966643"/>
      <w:r>
        <w:instrText>Skype для бизнеса 2015</w:instrText>
      </w:r>
      <w:bookmarkEnd w:id="94"/>
      <w:bookmarkEnd w:id="95"/>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63"/>
        <w:gridCol w:w="5337"/>
      </w:tblGrid>
      <w:tr w:rsidR="000047E8">
        <w:tc>
          <w:tcPr>
            <w:tcW w:w="6120" w:type="dxa"/>
          </w:tcPr>
          <w:p w:rsidR="000047E8" w:rsidRDefault="00350948">
            <w:pPr>
              <w:pStyle w:val="PURBody"/>
            </w:pPr>
            <w:r>
              <w:t xml:space="preserve">См. Применимые уведомления: </w:t>
            </w:r>
            <w:r>
              <w:rPr>
                <w:b/>
              </w:rPr>
              <w:t xml:space="preserve">Передача данных, H.264/MPEG-4 AVC и (или) VC-1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96" w:name="_Sec478"/>
      <w:r>
        <w:t>Visio профессиональный 2013</w:t>
      </w:r>
      <w:bookmarkEnd w:id="96"/>
      <w:r>
        <w:fldChar w:fldCharType="begin"/>
      </w:r>
      <w:r>
        <w:instrText xml:space="preserve"> XE "Visio профессиональный 2013" </w:instrText>
      </w:r>
      <w:r>
        <w:fldChar w:fldCharType="end"/>
      </w:r>
      <w:r>
        <w:fldChar w:fldCharType="begin"/>
      </w:r>
      <w:r>
        <w:instrText xml:space="preserve"> TC "</w:instrText>
      </w:r>
      <w:bookmarkStart w:id="97" w:name="_Toc414966591"/>
      <w:bookmarkStart w:id="98" w:name="_Toc414966644"/>
      <w:r>
        <w:instrText>Visio профессиональный 2013</w:instrText>
      </w:r>
      <w:bookmarkEnd w:id="97"/>
      <w:bookmarkEnd w:id="98"/>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63"/>
        <w:gridCol w:w="5337"/>
      </w:tblGrid>
      <w:tr w:rsidR="000047E8">
        <w:tc>
          <w:tcPr>
            <w:tcW w:w="6120" w:type="dxa"/>
          </w:tcPr>
          <w:p w:rsidR="000047E8" w:rsidRDefault="00350948">
            <w:pPr>
              <w:pStyle w:val="PURBody"/>
            </w:pPr>
            <w:r>
              <w:t xml:space="preserve">См. Применимые уведомления: </w:t>
            </w:r>
            <w:r>
              <w:rPr>
                <w:b/>
              </w:rPr>
              <w:t xml:space="preserve">Передача данных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99" w:name="_Sec479"/>
      <w:r>
        <w:t>Visio стандартный 2013</w:t>
      </w:r>
      <w:bookmarkEnd w:id="99"/>
      <w:r>
        <w:fldChar w:fldCharType="begin"/>
      </w:r>
      <w:r>
        <w:instrText xml:space="preserve"> XE "Visio стандартный 2013" </w:instrText>
      </w:r>
      <w:r>
        <w:fldChar w:fldCharType="end"/>
      </w:r>
      <w:r>
        <w:fldChar w:fldCharType="begin"/>
      </w:r>
      <w:r>
        <w:instrText xml:space="preserve"> TC "</w:instrText>
      </w:r>
      <w:bookmarkStart w:id="100" w:name="_Toc414966592"/>
      <w:bookmarkStart w:id="101" w:name="_Toc414966645"/>
      <w:r>
        <w:instrText>Visio стандартный 2013</w:instrText>
      </w:r>
      <w:bookmarkEnd w:id="100"/>
      <w:bookmarkEnd w:id="101"/>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63"/>
        <w:gridCol w:w="5337"/>
      </w:tblGrid>
      <w:tr w:rsidR="000047E8">
        <w:tc>
          <w:tcPr>
            <w:tcW w:w="6120" w:type="dxa"/>
          </w:tcPr>
          <w:p w:rsidR="000047E8" w:rsidRDefault="00350948">
            <w:pPr>
              <w:pStyle w:val="PURBody"/>
            </w:pPr>
            <w:r>
              <w:t xml:space="preserve">См. Применимые уведомления: </w:t>
            </w:r>
            <w:r>
              <w:rPr>
                <w:b/>
              </w:rPr>
              <w:t xml:space="preserve">Передача данных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6593"/>
      <w:bookmarkStart w:id="104" w:name="_Toc414966646"/>
      <w:r>
        <w:instrText>Word 2013</w:instrText>
      </w:r>
      <w:bookmarkEnd w:id="103"/>
      <w:bookmarkEnd w:id="104"/>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63"/>
        <w:gridCol w:w="5337"/>
      </w:tblGrid>
      <w:tr w:rsidR="000047E8">
        <w:tc>
          <w:tcPr>
            <w:tcW w:w="6120" w:type="dxa"/>
          </w:tcPr>
          <w:p w:rsidR="000047E8" w:rsidRDefault="00350948">
            <w:pPr>
              <w:pStyle w:val="PURBody"/>
            </w:pPr>
            <w:r>
              <w:t xml:space="preserve">См. Применимые уведомления: </w:t>
            </w:r>
            <w:r>
              <w:rPr>
                <w:b/>
              </w:rPr>
              <w:t xml:space="preserve">Передача данных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05" w:name="_Sec180"/>
      <w:r>
        <w:t>Word для Mac 2011</w:t>
      </w:r>
      <w:bookmarkEnd w:id="105"/>
      <w:r>
        <w:fldChar w:fldCharType="begin"/>
      </w:r>
      <w:r>
        <w:instrText xml:space="preserve"> XE "Word для Mac 2011" </w:instrText>
      </w:r>
      <w:r>
        <w:fldChar w:fldCharType="end"/>
      </w:r>
      <w:r>
        <w:fldChar w:fldCharType="begin"/>
      </w:r>
      <w:r>
        <w:instrText xml:space="preserve"> TC "</w:instrText>
      </w:r>
      <w:bookmarkStart w:id="106" w:name="_Toc414966594"/>
      <w:bookmarkStart w:id="107" w:name="_Toc414966647"/>
      <w:r>
        <w:instrText>Word для Mac 2011</w:instrText>
      </w:r>
      <w:bookmarkEnd w:id="106"/>
      <w:bookmarkEnd w:id="107"/>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63"/>
        <w:gridCol w:w="5337"/>
      </w:tblGrid>
      <w:tr w:rsidR="000047E8">
        <w:tc>
          <w:tcPr>
            <w:tcW w:w="6120" w:type="dxa"/>
          </w:tcPr>
          <w:p w:rsidR="000047E8" w:rsidRDefault="00350948">
            <w:pPr>
              <w:pStyle w:val="PURBody"/>
            </w:pPr>
            <w:r>
              <w:t xml:space="preserve">См. Применимые уведомления: </w:t>
            </w:r>
            <w:r>
              <w:rPr>
                <w:b/>
              </w:rPr>
              <w:t xml:space="preserve">Передача данных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0047E8">
      <w:pPr>
        <w:sectPr w:rsidR="000047E8">
          <w:headerReference w:type="default" r:id="rId37"/>
          <w:footerReference w:type="default" r:id="rId38"/>
          <w:type w:val="continuous"/>
          <w:pgSz w:w="12240" w:h="15840" w:code="1"/>
          <w:pgMar w:top="1170" w:right="720" w:bottom="720" w:left="720" w:header="432" w:footer="288" w:gutter="0"/>
          <w:cols w:space="360"/>
        </w:sectPr>
      </w:pPr>
    </w:p>
    <w:p w:rsidR="000047E8" w:rsidRDefault="00350948">
      <w:pPr>
        <w:pStyle w:val="PURSectionHeading"/>
        <w:pageBreakBefore/>
      </w:pPr>
      <w:bookmarkStart w:id="108" w:name="_Sec34"/>
      <w:bookmarkEnd w:id="32"/>
      <w:r>
        <w:t>Операционные системы настольного компьютера (лицензия «на копию и на устройство»)</w:t>
      </w:r>
      <w:r>
        <w:fldChar w:fldCharType="begin"/>
      </w:r>
      <w:r>
        <w:instrText xml:space="preserve"> TC "</w:instrText>
      </w:r>
      <w:bookmarkStart w:id="109" w:name="_Toc414966648"/>
      <w:r>
        <w:instrText>Операционные системы настольного компьютера (лицензия</w:instrText>
      </w:r>
      <w:bookmarkEnd w:id="109"/>
      <w:r>
        <w:instrText xml:space="preserve"> «на копию и на устройство»)" \l 1</w:instrText>
      </w:r>
      <w:r>
        <w:fldChar w:fldCharType="end"/>
      </w:r>
    </w:p>
    <w:p w:rsidR="000047E8" w:rsidRDefault="000047E8">
      <w:pPr>
        <w:pStyle w:val="PURBody-Indented"/>
      </w:pPr>
    </w:p>
    <w:p w:rsidR="000047E8" w:rsidRDefault="000047E8">
      <w:pPr>
        <w:sectPr w:rsidR="000047E8">
          <w:headerReference w:type="default" r:id="rId39"/>
          <w:footerReference w:type="default" r:id="rId40"/>
          <w:type w:val="continuous"/>
          <w:pgSz w:w="12240" w:h="15840" w:code="1"/>
          <w:pgMar w:top="1170" w:right="720" w:bottom="720" w:left="720" w:header="432" w:footer="288" w:gutter="0"/>
          <w:cols w:space="360"/>
        </w:sectPr>
      </w:pPr>
    </w:p>
    <w:p w:rsidR="00350948" w:rsidRDefault="00350948">
      <w:pPr>
        <w:pStyle w:val="TOC2"/>
        <w:rPr>
          <w:rFonts w:eastAsiaTheme="minorEastAsia"/>
          <w:noProof/>
          <w:color w:val="auto"/>
          <w:sz w:val="22"/>
        </w:rPr>
      </w:pPr>
      <w:r>
        <w:fldChar w:fldCharType="begin"/>
      </w:r>
      <w:r>
        <w:instrText xml:space="preserve"> TOC \b _Sec34 \f \h \l 2-2 </w:instrText>
      </w:r>
      <w:r>
        <w:fldChar w:fldCharType="separate"/>
      </w:r>
      <w:hyperlink w:anchor="_Toc414966568" w:history="1">
        <w:r w:rsidRPr="009F181E">
          <w:rPr>
            <w:rStyle w:val="Hyperlink"/>
            <w:noProof/>
          </w:rPr>
          <w:t>Права на сдачу в аренду для Windows</w:t>
        </w:r>
        <w:r>
          <w:rPr>
            <w:noProof/>
          </w:rPr>
          <w:tab/>
        </w:r>
        <w:r>
          <w:rPr>
            <w:noProof/>
          </w:rPr>
          <w:fldChar w:fldCharType="begin"/>
        </w:r>
        <w:r>
          <w:rPr>
            <w:noProof/>
          </w:rPr>
          <w:instrText xml:space="preserve"> PAGEREF _Toc414966568 \h </w:instrText>
        </w:r>
        <w:r>
          <w:rPr>
            <w:noProof/>
          </w:rPr>
        </w:r>
        <w:r>
          <w:rPr>
            <w:noProof/>
          </w:rPr>
          <w:fldChar w:fldCharType="separate"/>
        </w:r>
        <w:r>
          <w:rPr>
            <w:noProof/>
          </w:rPr>
          <w:t>23</w:t>
        </w:r>
        <w:r>
          <w:rPr>
            <w:noProof/>
          </w:rPr>
          <w:fldChar w:fldCharType="end"/>
        </w:r>
      </w:hyperlink>
    </w:p>
    <w:p w:rsidR="00350948" w:rsidRDefault="00831C70">
      <w:pPr>
        <w:pStyle w:val="TOC2"/>
        <w:rPr>
          <w:rFonts w:eastAsiaTheme="minorEastAsia"/>
          <w:noProof/>
          <w:color w:val="auto"/>
          <w:sz w:val="22"/>
        </w:rPr>
      </w:pPr>
      <w:hyperlink w:anchor="_Toc414966569" w:history="1">
        <w:r w:rsidR="00350948" w:rsidRPr="009F181E">
          <w:rPr>
            <w:rStyle w:val="Hyperlink"/>
            <w:noProof/>
          </w:rPr>
          <w:t>Windows 8.1 Профессиональная и Корпоративная</w:t>
        </w:r>
        <w:r w:rsidR="00350948">
          <w:rPr>
            <w:noProof/>
          </w:rPr>
          <w:tab/>
        </w:r>
        <w:r w:rsidR="00350948">
          <w:rPr>
            <w:noProof/>
          </w:rPr>
          <w:fldChar w:fldCharType="begin"/>
        </w:r>
        <w:r w:rsidR="00350948">
          <w:rPr>
            <w:noProof/>
          </w:rPr>
          <w:instrText xml:space="preserve"> PAGEREF _Toc414966569 \h </w:instrText>
        </w:r>
        <w:r w:rsidR="00350948">
          <w:rPr>
            <w:noProof/>
          </w:rPr>
        </w:r>
        <w:r w:rsidR="00350948">
          <w:rPr>
            <w:noProof/>
          </w:rPr>
          <w:fldChar w:fldCharType="separate"/>
        </w:r>
        <w:r w:rsidR="00350948">
          <w:rPr>
            <w:noProof/>
          </w:rPr>
          <w:t>24</w:t>
        </w:r>
        <w:r w:rsidR="00350948">
          <w:rPr>
            <w:noProof/>
          </w:rPr>
          <w:fldChar w:fldCharType="end"/>
        </w:r>
      </w:hyperlink>
    </w:p>
    <w:p w:rsidR="00350948" w:rsidRDefault="00831C70">
      <w:pPr>
        <w:pStyle w:val="TOC2"/>
        <w:rPr>
          <w:rFonts w:eastAsiaTheme="minorEastAsia"/>
          <w:noProof/>
          <w:color w:val="auto"/>
          <w:sz w:val="22"/>
        </w:rPr>
      </w:pPr>
      <w:hyperlink w:anchor="_Toc414966570" w:history="1">
        <w:r w:rsidR="00350948" w:rsidRPr="009F181E">
          <w:rPr>
            <w:rStyle w:val="Hyperlink"/>
            <w:noProof/>
          </w:rPr>
          <w:t>Windows Embedded 8.1 Industry Pro и Enterprise</w:t>
        </w:r>
        <w:r w:rsidR="00350948">
          <w:rPr>
            <w:noProof/>
          </w:rPr>
          <w:tab/>
        </w:r>
        <w:r w:rsidR="00350948">
          <w:rPr>
            <w:noProof/>
          </w:rPr>
          <w:fldChar w:fldCharType="begin"/>
        </w:r>
        <w:r w:rsidR="00350948">
          <w:rPr>
            <w:noProof/>
          </w:rPr>
          <w:instrText xml:space="preserve"> PAGEREF _Toc414966570 \h </w:instrText>
        </w:r>
        <w:r w:rsidR="00350948">
          <w:rPr>
            <w:noProof/>
          </w:rPr>
        </w:r>
        <w:r w:rsidR="00350948">
          <w:rPr>
            <w:noProof/>
          </w:rPr>
          <w:fldChar w:fldCharType="separate"/>
        </w:r>
        <w:r w:rsidR="00350948">
          <w:rPr>
            <w:noProof/>
          </w:rPr>
          <w:t>25</w:t>
        </w:r>
        <w:r w:rsidR="00350948">
          <w:rPr>
            <w:noProof/>
          </w:rPr>
          <w:fldChar w:fldCharType="end"/>
        </w:r>
      </w:hyperlink>
    </w:p>
    <w:p w:rsidR="000047E8" w:rsidRDefault="00350948">
      <w:pPr>
        <w:pStyle w:val="PURBody-Indented"/>
        <w:sectPr w:rsidR="000047E8">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0047E8" w:rsidRDefault="000047E8">
      <w:pPr>
        <w:pStyle w:val="PURBody-Indented"/>
      </w:pP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Heading1"/>
      </w:pPr>
      <w:bookmarkStart w:id="110" w:name="_Sec46"/>
      <w:r>
        <w:t>Общие условия лицензии</w:t>
      </w:r>
      <w:bookmarkEnd w:id="110"/>
    </w:p>
    <w:p w:rsidR="000047E8" w:rsidRDefault="00350948">
      <w:pPr>
        <w:pStyle w:val="PURBlueStrong-Indented"/>
      </w:pPr>
      <w:r>
        <w:t>Определенные термины для этой модели лицензирования (см. Универсальные условия лицензирования)</w:t>
      </w:r>
    </w:p>
    <w:p w:rsidR="000047E8" w:rsidRDefault="00350948">
      <w:pPr>
        <w:pStyle w:val="PURBody-Indented"/>
      </w:pPr>
      <w:r>
        <w:t>Лицензированное устройство</w:t>
      </w:r>
    </w:p>
    <w:p w:rsidR="000047E8" w:rsidRDefault="00350948">
      <w:pPr>
        <w:pStyle w:val="PURBody-Indented"/>
      </w:pPr>
      <w:r>
        <w:t xml:space="preserve">«Основной пользователь» применительно к данному разделу — пользователь, использующий устройство более 50 % времени в течение 90-дневного периода. </w:t>
      </w:r>
    </w:p>
    <w:p w:rsidR="000047E8" w:rsidRDefault="00350948">
      <w:pPr>
        <w:pStyle w:val="PURBullet-Indented"/>
        <w:numPr>
          <w:ilvl w:val="0"/>
          <w:numId w:val="27"/>
        </w:numPr>
      </w:pPr>
      <w:r>
        <w:t xml:space="preserve">Каждую лицензию нужно навсегда назначить одному устройству. </w:t>
      </w:r>
    </w:p>
    <w:p w:rsidR="000047E8" w:rsidRDefault="00350948">
      <w:pPr>
        <w:pStyle w:val="PURBullet-Indented"/>
        <w:numPr>
          <w:ilvl w:val="0"/>
          <w:numId w:val="27"/>
        </w:numPr>
      </w:pPr>
      <w:r>
        <w:t xml:space="preserve">Вы можете установить и использовать одну копию программного обеспечения непосредственно на лицензированном устройстве или в локальной виртуальной аппаратной системе на таком устройстве. </w:t>
      </w:r>
    </w:p>
    <w:p w:rsidR="000047E8" w:rsidRDefault="00350948">
      <w:pPr>
        <w:pStyle w:val="PURBullet-Indented"/>
        <w:numPr>
          <w:ilvl w:val="0"/>
          <w:numId w:val="27"/>
        </w:numPr>
      </w:pPr>
      <w:r>
        <w:t xml:space="preserve">С программным обеспечением могут одновременно работать не более двух процессоров. </w:t>
      </w:r>
    </w:p>
    <w:p w:rsidR="000047E8" w:rsidRDefault="00350948">
      <w:pPr>
        <w:pStyle w:val="PURBullet-Indented"/>
        <w:numPr>
          <w:ilvl w:val="0"/>
          <w:numId w:val="27"/>
        </w:numPr>
      </w:pPr>
      <w:r>
        <w:t xml:space="preserve">Локальное использование разрешено для любого пользователя. </w:t>
      </w:r>
    </w:p>
    <w:p w:rsidR="000047E8" w:rsidRDefault="00350948">
      <w:pPr>
        <w:pStyle w:val="PURBullet-Indented"/>
        <w:numPr>
          <w:ilvl w:val="0"/>
          <w:numId w:val="27"/>
        </w:numPr>
      </w:pPr>
      <w:r>
        <w:t xml:space="preserve">Удаленное использование разрешено для основного пользователя Лицензированного устройства и для пользователей с другого Лицензированного устройства или с Лицензированного устройства, на которое распространяется действие подписки Windows VDA. </w:t>
      </w:r>
    </w:p>
    <w:p w:rsidR="000047E8" w:rsidRDefault="00350948">
      <w:pPr>
        <w:pStyle w:val="PURBullet-Indented"/>
        <w:numPr>
          <w:ilvl w:val="0"/>
          <w:numId w:val="27"/>
        </w:numPr>
      </w:pPr>
      <w:r>
        <w:t xml:space="preserve">Только один пользователь одновременно может осуществлять доступ к программному обеспечению и использовать его. </w:t>
      </w:r>
    </w:p>
    <w:p w:rsidR="000047E8" w:rsidRDefault="00350948">
      <w:pPr>
        <w:pStyle w:val="PURBullet-Indented"/>
        <w:numPr>
          <w:ilvl w:val="0"/>
          <w:numId w:val="27"/>
        </w:numPr>
      </w:pPr>
      <w:r>
        <w:t xml:space="preserve">Другой пользователь может осуществлять доступ к программному обеспечению в то же время только с целью предоставления технической поддержки, используя Удаленного помощника или подобные технологии. </w:t>
      </w:r>
    </w:p>
    <w:p w:rsidR="000047E8" w:rsidRDefault="00350948">
      <w:pPr>
        <w:pStyle w:val="PURBullet-Indented"/>
        <w:numPr>
          <w:ilvl w:val="0"/>
          <w:numId w:val="27"/>
        </w:numPr>
      </w:pPr>
      <w:r>
        <w:t xml:space="preserve">К Лицензированному устройству можно подключить до 20 устройств в целях обеспечения общего доступа к файлам, возможности печати, с целью использования служб IIS, общего доступа к подключению Интернета и телефонных служб. </w:t>
      </w:r>
    </w:p>
    <w:p w:rsidR="000047E8" w:rsidRDefault="00350948">
      <w:pPr>
        <w:pStyle w:val="PURBullet-Indented"/>
        <w:numPr>
          <w:ilvl w:val="0"/>
          <w:numId w:val="27"/>
        </w:numPr>
      </w:pPr>
      <w:r>
        <w:t>Неограниченное число подключений разрешено для активации служб управления ключами или других подобных технологий.</w:t>
      </w:r>
    </w:p>
    <w:p w:rsidR="000047E8" w:rsidRDefault="00350948">
      <w:pPr>
        <w:pStyle w:val="PURBlueStrong-Indented"/>
      </w:pPr>
      <w:r>
        <w:t>Проверка подлинности.</w:t>
      </w:r>
    </w:p>
    <w:p w:rsidR="000047E8" w:rsidRDefault="00350948">
      <w:pPr>
        <w:pStyle w:val="PURBody-Indented"/>
      </w:pPr>
      <w:r>
        <w:t xml:space="preserve">Функция проверки проверяет, активировано ли программное обеспечение, и есть ли на него лицензия. Она также проверяет, что не были сделаны несанкционированные изменения, чтобы проверить, выполнить лицензирование или включить функции программного обеспечения. Проверка также может проконтролировать наличие определенного программного обеспечения, содержащего вредоносный код или неавторизованного программного обеспечения, которые относятся к таким несанкционированным изменениям. Проверка подтверждает, что лицензия разрешает продолжить использование программного обеспечения, определенных функций программного обеспечения или получить дополнительные привилегии. Запрещается обходить проверку. В целях предупреждения нелицензированного использования программного обеспечения. Дополнительные сведения см. </w:t>
      </w:r>
      <w:proofErr w:type="gramStart"/>
      <w:r>
        <w:t>на</w:t>
      </w:r>
      <w:proofErr w:type="gramEnd"/>
      <w:r>
        <w:t xml:space="preserve"> веб-странице </w:t>
      </w:r>
      <w:hyperlink r:id="rId43">
        <w:r>
          <w:rPr>
            <w:color w:val="00467F"/>
            <w:u w:val="single"/>
          </w:rPr>
          <w:t>http://windows.microsoft.com/en-US/windows/help/genuine/faq</w:t>
        </w:r>
      </w:hyperlink>
      <w:r>
        <w:t>.</w:t>
      </w:r>
    </w:p>
    <w:p w:rsidR="000047E8" w:rsidRDefault="00350948">
      <w:pPr>
        <w:pStyle w:val="PURBody-Indented"/>
      </w:pPr>
      <w:r>
        <w:t xml:space="preserve">Программное обеспечение будет периодически выполнять проверку программного обеспечения. Эта проверка может быть инициирована программным обеспечением или корпорацией Microsoft. Чтобы включить функцию активации или проверки, программное обеспечение может периодически требовать обновлений или дополнительных загрузок функций активации, проверок или лицензирования программного обеспечения. Обновления или загрузки требуются для правильного функционирования программного обеспечения и могут загружаться и устанавливаться без дополнительных уведомлений пользователю. При проведении проверки или после ее завершения программное обеспечение может отправить сведения о программном обеспечении, компьютере и результатах проверки в корпорацию Microsoft. Эти сведения содержат, например, версию и ключ программного обеспечения, все несанкционированные изменения, сделанные для функций активации, проверки и лицензирования программного обеспечения, все сведения о найденном неавторизованном программном обеспечении или программном обеспечении, содержащем вредоносный код, IP адрес компьютера. Microsoft не будет использовать эти сведения для вашей идентификации или связи с вами, за исключением необходимости использования или раскрытия этих сведений для предотвращения нелицензионного использования программного обеспечения. Используя программное обеспечение, вы тем самым даете согласие на передачу этих сведений. Дополнительные сведения о процедуре проверки и передаваемых при проверке и после нее данных см. </w:t>
      </w:r>
      <w:proofErr w:type="gramStart"/>
      <w:r>
        <w:t>на</w:t>
      </w:r>
      <w:proofErr w:type="gramEnd"/>
      <w:r>
        <w:t xml:space="preserve"> веб-странице </w:t>
      </w:r>
      <w:hyperlink r:id="rId44">
        <w:r>
          <w:rPr>
            <w:color w:val="00467F"/>
            <w:u w:val="single"/>
          </w:rPr>
          <w:t>http://windows.microsoft.com/en-US/windows/genuine/privacy-statement</w:t>
        </w:r>
      </w:hyperlink>
      <w:r>
        <w:t>.</w:t>
      </w:r>
    </w:p>
    <w:p w:rsidR="000047E8" w:rsidRDefault="00350948">
      <w:pPr>
        <w:pStyle w:val="PURBody-Indented"/>
      </w:pPr>
      <w:r>
        <w:t>Если после проведения проверки найдено программное обеспечение, которое является поддельным, имеет неправильную лицензию, не является подлинным продуктом Windows или содержит несанкционированные изменения, то функциональные возможности и эффективность использования программного обеспечения будут снижены, например:</w:t>
      </w:r>
    </w:p>
    <w:p w:rsidR="000047E8" w:rsidRDefault="00350948">
      <w:pPr>
        <w:pStyle w:val="PURBody-Indented"/>
      </w:pPr>
      <w:r>
        <w:t>Microsoft может восстановить программное обеспечение, удалить, поместить в карантин или отключить любые несанкционированные изменения, которые могут препятствовать правильному использованию программного обеспечения, включая обход функций проверки или активации программного обеспечения, проверить и удалить вредоносное или неавторизованное программное обеспечение, которое относится к таким несанкционированным изменениям, или предоставить уведомления о том, что программное обеспечение лицензировано ненадлежащим образом или является контрафактным продуктом Windows, а вы будете получать напоминания о необходимости получения должным образом лицензированной копии программного обеспечения или выполнения инструкции Microsoft по получению лицензии на использование программного обеспечения и повторной активации, или же вы не сможете получать определенные обновления от Microsoft.</w:t>
      </w:r>
    </w:p>
    <w:p w:rsidR="000047E8" w:rsidRDefault="00350948">
      <w:pPr>
        <w:pStyle w:val="PURBlueStrong-Indented"/>
      </w:pPr>
      <w:r>
        <w:t>Значки, изображения и звуки</w:t>
      </w:r>
    </w:p>
    <w:p w:rsidR="000047E8" w:rsidRDefault="00350948">
      <w:pPr>
        <w:pStyle w:val="PURBody-Indented"/>
      </w:pPr>
      <w:r>
        <w:t>Во время работы программного обеспечения вы можете использовать значки, изображения, звуки и элементы мультимедиа и получать к ним доступ только на лицензированном компьютере. Вы не можете использовать образцы изображений, звуков и элементов мультимедиа, которые поставляются вместе с программным обеспечением, для других целей.</w:t>
      </w:r>
    </w:p>
    <w:p w:rsidR="000047E8" w:rsidRDefault="00350948">
      <w:pPr>
        <w:pStyle w:val="PURBlueStrong-Indented"/>
      </w:pPr>
      <w:r>
        <w:t>Adobe Flash Player</w:t>
      </w:r>
    </w:p>
    <w:p w:rsidR="000047E8" w:rsidRDefault="00350948">
      <w:pPr>
        <w:pStyle w:val="PURBody-Indented"/>
      </w:pPr>
      <w:r>
        <w:t xml:space="preserve">Программное обеспечение может включать версию программы Adobe Flash Player. Вы соглашаетесь, что использование программы Adobe Flash Player регулируется условиями лицензии Adobe Systems Incorporated, опубликованными по адресу </w:t>
      </w:r>
      <w:hyperlink r:id="rId45">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Heading1"/>
      </w:pPr>
      <w:bookmarkStart w:id="111" w:name="_Sec58"/>
      <w:r>
        <w:t>Условия лицензии для конкретного продукта</w:t>
      </w:r>
      <w:bookmarkEnd w:id="111"/>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12" w:name="_Sec210"/>
      <w:r>
        <w:t>Права на сдачу в аренду для Windows</w:t>
      </w:r>
      <w:bookmarkEnd w:id="112"/>
      <w:r>
        <w:fldChar w:fldCharType="begin"/>
      </w:r>
      <w:r>
        <w:instrText xml:space="preserve"> XE "Права на сдачу в аренду для Windows" </w:instrText>
      </w:r>
      <w:r>
        <w:fldChar w:fldCharType="end"/>
      </w:r>
      <w:r>
        <w:fldChar w:fldCharType="begin"/>
      </w:r>
      <w:r>
        <w:instrText xml:space="preserve"> TC "</w:instrText>
      </w:r>
      <w:bookmarkStart w:id="113" w:name="_Toc414966568"/>
      <w:bookmarkStart w:id="114" w:name="_Toc414966649"/>
      <w:r>
        <w:instrText>Права на сдачу в аренду для Windows</w:instrText>
      </w:r>
      <w:bookmarkEnd w:id="113"/>
      <w:bookmarkEnd w:id="114"/>
      <w:r>
        <w:instrText>" \l 2</w:instrText>
      </w:r>
      <w:r>
        <w:fldChar w:fldCharType="end"/>
      </w:r>
    </w:p>
    <w:p w:rsidR="000047E8" w:rsidRDefault="00350948">
      <w:pPr>
        <w:pStyle w:val="PURLicenseTerm"/>
      </w:pPr>
      <w:r>
        <w:t>Использование данного продукта регулируется следующими условиями лицензии:</w:t>
      </w:r>
    </w:p>
    <w:p w:rsidR="000047E8" w:rsidRDefault="00350948">
      <w:pPr>
        <w:pStyle w:val="PURBlueBGHeader"/>
      </w:pPr>
      <w:r>
        <w:t>Дополнительные условия.</w:t>
      </w:r>
    </w:p>
    <w:p w:rsidR="000047E8" w:rsidRDefault="00350948">
      <w:pPr>
        <w:pStyle w:val="PURBullet-Indented"/>
        <w:numPr>
          <w:ilvl w:val="0"/>
          <w:numId w:val="28"/>
        </w:numPr>
      </w:pPr>
      <w:r>
        <w:t>Права на сдачу в аренду изменяют ваше право на использование соответствующего программного обеспечения</w:t>
      </w:r>
      <w:r>
        <w:rPr>
          <w:vertAlign w:val="superscript"/>
        </w:rPr>
        <w:t>1</w:t>
      </w:r>
      <w:r>
        <w:t xml:space="preserve"> в рамках существующей лицензии. </w:t>
      </w:r>
    </w:p>
    <w:p w:rsidR="000047E8" w:rsidRDefault="00350948">
      <w:pPr>
        <w:pStyle w:val="PURBullet-Indented"/>
        <w:numPr>
          <w:ilvl w:val="0"/>
          <w:numId w:val="28"/>
        </w:numPr>
      </w:pPr>
      <w:r>
        <w:t xml:space="preserve">Права на сдачу в аренду отменяют запрет на предоставление программного обеспечения в прокат, аренду или во временное пользование. </w:t>
      </w:r>
    </w:p>
    <w:p w:rsidR="000047E8" w:rsidRDefault="00350948">
      <w:pPr>
        <w:pStyle w:val="PURBullet-Indented"/>
        <w:numPr>
          <w:ilvl w:val="0"/>
          <w:numId w:val="28"/>
        </w:numPr>
      </w:pPr>
      <w:r>
        <w:t>Вы должны навсегда назначить Права на сдачу в аренду каждому устройству, для которого лицензировано программное обеспечение, если вам требуется предоставлять это устройство в прокат.</w:t>
      </w:r>
    </w:p>
    <w:p w:rsidR="000047E8" w:rsidRDefault="00350948">
      <w:pPr>
        <w:pStyle w:val="PURBullet-Indented"/>
        <w:numPr>
          <w:ilvl w:val="0"/>
          <w:numId w:val="28"/>
        </w:numPr>
      </w:pPr>
      <w:r>
        <w:t xml:space="preserve">Вы должны потребовать от пользователей принять условия лицензии на программное обеспечение в письменном или в электронном виде. </w:t>
      </w:r>
    </w:p>
    <w:p w:rsidR="000047E8" w:rsidRDefault="00350948">
      <w:pPr>
        <w:pStyle w:val="PURBullet-Indented"/>
        <w:numPr>
          <w:ilvl w:val="0"/>
          <w:numId w:val="28"/>
        </w:numPr>
      </w:pPr>
      <w:r>
        <w:t>Вы должны уведомить пользователей о том, что Microsoft не предлагает гарантию на программное обеспечение, не защищает пользователей от требований со стороны третьих лиц и не несет ответственности за убытки, связанные с использованием программного обеспечения.</w:t>
      </w:r>
    </w:p>
    <w:p w:rsidR="000047E8" w:rsidRDefault="00350948">
      <w:pPr>
        <w:pStyle w:val="PURBullet-Indented"/>
        <w:numPr>
          <w:ilvl w:val="0"/>
          <w:numId w:val="28"/>
        </w:numPr>
      </w:pPr>
      <w:r>
        <w:t xml:space="preserve">Используя программное обеспечение с применением Прав на сдачу в аренду, вы соглашаетесь освободить от ответственности, защитить и оградить Microsoft от любых требований, связанных с использованием соответствующего программного обеспечения, включая расходы на оплату услуг адвокатов. </w:t>
      </w:r>
    </w:p>
    <w:p w:rsidR="000047E8" w:rsidRDefault="00350948">
      <w:pPr>
        <w:pStyle w:val="PURBullet-Indented"/>
        <w:numPr>
          <w:ilvl w:val="0"/>
          <w:numId w:val="28"/>
        </w:numPr>
      </w:pPr>
      <w:r>
        <w:t>Программное обеспечение нельзя использовать в виртуальной среде.</w:t>
      </w:r>
    </w:p>
    <w:p w:rsidR="000047E8" w:rsidRDefault="00350948">
      <w:pPr>
        <w:pStyle w:val="PURBullet-Indented"/>
        <w:numPr>
          <w:ilvl w:val="0"/>
          <w:numId w:val="28"/>
        </w:numPr>
      </w:pPr>
      <w:r>
        <w:t>К программному обеспечению нельзя осуществлять удаленный доступ за исключением случаев предоставления технической поддержки, используя Удаленного помощника или подобные технологии.</w:t>
      </w:r>
    </w:p>
    <w:p w:rsidR="000047E8" w:rsidRDefault="00350948">
      <w:pPr>
        <w:pStyle w:val="PURBullet-Indented"/>
        <w:numPr>
          <w:ilvl w:val="0"/>
          <w:numId w:val="28"/>
        </w:numPr>
      </w:pPr>
      <w:r>
        <w:t>Срок действия Прав на сдачу в аренду заканчивается вместе со сроком действия основной лицензии, при передаче основной лицензии или при неустранимом сбое Лицензированного устройства.</w:t>
      </w:r>
    </w:p>
    <w:p w:rsidR="000047E8" w:rsidRDefault="00350948">
      <w:pPr>
        <w:pStyle w:val="PURBody-Indented"/>
      </w:pPr>
      <w:r>
        <w:rPr>
          <w:vertAlign w:val="superscript"/>
        </w:rPr>
        <w:t xml:space="preserve">1 </w:t>
      </w:r>
      <w:r>
        <w:t xml:space="preserve">Права на сдачу в аренду см. </w:t>
      </w:r>
      <w:proofErr w:type="gramStart"/>
      <w:r>
        <w:t>в</w:t>
      </w:r>
      <w:proofErr w:type="gramEnd"/>
      <w:r>
        <w:t xml:space="preserve"> Списке продуктов для соответствующего программного обеспечения.</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15" w:name="_Sec462"/>
      <w:r>
        <w:t>Windows 8.1 Профессиональная и Корпоративная</w:t>
      </w:r>
      <w:bookmarkEnd w:id="115"/>
      <w:r>
        <w:fldChar w:fldCharType="begin"/>
      </w:r>
      <w:r>
        <w:instrText xml:space="preserve"> XE "Windows 8.1 Профессиональная и Корпоративная" </w:instrText>
      </w:r>
      <w:r>
        <w:fldChar w:fldCharType="end"/>
      </w:r>
      <w:r>
        <w:fldChar w:fldCharType="begin"/>
      </w:r>
      <w:r>
        <w:instrText xml:space="preserve"> TC "</w:instrText>
      </w:r>
      <w:bookmarkStart w:id="116" w:name="_Toc414966569"/>
      <w:bookmarkStart w:id="117" w:name="_Toc414966650"/>
      <w:r>
        <w:instrText>Windows 8.1 Профессиональная и Корпоративная</w:instrText>
      </w:r>
      <w:bookmarkEnd w:id="116"/>
      <w:bookmarkEnd w:id="117"/>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10800"/>
      </w:tblGrid>
      <w:tr w:rsidR="000047E8">
        <w:tc>
          <w:tcPr>
            <w:tcW w:w="12240" w:type="dxa"/>
          </w:tcPr>
          <w:p w:rsidR="000047E8" w:rsidRDefault="00350948">
            <w:pPr>
              <w:pStyle w:val="PURBody"/>
            </w:pPr>
            <w:r>
              <w:t xml:space="preserve">См. Применимые уведомления: </w:t>
            </w:r>
            <w:r>
              <w:rPr>
                <w:b/>
              </w:rPr>
              <w:t xml:space="preserve">Передача данных, H.264/AVC, VC-1, и MPEG-4 часть 2, потенциально нежелательное программное обеспечение </w:t>
            </w:r>
            <w:r>
              <w:t xml:space="preserve">(Уведомление I) (см. </w:t>
            </w:r>
            <w:hyperlink w:anchor="_Sec10">
              <w:r>
                <w:rPr>
                  <w:color w:val="00467F"/>
                  <w:u w:val="single"/>
                </w:rPr>
                <w:t>Приложение 1</w:t>
              </w:r>
            </w:hyperlink>
            <w:r>
              <w:t>)</w:t>
            </w:r>
          </w:p>
        </w:tc>
      </w:tr>
    </w:tbl>
    <w:p w:rsidR="000047E8" w:rsidRDefault="00350948">
      <w:pPr>
        <w:pStyle w:val="PURBlueBGHeader"/>
      </w:pPr>
      <w:r>
        <w:t>Дополнительные условия.</w:t>
      </w:r>
    </w:p>
    <w:p w:rsidR="000047E8" w:rsidRDefault="00350948">
      <w:pPr>
        <w:pStyle w:val="PURBlueStrong-Indented"/>
      </w:pPr>
      <w:r>
        <w:t>Приложения Windows</w:t>
      </w:r>
    </w:p>
    <w:p w:rsidR="000047E8" w:rsidRDefault="00350948">
      <w:pPr>
        <w:pStyle w:val="PURBody-Indented"/>
      </w:pPr>
      <w:r>
        <w:t xml:space="preserve">Приложения Windows (такие как «Почта», «Календарь» и «Контакты») ― это приложения, которые разрабатываются Microsoft, включены в ОС Windows и лицензируются вам в рамках данного соглашения. Вы можете осуществлять доступ к каждому приложению Windows с помощью соответствующей плитки на начальном экране. С помощью некоторых приложений Windows можно осуществлять доступ к веб-службам; использование этих веб-служб иногда регулируется отдельными условиями и политиками конфиденциальности. Эти условия и политики можно просмотреть в параметрах приложения. Если в параметрах приложения не отображаются или не представлены другие условия, вы соглашаетесь, что службы, к которым вы осуществляете доступ с помощью приложений Windows, регулируются Соглашением Microsoft Services Agreement, опубликованным по адресу </w:t>
      </w:r>
      <w:hyperlink r:id="rId46">
        <w:r>
          <w:rPr>
            <w:color w:val="00467F"/>
            <w:u w:val="single"/>
          </w:rPr>
          <w:t>http://go.microsoft.com/fwlink/?linkid=246338</w:t>
        </w:r>
      </w:hyperlink>
      <w:r>
        <w:t xml:space="preserve">, или условиями, опубликованными по адресу </w:t>
      </w:r>
      <w:hyperlink r:id="rId47">
        <w:r>
          <w:rPr>
            <w:color w:val="00467F"/>
            <w:u w:val="single"/>
          </w:rPr>
          <w:t>http://xbox.com/legal/livetou</w:t>
        </w:r>
      </w:hyperlink>
      <w:r>
        <w:t xml:space="preserve">, если приложения Windows используются для доступа к службам Xbox. Microsoft постоянно работает над улучшением служб и может изменять их в любое время. Службы могут быть недоступны в некоторых странах. Вы можете удалить любое приложение Windows в любое время, а затем установить его заново, загрузив из Магазина Windows. Некоторые приложения Windows содержат рекламу. Вы можете отключить персональную рекламу на веб-сайте </w:t>
      </w:r>
      <w:hyperlink r:id="rId48">
        <w:r>
          <w:rPr>
            <w:color w:val="00467F"/>
            <w:u w:val="single"/>
          </w:rPr>
          <w:t>http://choice.live.com</w:t>
        </w:r>
      </w:hyperlink>
      <w:r>
        <w:t>.</w:t>
      </w:r>
    </w:p>
    <w:p w:rsidR="000047E8" w:rsidRDefault="00350948">
      <w:pPr>
        <w:pStyle w:val="PURBlueStrong-Indented"/>
      </w:pPr>
      <w:r>
        <w:t xml:space="preserve">Для Windows 8.1, Windows 8.1 K, </w:t>
      </w:r>
      <w:proofErr w:type="gramStart"/>
      <w:r>
        <w:t>Windows</w:t>
      </w:r>
      <w:proofErr w:type="gramEnd"/>
      <w:r>
        <w:t xml:space="preserve"> 8.1 KN:</w:t>
      </w:r>
    </w:p>
    <w:p w:rsidR="000047E8" w:rsidRDefault="00350948">
      <w:pPr>
        <w:pStyle w:val="PURBody-Indented"/>
      </w:pPr>
      <w:r>
        <w:t xml:space="preserve">Windows 8.1 и Windows 8.1 K включают проигрыватель Windows Media Player и относящиеся к нему технологии, определенные Антимонопольной комиссией Кореи (Korean Fair Trade Commission, KFTC), а также ссылку на файл загрузки Windows Live Messenger. Windows 8.1 KN не содержит проигрывателя Windows Media и относящихся к нему технологий, определенных KFTC. Подробные сведения о языковых версиях и вариантах получения носителей для каждого из этих выпусков см. </w:t>
      </w:r>
      <w:proofErr w:type="gramStart"/>
      <w:r>
        <w:t>в</w:t>
      </w:r>
      <w:proofErr w:type="gramEnd"/>
      <w:r>
        <w:t xml:space="preserve"> списке продуктов Microsoft по адресу </w:t>
      </w:r>
      <w:hyperlink r:id="rId49">
        <w:r>
          <w:rPr>
            <w:color w:val="00467F"/>
            <w:u w:val="single"/>
          </w:rPr>
          <w:t>http://go.microsoft.com/?linkid=983920</w:t>
        </w:r>
      </w:hyperlink>
      <w:r>
        <w:rPr>
          <w:u w:val="single"/>
        </w:rPr>
        <w:t>7</w:t>
      </w:r>
      <w:r>
        <w:t>.</w:t>
      </w:r>
    </w:p>
    <w:p w:rsidR="000047E8" w:rsidRDefault="00350948">
      <w:pPr>
        <w:pStyle w:val="PURBlueStrong-Indented"/>
      </w:pPr>
      <w:r>
        <w:t>Windows 8.1 K</w:t>
      </w:r>
    </w:p>
    <w:p w:rsidR="000047E8" w:rsidRDefault="00350948">
      <w:pPr>
        <w:pStyle w:val="PURBody-Indented"/>
      </w:pPr>
      <w:r>
        <w:t>Согласно требованиям комиссии KFTC программное обеспечение должно содержать ссылки на веб-сайт Media Player Center и веб-сайт Messenger Center, на котором есть ссылки на веб-сайты третьих сторон, чтобы пользователь мог загружать и устанавливать мультимедийные проигрыватели и программное обеспечение обмена мгновенными сообщениями других поставщиков. Веб-узлы третьих лиц не контролируются корпорацией Microsoft, и корпорация Microsoft не несет ответственности за программное обеспечение или содержимое веб-узлов третьих лиц, в том числе за содержащиеся на них ссылки, а также за любые изменения и обновления на этих веб-узлах. Наличие ссылок на веб-сайты Media Player Center и Messenger Center не означает, что Microsoft поддерживает или одобряет программное обеспечение, веб-сайты или содержимое веб-сайтов третьих лиц.</w:t>
      </w:r>
    </w:p>
    <w:p w:rsidR="000047E8" w:rsidRDefault="00350948">
      <w:pPr>
        <w:pStyle w:val="PURBody-Indented"/>
      </w:pPr>
      <w:r>
        <w:rPr>
          <w:b/>
        </w:rPr>
        <w:t>Дополнительное заявление об отказе от предоставления гарантий.</w:t>
      </w:r>
      <w:r>
        <w:t xml:space="preserve"> Microsoft не предоставляет никаких гарантий в отношении программного обеспечения сторонних производителей, указанного выше.</w:t>
      </w:r>
    </w:p>
    <w:p w:rsidR="000047E8" w:rsidRDefault="00350948">
      <w:pPr>
        <w:pStyle w:val="PURBlueStrong-Indented"/>
      </w:pPr>
      <w:r>
        <w:t>Windows 8.1 KN</w:t>
      </w:r>
    </w:p>
    <w:p w:rsidR="000047E8" w:rsidRDefault="00350948">
      <w:pPr>
        <w:pStyle w:val="PURBody-Indented"/>
      </w:pPr>
      <w:r>
        <w:rPr>
          <w:b/>
        </w:rPr>
        <w:t>Права на использование проигрывателя Windows Media, не применимые к данному продукту.</w:t>
      </w:r>
      <w:r>
        <w:t xml:space="preserve"> Условия, касающиеся технологии управления цифровыми правами Windows и проигрывателя Windows Media, не распространяются на это программное обеспечение.</w:t>
      </w:r>
    </w:p>
    <w:p w:rsidR="000047E8" w:rsidRDefault="00350948">
      <w:pPr>
        <w:pStyle w:val="PURBody-Indented"/>
      </w:pPr>
      <w:r>
        <w:rPr>
          <w:b/>
        </w:rPr>
        <w:t>Уведомление об отсутствии проигрывателя Windows Media.</w:t>
      </w:r>
      <w:r>
        <w:t xml:space="preserve"> Программное обеспечение не включает проигрыватель Windows Media (по определению Антимонопольной комиссии Кореи (KFTC)) и относящихся к нему технологий, например Windows Media Center. С учетом вышесказанного, для воспроизведения и создания аудио компакт-дисков, файлов мультимедиа и видео-DVD, организации содержимого в библиотеки мультимедиа, создания списков воспроизведения, преобразования аудиофайлов в файлы мультимедиа, просмотра сведений о названии композиции и об исполнителе (в файлах мультимедиа), просмотра обложек альбомов для музыкальных файлов, а также для переноса музыки в личный проигрыватель, а также записи и воспроизведения телепередач может потребоваться программное обеспечение Microsoft или другого производителя.</w:t>
      </w:r>
    </w:p>
    <w:p w:rsidR="000047E8" w:rsidRDefault="00350948">
      <w:pPr>
        <w:pStyle w:val="PURBody-Indented"/>
      </w:pPr>
      <w:r>
        <w:rPr>
          <w:b/>
        </w:rPr>
        <w:t xml:space="preserve">Дополнительное заявление об отказе от предоставления гарантий. </w:t>
      </w:r>
      <w:r>
        <w:t>Microsoft не предоставляет никаких гарантий в отношении функциональных возможностей проигрывателя Windows Media, даже если в соглашении о корпоративном лицензировании указано обратное.</w:t>
      </w:r>
    </w:p>
    <w:p w:rsidR="000047E8" w:rsidRDefault="00350948">
      <w:pPr>
        <w:pStyle w:val="PURBlueStrong-Indented"/>
      </w:pPr>
      <w:r>
        <w:t>Windows 8.1 N</w:t>
      </w:r>
    </w:p>
    <w:p w:rsidR="000047E8" w:rsidRDefault="00350948">
      <w:pPr>
        <w:pStyle w:val="PURBody-Indented"/>
      </w:pPr>
      <w:r>
        <w:rPr>
          <w:b/>
        </w:rPr>
        <w:t>Права на использование проигрывателя Windows Media, не применимые к данному продукту</w:t>
      </w:r>
      <w:r>
        <w:t>. Условия, касающиеся технологии управления цифровыми правами Windows и проигрывателя Windows Media, не распространяются на это программное обеспечение.</w:t>
      </w:r>
    </w:p>
    <w:p w:rsidR="000047E8" w:rsidRDefault="00350948">
      <w:pPr>
        <w:pStyle w:val="PURBody-Indented"/>
      </w:pPr>
      <w:r>
        <w:rPr>
          <w:b/>
        </w:rPr>
        <w:t xml:space="preserve">Уведомление об отсутствии функций Windows Media. </w:t>
      </w:r>
      <w:r>
        <w:t>Программное обеспечение не включает проигрыватель Windows Media (по определению Европейской Комиссии) и относящихся к нему технологий, например Windows Media Center. С учетом вышесказанного, для воспроизведения и создания аудио компакт-дисков, файлов мультимедиа и видео-DVD, организации содержимого в библиотеки мультимедиа, создания списков воспроизведения, преобразования аудиофайлов в файлы мультимедиа, просмотра сведений о названии композиции и об исполнителе (в файлах мультимедиа), просмотра обложек альбомов для музыкальных файлов, а также для переноса музыки в личный проигрыватель, а также записи и воспроизведения телепередач может потребоваться программное обеспечение Microsoft или другого производителя.</w:t>
      </w:r>
    </w:p>
    <w:p w:rsidR="000047E8" w:rsidRDefault="00350948">
      <w:pPr>
        <w:pStyle w:val="PURBody-Indented"/>
      </w:pPr>
      <w:r>
        <w:rPr>
          <w:b/>
        </w:rPr>
        <w:t xml:space="preserve">Дополнительное заявление об отказе от предоставления гарантий. </w:t>
      </w:r>
      <w:r>
        <w:t>Microsoft не предоставляет никаких гарантий в отношении функциональных возможностей проигрывателя Windows Media, даже если в соглашении о корпоративном лицензировании указано обратное.</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18" w:name="_Sec519"/>
      <w:r>
        <w:t>Windows Embedded 8.1 Industry Pro и Enterprise</w:t>
      </w:r>
      <w:bookmarkEnd w:id="118"/>
      <w:r>
        <w:fldChar w:fldCharType="begin"/>
      </w:r>
      <w:r>
        <w:instrText xml:space="preserve"> XE "Windows Embedded 8.1 Industry Pro и Enterprise" </w:instrText>
      </w:r>
      <w:r>
        <w:fldChar w:fldCharType="end"/>
      </w:r>
      <w:r>
        <w:fldChar w:fldCharType="begin"/>
      </w:r>
      <w:r>
        <w:instrText xml:space="preserve"> TC "</w:instrText>
      </w:r>
      <w:bookmarkStart w:id="119" w:name="_Toc414966570"/>
      <w:bookmarkStart w:id="120" w:name="_Toc414966651"/>
      <w:r>
        <w:instrText>Windows Embedded 8.1 Industry Pro и Enterprise</w:instrText>
      </w:r>
      <w:bookmarkEnd w:id="119"/>
      <w:bookmarkEnd w:id="120"/>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10800"/>
      </w:tblGrid>
      <w:tr w:rsidR="000047E8">
        <w:tc>
          <w:tcPr>
            <w:tcW w:w="12240" w:type="dxa"/>
          </w:tcPr>
          <w:p w:rsidR="000047E8" w:rsidRDefault="00350948">
            <w:pPr>
              <w:pStyle w:val="PURBody"/>
            </w:pPr>
            <w:r>
              <w:t xml:space="preserve">См. Применимые уведомления: </w:t>
            </w:r>
            <w:r>
              <w:rPr>
                <w:b/>
              </w:rPr>
              <w:t xml:space="preserve">Передача данных, Стандарты Видеокодеков и Аудиокодеков, Потенциально нежелательное программное обеспечение </w:t>
            </w:r>
            <w:r>
              <w:t xml:space="preserve">(Уведомление 1) (см. </w:t>
            </w:r>
            <w:hyperlink w:anchor="_Sec10">
              <w:r>
                <w:rPr>
                  <w:color w:val="00467F"/>
                  <w:u w:val="single"/>
                </w:rPr>
                <w:t>Приложение 1</w:t>
              </w:r>
            </w:hyperlink>
            <w:r>
              <w:t>)</w:t>
            </w:r>
          </w:p>
        </w:tc>
      </w:tr>
    </w:tbl>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0047E8">
      <w:pPr>
        <w:sectPr w:rsidR="000047E8">
          <w:headerReference w:type="default" r:id="rId50"/>
          <w:footerReference w:type="default" r:id="rId51"/>
          <w:type w:val="continuous"/>
          <w:pgSz w:w="12240" w:h="15840" w:code="1"/>
          <w:pgMar w:top="1170" w:right="720" w:bottom="720" w:left="720" w:header="432" w:footer="288" w:gutter="0"/>
          <w:cols w:space="360"/>
        </w:sectPr>
      </w:pPr>
    </w:p>
    <w:p w:rsidR="000047E8" w:rsidRDefault="00350948">
      <w:pPr>
        <w:pStyle w:val="PURSectionHeading"/>
        <w:pageBreakBefore/>
      </w:pPr>
      <w:bookmarkStart w:id="121" w:name="_Sec437"/>
      <w:bookmarkEnd w:id="108"/>
      <w:r>
        <w:t>Серверы: Процессор/CAL (лицензия на процессор + CAL + дополнительная лицензия External Connector)</w:t>
      </w:r>
      <w:r>
        <w:fldChar w:fldCharType="begin"/>
      </w:r>
      <w:r>
        <w:instrText xml:space="preserve"> TC "</w:instrText>
      </w:r>
      <w:bookmarkStart w:id="122" w:name="_Toc414966652"/>
      <w:r>
        <w:instrText>Серверы: Процессор/CAL (лицензия на процессор + CAL + дополнительная лицензия External Connector)</w:instrText>
      </w:r>
      <w:bookmarkEnd w:id="122"/>
      <w:r>
        <w:instrText>" \l 1</w:instrText>
      </w:r>
      <w:r>
        <w:fldChar w:fldCharType="end"/>
      </w:r>
    </w:p>
    <w:p w:rsidR="000047E8" w:rsidRDefault="000047E8">
      <w:pPr>
        <w:pStyle w:val="PURBody-Indented"/>
      </w:pPr>
    </w:p>
    <w:p w:rsidR="000047E8" w:rsidRDefault="000047E8">
      <w:pPr>
        <w:sectPr w:rsidR="000047E8">
          <w:headerReference w:type="default" r:id="rId52"/>
          <w:footerReference w:type="default" r:id="rId53"/>
          <w:type w:val="continuous"/>
          <w:pgSz w:w="12240" w:h="15840" w:code="1"/>
          <w:pgMar w:top="1170" w:right="720" w:bottom="720" w:left="720" w:header="432" w:footer="288" w:gutter="0"/>
          <w:cols w:space="360"/>
        </w:sectPr>
      </w:pPr>
    </w:p>
    <w:p w:rsidR="00350948" w:rsidRDefault="00350948">
      <w:pPr>
        <w:pStyle w:val="TOC2"/>
        <w:rPr>
          <w:rFonts w:eastAsiaTheme="minorEastAsia"/>
          <w:noProof/>
          <w:color w:val="auto"/>
          <w:sz w:val="22"/>
        </w:rPr>
      </w:pPr>
      <w:r>
        <w:fldChar w:fldCharType="begin"/>
      </w:r>
      <w:r>
        <w:instrText xml:space="preserve"> TOC \b _Sec437 \f \h \l 2-2 </w:instrText>
      </w:r>
      <w:r>
        <w:fldChar w:fldCharType="separate"/>
      </w:r>
      <w:hyperlink w:anchor="_Toc414966566" w:history="1">
        <w:r w:rsidRPr="00943CD5">
          <w:rPr>
            <w:rStyle w:val="Hyperlink"/>
            <w:noProof/>
          </w:rPr>
          <w:t>Windows Server 2012 R2 Datacenter</w:t>
        </w:r>
        <w:r>
          <w:rPr>
            <w:noProof/>
          </w:rPr>
          <w:tab/>
        </w:r>
        <w:r>
          <w:rPr>
            <w:noProof/>
          </w:rPr>
          <w:fldChar w:fldCharType="begin"/>
        </w:r>
        <w:r>
          <w:rPr>
            <w:noProof/>
          </w:rPr>
          <w:instrText xml:space="preserve"> PAGEREF _Toc414966566 \h </w:instrText>
        </w:r>
        <w:r>
          <w:rPr>
            <w:noProof/>
          </w:rPr>
        </w:r>
        <w:r>
          <w:rPr>
            <w:noProof/>
          </w:rPr>
          <w:fldChar w:fldCharType="separate"/>
        </w:r>
        <w:r>
          <w:rPr>
            <w:noProof/>
          </w:rPr>
          <w:t>27</w:t>
        </w:r>
        <w:r>
          <w:rPr>
            <w:noProof/>
          </w:rPr>
          <w:fldChar w:fldCharType="end"/>
        </w:r>
      </w:hyperlink>
    </w:p>
    <w:p w:rsidR="00350948" w:rsidRDefault="00831C70">
      <w:pPr>
        <w:pStyle w:val="TOC2"/>
        <w:rPr>
          <w:rFonts w:eastAsiaTheme="minorEastAsia"/>
          <w:noProof/>
          <w:color w:val="auto"/>
          <w:sz w:val="22"/>
        </w:rPr>
      </w:pPr>
      <w:hyperlink w:anchor="_Toc414966567" w:history="1">
        <w:r w:rsidR="00350948" w:rsidRPr="00943CD5">
          <w:rPr>
            <w:rStyle w:val="Hyperlink"/>
            <w:noProof/>
          </w:rPr>
          <w:t>Windows Server 2012 R2 Standard.</w:t>
        </w:r>
        <w:r w:rsidR="00350948">
          <w:rPr>
            <w:noProof/>
          </w:rPr>
          <w:tab/>
        </w:r>
        <w:r w:rsidR="00350948">
          <w:rPr>
            <w:noProof/>
          </w:rPr>
          <w:fldChar w:fldCharType="begin"/>
        </w:r>
        <w:r w:rsidR="00350948">
          <w:rPr>
            <w:noProof/>
          </w:rPr>
          <w:instrText xml:space="preserve"> PAGEREF _Toc414966567 \h </w:instrText>
        </w:r>
        <w:r w:rsidR="00350948">
          <w:rPr>
            <w:noProof/>
          </w:rPr>
        </w:r>
        <w:r w:rsidR="00350948">
          <w:rPr>
            <w:noProof/>
          </w:rPr>
          <w:fldChar w:fldCharType="separate"/>
        </w:r>
        <w:r w:rsidR="00350948">
          <w:rPr>
            <w:noProof/>
          </w:rPr>
          <w:t>29</w:t>
        </w:r>
        <w:r w:rsidR="00350948">
          <w:rPr>
            <w:noProof/>
          </w:rPr>
          <w:fldChar w:fldCharType="end"/>
        </w:r>
      </w:hyperlink>
    </w:p>
    <w:p w:rsidR="000047E8" w:rsidRDefault="00350948">
      <w:pPr>
        <w:pStyle w:val="PURBody-Indented"/>
        <w:sectPr w:rsidR="000047E8">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0047E8" w:rsidRDefault="000047E8">
      <w:pPr>
        <w:pStyle w:val="PURBody-Indented"/>
      </w:pP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Heading1"/>
      </w:pPr>
      <w:bookmarkStart w:id="123" w:name="_Sec439"/>
      <w:r>
        <w:t>Общие условия лицензии</w:t>
      </w:r>
      <w:bookmarkEnd w:id="123"/>
    </w:p>
    <w:p w:rsidR="000047E8" w:rsidRDefault="00350948">
      <w:pPr>
        <w:pStyle w:val="PURBlueStrong-Indented"/>
      </w:pPr>
      <w:r>
        <w:t>Определенные термины для этой Модели лицензирования (см. Универсальные условия лицензии — определения)</w:t>
      </w:r>
    </w:p>
    <w:p w:rsidR="000047E8" w:rsidRDefault="00350948">
      <w:pPr>
        <w:pStyle w:val="PURBody-Indented"/>
      </w:pPr>
      <w:r>
        <w:t>Клиентская лицензия, Лицензия External Connector, Рабочая нагрузка HPC, Экземпляр, Лицензированный сервер, Операционная среда, Физическая операционная среда, Запуск экземпляра, Сервер, Ферма серверов, Виртуальная операционная среда и Веб-загрузка</w:t>
      </w:r>
    </w:p>
    <w:p w:rsidR="000047E8" w:rsidRDefault="00350948">
      <w:pPr>
        <w:pStyle w:val="PURBlueStrong-Indented"/>
      </w:pPr>
      <w:r>
        <w:t>Лицензии на сервер</w:t>
      </w:r>
    </w:p>
    <w:p w:rsidR="000047E8" w:rsidRDefault="00350948">
      <w:pPr>
        <w:pStyle w:val="PURBody-Indented"/>
      </w:pPr>
      <w:r>
        <w:t>Ниже указаны ваши права на каждый сервер, лицензированный надлежащим образом.</w:t>
      </w:r>
    </w:p>
    <w:p w:rsidR="000047E8" w:rsidRDefault="00350948">
      <w:pPr>
        <w:pStyle w:val="PURBullet-Indented"/>
        <w:numPr>
          <w:ilvl w:val="0"/>
          <w:numId w:val="29"/>
        </w:numPr>
      </w:pPr>
      <w:r>
        <w:t xml:space="preserve">Каждую лицензию нужно назначить одному Серверу. </w:t>
      </w:r>
    </w:p>
    <w:p w:rsidR="000047E8" w:rsidRDefault="00350948">
      <w:pPr>
        <w:pStyle w:val="PURBullet-Indented"/>
        <w:numPr>
          <w:ilvl w:val="0"/>
          <w:numId w:val="29"/>
        </w:numPr>
      </w:pPr>
      <w:r>
        <w:t xml:space="preserve">Для каждых 2 Физических процессоров на Сервере требуется одна лицензия. </w:t>
      </w:r>
    </w:p>
    <w:p w:rsidR="000047E8" w:rsidRDefault="00350948">
      <w:pPr>
        <w:pStyle w:val="PURBullet-Indented"/>
        <w:numPr>
          <w:ilvl w:val="0"/>
          <w:numId w:val="29"/>
        </w:numPr>
      </w:pPr>
      <w:r>
        <w:t xml:space="preserve">Для лицензии Standard можно использовать один Запущенный экземпляр серверного программного обеспечения в Физической операционной среде и для каждой назначенной лицензии один Запущенный экземпляр максимум в двух Виртуальных операционных средах на Лицензированном сервере. </w:t>
      </w:r>
    </w:p>
    <w:p w:rsidR="000047E8" w:rsidRDefault="00350948">
      <w:pPr>
        <w:pStyle w:val="PURBullet-Indented"/>
        <w:numPr>
          <w:ilvl w:val="0"/>
          <w:numId w:val="29"/>
        </w:numPr>
      </w:pPr>
      <w:r>
        <w:t xml:space="preserve">Для лицензий </w:t>
      </w:r>
      <w:proofErr w:type="gramStart"/>
      <w:r>
        <w:t>Standard</w:t>
      </w:r>
      <w:proofErr w:type="gramEnd"/>
      <w:r>
        <w:t xml:space="preserve">, если используются все разрешенные Экземпляры в Виртуальной операционной среде, Экземпляр в Физической операционной среде можно использовать только для размещения и управления Виртуальными операционными средами. </w:t>
      </w:r>
    </w:p>
    <w:p w:rsidR="000047E8" w:rsidRDefault="00350948">
      <w:pPr>
        <w:pStyle w:val="PURBullet-Indented"/>
        <w:numPr>
          <w:ilvl w:val="0"/>
          <w:numId w:val="29"/>
        </w:numPr>
      </w:pPr>
      <w:r>
        <w:t xml:space="preserve">Для лицензий Datacenter количество Виртуальных операционных сред не ограничено, а использование физической операционной среды не ограничивается размещением и управлением. </w:t>
      </w:r>
    </w:p>
    <w:p w:rsidR="000047E8" w:rsidRDefault="00350948">
      <w:pPr>
        <w:pStyle w:val="PURBullet-Indented"/>
        <w:numPr>
          <w:ilvl w:val="0"/>
          <w:numId w:val="29"/>
        </w:numPr>
      </w:pPr>
      <w:r>
        <w:t>Если перед изменением структуры разделов каждый аппаратный раздел полностью лицензирован, а после изменения структуры разделов общее количество лицензий и Физических процессоров не меняется, передача лицензии разрешена в любое время (i) при перемещении Физических процессоров из одного лицензированного аппаратного раздела в другой, (ii) при создании нескольких разделов из одного лицензированного аппаратного раздела или (iii) при создании одного раздела из нескольких лицензированных аппаратных разделов.</w:t>
      </w:r>
    </w:p>
    <w:p w:rsidR="000047E8" w:rsidRDefault="00350948">
      <w:pPr>
        <w:pStyle w:val="PURBullet-Indented"/>
        <w:numPr>
          <w:ilvl w:val="0"/>
          <w:numId w:val="29"/>
        </w:numPr>
      </w:pPr>
      <w:r>
        <w:t xml:space="preserve">Вместе с использованием серверного программного обеспечения можно использовать дополнительное программное обеспечение, указанное в </w:t>
      </w:r>
      <w:hyperlink w:anchor="_Sec37">
        <w:r>
          <w:rPr>
            <w:color w:val="00467F"/>
            <w:u w:val="single"/>
          </w:rPr>
          <w:t>Приложении 3</w:t>
        </w:r>
      </w:hyperlink>
      <w:r>
        <w:t xml:space="preserve">. </w:t>
      </w:r>
    </w:p>
    <w:p w:rsidR="000047E8" w:rsidRDefault="00350948">
      <w:pPr>
        <w:pStyle w:val="PURBullet-Indented"/>
        <w:numPr>
          <w:ilvl w:val="0"/>
          <w:numId w:val="29"/>
        </w:numPr>
      </w:pPr>
      <w:r>
        <w:t>В качестве единовременной альтернативы назначению базовых Клиентских лицензий «на пользователя» или «на устройство» их можно выделить для Экземпляра серверного программного обеспечения на одном Сервере (режим «на сервер»), чтобы позволить такому же числу пользователей или устройств одновременно обращаться к этому Экземпляру.</w:t>
      </w:r>
    </w:p>
    <w:p w:rsidR="000047E8" w:rsidRDefault="00350948">
      <w:pPr>
        <w:pStyle w:val="PURBlueStrong-Indented"/>
      </w:pPr>
      <w:r>
        <w:t>Лицензии доступа</w:t>
      </w:r>
    </w:p>
    <w:p w:rsidR="000047E8" w:rsidRDefault="00350948">
      <w:pPr>
        <w:pStyle w:val="PURBullet-Indented"/>
        <w:numPr>
          <w:ilvl w:val="0"/>
          <w:numId w:val="30"/>
        </w:numPr>
      </w:pPr>
      <w:r>
        <w:t>Необходимо назначить каждую Клиентскую лицензию пользователю или устройству (в соответствии с ситуацией) и каждую Лицензию External Connector Лицензированному серверу.</w:t>
      </w:r>
    </w:p>
    <w:p w:rsidR="000047E8" w:rsidRDefault="00350948">
      <w:pPr>
        <w:pStyle w:val="PURBullet-Indented"/>
        <w:numPr>
          <w:ilvl w:val="0"/>
          <w:numId w:val="30"/>
        </w:numPr>
      </w:pPr>
      <w:r>
        <w:t>Для доступа к серверному программному обеспечению требуются Клиентские лицензии или Лицензии External Connector.</w:t>
      </w:r>
    </w:p>
    <w:p w:rsidR="000047E8" w:rsidRDefault="00350948">
      <w:pPr>
        <w:pStyle w:val="PURBullet-Indented"/>
        <w:numPr>
          <w:ilvl w:val="0"/>
          <w:numId w:val="30"/>
        </w:numPr>
      </w:pPr>
      <w:r>
        <w:t>Клиентские лицензии и Лицензии External Connector разрешают доступ к соответствующей версии (включая более ранние версии, используемые в рамках перехода на использование более ранней версии) или более ранним версиям серверного программного обеспечения.</w:t>
      </w:r>
    </w:p>
    <w:p w:rsidR="000047E8" w:rsidRDefault="00350948">
      <w:pPr>
        <w:pStyle w:val="PURBullet-Indented"/>
        <w:numPr>
          <w:ilvl w:val="0"/>
          <w:numId w:val="30"/>
        </w:numPr>
      </w:pPr>
      <w:r>
        <w:t xml:space="preserve">Клиентские лицензии не требуются для доступа со стороны другого Лицензированного сервера, а также для доступа максимум 2 пользователей или устройств, использующихся для администрирования программного обеспечения. </w:t>
      </w:r>
    </w:p>
    <w:p w:rsidR="000047E8" w:rsidRDefault="00350948">
      <w:pPr>
        <w:pStyle w:val="PURBullet-Indented"/>
        <w:numPr>
          <w:ilvl w:val="0"/>
          <w:numId w:val="30"/>
        </w:numPr>
      </w:pPr>
      <w:r>
        <w:t>Клиентские лицензии не требуются для доступа к серверному программному обеспечению, на котором выполняется рабочая веб-нагрузка или рабочая нагрузка HPC.</w:t>
      </w:r>
    </w:p>
    <w:p w:rsidR="000047E8" w:rsidRDefault="00350948">
      <w:pPr>
        <w:pStyle w:val="PURBullet-Indented"/>
        <w:numPr>
          <w:ilvl w:val="0"/>
          <w:numId w:val="30"/>
        </w:numPr>
      </w:pPr>
      <w:r>
        <w:t>Клиентские лицензии не требуются для доступа в Физической операционной среде, которая используется исключительно для размещения и управления Виртуальными операционными средами.</w:t>
      </w:r>
    </w:p>
    <w:p w:rsidR="000047E8" w:rsidRDefault="00350948">
      <w:pPr>
        <w:pStyle w:val="PURBullet-Indented"/>
        <w:numPr>
          <w:ilvl w:val="0"/>
          <w:numId w:val="30"/>
        </w:numPr>
      </w:pPr>
      <w:r>
        <w:t>Клиентские лицензии и Лицензии External Connector разрешают доступ только к вашим Лицензированным серверам (не к серверам третьих лиц).</w:t>
      </w:r>
    </w:p>
    <w:p w:rsidR="000047E8" w:rsidRDefault="00350948">
      <w:pPr>
        <w:pStyle w:val="PURHeading2"/>
      </w:pPr>
      <w:r>
        <w:t>Дополнительные условия лицензирования и (или) права на использование</w:t>
      </w:r>
    </w:p>
    <w:p w:rsidR="000047E8" w:rsidRDefault="00350948">
      <w:pPr>
        <w:pStyle w:val="PURBlueStrong-Indented"/>
      </w:pPr>
      <w:r>
        <w:t>Перемещение лицензий — Назначение лицензий External Connector и использование программного обеспечения в одной и нескольких фермах серверов</w:t>
      </w:r>
    </w:p>
    <w:p w:rsidR="000047E8" w:rsidRDefault="00350948">
      <w:pPr>
        <w:pStyle w:val="PURBody-Indented"/>
      </w:pPr>
      <w:r>
        <w:t>Вы имеете право передавать Лицензии External Connector, для которых имеется действующее покрытие Software Assurance, любому Серверу, расположенному внутри одной Фермы серверов, так часто, как это необходимо. Вы можете передавать Лицензии External Connector от одной Фермы серверов другой, но не на краткосрочной основе (т. е. не ранее чем через 90 дней после последнего назначения).</w:t>
      </w:r>
    </w:p>
    <w:p w:rsidR="000047E8" w:rsidRDefault="00350948">
      <w:pPr>
        <w:pStyle w:val="PURHeading2"/>
      </w:pPr>
      <w:r>
        <w:t>Проверка подлинности.</w:t>
      </w:r>
    </w:p>
    <w:p w:rsidR="000047E8" w:rsidRDefault="00350948">
      <w:pPr>
        <w:pStyle w:val="PURBody-Indented"/>
      </w:pPr>
      <w:r>
        <w:t xml:space="preserve">Время от времени программное обеспечение будет обновлять или просить загрузить функцию проверки, являющуюся частью программного обеспечения. Функция проверки проверяет, активировано ли программное обеспечение, и есть ли на него лицензия. Успешная проверка позволяет также использовать определенные возможности программного обеспечения и дает дополнительные преимущества. Дополнительные сведения см. </w:t>
      </w:r>
      <w:proofErr w:type="gramStart"/>
      <w:r>
        <w:t>на</w:t>
      </w:r>
      <w:proofErr w:type="gramEnd"/>
      <w:r>
        <w:t xml:space="preserve"> веб-сайте </w:t>
      </w:r>
      <w:hyperlink r:id="rId56">
        <w:r>
          <w:rPr>
            <w:color w:val="00467F"/>
            <w:u w:val="single"/>
          </w:rPr>
          <w:t>http://go.microsoft.com/fwlink/?linkid=39157</w:t>
        </w:r>
      </w:hyperlink>
      <w:r>
        <w:t>.</w:t>
      </w:r>
    </w:p>
    <w:p w:rsidR="000047E8" w:rsidRDefault="00350948">
      <w:pPr>
        <w:pStyle w:val="PURBody-Indented"/>
      </w:pPr>
      <w:r>
        <w:t xml:space="preserve">Во время проверки программное обеспечение передает сведения о программном обеспечении и устройстве в корпорацию Microsoft. Эти сведения включают версию программного обеспечения, ключ продукта и IP-адрес устройства. Microsoft не будет использовать эти сведения для вашей идентификации или связи с вами, за исключением необходимости использования или раскрытия этих сведений для предотвращения нелицензионного использования программного обеспечения. Используя программное обеспечение, вы тем самым даете согласие на передачу этих сведений. Дополнительные сведения о процедуре проверки и передаваемых сведениях см. </w:t>
      </w:r>
      <w:proofErr w:type="gramStart"/>
      <w:r>
        <w:t>по</w:t>
      </w:r>
      <w:proofErr w:type="gramEnd"/>
      <w:r>
        <w:t xml:space="preserve"> адресу </w:t>
      </w:r>
      <w:hyperlink r:id="rId57">
        <w:r>
          <w:rPr>
            <w:color w:val="00467F"/>
            <w:u w:val="single"/>
          </w:rPr>
          <w:t>http://go.microsoft.com/fwlink/?linkid=96551</w:t>
        </w:r>
      </w:hyperlink>
      <w:r>
        <w:t>. Если программное обеспечение не лицензировано надлежащим образом, это может повлиять на его функциональные возможности. Например, возможно следующее:</w:t>
      </w:r>
    </w:p>
    <w:p w:rsidR="000047E8" w:rsidRDefault="00350948">
      <w:pPr>
        <w:pStyle w:val="PURBullet-Indented"/>
        <w:numPr>
          <w:ilvl w:val="0"/>
          <w:numId w:val="31"/>
        </w:numPr>
      </w:pPr>
      <w:r>
        <w:t xml:space="preserve">вам придется заново активировать программное обеспечение или </w:t>
      </w:r>
    </w:p>
    <w:p w:rsidR="000047E8" w:rsidRDefault="00350948">
      <w:pPr>
        <w:pStyle w:val="PURBullet-Indented"/>
        <w:numPr>
          <w:ilvl w:val="0"/>
          <w:numId w:val="31"/>
        </w:numPr>
      </w:pPr>
      <w:r>
        <w:t>вы будете получать напоминания о необходимости получения лицензионной копии программного обеспечения,</w:t>
      </w:r>
    </w:p>
    <w:p w:rsidR="000047E8" w:rsidRDefault="00350948">
      <w:pPr>
        <w:pStyle w:val="PURBody-Indented"/>
      </w:pPr>
      <w:proofErr w:type="gramStart"/>
      <w:r>
        <w:t>или</w:t>
      </w:r>
      <w:proofErr w:type="gramEnd"/>
      <w:r>
        <w:t xml:space="preserve"> вы не сможете получить определенные обновления от Microsoft.</w:t>
      </w:r>
    </w:p>
    <w:p w:rsidR="000047E8" w:rsidRDefault="00350948">
      <w:pPr>
        <w:pStyle w:val="PURBody-Indented"/>
      </w:pPr>
      <w:r>
        <w:t xml:space="preserve">Вы можете получать обновления для программного обеспечения только от Microsoft или из авторизованных источников. Дополнительные сведения о получении обновлений из авторизованных источников см. </w:t>
      </w:r>
      <w:proofErr w:type="gramStart"/>
      <w:r>
        <w:t>по</w:t>
      </w:r>
      <w:proofErr w:type="gramEnd"/>
      <w:r>
        <w:t xml:space="preserve"> адресу </w:t>
      </w:r>
      <w:hyperlink r:id="rId58">
        <w:r>
          <w:rPr>
            <w:color w:val="00467F"/>
            <w:u w:val="single"/>
          </w:rPr>
          <w:t>http://go.microsoft.com/fwlink/?linkid=96552</w:t>
        </w:r>
      </w:hyperlink>
      <w:r>
        <w:t>.</w:t>
      </w:r>
    </w:p>
    <w:p w:rsidR="000047E8" w:rsidRDefault="00350948">
      <w:pPr>
        <w:pStyle w:val="PURHeading2"/>
      </w:pPr>
      <w:r>
        <w:t>Технология хранения данных</w:t>
      </w:r>
    </w:p>
    <w:p w:rsidR="000047E8" w:rsidRDefault="00350948">
      <w:pPr>
        <w:pStyle w:val="PURBody-Indented"/>
      </w:pPr>
      <w:r>
        <w:t>Серверное программное обеспечение может включать внутреннюю базу данных Windows или технологию хранения данных Microsoft SQL Server Desktop Engine для Windows. Компоненты серверного программного обеспечения используют эти технологии для хранения данных. По условиям данных Прав на использование продуктов вы не можете использовать эти технологии иным образом или обращаться к ним для других целей.</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Heading1"/>
      </w:pPr>
      <w:bookmarkStart w:id="124" w:name="_Sec442"/>
      <w:r>
        <w:t>Условия лицензии для конкретного продукта</w:t>
      </w:r>
      <w:bookmarkEnd w:id="124"/>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6566"/>
      <w:bookmarkStart w:id="127" w:name="_Toc414966653"/>
      <w:r>
        <w:instrText>Windows Server 2012 R2 Datacenter</w:instrText>
      </w:r>
      <w:bookmarkEnd w:id="126"/>
      <w:bookmarkEnd w:id="127"/>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86"/>
        <w:gridCol w:w="5414"/>
      </w:tblGrid>
      <w:tr w:rsidR="000047E8">
        <w:tc>
          <w:tcPr>
            <w:tcW w:w="6120" w:type="dxa"/>
          </w:tcPr>
          <w:p w:rsidR="000047E8" w:rsidRDefault="00350948">
            <w:pPr>
              <w:pStyle w:val="PURBody"/>
            </w:pPr>
            <w:r>
              <w:t xml:space="preserve">Допустимость резидентного размещения приложений: </w:t>
            </w:r>
            <w:r>
              <w:rPr>
                <w:b/>
              </w:rPr>
              <w:t xml:space="preserve">Да </w:t>
            </w:r>
            <w:r>
              <w:t xml:space="preserve">(см. </w:t>
            </w:r>
            <w:hyperlink w:anchor="_Sec11">
              <w:r>
                <w:rPr>
                  <w:color w:val="00467F"/>
                  <w:u w:val="single"/>
                </w:rPr>
                <w:t>Приложение 2</w:t>
              </w:r>
            </w:hyperlink>
            <w:r>
              <w:t>)</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См. Применимые уведомления: </w:t>
            </w:r>
            <w:r>
              <w:rPr>
                <w:b/>
              </w:rPr>
              <w:t xml:space="preserve"> Передача данных, MPEG-4, VC-1 </w:t>
            </w:r>
            <w:r>
              <w:t xml:space="preserve">(см. </w:t>
            </w:r>
            <w:hyperlink w:anchor="_Sec10">
              <w:r>
                <w:rPr>
                  <w:color w:val="00467F"/>
                  <w:u w:val="single"/>
                </w:rPr>
                <w:t>Приложение 1</w:t>
              </w:r>
            </w:hyperlink>
            <w:r>
              <w:t>)</w:t>
            </w:r>
          </w:p>
        </w:tc>
        <w:tc>
          <w:tcPr>
            <w:tcW w:w="6120" w:type="dxa"/>
          </w:tcPr>
          <w:p w:rsidR="000047E8" w:rsidRDefault="00350948">
            <w:pPr>
              <w:pStyle w:val="PURBody"/>
            </w:pPr>
            <w:r>
              <w:t xml:space="preserve">Перемещение лицензий в фермах серверов: </w:t>
            </w:r>
            <w:r>
              <w:rPr>
                <w:b/>
              </w:rPr>
              <w:t xml:space="preserve">Нет </w:t>
            </w:r>
            <w:r>
              <w:t>(только для лицензий External Connector; см. «Общие условия лицензии»)</w:t>
            </w:r>
          </w:p>
        </w:tc>
      </w:tr>
      <w:tr w:rsidR="000047E8">
        <w:tc>
          <w:tcPr>
            <w:tcW w:w="6120" w:type="dxa"/>
          </w:tcPr>
          <w:p w:rsidR="000047E8" w:rsidRDefault="000047E8">
            <w:pPr>
              <w:pStyle w:val="PURBody"/>
            </w:pPr>
          </w:p>
        </w:tc>
        <w:tc>
          <w:tcPr>
            <w:tcW w:w="6120" w:type="dxa"/>
          </w:tcPr>
          <w:p w:rsidR="000047E8" w:rsidRDefault="00350948">
            <w:pPr>
              <w:pStyle w:val="PURBody"/>
            </w:pPr>
            <w:r>
              <w:t xml:space="preserve">Доступ внешних пользователей : </w:t>
            </w:r>
            <w:r>
              <w:rPr>
                <w:b/>
              </w:rPr>
              <w:t>Клиентские лицензии или лицензия External Connector</w:t>
            </w:r>
          </w:p>
        </w:tc>
      </w:tr>
    </w:tbl>
    <w:p w:rsidR="000047E8" w:rsidRDefault="00350948">
      <w:pPr>
        <w:pStyle w:val="PURBlueBGHeader"/>
      </w:pPr>
      <w:r>
        <w:t>БАЗОВЫЕ КЛИЕНТСКИЕ ЛИЦЕНЗИИ</w:t>
      </w:r>
    </w:p>
    <w:tbl>
      <w:tblPr>
        <w:tblStyle w:val="PURTableNoVertical"/>
        <w:tblW w:w="0" w:type="auto"/>
        <w:tblLook w:val="04A0" w:firstRow="1" w:lastRow="0" w:firstColumn="1" w:lastColumn="0" w:noHBand="0" w:noVBand="1"/>
      </w:tblPr>
      <w:tblGrid>
        <w:gridCol w:w="5262"/>
        <w:gridCol w:w="5264"/>
      </w:tblGrid>
      <w:tr w:rsidR="000047E8">
        <w:trPr>
          <w:cnfStyle w:val="100000000000" w:firstRow="1" w:lastRow="0" w:firstColumn="0" w:lastColumn="0" w:oddVBand="0" w:evenVBand="0" w:oddHBand="0" w:evenHBand="0" w:firstRowFirstColumn="0" w:firstRowLastColumn="0" w:lastRowFirstColumn="0" w:lastRowLastColumn="0"/>
        </w:trPr>
        <w:tc>
          <w:tcPr>
            <w:tcW w:w="5340" w:type="dxa"/>
          </w:tcPr>
          <w:p w:rsidR="000047E8" w:rsidRDefault="00350948">
            <w:pPr>
              <w:pStyle w:val="PURBody"/>
            </w:pPr>
            <w:r>
              <w:rPr>
                <w:b/>
                <w:i/>
              </w:rPr>
              <w:t>Необходимо:</w:t>
            </w:r>
          </w:p>
          <w:p w:rsidR="000047E8" w:rsidRDefault="00350948">
            <w:pPr>
              <w:pStyle w:val="PURBullet"/>
              <w:numPr>
                <w:ilvl w:val="0"/>
                <w:numId w:val="32"/>
              </w:numPr>
            </w:pPr>
            <w:r>
              <w:t xml:space="preserve">Windows Server 2012 CAL, </w:t>
            </w:r>
            <w:r>
              <w:rPr>
                <w:b/>
              </w:rPr>
              <w:t>или</w:t>
            </w:r>
          </w:p>
          <w:p w:rsidR="000047E8" w:rsidRDefault="00350948">
            <w:pPr>
              <w:pStyle w:val="PURBullet"/>
              <w:numPr>
                <w:ilvl w:val="0"/>
                <w:numId w:val="32"/>
              </w:numPr>
            </w:pPr>
            <w:r>
              <w:t>Core CAL Suite</w:t>
            </w:r>
            <w:r>
              <w:rPr>
                <w:vertAlign w:val="superscript"/>
              </w:rPr>
              <w:t>1</w:t>
            </w:r>
            <w:r>
              <w:t xml:space="preserve">, </w:t>
            </w:r>
            <w:r>
              <w:rPr>
                <w:b/>
              </w:rPr>
              <w:t>или</w:t>
            </w:r>
          </w:p>
          <w:p w:rsidR="000047E8" w:rsidRDefault="00350948">
            <w:pPr>
              <w:pStyle w:val="PURBullet"/>
              <w:numPr>
                <w:ilvl w:val="0"/>
                <w:numId w:val="32"/>
              </w:numPr>
            </w:pPr>
            <w:r>
              <w:t>Core CAL Bridge для Office 365</w:t>
            </w:r>
            <w:r>
              <w:rPr>
                <w:vertAlign w:val="superscript"/>
              </w:rPr>
              <w:t>1</w:t>
            </w:r>
            <w:r>
              <w:t xml:space="preserve">, </w:t>
            </w:r>
            <w:r>
              <w:rPr>
                <w:b/>
              </w:rPr>
              <w:t>или</w:t>
            </w:r>
          </w:p>
          <w:p w:rsidR="000047E8" w:rsidRDefault="00350948">
            <w:pPr>
              <w:pStyle w:val="PURBullet"/>
              <w:numPr>
                <w:ilvl w:val="0"/>
                <w:numId w:val="32"/>
              </w:numPr>
            </w:pPr>
            <w:r>
              <w:t xml:space="preserve">Core CAL Bridge для Office 365 User SL, </w:t>
            </w:r>
            <w:r>
              <w:rPr>
                <w:b/>
              </w:rPr>
              <w:t>или</w:t>
            </w:r>
          </w:p>
          <w:p w:rsidR="000047E8" w:rsidRDefault="00350948">
            <w:pPr>
              <w:pStyle w:val="PURBullet"/>
              <w:numPr>
                <w:ilvl w:val="0"/>
                <w:numId w:val="32"/>
              </w:numPr>
            </w:pPr>
            <w:r>
              <w:t>Core CAL Bridge для Microsoft Intune</w:t>
            </w:r>
            <w:r>
              <w:rPr>
                <w:vertAlign w:val="superscript"/>
              </w:rPr>
              <w:t>1</w:t>
            </w:r>
            <w:r>
              <w:t xml:space="preserve">, </w:t>
            </w:r>
            <w:r>
              <w:rPr>
                <w:b/>
              </w:rPr>
              <w:t>или</w:t>
            </w:r>
          </w:p>
          <w:p w:rsidR="000047E8" w:rsidRDefault="00350948">
            <w:pPr>
              <w:pStyle w:val="PURBullet"/>
              <w:numPr>
                <w:ilvl w:val="0"/>
                <w:numId w:val="32"/>
              </w:numPr>
            </w:pPr>
            <w:r>
              <w:t>Core CAL Bridge для Office 365 и Microsoft Intune</w:t>
            </w:r>
            <w:r>
              <w:rPr>
                <w:vertAlign w:val="superscript"/>
              </w:rPr>
              <w:t>1</w:t>
            </w:r>
            <w:r>
              <w:t xml:space="preserve">, </w:t>
            </w:r>
            <w:r>
              <w:rPr>
                <w:b/>
              </w:rPr>
              <w:t>или</w:t>
            </w:r>
          </w:p>
          <w:p w:rsidR="000047E8" w:rsidRDefault="00350948">
            <w:pPr>
              <w:pStyle w:val="PURBullet"/>
              <w:numPr>
                <w:ilvl w:val="0"/>
                <w:numId w:val="32"/>
              </w:numPr>
            </w:pPr>
            <w:r>
              <w:t>Enterprise CAL Suite</w:t>
            </w:r>
            <w:r>
              <w:rPr>
                <w:vertAlign w:val="superscript"/>
              </w:rPr>
              <w:t>1</w:t>
            </w:r>
            <w:r>
              <w:t xml:space="preserve">, </w:t>
            </w:r>
            <w:r>
              <w:rPr>
                <w:b/>
              </w:rPr>
              <w:t>или</w:t>
            </w:r>
          </w:p>
          <w:p w:rsidR="000047E8" w:rsidRDefault="00350948">
            <w:pPr>
              <w:pStyle w:val="PURBullet"/>
              <w:numPr>
                <w:ilvl w:val="0"/>
                <w:numId w:val="32"/>
              </w:numPr>
            </w:pPr>
            <w:r>
              <w:t>Enterprise CAL Bridge для Office 365</w:t>
            </w:r>
            <w:r>
              <w:rPr>
                <w:vertAlign w:val="superscript"/>
              </w:rPr>
              <w:t>1</w:t>
            </w:r>
            <w:r>
              <w:t xml:space="preserve">, </w:t>
            </w:r>
            <w:r>
              <w:rPr>
                <w:b/>
              </w:rPr>
              <w:t>или</w:t>
            </w:r>
          </w:p>
          <w:p w:rsidR="000047E8" w:rsidRDefault="00350948">
            <w:pPr>
              <w:pStyle w:val="PURBullet"/>
              <w:numPr>
                <w:ilvl w:val="0"/>
                <w:numId w:val="32"/>
              </w:numPr>
            </w:pPr>
            <w:r>
              <w:t xml:space="preserve">Enterprise CAL Bridge для Office 365 User SL, </w:t>
            </w:r>
            <w:r>
              <w:rPr>
                <w:b/>
              </w:rPr>
              <w:t>или</w:t>
            </w:r>
          </w:p>
          <w:p w:rsidR="000047E8" w:rsidRDefault="00350948">
            <w:pPr>
              <w:pStyle w:val="PURBullet"/>
              <w:numPr>
                <w:ilvl w:val="0"/>
                <w:numId w:val="32"/>
              </w:numPr>
            </w:pPr>
            <w:r>
              <w:t>Enterprise CAL Bridge для Microsoft Intune</w:t>
            </w:r>
            <w:r>
              <w:rPr>
                <w:vertAlign w:val="superscript"/>
              </w:rPr>
              <w:t>1</w:t>
            </w:r>
            <w:r>
              <w:t xml:space="preserve">, </w:t>
            </w:r>
            <w:r>
              <w:rPr>
                <w:b/>
              </w:rPr>
              <w:t>или</w:t>
            </w:r>
          </w:p>
          <w:p w:rsidR="000047E8" w:rsidRDefault="00350948">
            <w:pPr>
              <w:pStyle w:val="PURBullet"/>
              <w:numPr>
                <w:ilvl w:val="0"/>
                <w:numId w:val="32"/>
              </w:numPr>
            </w:pPr>
            <w:r>
              <w:t>Enterprise CAL Bridge для Office 365 и Microsoft Intune</w:t>
            </w:r>
            <w:r>
              <w:rPr>
                <w:vertAlign w:val="superscript"/>
              </w:rPr>
              <w:t>1</w:t>
            </w:r>
            <w:r>
              <w:t xml:space="preserve">, </w:t>
            </w:r>
            <w:r>
              <w:rPr>
                <w:b/>
              </w:rPr>
              <w:t>или</w:t>
            </w:r>
          </w:p>
          <w:p w:rsidR="000047E8" w:rsidRDefault="00350948">
            <w:pPr>
              <w:pStyle w:val="PURBullet"/>
              <w:numPr>
                <w:ilvl w:val="0"/>
                <w:numId w:val="32"/>
              </w:numPr>
            </w:pPr>
            <w:r>
              <w:t>Enterprise Mobility Suite User SL</w:t>
            </w:r>
            <w:r>
              <w:rPr>
                <w:vertAlign w:val="superscript"/>
              </w:rPr>
              <w:t>2</w:t>
            </w:r>
          </w:p>
        </w:tc>
        <w:tc>
          <w:tcPr>
            <w:tcW w:w="5340" w:type="dxa"/>
          </w:tcPr>
          <w:p w:rsidR="000047E8" w:rsidRDefault="00350948">
            <w:pPr>
              <w:pStyle w:val="PURBody"/>
            </w:pPr>
            <w:r>
              <w:rPr>
                <w:vertAlign w:val="superscript"/>
              </w:rPr>
              <w:t xml:space="preserve">1 </w:t>
            </w:r>
            <w:r>
              <w:t>с покрытием Software Assurance, действующим на дату появления возможности загрузки программного обеспечения в рамках корпоративного лицензирования или после нее</w:t>
            </w:r>
          </w:p>
          <w:p w:rsidR="000047E8" w:rsidRDefault="00350948">
            <w:pPr>
              <w:pStyle w:val="PURBody"/>
            </w:pPr>
            <w:r>
              <w:rPr>
                <w:vertAlign w:val="superscript"/>
              </w:rPr>
              <w:t xml:space="preserve">2 </w:t>
            </w:r>
            <w:r>
              <w:t>Только полная лицензия User SL соответствует требованиям относительно доступа</w:t>
            </w:r>
          </w:p>
        </w:tc>
      </w:tr>
    </w:tbl>
    <w:p w:rsidR="000047E8" w:rsidRDefault="00350948">
      <w:pPr>
        <w:pStyle w:val="PURBlueBGHeader"/>
      </w:pPr>
      <w:r>
        <w:t>ДОПОЛНИТЕЛЬНЫЕ КЛИЕНТСКИЕ ЛИЦЕНЗИИ</w:t>
      </w:r>
    </w:p>
    <w:tbl>
      <w:tblPr>
        <w:tblStyle w:val="PURTableNoVertical"/>
        <w:tblW w:w="0" w:type="auto"/>
        <w:tblLook w:val="04A0" w:firstRow="1" w:lastRow="0" w:firstColumn="1" w:lastColumn="0" w:noHBand="0" w:noVBand="1"/>
      </w:tblPr>
      <w:tblGrid>
        <w:gridCol w:w="5079"/>
        <w:gridCol w:w="5447"/>
      </w:tblGrid>
      <w:tr w:rsidR="000047E8">
        <w:trPr>
          <w:cnfStyle w:val="100000000000" w:firstRow="1" w:lastRow="0" w:firstColumn="0" w:lastColumn="0" w:oddVBand="0" w:evenVBand="0" w:oddHBand="0" w:evenHBand="0" w:firstRowFirstColumn="0" w:firstRowLastColumn="0" w:lastRowFirstColumn="0" w:lastRowLastColumn="0"/>
        </w:trPr>
        <w:tc>
          <w:tcPr>
            <w:tcW w:w="5340" w:type="dxa"/>
          </w:tcPr>
          <w:p w:rsidR="000047E8" w:rsidRDefault="00350948">
            <w:pPr>
              <w:pStyle w:val="PURBody"/>
            </w:pPr>
            <w:r>
              <w:rPr>
                <w:b/>
                <w:i/>
              </w:rPr>
              <w:t>Продукт или функциональная возможность</w:t>
            </w:r>
          </w:p>
        </w:tc>
        <w:tc>
          <w:tcPr>
            <w:tcW w:w="5700" w:type="dxa"/>
          </w:tcPr>
          <w:p w:rsidR="000047E8" w:rsidRDefault="00350948">
            <w:pPr>
              <w:pStyle w:val="PURBody"/>
            </w:pPr>
            <w:r>
              <w:rPr>
                <w:b/>
                <w:i/>
              </w:rPr>
              <w:t>Список клиентских лицензий</w:t>
            </w:r>
          </w:p>
        </w:tc>
      </w:tr>
      <w:tr w:rsidR="000047E8">
        <w:tc>
          <w:tcPr>
            <w:tcW w:w="5340" w:type="dxa"/>
          </w:tcPr>
          <w:p w:rsidR="000047E8" w:rsidRDefault="00350948">
            <w:pPr>
              <w:pStyle w:val="PURBody"/>
            </w:pPr>
            <w:r>
              <w:t>Microsoft Application Virtualization for Remote Desktop Services</w:t>
            </w:r>
          </w:p>
        </w:tc>
        <w:tc>
          <w:tcPr>
            <w:tcW w:w="5700" w:type="dxa"/>
          </w:tcPr>
          <w:p w:rsidR="000047E8" w:rsidRDefault="00350948">
            <w:pPr>
              <w:pStyle w:val="PURBullet"/>
              <w:numPr>
                <w:ilvl w:val="0"/>
                <w:numId w:val="33"/>
              </w:numPr>
            </w:pPr>
            <w:r>
              <w:t>Windows Server 2012 Remote Desktop Services CAL</w:t>
            </w:r>
            <w:r>
              <w:rPr>
                <w:b/>
              </w:rPr>
              <w:t xml:space="preserve"> или</w:t>
            </w:r>
          </w:p>
          <w:p w:rsidR="000047E8" w:rsidRDefault="00350948">
            <w:pPr>
              <w:pStyle w:val="PURBullet"/>
              <w:numPr>
                <w:ilvl w:val="0"/>
                <w:numId w:val="33"/>
              </w:numPr>
            </w:pPr>
            <w:r>
              <w:t>Windows Server 2012 Remote Desktop Services User SL</w:t>
            </w:r>
          </w:p>
        </w:tc>
      </w:tr>
      <w:tr w:rsidR="000047E8">
        <w:tc>
          <w:tcPr>
            <w:tcW w:w="5340" w:type="dxa"/>
          </w:tcPr>
          <w:p w:rsidR="000047E8" w:rsidRDefault="00350948">
            <w:pPr>
              <w:pStyle w:val="PURBody"/>
            </w:pPr>
            <w:r>
              <w:t>Windows Server 2012 R2 Rights Management Services</w:t>
            </w:r>
          </w:p>
        </w:tc>
        <w:tc>
          <w:tcPr>
            <w:tcW w:w="5700" w:type="dxa"/>
          </w:tcPr>
          <w:p w:rsidR="000047E8" w:rsidRDefault="00350948">
            <w:pPr>
              <w:pStyle w:val="PURBullet"/>
              <w:numPr>
                <w:ilvl w:val="0"/>
                <w:numId w:val="34"/>
              </w:numPr>
            </w:pPr>
            <w:r>
              <w:t xml:space="preserve">Windows Server 2012 Active Directory Rights Management Services CAL, </w:t>
            </w:r>
            <w:r>
              <w:rPr>
                <w:b/>
              </w:rPr>
              <w:t>или</w:t>
            </w:r>
          </w:p>
          <w:p w:rsidR="000047E8" w:rsidRDefault="00350948">
            <w:pPr>
              <w:pStyle w:val="PURBullet"/>
              <w:numPr>
                <w:ilvl w:val="0"/>
                <w:numId w:val="34"/>
              </w:numPr>
            </w:pPr>
            <w:r>
              <w:t xml:space="preserve">Подписная лицензия «на пользователя» на Управление правами Azure, </w:t>
            </w:r>
            <w:r>
              <w:rPr>
                <w:b/>
              </w:rPr>
              <w:t>или</w:t>
            </w:r>
          </w:p>
          <w:p w:rsidR="000047E8" w:rsidRDefault="00350948">
            <w:pPr>
              <w:pStyle w:val="PURBullet"/>
              <w:numPr>
                <w:ilvl w:val="0"/>
                <w:numId w:val="34"/>
              </w:numPr>
            </w:pPr>
            <w:r>
              <w:t xml:space="preserve">Подписная лицензия «на пользователя» на Управление правами Azure, </w:t>
            </w:r>
            <w:r>
              <w:rPr>
                <w:b/>
              </w:rPr>
              <w:t>или</w:t>
            </w:r>
          </w:p>
          <w:p w:rsidR="000047E8" w:rsidRDefault="00350948">
            <w:pPr>
              <w:pStyle w:val="PURBullet"/>
              <w:numPr>
                <w:ilvl w:val="0"/>
                <w:numId w:val="34"/>
              </w:numPr>
            </w:pPr>
            <w:r>
              <w:t>Enterprise CAL Suite</w:t>
            </w:r>
            <w:r>
              <w:rPr>
                <w:vertAlign w:val="superscript"/>
              </w:rPr>
              <w:t>1</w:t>
            </w:r>
            <w:r>
              <w:t xml:space="preserve">, </w:t>
            </w:r>
            <w:r>
              <w:rPr>
                <w:b/>
              </w:rPr>
              <w:t>или</w:t>
            </w:r>
          </w:p>
          <w:p w:rsidR="000047E8" w:rsidRDefault="00350948">
            <w:pPr>
              <w:pStyle w:val="PURBullet"/>
              <w:numPr>
                <w:ilvl w:val="0"/>
                <w:numId w:val="34"/>
              </w:numPr>
            </w:pPr>
            <w:r>
              <w:t>Enterprise CAL Bridge для Office 365</w:t>
            </w:r>
            <w:r>
              <w:rPr>
                <w:vertAlign w:val="superscript"/>
              </w:rPr>
              <w:t>1</w:t>
            </w:r>
            <w:r>
              <w:t xml:space="preserve">, </w:t>
            </w:r>
            <w:r>
              <w:rPr>
                <w:b/>
              </w:rPr>
              <w:t>или</w:t>
            </w:r>
          </w:p>
          <w:p w:rsidR="000047E8" w:rsidRDefault="00350948">
            <w:pPr>
              <w:pStyle w:val="PURBullet"/>
              <w:numPr>
                <w:ilvl w:val="0"/>
                <w:numId w:val="34"/>
              </w:numPr>
            </w:pPr>
            <w:r>
              <w:t xml:space="preserve">Enterprise CAL Bridge для Office 365 User SL, </w:t>
            </w:r>
            <w:r>
              <w:rPr>
                <w:b/>
              </w:rPr>
              <w:t>или</w:t>
            </w:r>
          </w:p>
          <w:p w:rsidR="000047E8" w:rsidRDefault="00350948">
            <w:pPr>
              <w:pStyle w:val="PURBullet"/>
              <w:numPr>
                <w:ilvl w:val="0"/>
                <w:numId w:val="34"/>
              </w:numPr>
            </w:pPr>
            <w:r>
              <w:t>Enterprise CAL Bridge для Microsoft Intune</w:t>
            </w:r>
            <w:r>
              <w:rPr>
                <w:vertAlign w:val="superscript"/>
              </w:rPr>
              <w:t>1</w:t>
            </w:r>
            <w:r>
              <w:t xml:space="preserve">, </w:t>
            </w:r>
            <w:r>
              <w:rPr>
                <w:b/>
              </w:rPr>
              <w:t>или</w:t>
            </w:r>
          </w:p>
          <w:p w:rsidR="000047E8" w:rsidRDefault="00350948">
            <w:pPr>
              <w:pStyle w:val="PURBullet"/>
              <w:numPr>
                <w:ilvl w:val="0"/>
                <w:numId w:val="34"/>
              </w:numPr>
            </w:pPr>
            <w:r>
              <w:t>Enterprise CAL Bridge для Office 365 и Microsoft Intune</w:t>
            </w:r>
            <w:r>
              <w:rPr>
                <w:vertAlign w:val="superscript"/>
              </w:rPr>
              <w:t>1</w:t>
            </w:r>
            <w:r>
              <w:t xml:space="preserve">, </w:t>
            </w:r>
            <w:r>
              <w:rPr>
                <w:b/>
              </w:rPr>
              <w:t>или</w:t>
            </w:r>
          </w:p>
          <w:p w:rsidR="000047E8" w:rsidRDefault="00350948">
            <w:pPr>
              <w:pStyle w:val="PURBullet"/>
              <w:numPr>
                <w:ilvl w:val="0"/>
                <w:numId w:val="34"/>
              </w:numPr>
            </w:pPr>
            <w:r>
              <w:t>Лицензия Enterprise Mobility Suite User SL</w:t>
            </w:r>
          </w:p>
          <w:p w:rsidR="000047E8" w:rsidRDefault="00350948">
            <w:pPr>
              <w:pStyle w:val="PURBody"/>
            </w:pPr>
            <w:r>
              <w:rPr>
                <w:vertAlign w:val="superscript"/>
              </w:rPr>
              <w:t xml:space="preserve">1 </w:t>
            </w:r>
            <w:r>
              <w:t>с покрытием Software Assurance, действующим на дату появления возможности загрузки программного обеспечения в рамках корпоративного лицензирования или после нее</w:t>
            </w:r>
          </w:p>
        </w:tc>
      </w:tr>
      <w:tr w:rsidR="000047E8">
        <w:tc>
          <w:tcPr>
            <w:tcW w:w="5340" w:type="dxa"/>
          </w:tcPr>
          <w:p w:rsidR="000047E8" w:rsidRDefault="00350948">
            <w:pPr>
              <w:pStyle w:val="PURBody"/>
            </w:pPr>
            <w:r>
              <w:t>Windows Server 2012 R2 Remote Desktop Services или Windows Server 2012 R2, используемый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tc>
        <w:tc>
          <w:tcPr>
            <w:tcW w:w="5700" w:type="dxa"/>
          </w:tcPr>
          <w:p w:rsidR="000047E8" w:rsidRDefault="00350948">
            <w:pPr>
              <w:pStyle w:val="PURBullet"/>
              <w:numPr>
                <w:ilvl w:val="0"/>
                <w:numId w:val="35"/>
              </w:numPr>
            </w:pPr>
            <w:r>
              <w:t>Windows Server 2012 Remote Desktop Services CAL</w:t>
            </w:r>
            <w:r>
              <w:rPr>
                <w:b/>
              </w:rPr>
              <w:t xml:space="preserve"> или</w:t>
            </w:r>
          </w:p>
          <w:p w:rsidR="000047E8" w:rsidRDefault="00350948">
            <w:pPr>
              <w:pStyle w:val="PURBullet"/>
              <w:numPr>
                <w:ilvl w:val="0"/>
                <w:numId w:val="35"/>
              </w:numPr>
            </w:pPr>
            <w:r>
              <w:t>Windows Server 2012 Remote Desktop Services User SL</w:t>
            </w:r>
          </w:p>
        </w:tc>
      </w:tr>
      <w:tr w:rsidR="000047E8">
        <w:tc>
          <w:tcPr>
            <w:tcW w:w="5340" w:type="dxa"/>
          </w:tcPr>
          <w:p w:rsidR="000047E8" w:rsidRDefault="00350948">
            <w:pPr>
              <w:pStyle w:val="PURBody"/>
            </w:pPr>
            <w:r>
              <w:t>Функциональность Forefront Identity Manager 2010 R2</w:t>
            </w:r>
          </w:p>
        </w:tc>
        <w:tc>
          <w:tcPr>
            <w:tcW w:w="5700" w:type="dxa"/>
          </w:tcPr>
          <w:p w:rsidR="000047E8" w:rsidRDefault="00350948">
            <w:pPr>
              <w:pStyle w:val="PURBullet"/>
              <w:numPr>
                <w:ilvl w:val="0"/>
                <w:numId w:val="36"/>
              </w:numPr>
            </w:pPr>
            <w:r>
              <w:t xml:space="preserve">Пользовательская лицензия CAL на Forefront Identity Manager 2010 R2 (лицензии CAL «на устройство» недоступны), </w:t>
            </w:r>
            <w:r>
              <w:rPr>
                <w:b/>
              </w:rPr>
              <w:t>или</w:t>
            </w:r>
          </w:p>
          <w:p w:rsidR="000047E8" w:rsidRDefault="00350948">
            <w:pPr>
              <w:pStyle w:val="PURBullet"/>
              <w:numPr>
                <w:ilvl w:val="0"/>
                <w:numId w:val="36"/>
              </w:numPr>
            </w:pPr>
            <w:r>
              <w:t xml:space="preserve">Лицензия Enterprise Mobility Suite User SL, </w:t>
            </w:r>
            <w:r>
              <w:rPr>
                <w:b/>
              </w:rPr>
              <w:t>или</w:t>
            </w:r>
          </w:p>
          <w:p w:rsidR="000047E8" w:rsidRDefault="00350948">
            <w:pPr>
              <w:pStyle w:val="PURBullet"/>
              <w:numPr>
                <w:ilvl w:val="0"/>
                <w:numId w:val="36"/>
              </w:numPr>
            </w:pPr>
            <w:r>
              <w:t>Microsoft Azure Active Directory Premium</w:t>
            </w:r>
          </w:p>
        </w:tc>
      </w:tr>
    </w:tbl>
    <w:p w:rsidR="000047E8" w:rsidRDefault="00350948">
      <w:pPr>
        <w:pStyle w:val="PURBlueBGHeader"/>
      </w:pPr>
      <w:r>
        <w:t>БАЗОВЫЕ ЛИЦЕНЗИИ EXTERNAL CONNECTOR</w:t>
      </w:r>
    </w:p>
    <w:tbl>
      <w:tblPr>
        <w:tblStyle w:val="PURTableNoVertical"/>
        <w:tblW w:w="0" w:type="auto"/>
        <w:tblLook w:val="04A0" w:firstRow="1" w:lastRow="0" w:firstColumn="1" w:lastColumn="0" w:noHBand="0" w:noVBand="1"/>
      </w:tblPr>
      <w:tblGrid>
        <w:gridCol w:w="5274"/>
        <w:gridCol w:w="5252"/>
      </w:tblGrid>
      <w:tr w:rsidR="000047E8">
        <w:trPr>
          <w:cnfStyle w:val="100000000000" w:firstRow="1" w:lastRow="0" w:firstColumn="0" w:lastColumn="0" w:oddVBand="0" w:evenVBand="0" w:oddHBand="0" w:evenHBand="0" w:firstRowFirstColumn="0" w:firstRowLastColumn="0" w:lastRowFirstColumn="0" w:lastRowLastColumn="0"/>
        </w:trPr>
        <w:tc>
          <w:tcPr>
            <w:tcW w:w="5340" w:type="dxa"/>
          </w:tcPr>
          <w:p w:rsidR="000047E8" w:rsidRDefault="00350948">
            <w:pPr>
              <w:pStyle w:val="PURBullet"/>
              <w:numPr>
                <w:ilvl w:val="0"/>
                <w:numId w:val="37"/>
              </w:numPr>
            </w:pPr>
            <w:r>
              <w:t>Windows Server 2012 External Connector</w:t>
            </w:r>
          </w:p>
        </w:tc>
        <w:tc>
          <w:tcPr>
            <w:tcW w:w="5340" w:type="dxa"/>
          </w:tcPr>
          <w:p w:rsidR="000047E8" w:rsidRDefault="000047E8">
            <w:pPr>
              <w:pStyle w:val="PURBody"/>
            </w:pPr>
          </w:p>
        </w:tc>
      </w:tr>
    </w:tbl>
    <w:p w:rsidR="000047E8" w:rsidRDefault="00350948">
      <w:pPr>
        <w:pStyle w:val="PURBlueBGHeader"/>
      </w:pPr>
      <w:r>
        <w:t>ДОПОЛНИТЕЛЬНЫЕ ЛИЦЕНЗИИ EXTERNAL CONNECTOR</w:t>
      </w:r>
    </w:p>
    <w:tbl>
      <w:tblPr>
        <w:tblStyle w:val="PURTableNoVertical"/>
        <w:tblW w:w="0" w:type="auto"/>
        <w:tblLook w:val="04A0" w:firstRow="1" w:lastRow="0" w:firstColumn="1" w:lastColumn="0" w:noHBand="0" w:noVBand="1"/>
      </w:tblPr>
      <w:tblGrid>
        <w:gridCol w:w="5263"/>
        <w:gridCol w:w="5263"/>
      </w:tblGrid>
      <w:tr w:rsidR="000047E8">
        <w:trPr>
          <w:cnfStyle w:val="100000000000" w:firstRow="1" w:lastRow="0" w:firstColumn="0" w:lastColumn="0" w:oddVBand="0" w:evenVBand="0" w:oddHBand="0" w:evenHBand="0" w:firstRowFirstColumn="0" w:firstRowLastColumn="0" w:lastRowFirstColumn="0" w:lastRowLastColumn="0"/>
        </w:trPr>
        <w:tc>
          <w:tcPr>
            <w:tcW w:w="5340" w:type="dxa"/>
          </w:tcPr>
          <w:p w:rsidR="000047E8" w:rsidRDefault="00350948">
            <w:pPr>
              <w:pStyle w:val="PURBody"/>
            </w:pPr>
            <w:r>
              <w:rPr>
                <w:b/>
                <w:i/>
              </w:rPr>
              <w:t>Продукт или функциональная возможность</w:t>
            </w:r>
          </w:p>
        </w:tc>
        <w:tc>
          <w:tcPr>
            <w:tcW w:w="5340" w:type="dxa"/>
          </w:tcPr>
          <w:p w:rsidR="000047E8" w:rsidRDefault="00350948">
            <w:pPr>
              <w:pStyle w:val="PURBody"/>
            </w:pPr>
            <w:r>
              <w:rPr>
                <w:b/>
                <w:i/>
              </w:rPr>
              <w:t>Список лицензий External Connector</w:t>
            </w:r>
          </w:p>
        </w:tc>
      </w:tr>
      <w:tr w:rsidR="000047E8">
        <w:tc>
          <w:tcPr>
            <w:tcW w:w="5340" w:type="dxa"/>
          </w:tcPr>
          <w:p w:rsidR="000047E8" w:rsidRDefault="00350948">
            <w:pPr>
              <w:pStyle w:val="PURBody"/>
            </w:pPr>
            <w:r>
              <w:t>Microsoft Application Virtualization для Служб удаленных рабочих столов</w:t>
            </w:r>
          </w:p>
        </w:tc>
        <w:tc>
          <w:tcPr>
            <w:tcW w:w="5340" w:type="dxa"/>
          </w:tcPr>
          <w:p w:rsidR="000047E8" w:rsidRDefault="00350948">
            <w:pPr>
              <w:pStyle w:val="PURBullet"/>
              <w:numPr>
                <w:ilvl w:val="0"/>
                <w:numId w:val="38"/>
              </w:numPr>
            </w:pPr>
            <w:r>
              <w:t>Windows Server 2012 Remote Desktop Services External Connector</w:t>
            </w:r>
          </w:p>
        </w:tc>
      </w:tr>
      <w:tr w:rsidR="000047E8">
        <w:tc>
          <w:tcPr>
            <w:tcW w:w="5340" w:type="dxa"/>
          </w:tcPr>
          <w:p w:rsidR="000047E8" w:rsidRDefault="00350948">
            <w:pPr>
              <w:pStyle w:val="PURBody"/>
            </w:pPr>
            <w:r>
              <w:t>Windows Server 2012 R2 Rights Management Services</w:t>
            </w:r>
          </w:p>
        </w:tc>
        <w:tc>
          <w:tcPr>
            <w:tcW w:w="5340" w:type="dxa"/>
          </w:tcPr>
          <w:p w:rsidR="000047E8" w:rsidRDefault="00350948">
            <w:pPr>
              <w:pStyle w:val="PURBullet"/>
              <w:numPr>
                <w:ilvl w:val="0"/>
                <w:numId w:val="39"/>
              </w:numPr>
            </w:pPr>
            <w:r>
              <w:t>Лицензия Windows Server 2012 Active Directory Rights Management Services External Connector</w:t>
            </w:r>
          </w:p>
        </w:tc>
      </w:tr>
      <w:tr w:rsidR="000047E8">
        <w:tc>
          <w:tcPr>
            <w:tcW w:w="5340" w:type="dxa"/>
          </w:tcPr>
          <w:p w:rsidR="000047E8" w:rsidRDefault="00350948">
            <w:pPr>
              <w:pStyle w:val="PURBody"/>
            </w:pPr>
            <w:r>
              <w:t>Windows Server 2012 R2 Remote Desktop Services или Windows Server 2012 R2, используемый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tc>
        <w:tc>
          <w:tcPr>
            <w:tcW w:w="5340" w:type="dxa"/>
          </w:tcPr>
          <w:p w:rsidR="000047E8" w:rsidRDefault="00350948">
            <w:pPr>
              <w:pStyle w:val="PURBullet"/>
              <w:numPr>
                <w:ilvl w:val="0"/>
                <w:numId w:val="40"/>
              </w:numPr>
            </w:pPr>
            <w:r>
              <w:t>Windows Server 2012 Remote Desktop Services External Connector</w:t>
            </w:r>
          </w:p>
        </w:tc>
      </w:tr>
      <w:tr w:rsidR="000047E8">
        <w:tc>
          <w:tcPr>
            <w:tcW w:w="5340" w:type="dxa"/>
          </w:tcPr>
          <w:p w:rsidR="000047E8" w:rsidRDefault="00350948">
            <w:pPr>
              <w:pStyle w:val="PURBody"/>
            </w:pPr>
            <w:r>
              <w:t>Функциональность Forefront Identity Manager 2010 R2</w:t>
            </w:r>
          </w:p>
        </w:tc>
        <w:tc>
          <w:tcPr>
            <w:tcW w:w="5340" w:type="dxa"/>
          </w:tcPr>
          <w:p w:rsidR="000047E8" w:rsidRDefault="00350948">
            <w:pPr>
              <w:pStyle w:val="PURBullet"/>
              <w:numPr>
                <w:ilvl w:val="0"/>
                <w:numId w:val="41"/>
              </w:numPr>
            </w:pPr>
            <w:r>
              <w:t>Forefront Identity Manager 2010 R2 External Connector</w:t>
            </w:r>
          </w:p>
        </w:tc>
      </w:tr>
    </w:tbl>
    <w:p w:rsidR="000047E8" w:rsidRDefault="00350948">
      <w:pPr>
        <w:pStyle w:val="PURBlueBGHeader"/>
      </w:pPr>
      <w:r>
        <w:t>Дополнительные условия.</w:t>
      </w:r>
    </w:p>
    <w:p w:rsidR="000047E8" w:rsidRDefault="00350948">
      <w:pPr>
        <w:pStyle w:val="PURBlueStrong-Indented"/>
      </w:pPr>
      <w:r>
        <w:t>Права на использование выпусков с меньшими функциональными возможностями</w:t>
      </w:r>
    </w:p>
    <w:p w:rsidR="000047E8" w:rsidRDefault="00350948">
      <w:pPr>
        <w:pStyle w:val="PURBody-Indented"/>
      </w:pPr>
      <w:r>
        <w:t>Вы можете запустить экземпляр выпуска Windows Server Enterprise, Standard, Essentials, Web, HPC или более ранней версии соответствующего выпуска вместо выпуска Datacenter в любой из операционных сред.</w:t>
      </w:r>
    </w:p>
    <w:p w:rsidR="000047E8" w:rsidRDefault="00350948">
      <w:pPr>
        <w:pStyle w:val="PURBlueStrong-Indented"/>
      </w:pPr>
      <w:r>
        <w:t>Управление сертификатами и удостоверениями</w:t>
      </w:r>
    </w:p>
    <w:p w:rsidR="000047E8" w:rsidRDefault="00350948">
      <w:pPr>
        <w:pStyle w:val="PURBody-Indented"/>
      </w:pPr>
      <w:r>
        <w:t>Клиентская лицензия также требуется любому лицу, которому программное обеспечение выдает удостоверение и управляет им.</w:t>
      </w:r>
    </w:p>
    <w:p w:rsidR="000047E8" w:rsidRDefault="00350948">
      <w:pPr>
        <w:pStyle w:val="PURBlueStrong-Indented"/>
      </w:pPr>
      <w:r>
        <w:t>Служба синхронизации</w:t>
      </w:r>
    </w:p>
    <w:p w:rsidR="000047E8" w:rsidRDefault="00350948">
      <w:pPr>
        <w:pStyle w:val="PURBody-Indented"/>
      </w:pPr>
      <w:r>
        <w:t>Лицензия CAL не требуется пользователям, использующим только службу синхронизации Forefront Identity Manager.</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6567"/>
      <w:bookmarkStart w:id="130" w:name="_Toc414966654"/>
      <w:r>
        <w:instrText>Windows Server 2012 R2 Standard.</w:instrText>
      </w:r>
      <w:bookmarkEnd w:id="129"/>
      <w:bookmarkEnd w:id="130"/>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86"/>
        <w:gridCol w:w="5414"/>
      </w:tblGrid>
      <w:tr w:rsidR="000047E8">
        <w:tc>
          <w:tcPr>
            <w:tcW w:w="6120" w:type="dxa"/>
          </w:tcPr>
          <w:p w:rsidR="000047E8" w:rsidRDefault="00350948">
            <w:pPr>
              <w:pStyle w:val="PURBody"/>
            </w:pPr>
            <w:r>
              <w:t xml:space="preserve">Допустимость резидентного размещения приложений: </w:t>
            </w:r>
            <w:r>
              <w:rPr>
                <w:b/>
              </w:rPr>
              <w:t xml:space="preserve">Да </w:t>
            </w:r>
            <w:r>
              <w:t xml:space="preserve">(см. </w:t>
            </w:r>
            <w:hyperlink w:anchor="_Sec11">
              <w:r>
                <w:rPr>
                  <w:color w:val="00467F"/>
                  <w:u w:val="single"/>
                </w:rPr>
                <w:t>Приложение 2</w:t>
              </w:r>
            </w:hyperlink>
            <w:r>
              <w:t>)</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См. Применимые уведомления: </w:t>
            </w:r>
            <w:r>
              <w:rPr>
                <w:b/>
              </w:rPr>
              <w:t xml:space="preserve"> Передача данных, MPEG-4, VC-1 </w:t>
            </w:r>
            <w:r>
              <w:t xml:space="preserve">(см. </w:t>
            </w:r>
            <w:hyperlink w:anchor="_Sec10">
              <w:r>
                <w:rPr>
                  <w:color w:val="00467F"/>
                  <w:u w:val="single"/>
                </w:rPr>
                <w:t>Приложение 1</w:t>
              </w:r>
            </w:hyperlink>
            <w:r>
              <w:t>)</w:t>
            </w:r>
          </w:p>
        </w:tc>
        <w:tc>
          <w:tcPr>
            <w:tcW w:w="6120" w:type="dxa"/>
          </w:tcPr>
          <w:p w:rsidR="000047E8" w:rsidRDefault="00350948">
            <w:pPr>
              <w:pStyle w:val="PURBody"/>
            </w:pPr>
            <w:r>
              <w:t xml:space="preserve">Перемещение лицензий в фермах серверов: </w:t>
            </w:r>
            <w:r>
              <w:rPr>
                <w:b/>
              </w:rPr>
              <w:t xml:space="preserve">Нет </w:t>
            </w:r>
            <w:r>
              <w:t>(только для лицензий External Connector; см. «Общие условия лицензии»)</w:t>
            </w:r>
          </w:p>
        </w:tc>
      </w:tr>
      <w:tr w:rsidR="000047E8">
        <w:tc>
          <w:tcPr>
            <w:tcW w:w="6120" w:type="dxa"/>
          </w:tcPr>
          <w:p w:rsidR="000047E8" w:rsidRDefault="000047E8">
            <w:pPr>
              <w:pStyle w:val="PURBody"/>
            </w:pPr>
          </w:p>
        </w:tc>
        <w:tc>
          <w:tcPr>
            <w:tcW w:w="6120" w:type="dxa"/>
          </w:tcPr>
          <w:p w:rsidR="000047E8" w:rsidRDefault="00350948">
            <w:pPr>
              <w:pStyle w:val="PURBody"/>
            </w:pPr>
            <w:r>
              <w:t xml:space="preserve">Доступ внешних пользователей : </w:t>
            </w:r>
            <w:r>
              <w:rPr>
                <w:b/>
              </w:rPr>
              <w:t>Клиентские лицензии или лицензия External Connector</w:t>
            </w:r>
          </w:p>
        </w:tc>
      </w:tr>
    </w:tbl>
    <w:p w:rsidR="000047E8" w:rsidRDefault="00350948">
      <w:pPr>
        <w:pStyle w:val="PURBlueBGHeader"/>
      </w:pPr>
      <w:r>
        <w:t>БАЗОВЫЕ КЛИЕНТСКИЕ ЛИЦЕНЗИИ</w:t>
      </w:r>
    </w:p>
    <w:tbl>
      <w:tblPr>
        <w:tblStyle w:val="PURTableNoVertical"/>
        <w:tblW w:w="0" w:type="auto"/>
        <w:tblLook w:val="04A0" w:firstRow="1" w:lastRow="0" w:firstColumn="1" w:lastColumn="0" w:noHBand="0" w:noVBand="1"/>
      </w:tblPr>
      <w:tblGrid>
        <w:gridCol w:w="5262"/>
        <w:gridCol w:w="5264"/>
      </w:tblGrid>
      <w:tr w:rsidR="000047E8">
        <w:trPr>
          <w:cnfStyle w:val="100000000000" w:firstRow="1" w:lastRow="0" w:firstColumn="0" w:lastColumn="0" w:oddVBand="0" w:evenVBand="0" w:oddHBand="0" w:evenHBand="0" w:firstRowFirstColumn="0" w:firstRowLastColumn="0" w:lastRowFirstColumn="0" w:lastRowLastColumn="0"/>
        </w:trPr>
        <w:tc>
          <w:tcPr>
            <w:tcW w:w="5340" w:type="dxa"/>
          </w:tcPr>
          <w:p w:rsidR="000047E8" w:rsidRDefault="00350948">
            <w:pPr>
              <w:pStyle w:val="PURBody"/>
            </w:pPr>
            <w:r>
              <w:rPr>
                <w:b/>
                <w:i/>
              </w:rPr>
              <w:t>Необходимо:</w:t>
            </w:r>
          </w:p>
          <w:p w:rsidR="000047E8" w:rsidRDefault="00350948">
            <w:pPr>
              <w:pStyle w:val="PURBullet"/>
              <w:numPr>
                <w:ilvl w:val="0"/>
                <w:numId w:val="42"/>
              </w:numPr>
            </w:pPr>
            <w:r>
              <w:t xml:space="preserve">Windows Server 2012 CAL, </w:t>
            </w:r>
            <w:r>
              <w:rPr>
                <w:b/>
              </w:rPr>
              <w:t>или</w:t>
            </w:r>
          </w:p>
          <w:p w:rsidR="000047E8" w:rsidRDefault="00350948">
            <w:pPr>
              <w:pStyle w:val="PURBullet"/>
              <w:numPr>
                <w:ilvl w:val="0"/>
                <w:numId w:val="42"/>
              </w:numPr>
            </w:pPr>
            <w:r>
              <w:t>Core CAL Suite</w:t>
            </w:r>
            <w:r>
              <w:rPr>
                <w:vertAlign w:val="superscript"/>
              </w:rPr>
              <w:t>1</w:t>
            </w:r>
            <w:r>
              <w:t xml:space="preserve">, </w:t>
            </w:r>
            <w:r>
              <w:rPr>
                <w:b/>
              </w:rPr>
              <w:t>или</w:t>
            </w:r>
          </w:p>
          <w:p w:rsidR="000047E8" w:rsidRDefault="00350948">
            <w:pPr>
              <w:pStyle w:val="PURBullet"/>
              <w:numPr>
                <w:ilvl w:val="0"/>
                <w:numId w:val="42"/>
              </w:numPr>
            </w:pPr>
            <w:r>
              <w:t>Core CAL Bridge для Office 365</w:t>
            </w:r>
            <w:r>
              <w:rPr>
                <w:vertAlign w:val="superscript"/>
              </w:rPr>
              <w:t>1</w:t>
            </w:r>
            <w:r>
              <w:t xml:space="preserve">, </w:t>
            </w:r>
            <w:r>
              <w:rPr>
                <w:b/>
              </w:rPr>
              <w:t>или</w:t>
            </w:r>
          </w:p>
          <w:p w:rsidR="000047E8" w:rsidRDefault="00350948">
            <w:pPr>
              <w:pStyle w:val="PURBullet"/>
              <w:numPr>
                <w:ilvl w:val="0"/>
                <w:numId w:val="42"/>
              </w:numPr>
            </w:pPr>
            <w:r>
              <w:t xml:space="preserve">Core CAL Bridge для Office 365 User SL, </w:t>
            </w:r>
            <w:r>
              <w:rPr>
                <w:b/>
              </w:rPr>
              <w:t>или</w:t>
            </w:r>
          </w:p>
          <w:p w:rsidR="000047E8" w:rsidRDefault="00350948">
            <w:pPr>
              <w:pStyle w:val="PURBullet"/>
              <w:numPr>
                <w:ilvl w:val="0"/>
                <w:numId w:val="42"/>
              </w:numPr>
            </w:pPr>
            <w:r>
              <w:t>Core CAL Bridge для Microsoft Intune</w:t>
            </w:r>
            <w:r>
              <w:rPr>
                <w:vertAlign w:val="superscript"/>
              </w:rPr>
              <w:t>1</w:t>
            </w:r>
            <w:r>
              <w:t xml:space="preserve">, </w:t>
            </w:r>
            <w:r>
              <w:rPr>
                <w:b/>
              </w:rPr>
              <w:t>или</w:t>
            </w:r>
          </w:p>
          <w:p w:rsidR="000047E8" w:rsidRDefault="00350948">
            <w:pPr>
              <w:pStyle w:val="PURBullet"/>
              <w:numPr>
                <w:ilvl w:val="0"/>
                <w:numId w:val="42"/>
              </w:numPr>
            </w:pPr>
            <w:r>
              <w:t>Core CAL Bridge для Office 365 и Microsoft Intune</w:t>
            </w:r>
            <w:r>
              <w:rPr>
                <w:vertAlign w:val="superscript"/>
              </w:rPr>
              <w:t>1</w:t>
            </w:r>
            <w:r>
              <w:t xml:space="preserve">, </w:t>
            </w:r>
            <w:r>
              <w:rPr>
                <w:b/>
              </w:rPr>
              <w:t>или</w:t>
            </w:r>
          </w:p>
          <w:p w:rsidR="000047E8" w:rsidRDefault="00350948">
            <w:pPr>
              <w:pStyle w:val="PURBullet"/>
              <w:numPr>
                <w:ilvl w:val="0"/>
                <w:numId w:val="42"/>
              </w:numPr>
            </w:pPr>
            <w:r>
              <w:t>Enterprise CAL Suite</w:t>
            </w:r>
            <w:r>
              <w:rPr>
                <w:vertAlign w:val="superscript"/>
              </w:rPr>
              <w:t>1</w:t>
            </w:r>
            <w:r>
              <w:t xml:space="preserve">, </w:t>
            </w:r>
            <w:r>
              <w:rPr>
                <w:b/>
              </w:rPr>
              <w:t>или</w:t>
            </w:r>
          </w:p>
          <w:p w:rsidR="000047E8" w:rsidRDefault="00350948">
            <w:pPr>
              <w:pStyle w:val="PURBullet"/>
              <w:numPr>
                <w:ilvl w:val="0"/>
                <w:numId w:val="42"/>
              </w:numPr>
            </w:pPr>
            <w:r>
              <w:t>Enterprise CAL Bridge для Office 365</w:t>
            </w:r>
            <w:r>
              <w:rPr>
                <w:vertAlign w:val="superscript"/>
              </w:rPr>
              <w:t>1</w:t>
            </w:r>
            <w:r>
              <w:t xml:space="preserve">, </w:t>
            </w:r>
            <w:r>
              <w:rPr>
                <w:b/>
              </w:rPr>
              <w:t>или</w:t>
            </w:r>
          </w:p>
          <w:p w:rsidR="000047E8" w:rsidRDefault="00350948">
            <w:pPr>
              <w:pStyle w:val="PURBullet"/>
              <w:numPr>
                <w:ilvl w:val="0"/>
                <w:numId w:val="42"/>
              </w:numPr>
            </w:pPr>
            <w:r>
              <w:t xml:space="preserve">Enterprise CAL Bridge для Office 365 User SL, </w:t>
            </w:r>
            <w:r>
              <w:rPr>
                <w:b/>
              </w:rPr>
              <w:t>или</w:t>
            </w:r>
          </w:p>
          <w:p w:rsidR="000047E8" w:rsidRDefault="00350948">
            <w:pPr>
              <w:pStyle w:val="PURBullet"/>
              <w:numPr>
                <w:ilvl w:val="0"/>
                <w:numId w:val="42"/>
              </w:numPr>
            </w:pPr>
            <w:r>
              <w:t>Enterprise CAL Bridge для Microsoft Intune</w:t>
            </w:r>
            <w:r>
              <w:rPr>
                <w:vertAlign w:val="superscript"/>
              </w:rPr>
              <w:t>1</w:t>
            </w:r>
            <w:r>
              <w:t xml:space="preserve">, </w:t>
            </w:r>
            <w:r>
              <w:rPr>
                <w:b/>
              </w:rPr>
              <w:t>или</w:t>
            </w:r>
          </w:p>
          <w:p w:rsidR="000047E8" w:rsidRDefault="00350948">
            <w:pPr>
              <w:pStyle w:val="PURBullet"/>
              <w:numPr>
                <w:ilvl w:val="0"/>
                <w:numId w:val="42"/>
              </w:numPr>
            </w:pPr>
            <w:r>
              <w:t>Enterprise CAL Bridge для Office 365 и Microsoft Intune</w:t>
            </w:r>
            <w:r>
              <w:rPr>
                <w:vertAlign w:val="superscript"/>
              </w:rPr>
              <w:t>1</w:t>
            </w:r>
            <w:r>
              <w:t xml:space="preserve">, </w:t>
            </w:r>
            <w:r>
              <w:rPr>
                <w:b/>
              </w:rPr>
              <w:t>или</w:t>
            </w:r>
          </w:p>
          <w:p w:rsidR="000047E8" w:rsidRDefault="00350948">
            <w:pPr>
              <w:pStyle w:val="PURBullet"/>
              <w:numPr>
                <w:ilvl w:val="0"/>
                <w:numId w:val="42"/>
              </w:numPr>
            </w:pPr>
            <w:r>
              <w:t>Enterprise Mobility Suite User SL</w:t>
            </w:r>
            <w:r>
              <w:rPr>
                <w:vertAlign w:val="superscript"/>
              </w:rPr>
              <w:t>2</w:t>
            </w:r>
          </w:p>
          <w:p w:rsidR="000047E8" w:rsidRDefault="000047E8">
            <w:pPr>
              <w:pStyle w:val="PURBody"/>
            </w:pPr>
          </w:p>
        </w:tc>
        <w:tc>
          <w:tcPr>
            <w:tcW w:w="5340" w:type="dxa"/>
          </w:tcPr>
          <w:p w:rsidR="000047E8" w:rsidRDefault="00350948">
            <w:pPr>
              <w:pStyle w:val="PURBody"/>
            </w:pPr>
            <w:r>
              <w:rPr>
                <w:vertAlign w:val="superscript"/>
              </w:rPr>
              <w:t xml:space="preserve">1 </w:t>
            </w:r>
            <w:r>
              <w:t>с покрытием Software Assurance, действующим на дату появления возможности загрузки программного обеспечения в рамках корпоративного лицензирования или после нее</w:t>
            </w:r>
          </w:p>
          <w:p w:rsidR="000047E8" w:rsidRDefault="00350948">
            <w:pPr>
              <w:pStyle w:val="PURBody"/>
            </w:pPr>
            <w:r>
              <w:rPr>
                <w:vertAlign w:val="superscript"/>
              </w:rPr>
              <w:t xml:space="preserve">2 </w:t>
            </w:r>
            <w:r>
              <w:t>Только полная лицензия User SL соответствует требованиям относительно доступа</w:t>
            </w:r>
          </w:p>
        </w:tc>
      </w:tr>
    </w:tbl>
    <w:p w:rsidR="000047E8" w:rsidRDefault="00350948">
      <w:pPr>
        <w:pStyle w:val="PURBlueBGHeader"/>
      </w:pPr>
      <w:r>
        <w:t>ДОПОЛНИТЕЛЬНЫЕ КЛИЕНТСКИЕ ЛИЦЕНЗИИ</w:t>
      </w:r>
    </w:p>
    <w:tbl>
      <w:tblPr>
        <w:tblStyle w:val="PURTableNoVertical"/>
        <w:tblW w:w="0" w:type="auto"/>
        <w:tblLook w:val="04A0" w:firstRow="1" w:lastRow="0" w:firstColumn="1" w:lastColumn="0" w:noHBand="0" w:noVBand="1"/>
      </w:tblPr>
      <w:tblGrid>
        <w:gridCol w:w="5196"/>
        <w:gridCol w:w="5330"/>
      </w:tblGrid>
      <w:tr w:rsidR="000047E8">
        <w:trPr>
          <w:cnfStyle w:val="100000000000" w:firstRow="1" w:lastRow="0" w:firstColumn="0" w:lastColumn="0" w:oddVBand="0" w:evenVBand="0" w:oddHBand="0" w:evenHBand="0" w:firstRowFirstColumn="0" w:firstRowLastColumn="0" w:lastRowFirstColumn="0" w:lastRowLastColumn="0"/>
        </w:trPr>
        <w:tc>
          <w:tcPr>
            <w:tcW w:w="5340" w:type="dxa"/>
          </w:tcPr>
          <w:p w:rsidR="000047E8" w:rsidRDefault="00350948">
            <w:pPr>
              <w:pStyle w:val="PURBody"/>
            </w:pPr>
            <w:r>
              <w:rPr>
                <w:b/>
                <w:i/>
              </w:rPr>
              <w:t>Продукт или функциональная возможность</w:t>
            </w:r>
          </w:p>
        </w:tc>
        <w:tc>
          <w:tcPr>
            <w:tcW w:w="5460" w:type="dxa"/>
          </w:tcPr>
          <w:p w:rsidR="000047E8" w:rsidRDefault="00350948">
            <w:pPr>
              <w:pStyle w:val="PURBody"/>
            </w:pPr>
            <w:r>
              <w:rPr>
                <w:b/>
                <w:i/>
              </w:rPr>
              <w:t>Список клиентских лицензий</w:t>
            </w:r>
          </w:p>
        </w:tc>
      </w:tr>
      <w:tr w:rsidR="000047E8">
        <w:tc>
          <w:tcPr>
            <w:tcW w:w="5340" w:type="dxa"/>
          </w:tcPr>
          <w:p w:rsidR="000047E8" w:rsidRDefault="00350948">
            <w:pPr>
              <w:pStyle w:val="PURBody"/>
            </w:pPr>
            <w:r>
              <w:t>Microsoft Application Virtualization для Служб удаленных рабочих столов</w:t>
            </w:r>
          </w:p>
        </w:tc>
        <w:tc>
          <w:tcPr>
            <w:tcW w:w="5460" w:type="dxa"/>
          </w:tcPr>
          <w:p w:rsidR="000047E8" w:rsidRDefault="00350948">
            <w:pPr>
              <w:pStyle w:val="PURBullet"/>
              <w:numPr>
                <w:ilvl w:val="0"/>
                <w:numId w:val="43"/>
              </w:numPr>
            </w:pPr>
            <w:r>
              <w:t>Windows Server 2012 Remote Desktop Services CAL</w:t>
            </w:r>
            <w:r>
              <w:rPr>
                <w:b/>
              </w:rPr>
              <w:t xml:space="preserve"> или</w:t>
            </w:r>
          </w:p>
          <w:p w:rsidR="000047E8" w:rsidRDefault="00350948">
            <w:pPr>
              <w:pStyle w:val="PURBullet"/>
              <w:numPr>
                <w:ilvl w:val="0"/>
                <w:numId w:val="43"/>
              </w:numPr>
            </w:pPr>
            <w:r>
              <w:t>Windows Server 2012 Remote Desktop Services User SL</w:t>
            </w:r>
          </w:p>
        </w:tc>
      </w:tr>
      <w:tr w:rsidR="000047E8">
        <w:tc>
          <w:tcPr>
            <w:tcW w:w="5340" w:type="dxa"/>
          </w:tcPr>
          <w:p w:rsidR="000047E8" w:rsidRDefault="00350948">
            <w:pPr>
              <w:pStyle w:val="PURBody"/>
            </w:pPr>
            <w:r>
              <w:t>Windows Server 2012 R2 Rights Management Services</w:t>
            </w:r>
          </w:p>
        </w:tc>
        <w:tc>
          <w:tcPr>
            <w:tcW w:w="5460" w:type="dxa"/>
          </w:tcPr>
          <w:p w:rsidR="000047E8" w:rsidRDefault="00350948">
            <w:pPr>
              <w:pStyle w:val="PURBullet"/>
              <w:numPr>
                <w:ilvl w:val="0"/>
                <w:numId w:val="44"/>
              </w:numPr>
            </w:pPr>
            <w:r>
              <w:t xml:space="preserve">Windows Server 2012 Active Directory Rights Management Services CAL, </w:t>
            </w:r>
            <w:r>
              <w:rPr>
                <w:b/>
              </w:rPr>
              <w:t>или</w:t>
            </w:r>
          </w:p>
          <w:p w:rsidR="000047E8" w:rsidRDefault="00350948">
            <w:pPr>
              <w:pStyle w:val="PURBullet"/>
              <w:numPr>
                <w:ilvl w:val="0"/>
                <w:numId w:val="44"/>
              </w:numPr>
            </w:pPr>
            <w:r>
              <w:t xml:space="preserve">Подписная лицензия «на пользователя» на Управление правами Azure, </w:t>
            </w:r>
            <w:r>
              <w:rPr>
                <w:b/>
              </w:rPr>
              <w:t>или</w:t>
            </w:r>
          </w:p>
          <w:p w:rsidR="000047E8" w:rsidRDefault="00350948">
            <w:pPr>
              <w:pStyle w:val="PURBullet"/>
              <w:numPr>
                <w:ilvl w:val="0"/>
                <w:numId w:val="44"/>
              </w:numPr>
            </w:pPr>
            <w:r>
              <w:t xml:space="preserve">Подписная лицензия «на пользователя» на Управление правами Azure, </w:t>
            </w:r>
            <w:r>
              <w:rPr>
                <w:b/>
              </w:rPr>
              <w:t>или</w:t>
            </w:r>
          </w:p>
          <w:p w:rsidR="000047E8" w:rsidRDefault="00350948">
            <w:pPr>
              <w:pStyle w:val="PURBullet"/>
              <w:numPr>
                <w:ilvl w:val="0"/>
                <w:numId w:val="44"/>
              </w:numPr>
            </w:pPr>
            <w:r>
              <w:t>Enterprise CAL Suite</w:t>
            </w:r>
            <w:r>
              <w:rPr>
                <w:vertAlign w:val="superscript"/>
              </w:rPr>
              <w:t>1</w:t>
            </w:r>
            <w:r>
              <w:t xml:space="preserve">, </w:t>
            </w:r>
            <w:r>
              <w:rPr>
                <w:b/>
              </w:rPr>
              <w:t>или</w:t>
            </w:r>
          </w:p>
          <w:p w:rsidR="000047E8" w:rsidRDefault="00350948">
            <w:pPr>
              <w:pStyle w:val="PURBullet"/>
              <w:numPr>
                <w:ilvl w:val="0"/>
                <w:numId w:val="44"/>
              </w:numPr>
            </w:pPr>
            <w:r>
              <w:t>Enterprise CAL Bridge для Office 365</w:t>
            </w:r>
            <w:r>
              <w:rPr>
                <w:vertAlign w:val="superscript"/>
              </w:rPr>
              <w:t>1</w:t>
            </w:r>
            <w:r>
              <w:t xml:space="preserve">, </w:t>
            </w:r>
            <w:r>
              <w:rPr>
                <w:b/>
              </w:rPr>
              <w:t>или</w:t>
            </w:r>
          </w:p>
          <w:p w:rsidR="000047E8" w:rsidRDefault="00350948">
            <w:pPr>
              <w:pStyle w:val="PURBullet"/>
              <w:numPr>
                <w:ilvl w:val="0"/>
                <w:numId w:val="44"/>
              </w:numPr>
            </w:pPr>
            <w:r>
              <w:t xml:space="preserve">Enterprise CAL Bridge для Office 365 User SL, </w:t>
            </w:r>
            <w:r>
              <w:rPr>
                <w:b/>
              </w:rPr>
              <w:t>или</w:t>
            </w:r>
          </w:p>
          <w:p w:rsidR="000047E8" w:rsidRDefault="00350948">
            <w:pPr>
              <w:pStyle w:val="PURBullet"/>
              <w:numPr>
                <w:ilvl w:val="0"/>
                <w:numId w:val="44"/>
              </w:numPr>
            </w:pPr>
            <w:r>
              <w:t>Enterprise CAL Bridge для Microsoft Intune</w:t>
            </w:r>
            <w:r>
              <w:rPr>
                <w:vertAlign w:val="superscript"/>
              </w:rPr>
              <w:t>1</w:t>
            </w:r>
            <w:r>
              <w:t xml:space="preserve">, </w:t>
            </w:r>
            <w:r>
              <w:rPr>
                <w:b/>
              </w:rPr>
              <w:t>или</w:t>
            </w:r>
          </w:p>
          <w:p w:rsidR="000047E8" w:rsidRDefault="00350948">
            <w:pPr>
              <w:pStyle w:val="PURBullet"/>
              <w:numPr>
                <w:ilvl w:val="0"/>
                <w:numId w:val="44"/>
              </w:numPr>
            </w:pPr>
            <w:r>
              <w:t>Enterprise CAL Bridge для Office 365 и Microsoft Intune</w:t>
            </w:r>
            <w:r>
              <w:rPr>
                <w:vertAlign w:val="superscript"/>
              </w:rPr>
              <w:t>1</w:t>
            </w:r>
            <w:r>
              <w:t xml:space="preserve">, </w:t>
            </w:r>
            <w:r>
              <w:rPr>
                <w:b/>
              </w:rPr>
              <w:t>или</w:t>
            </w:r>
          </w:p>
          <w:p w:rsidR="000047E8" w:rsidRDefault="00350948">
            <w:pPr>
              <w:pStyle w:val="PURBullet"/>
              <w:numPr>
                <w:ilvl w:val="0"/>
                <w:numId w:val="44"/>
              </w:numPr>
            </w:pPr>
            <w:r>
              <w:t>Лицензия Enterprise Mobility Suite User SL</w:t>
            </w:r>
          </w:p>
          <w:p w:rsidR="000047E8" w:rsidRDefault="00350948">
            <w:pPr>
              <w:pStyle w:val="PURBody"/>
            </w:pPr>
            <w:r>
              <w:rPr>
                <w:vertAlign w:val="superscript"/>
              </w:rPr>
              <w:t xml:space="preserve">1 </w:t>
            </w:r>
            <w:r>
              <w:t>с покрытием Software Assurance, действующим на дату появления возможности загрузки программного обеспечения в рамках корпоративного лицензирования или после нее</w:t>
            </w:r>
          </w:p>
        </w:tc>
      </w:tr>
      <w:tr w:rsidR="000047E8">
        <w:tc>
          <w:tcPr>
            <w:tcW w:w="5340" w:type="dxa"/>
          </w:tcPr>
          <w:p w:rsidR="000047E8" w:rsidRDefault="00350948">
            <w:pPr>
              <w:pStyle w:val="PURBody"/>
            </w:pPr>
            <w:r>
              <w:t>Windows Server 2012 R2 Remote Desktop Services или Windows Server 2012 R2, используемый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tc>
        <w:tc>
          <w:tcPr>
            <w:tcW w:w="5460" w:type="dxa"/>
          </w:tcPr>
          <w:p w:rsidR="000047E8" w:rsidRDefault="00350948">
            <w:pPr>
              <w:pStyle w:val="PURBullet"/>
              <w:numPr>
                <w:ilvl w:val="0"/>
                <w:numId w:val="45"/>
              </w:numPr>
            </w:pPr>
            <w:r>
              <w:t>Windows Server 2012 Remote Desktop Services CAL</w:t>
            </w:r>
            <w:r>
              <w:rPr>
                <w:b/>
              </w:rPr>
              <w:t xml:space="preserve"> или</w:t>
            </w:r>
          </w:p>
          <w:p w:rsidR="000047E8" w:rsidRDefault="00350948">
            <w:pPr>
              <w:pStyle w:val="PURBullet"/>
              <w:numPr>
                <w:ilvl w:val="0"/>
                <w:numId w:val="45"/>
              </w:numPr>
            </w:pPr>
            <w:r>
              <w:t>Windows Server 2012 Remote Desktop Services User SL</w:t>
            </w:r>
          </w:p>
        </w:tc>
      </w:tr>
      <w:tr w:rsidR="000047E8">
        <w:tc>
          <w:tcPr>
            <w:tcW w:w="5340" w:type="dxa"/>
          </w:tcPr>
          <w:p w:rsidR="000047E8" w:rsidRDefault="00350948">
            <w:pPr>
              <w:pStyle w:val="PURBody"/>
            </w:pPr>
            <w:r>
              <w:t>Функциональность Forefront Identity Manager 2010 R2</w:t>
            </w:r>
          </w:p>
        </w:tc>
        <w:tc>
          <w:tcPr>
            <w:tcW w:w="5460" w:type="dxa"/>
          </w:tcPr>
          <w:p w:rsidR="000047E8" w:rsidRDefault="00350948">
            <w:pPr>
              <w:pStyle w:val="PURBullet"/>
              <w:numPr>
                <w:ilvl w:val="0"/>
                <w:numId w:val="46"/>
              </w:numPr>
            </w:pPr>
            <w:r>
              <w:t xml:space="preserve">Пользовательская лицензия CAL на Forefront Identity Manager 2010 R2 (лицензии CAL «на устройство» недоступны), </w:t>
            </w:r>
            <w:r>
              <w:rPr>
                <w:b/>
              </w:rPr>
              <w:t>или</w:t>
            </w:r>
          </w:p>
          <w:p w:rsidR="000047E8" w:rsidRDefault="00350948">
            <w:pPr>
              <w:pStyle w:val="PURBullet"/>
              <w:numPr>
                <w:ilvl w:val="0"/>
                <w:numId w:val="46"/>
              </w:numPr>
            </w:pPr>
            <w:r>
              <w:t xml:space="preserve">Лицензия Enterprise Mobility Suite User SL, </w:t>
            </w:r>
            <w:r>
              <w:rPr>
                <w:b/>
              </w:rPr>
              <w:t>или</w:t>
            </w:r>
          </w:p>
          <w:p w:rsidR="000047E8" w:rsidRDefault="00350948">
            <w:pPr>
              <w:pStyle w:val="PURBullet"/>
              <w:numPr>
                <w:ilvl w:val="0"/>
                <w:numId w:val="46"/>
              </w:numPr>
            </w:pPr>
            <w:r>
              <w:t>Microsoft Azure Active Directory Premium</w:t>
            </w:r>
          </w:p>
        </w:tc>
      </w:tr>
    </w:tbl>
    <w:p w:rsidR="000047E8" w:rsidRDefault="00350948">
      <w:pPr>
        <w:pStyle w:val="PURBlueBGHeader"/>
      </w:pPr>
      <w:r>
        <w:t>БАЗОВЫЕ ЛИЦЕНЗИИ EXTERNAL CONNECTOR</w:t>
      </w:r>
    </w:p>
    <w:tbl>
      <w:tblPr>
        <w:tblStyle w:val="PURTableNoVertical"/>
        <w:tblW w:w="0" w:type="auto"/>
        <w:tblLook w:val="04A0" w:firstRow="1" w:lastRow="0" w:firstColumn="1" w:lastColumn="0" w:noHBand="0" w:noVBand="1"/>
      </w:tblPr>
      <w:tblGrid>
        <w:gridCol w:w="5274"/>
        <w:gridCol w:w="5252"/>
      </w:tblGrid>
      <w:tr w:rsidR="000047E8">
        <w:trPr>
          <w:cnfStyle w:val="100000000000" w:firstRow="1" w:lastRow="0" w:firstColumn="0" w:lastColumn="0" w:oddVBand="0" w:evenVBand="0" w:oddHBand="0" w:evenHBand="0" w:firstRowFirstColumn="0" w:firstRowLastColumn="0" w:lastRowFirstColumn="0" w:lastRowLastColumn="0"/>
        </w:trPr>
        <w:tc>
          <w:tcPr>
            <w:tcW w:w="5340" w:type="dxa"/>
          </w:tcPr>
          <w:p w:rsidR="000047E8" w:rsidRDefault="00350948">
            <w:pPr>
              <w:pStyle w:val="PURBullet"/>
              <w:numPr>
                <w:ilvl w:val="0"/>
                <w:numId w:val="47"/>
              </w:numPr>
            </w:pPr>
            <w:r>
              <w:t>Windows Server 2012 External Connector</w:t>
            </w:r>
          </w:p>
        </w:tc>
        <w:tc>
          <w:tcPr>
            <w:tcW w:w="5340" w:type="dxa"/>
          </w:tcPr>
          <w:p w:rsidR="000047E8" w:rsidRDefault="000047E8">
            <w:pPr>
              <w:pStyle w:val="PURBody"/>
            </w:pPr>
          </w:p>
        </w:tc>
      </w:tr>
    </w:tbl>
    <w:p w:rsidR="000047E8" w:rsidRDefault="00350948">
      <w:pPr>
        <w:pStyle w:val="PURBlueBGHeader"/>
      </w:pPr>
      <w:r>
        <w:t>ДОПОЛНИТЕЛЬНЫЕ ЛИЦЕНЗИИ EXTERNAL CONNECTOR</w:t>
      </w:r>
    </w:p>
    <w:tbl>
      <w:tblPr>
        <w:tblStyle w:val="PURTableNoVertical"/>
        <w:tblW w:w="0" w:type="auto"/>
        <w:tblLook w:val="04A0" w:firstRow="1" w:lastRow="0" w:firstColumn="1" w:lastColumn="0" w:noHBand="0" w:noVBand="1"/>
      </w:tblPr>
      <w:tblGrid>
        <w:gridCol w:w="5263"/>
        <w:gridCol w:w="5263"/>
      </w:tblGrid>
      <w:tr w:rsidR="000047E8">
        <w:trPr>
          <w:cnfStyle w:val="100000000000" w:firstRow="1" w:lastRow="0" w:firstColumn="0" w:lastColumn="0" w:oddVBand="0" w:evenVBand="0" w:oddHBand="0" w:evenHBand="0" w:firstRowFirstColumn="0" w:firstRowLastColumn="0" w:lastRowFirstColumn="0" w:lastRowLastColumn="0"/>
        </w:trPr>
        <w:tc>
          <w:tcPr>
            <w:tcW w:w="5340" w:type="dxa"/>
          </w:tcPr>
          <w:p w:rsidR="000047E8" w:rsidRDefault="00350948">
            <w:pPr>
              <w:pStyle w:val="PURBody"/>
            </w:pPr>
            <w:r>
              <w:rPr>
                <w:b/>
                <w:i/>
              </w:rPr>
              <w:t>Продукт или функциональная возможность</w:t>
            </w:r>
          </w:p>
        </w:tc>
        <w:tc>
          <w:tcPr>
            <w:tcW w:w="5340" w:type="dxa"/>
          </w:tcPr>
          <w:p w:rsidR="000047E8" w:rsidRDefault="00350948">
            <w:pPr>
              <w:pStyle w:val="PURBody"/>
            </w:pPr>
            <w:r>
              <w:rPr>
                <w:b/>
                <w:i/>
              </w:rPr>
              <w:t>Список лицензий External Connector</w:t>
            </w:r>
          </w:p>
        </w:tc>
      </w:tr>
      <w:tr w:rsidR="000047E8">
        <w:tc>
          <w:tcPr>
            <w:tcW w:w="5340" w:type="dxa"/>
          </w:tcPr>
          <w:p w:rsidR="000047E8" w:rsidRDefault="00350948">
            <w:pPr>
              <w:pStyle w:val="PURBody"/>
            </w:pPr>
            <w:r>
              <w:t>Microsoft Application Virtualization for Remote Desktop Services</w:t>
            </w:r>
          </w:p>
        </w:tc>
        <w:tc>
          <w:tcPr>
            <w:tcW w:w="5340" w:type="dxa"/>
          </w:tcPr>
          <w:p w:rsidR="000047E8" w:rsidRDefault="00350948">
            <w:pPr>
              <w:pStyle w:val="PURBullet"/>
              <w:numPr>
                <w:ilvl w:val="0"/>
                <w:numId w:val="48"/>
              </w:numPr>
            </w:pPr>
            <w:r>
              <w:t>Windows Server 2012 Remote Desktop Services External Connector</w:t>
            </w:r>
          </w:p>
        </w:tc>
      </w:tr>
      <w:tr w:rsidR="000047E8">
        <w:tc>
          <w:tcPr>
            <w:tcW w:w="5340" w:type="dxa"/>
          </w:tcPr>
          <w:p w:rsidR="000047E8" w:rsidRDefault="00350948">
            <w:pPr>
              <w:pStyle w:val="PURBody"/>
            </w:pPr>
            <w:r>
              <w:t>Службы управления правами Windows Server 2012</w:t>
            </w:r>
          </w:p>
        </w:tc>
        <w:tc>
          <w:tcPr>
            <w:tcW w:w="5340" w:type="dxa"/>
          </w:tcPr>
          <w:p w:rsidR="000047E8" w:rsidRDefault="00350948">
            <w:pPr>
              <w:pStyle w:val="PURBullet"/>
              <w:numPr>
                <w:ilvl w:val="0"/>
                <w:numId w:val="49"/>
              </w:numPr>
            </w:pPr>
            <w:r>
              <w:t>External Connector для служб Active Directory Rights Management Services в составе Windows Server 2012</w:t>
            </w:r>
          </w:p>
        </w:tc>
      </w:tr>
      <w:tr w:rsidR="000047E8">
        <w:tc>
          <w:tcPr>
            <w:tcW w:w="5340" w:type="dxa"/>
          </w:tcPr>
          <w:p w:rsidR="000047E8" w:rsidRDefault="00350948">
            <w:pPr>
              <w:pStyle w:val="PURBody"/>
            </w:pPr>
            <w:r>
              <w:t>Windows Server 2012 R2 Remote Desktop Services или Windows Server 2012 R2, используемый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tc>
        <w:tc>
          <w:tcPr>
            <w:tcW w:w="5340" w:type="dxa"/>
          </w:tcPr>
          <w:p w:rsidR="000047E8" w:rsidRDefault="00350948">
            <w:pPr>
              <w:pStyle w:val="PURBullet"/>
              <w:numPr>
                <w:ilvl w:val="0"/>
                <w:numId w:val="50"/>
              </w:numPr>
            </w:pPr>
            <w:r>
              <w:t>Windows Server 2012 Remote Desktop Services External Connector</w:t>
            </w:r>
          </w:p>
        </w:tc>
      </w:tr>
      <w:tr w:rsidR="000047E8">
        <w:tc>
          <w:tcPr>
            <w:tcW w:w="5340" w:type="dxa"/>
          </w:tcPr>
          <w:p w:rsidR="000047E8" w:rsidRDefault="00350948">
            <w:pPr>
              <w:pStyle w:val="PURBody"/>
            </w:pPr>
            <w:r>
              <w:t>Функциональность Forefront Identity Manager 2010 R2</w:t>
            </w:r>
          </w:p>
        </w:tc>
        <w:tc>
          <w:tcPr>
            <w:tcW w:w="5340" w:type="dxa"/>
          </w:tcPr>
          <w:p w:rsidR="000047E8" w:rsidRDefault="00350948">
            <w:pPr>
              <w:pStyle w:val="PURBullet"/>
              <w:numPr>
                <w:ilvl w:val="0"/>
                <w:numId w:val="51"/>
              </w:numPr>
            </w:pPr>
            <w:r>
              <w:t>Forefront Identity Manager 2010 R2 External Connector</w:t>
            </w:r>
          </w:p>
        </w:tc>
      </w:tr>
    </w:tbl>
    <w:p w:rsidR="000047E8" w:rsidRDefault="00350948">
      <w:pPr>
        <w:pStyle w:val="PURBlueBGHeader"/>
      </w:pPr>
      <w:r>
        <w:t>Дополнительные условия.</w:t>
      </w:r>
    </w:p>
    <w:p w:rsidR="000047E8" w:rsidRDefault="00350948">
      <w:pPr>
        <w:pStyle w:val="PURBlueStrong-Indented"/>
      </w:pPr>
      <w:r>
        <w:t>Права на использование выпусков с меньшими функциональными возможностями</w:t>
      </w:r>
    </w:p>
    <w:p w:rsidR="000047E8" w:rsidRDefault="00350948">
      <w:pPr>
        <w:pStyle w:val="PURBody-Indented"/>
      </w:pPr>
      <w:r>
        <w:t>Вы можете запустить экземпляр выпуска Windows Server Enterprise, Essentials, Web, HPC или более ранней версии соответствующего выпуска вместо выпуска Standard в любой из операционных сред.</w:t>
      </w:r>
    </w:p>
    <w:p w:rsidR="000047E8" w:rsidRDefault="00350948">
      <w:pPr>
        <w:pStyle w:val="PURBlueStrong-Indented"/>
      </w:pPr>
      <w:r>
        <w:t>Управление сертификатами и удостоверениями</w:t>
      </w:r>
    </w:p>
    <w:p w:rsidR="000047E8" w:rsidRDefault="00350948">
      <w:pPr>
        <w:pStyle w:val="PURBody-Indented"/>
      </w:pPr>
      <w:r>
        <w:t>Клиентская лицензия также требуется любому лицу, которому программное обеспечение выдает удостоверение и управляет им.</w:t>
      </w:r>
    </w:p>
    <w:p w:rsidR="000047E8" w:rsidRDefault="00350948">
      <w:pPr>
        <w:pStyle w:val="PURBlueStrong-Indented"/>
      </w:pPr>
      <w:r>
        <w:t>Служба синхронизации</w:t>
      </w:r>
    </w:p>
    <w:p w:rsidR="000047E8" w:rsidRDefault="00350948">
      <w:pPr>
        <w:pStyle w:val="PURBody-Indented"/>
      </w:pPr>
      <w:r>
        <w:t>Лицензия CAL не требуется пользователям, использующим только службу синхронизации Forefront Identity Manager.</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0047E8">
      <w:pPr>
        <w:sectPr w:rsidR="000047E8">
          <w:headerReference w:type="default" r:id="rId59"/>
          <w:footerReference w:type="default" r:id="rId60"/>
          <w:type w:val="continuous"/>
          <w:pgSz w:w="12240" w:h="15840" w:code="1"/>
          <w:pgMar w:top="1170" w:right="720" w:bottom="720" w:left="720" w:header="432" w:footer="288" w:gutter="0"/>
          <w:cols w:space="360"/>
        </w:sectPr>
      </w:pPr>
    </w:p>
    <w:p w:rsidR="000047E8" w:rsidRDefault="00350948">
      <w:pPr>
        <w:pStyle w:val="PURSectionHeading"/>
        <w:pageBreakBefore/>
      </w:pPr>
      <w:bookmarkStart w:id="131" w:name="_Sec38"/>
      <w:bookmarkEnd w:id="121"/>
      <w:r>
        <w:t>Серверы: Сервер/CAL (лицензия на сервер + лицензия CAL+ дополнительная лицензия External Connector)</w:t>
      </w:r>
      <w:r>
        <w:fldChar w:fldCharType="begin"/>
      </w:r>
      <w:r>
        <w:instrText xml:space="preserve"> TC "</w:instrText>
      </w:r>
      <w:bookmarkStart w:id="132" w:name="_Toc414966655"/>
      <w:r>
        <w:instrText>Серверы: Сервер/CAL (лицензия на сервер + лицензия CAL+ дополнительная лицензия External Connector)</w:instrText>
      </w:r>
      <w:bookmarkEnd w:id="132"/>
      <w:r>
        <w:instrText>" \l 1</w:instrText>
      </w:r>
      <w:r>
        <w:fldChar w:fldCharType="end"/>
      </w:r>
    </w:p>
    <w:p w:rsidR="000047E8" w:rsidRDefault="000047E8">
      <w:pPr>
        <w:pStyle w:val="PURBody-Indented"/>
      </w:pPr>
    </w:p>
    <w:p w:rsidR="000047E8" w:rsidRDefault="000047E8">
      <w:pPr>
        <w:sectPr w:rsidR="000047E8">
          <w:headerReference w:type="default" r:id="rId61"/>
          <w:footerReference w:type="default" r:id="rId62"/>
          <w:type w:val="continuous"/>
          <w:pgSz w:w="12240" w:h="15840" w:code="1"/>
          <w:pgMar w:top="1170" w:right="720" w:bottom="720" w:left="720" w:header="432" w:footer="288" w:gutter="0"/>
          <w:cols w:space="360"/>
        </w:sectPr>
      </w:pPr>
    </w:p>
    <w:p w:rsidR="00350948" w:rsidRDefault="00350948">
      <w:pPr>
        <w:pStyle w:val="TOC2"/>
        <w:rPr>
          <w:rFonts w:eastAsiaTheme="minorEastAsia"/>
          <w:noProof/>
          <w:color w:val="auto"/>
          <w:sz w:val="22"/>
        </w:rPr>
      </w:pPr>
      <w:r>
        <w:fldChar w:fldCharType="begin"/>
      </w:r>
      <w:r>
        <w:instrText xml:space="preserve"> TOC \b _Sec38 \f \h \l 2-2 </w:instrText>
      </w:r>
      <w:r>
        <w:fldChar w:fldCharType="separate"/>
      </w:r>
      <w:hyperlink w:anchor="_Toc414966551" w:history="1">
        <w:r w:rsidRPr="00630AF5">
          <w:rPr>
            <w:rStyle w:val="Hyperlink"/>
            <w:noProof/>
          </w:rPr>
          <w:t>Exchange Server 2013 Enterprise</w:t>
        </w:r>
        <w:r>
          <w:rPr>
            <w:noProof/>
          </w:rPr>
          <w:tab/>
        </w:r>
        <w:r>
          <w:rPr>
            <w:noProof/>
          </w:rPr>
          <w:fldChar w:fldCharType="begin"/>
        </w:r>
        <w:r>
          <w:rPr>
            <w:noProof/>
          </w:rPr>
          <w:instrText xml:space="preserve"> PAGEREF _Toc414966551 \h </w:instrText>
        </w:r>
        <w:r>
          <w:rPr>
            <w:noProof/>
          </w:rPr>
        </w:r>
        <w:r>
          <w:rPr>
            <w:noProof/>
          </w:rPr>
          <w:fldChar w:fldCharType="separate"/>
        </w:r>
        <w:r>
          <w:rPr>
            <w:noProof/>
          </w:rPr>
          <w:t>33</w:t>
        </w:r>
        <w:r>
          <w:rPr>
            <w:noProof/>
          </w:rPr>
          <w:fldChar w:fldCharType="end"/>
        </w:r>
      </w:hyperlink>
    </w:p>
    <w:p w:rsidR="00350948" w:rsidRDefault="00831C70">
      <w:pPr>
        <w:pStyle w:val="TOC2"/>
        <w:rPr>
          <w:rFonts w:eastAsiaTheme="minorEastAsia"/>
          <w:noProof/>
          <w:color w:val="auto"/>
          <w:sz w:val="22"/>
        </w:rPr>
      </w:pPr>
      <w:hyperlink w:anchor="_Toc414966552" w:history="1">
        <w:r w:rsidR="00350948" w:rsidRPr="00630AF5">
          <w:rPr>
            <w:rStyle w:val="Hyperlink"/>
            <w:noProof/>
          </w:rPr>
          <w:t>Exchange Server 2013 Standard</w:t>
        </w:r>
        <w:r w:rsidR="00350948">
          <w:rPr>
            <w:noProof/>
          </w:rPr>
          <w:tab/>
        </w:r>
        <w:r w:rsidR="00350948">
          <w:rPr>
            <w:noProof/>
          </w:rPr>
          <w:fldChar w:fldCharType="begin"/>
        </w:r>
        <w:r w:rsidR="00350948">
          <w:rPr>
            <w:noProof/>
          </w:rPr>
          <w:instrText xml:space="preserve"> PAGEREF _Toc414966552 \h </w:instrText>
        </w:r>
        <w:r w:rsidR="00350948">
          <w:rPr>
            <w:noProof/>
          </w:rPr>
        </w:r>
        <w:r w:rsidR="00350948">
          <w:rPr>
            <w:noProof/>
          </w:rPr>
          <w:fldChar w:fldCharType="separate"/>
        </w:r>
        <w:r w:rsidR="00350948">
          <w:rPr>
            <w:noProof/>
          </w:rPr>
          <w:t>34</w:t>
        </w:r>
        <w:r w:rsidR="00350948">
          <w:rPr>
            <w:noProof/>
          </w:rPr>
          <w:fldChar w:fldCharType="end"/>
        </w:r>
      </w:hyperlink>
    </w:p>
    <w:p w:rsidR="00350948" w:rsidRDefault="00831C70">
      <w:pPr>
        <w:pStyle w:val="TOC2"/>
        <w:rPr>
          <w:rFonts w:eastAsiaTheme="minorEastAsia"/>
          <w:noProof/>
          <w:color w:val="auto"/>
          <w:sz w:val="22"/>
        </w:rPr>
      </w:pPr>
      <w:hyperlink w:anchor="_Toc414966553" w:history="1">
        <w:r w:rsidR="00350948" w:rsidRPr="00630AF5">
          <w:rPr>
            <w:rStyle w:val="Hyperlink"/>
            <w:noProof/>
          </w:rPr>
          <w:t>Microsoft Dynamics AX 2012 R3 Server</w:t>
        </w:r>
        <w:r w:rsidR="00350948">
          <w:rPr>
            <w:noProof/>
          </w:rPr>
          <w:tab/>
        </w:r>
        <w:r w:rsidR="00350948">
          <w:rPr>
            <w:noProof/>
          </w:rPr>
          <w:fldChar w:fldCharType="begin"/>
        </w:r>
        <w:r w:rsidR="00350948">
          <w:rPr>
            <w:noProof/>
          </w:rPr>
          <w:instrText xml:space="preserve"> PAGEREF _Toc414966553 \h </w:instrText>
        </w:r>
        <w:r w:rsidR="00350948">
          <w:rPr>
            <w:noProof/>
          </w:rPr>
        </w:r>
        <w:r w:rsidR="00350948">
          <w:rPr>
            <w:noProof/>
          </w:rPr>
          <w:fldChar w:fldCharType="separate"/>
        </w:r>
        <w:r w:rsidR="00350948">
          <w:rPr>
            <w:noProof/>
          </w:rPr>
          <w:t>35</w:t>
        </w:r>
        <w:r w:rsidR="00350948">
          <w:rPr>
            <w:noProof/>
          </w:rPr>
          <w:fldChar w:fldCharType="end"/>
        </w:r>
      </w:hyperlink>
    </w:p>
    <w:p w:rsidR="00350948" w:rsidRDefault="00831C70">
      <w:pPr>
        <w:pStyle w:val="TOC2"/>
        <w:rPr>
          <w:rFonts w:eastAsiaTheme="minorEastAsia"/>
          <w:noProof/>
          <w:color w:val="auto"/>
          <w:sz w:val="22"/>
        </w:rPr>
      </w:pPr>
      <w:hyperlink w:anchor="_Toc414966554" w:history="1">
        <w:r w:rsidR="00350948" w:rsidRPr="00630AF5">
          <w:rPr>
            <w:rStyle w:val="Hyperlink"/>
            <w:noProof/>
          </w:rPr>
          <w:t>Microsoft Dynamics AX 2012 R3 Store Server</w:t>
        </w:r>
        <w:r w:rsidR="00350948">
          <w:rPr>
            <w:noProof/>
          </w:rPr>
          <w:tab/>
        </w:r>
        <w:r w:rsidR="00350948">
          <w:rPr>
            <w:noProof/>
          </w:rPr>
          <w:fldChar w:fldCharType="begin"/>
        </w:r>
        <w:r w:rsidR="00350948">
          <w:rPr>
            <w:noProof/>
          </w:rPr>
          <w:instrText xml:space="preserve"> PAGEREF _Toc414966554 \h </w:instrText>
        </w:r>
        <w:r w:rsidR="00350948">
          <w:rPr>
            <w:noProof/>
          </w:rPr>
        </w:r>
        <w:r w:rsidR="00350948">
          <w:rPr>
            <w:noProof/>
          </w:rPr>
          <w:fldChar w:fldCharType="separate"/>
        </w:r>
        <w:r w:rsidR="00350948">
          <w:rPr>
            <w:noProof/>
          </w:rPr>
          <w:t>36</w:t>
        </w:r>
        <w:r w:rsidR="00350948">
          <w:rPr>
            <w:noProof/>
          </w:rPr>
          <w:fldChar w:fldCharType="end"/>
        </w:r>
      </w:hyperlink>
    </w:p>
    <w:p w:rsidR="00350948" w:rsidRDefault="00831C70">
      <w:pPr>
        <w:pStyle w:val="TOC2"/>
        <w:rPr>
          <w:rFonts w:eastAsiaTheme="minorEastAsia"/>
          <w:noProof/>
          <w:color w:val="auto"/>
          <w:sz w:val="22"/>
        </w:rPr>
      </w:pPr>
      <w:hyperlink w:anchor="_Toc414966555" w:history="1">
        <w:r w:rsidR="00350948" w:rsidRPr="00630AF5">
          <w:rPr>
            <w:rStyle w:val="Hyperlink"/>
            <w:noProof/>
          </w:rPr>
          <w:t>Microsoft Dynamics CRM 2015 Server</w:t>
        </w:r>
        <w:r w:rsidR="00350948">
          <w:rPr>
            <w:noProof/>
          </w:rPr>
          <w:tab/>
        </w:r>
        <w:r w:rsidR="00350948">
          <w:rPr>
            <w:noProof/>
          </w:rPr>
          <w:fldChar w:fldCharType="begin"/>
        </w:r>
        <w:r w:rsidR="00350948">
          <w:rPr>
            <w:noProof/>
          </w:rPr>
          <w:instrText xml:space="preserve"> PAGEREF _Toc414966555 \h </w:instrText>
        </w:r>
        <w:r w:rsidR="00350948">
          <w:rPr>
            <w:noProof/>
          </w:rPr>
        </w:r>
        <w:r w:rsidR="00350948">
          <w:rPr>
            <w:noProof/>
          </w:rPr>
          <w:fldChar w:fldCharType="separate"/>
        </w:r>
        <w:r w:rsidR="00350948">
          <w:rPr>
            <w:noProof/>
          </w:rPr>
          <w:t>37</w:t>
        </w:r>
        <w:r w:rsidR="00350948">
          <w:rPr>
            <w:noProof/>
          </w:rPr>
          <w:fldChar w:fldCharType="end"/>
        </w:r>
      </w:hyperlink>
    </w:p>
    <w:p w:rsidR="00350948" w:rsidRDefault="00831C70">
      <w:pPr>
        <w:pStyle w:val="TOC2"/>
        <w:rPr>
          <w:rFonts w:eastAsiaTheme="minorEastAsia"/>
          <w:noProof/>
          <w:color w:val="auto"/>
          <w:sz w:val="22"/>
        </w:rPr>
      </w:pPr>
      <w:hyperlink w:anchor="_Toc414966556" w:history="1">
        <w:r w:rsidR="00350948" w:rsidRPr="00630AF5">
          <w:rPr>
            <w:rStyle w:val="Hyperlink"/>
            <w:noProof/>
          </w:rPr>
          <w:t>Microsoft Office Audit и Control Management Server 2013</w:t>
        </w:r>
        <w:r w:rsidR="00350948">
          <w:rPr>
            <w:noProof/>
          </w:rPr>
          <w:tab/>
        </w:r>
        <w:r w:rsidR="00350948">
          <w:rPr>
            <w:noProof/>
          </w:rPr>
          <w:fldChar w:fldCharType="begin"/>
        </w:r>
        <w:r w:rsidR="00350948">
          <w:rPr>
            <w:noProof/>
          </w:rPr>
          <w:instrText xml:space="preserve"> PAGEREF _Toc414966556 \h </w:instrText>
        </w:r>
        <w:r w:rsidR="00350948">
          <w:rPr>
            <w:noProof/>
          </w:rPr>
        </w:r>
        <w:r w:rsidR="00350948">
          <w:rPr>
            <w:noProof/>
          </w:rPr>
          <w:fldChar w:fldCharType="separate"/>
        </w:r>
        <w:r w:rsidR="00350948">
          <w:rPr>
            <w:noProof/>
          </w:rPr>
          <w:t>38</w:t>
        </w:r>
        <w:r w:rsidR="00350948">
          <w:rPr>
            <w:noProof/>
          </w:rPr>
          <w:fldChar w:fldCharType="end"/>
        </w:r>
      </w:hyperlink>
    </w:p>
    <w:p w:rsidR="00350948" w:rsidRDefault="00831C70">
      <w:pPr>
        <w:pStyle w:val="TOC2"/>
        <w:rPr>
          <w:rFonts w:eastAsiaTheme="minorEastAsia"/>
          <w:noProof/>
          <w:color w:val="auto"/>
          <w:sz w:val="22"/>
        </w:rPr>
      </w:pPr>
      <w:hyperlink w:anchor="_Toc414966557" w:history="1">
        <w:r w:rsidR="00350948" w:rsidRPr="00630AF5">
          <w:rPr>
            <w:rStyle w:val="Hyperlink"/>
            <w:noProof/>
          </w:rPr>
          <w:t>Project Server 2013</w:t>
        </w:r>
        <w:r w:rsidR="00350948">
          <w:rPr>
            <w:noProof/>
          </w:rPr>
          <w:tab/>
        </w:r>
        <w:r w:rsidR="00350948">
          <w:rPr>
            <w:noProof/>
          </w:rPr>
          <w:fldChar w:fldCharType="begin"/>
        </w:r>
        <w:r w:rsidR="00350948">
          <w:rPr>
            <w:noProof/>
          </w:rPr>
          <w:instrText xml:space="preserve"> PAGEREF _Toc414966557 \h </w:instrText>
        </w:r>
        <w:r w:rsidR="00350948">
          <w:rPr>
            <w:noProof/>
          </w:rPr>
        </w:r>
        <w:r w:rsidR="00350948">
          <w:rPr>
            <w:noProof/>
          </w:rPr>
          <w:fldChar w:fldCharType="separate"/>
        </w:r>
        <w:r w:rsidR="00350948">
          <w:rPr>
            <w:noProof/>
          </w:rPr>
          <w:t>39</w:t>
        </w:r>
        <w:r w:rsidR="00350948">
          <w:rPr>
            <w:noProof/>
          </w:rPr>
          <w:fldChar w:fldCharType="end"/>
        </w:r>
      </w:hyperlink>
    </w:p>
    <w:p w:rsidR="00350948" w:rsidRDefault="00831C70">
      <w:pPr>
        <w:pStyle w:val="TOC2"/>
        <w:rPr>
          <w:rFonts w:eastAsiaTheme="minorEastAsia"/>
          <w:noProof/>
          <w:color w:val="auto"/>
          <w:sz w:val="22"/>
        </w:rPr>
      </w:pPr>
      <w:hyperlink w:anchor="_Toc414966558" w:history="1">
        <w:r w:rsidR="00350948" w:rsidRPr="00630AF5">
          <w:rPr>
            <w:rStyle w:val="Hyperlink"/>
            <w:noProof/>
          </w:rPr>
          <w:t>SharePoint Server 2013</w:t>
        </w:r>
        <w:r w:rsidR="00350948">
          <w:rPr>
            <w:noProof/>
          </w:rPr>
          <w:tab/>
        </w:r>
        <w:r w:rsidR="00350948">
          <w:rPr>
            <w:noProof/>
          </w:rPr>
          <w:fldChar w:fldCharType="begin"/>
        </w:r>
        <w:r w:rsidR="00350948">
          <w:rPr>
            <w:noProof/>
          </w:rPr>
          <w:instrText xml:space="preserve"> PAGEREF _Toc414966558 \h </w:instrText>
        </w:r>
        <w:r w:rsidR="00350948">
          <w:rPr>
            <w:noProof/>
          </w:rPr>
        </w:r>
        <w:r w:rsidR="00350948">
          <w:rPr>
            <w:noProof/>
          </w:rPr>
          <w:fldChar w:fldCharType="separate"/>
        </w:r>
        <w:r w:rsidR="00350948">
          <w:rPr>
            <w:noProof/>
          </w:rPr>
          <w:t>39</w:t>
        </w:r>
        <w:r w:rsidR="00350948">
          <w:rPr>
            <w:noProof/>
          </w:rPr>
          <w:fldChar w:fldCharType="end"/>
        </w:r>
      </w:hyperlink>
    </w:p>
    <w:p w:rsidR="00350948" w:rsidRDefault="00831C70">
      <w:pPr>
        <w:pStyle w:val="TOC2"/>
        <w:rPr>
          <w:rFonts w:eastAsiaTheme="minorEastAsia"/>
          <w:noProof/>
          <w:color w:val="auto"/>
          <w:sz w:val="22"/>
        </w:rPr>
      </w:pPr>
      <w:hyperlink w:anchor="_Toc414966559" w:history="1">
        <w:r w:rsidR="00350948" w:rsidRPr="00630AF5">
          <w:rPr>
            <w:rStyle w:val="Hyperlink"/>
            <w:noProof/>
          </w:rPr>
          <w:t>Skype для бизнеса Server 2015</w:t>
        </w:r>
        <w:r w:rsidR="00350948">
          <w:rPr>
            <w:noProof/>
          </w:rPr>
          <w:tab/>
        </w:r>
        <w:r w:rsidR="00350948">
          <w:rPr>
            <w:noProof/>
          </w:rPr>
          <w:fldChar w:fldCharType="begin"/>
        </w:r>
        <w:r w:rsidR="00350948">
          <w:rPr>
            <w:noProof/>
          </w:rPr>
          <w:instrText xml:space="preserve"> PAGEREF _Toc414966559 \h </w:instrText>
        </w:r>
        <w:r w:rsidR="00350948">
          <w:rPr>
            <w:noProof/>
          </w:rPr>
        </w:r>
        <w:r w:rsidR="00350948">
          <w:rPr>
            <w:noProof/>
          </w:rPr>
          <w:fldChar w:fldCharType="separate"/>
        </w:r>
        <w:r w:rsidR="00350948">
          <w:rPr>
            <w:noProof/>
          </w:rPr>
          <w:t>40</w:t>
        </w:r>
        <w:r w:rsidR="00350948">
          <w:rPr>
            <w:noProof/>
          </w:rPr>
          <w:fldChar w:fldCharType="end"/>
        </w:r>
      </w:hyperlink>
    </w:p>
    <w:p w:rsidR="00350948" w:rsidRDefault="00831C70">
      <w:pPr>
        <w:pStyle w:val="TOC2"/>
        <w:rPr>
          <w:rFonts w:eastAsiaTheme="minorEastAsia"/>
          <w:noProof/>
          <w:color w:val="auto"/>
          <w:sz w:val="22"/>
        </w:rPr>
      </w:pPr>
      <w:hyperlink w:anchor="_Toc414966560" w:history="1">
        <w:r w:rsidR="00350948" w:rsidRPr="00630AF5">
          <w:rPr>
            <w:rStyle w:val="Hyperlink"/>
            <w:noProof/>
          </w:rPr>
          <w:t>SQL Server 2014 Business Intelligence</w:t>
        </w:r>
        <w:r w:rsidR="00350948">
          <w:rPr>
            <w:noProof/>
          </w:rPr>
          <w:tab/>
        </w:r>
        <w:r w:rsidR="00350948">
          <w:rPr>
            <w:noProof/>
          </w:rPr>
          <w:fldChar w:fldCharType="begin"/>
        </w:r>
        <w:r w:rsidR="00350948">
          <w:rPr>
            <w:noProof/>
          </w:rPr>
          <w:instrText xml:space="preserve"> PAGEREF _Toc414966560 \h </w:instrText>
        </w:r>
        <w:r w:rsidR="00350948">
          <w:rPr>
            <w:noProof/>
          </w:rPr>
        </w:r>
        <w:r w:rsidR="00350948">
          <w:rPr>
            <w:noProof/>
          </w:rPr>
          <w:fldChar w:fldCharType="separate"/>
        </w:r>
        <w:r w:rsidR="00350948">
          <w:rPr>
            <w:noProof/>
          </w:rPr>
          <w:t>42</w:t>
        </w:r>
        <w:r w:rsidR="00350948">
          <w:rPr>
            <w:noProof/>
          </w:rPr>
          <w:fldChar w:fldCharType="end"/>
        </w:r>
      </w:hyperlink>
    </w:p>
    <w:p w:rsidR="00350948" w:rsidRDefault="00831C70">
      <w:pPr>
        <w:pStyle w:val="TOC2"/>
        <w:rPr>
          <w:rFonts w:eastAsiaTheme="minorEastAsia"/>
          <w:noProof/>
          <w:color w:val="auto"/>
          <w:sz w:val="22"/>
        </w:rPr>
      </w:pPr>
      <w:hyperlink w:anchor="_Toc414966561" w:history="1">
        <w:r w:rsidR="00350948" w:rsidRPr="00630AF5">
          <w:rPr>
            <w:rStyle w:val="Hyperlink"/>
            <w:noProof/>
          </w:rPr>
          <w:t>SQL Server 2014 Enterprise</w:t>
        </w:r>
        <w:r w:rsidR="00350948">
          <w:rPr>
            <w:noProof/>
          </w:rPr>
          <w:tab/>
        </w:r>
        <w:r w:rsidR="00350948">
          <w:rPr>
            <w:noProof/>
          </w:rPr>
          <w:fldChar w:fldCharType="begin"/>
        </w:r>
        <w:r w:rsidR="00350948">
          <w:rPr>
            <w:noProof/>
          </w:rPr>
          <w:instrText xml:space="preserve"> PAGEREF _Toc414966561 \h </w:instrText>
        </w:r>
        <w:r w:rsidR="00350948">
          <w:rPr>
            <w:noProof/>
          </w:rPr>
        </w:r>
        <w:r w:rsidR="00350948">
          <w:rPr>
            <w:noProof/>
          </w:rPr>
          <w:fldChar w:fldCharType="separate"/>
        </w:r>
        <w:r w:rsidR="00350948">
          <w:rPr>
            <w:noProof/>
          </w:rPr>
          <w:t>43</w:t>
        </w:r>
        <w:r w:rsidR="00350948">
          <w:rPr>
            <w:noProof/>
          </w:rPr>
          <w:fldChar w:fldCharType="end"/>
        </w:r>
      </w:hyperlink>
    </w:p>
    <w:p w:rsidR="00350948" w:rsidRDefault="00831C70">
      <w:pPr>
        <w:pStyle w:val="TOC2"/>
        <w:rPr>
          <w:rFonts w:eastAsiaTheme="minorEastAsia"/>
          <w:noProof/>
          <w:color w:val="auto"/>
          <w:sz w:val="22"/>
        </w:rPr>
      </w:pPr>
      <w:hyperlink w:anchor="_Toc414966562" w:history="1">
        <w:r w:rsidR="00350948" w:rsidRPr="00630AF5">
          <w:rPr>
            <w:rStyle w:val="Hyperlink"/>
            <w:noProof/>
          </w:rPr>
          <w:t>SQL Server 2014 Standard</w:t>
        </w:r>
        <w:r w:rsidR="00350948">
          <w:rPr>
            <w:noProof/>
          </w:rPr>
          <w:tab/>
        </w:r>
        <w:r w:rsidR="00350948">
          <w:rPr>
            <w:noProof/>
          </w:rPr>
          <w:fldChar w:fldCharType="begin"/>
        </w:r>
        <w:r w:rsidR="00350948">
          <w:rPr>
            <w:noProof/>
          </w:rPr>
          <w:instrText xml:space="preserve"> PAGEREF _Toc414966562 \h </w:instrText>
        </w:r>
        <w:r w:rsidR="00350948">
          <w:rPr>
            <w:noProof/>
          </w:rPr>
        </w:r>
        <w:r w:rsidR="00350948">
          <w:rPr>
            <w:noProof/>
          </w:rPr>
          <w:fldChar w:fldCharType="separate"/>
        </w:r>
        <w:r w:rsidR="00350948">
          <w:rPr>
            <w:noProof/>
          </w:rPr>
          <w:t>43</w:t>
        </w:r>
        <w:r w:rsidR="00350948">
          <w:rPr>
            <w:noProof/>
          </w:rPr>
          <w:fldChar w:fldCharType="end"/>
        </w:r>
      </w:hyperlink>
    </w:p>
    <w:p w:rsidR="00350948" w:rsidRDefault="00831C70">
      <w:pPr>
        <w:pStyle w:val="TOC2"/>
        <w:rPr>
          <w:rFonts w:eastAsiaTheme="minorEastAsia"/>
          <w:noProof/>
          <w:color w:val="auto"/>
          <w:sz w:val="22"/>
        </w:rPr>
      </w:pPr>
      <w:hyperlink w:anchor="_Toc414966563" w:history="1">
        <w:r w:rsidR="00350948" w:rsidRPr="00630AF5">
          <w:rPr>
            <w:rStyle w:val="Hyperlink"/>
            <w:noProof/>
          </w:rPr>
          <w:t>Visual Studio Team Foundation Server 2013 с технологией SQL Server 2014</w:t>
        </w:r>
        <w:r w:rsidR="00350948">
          <w:rPr>
            <w:noProof/>
          </w:rPr>
          <w:tab/>
        </w:r>
        <w:r w:rsidR="00350948">
          <w:rPr>
            <w:noProof/>
          </w:rPr>
          <w:fldChar w:fldCharType="begin"/>
        </w:r>
        <w:r w:rsidR="00350948">
          <w:rPr>
            <w:noProof/>
          </w:rPr>
          <w:instrText xml:space="preserve"> PAGEREF _Toc414966563 \h </w:instrText>
        </w:r>
        <w:r w:rsidR="00350948">
          <w:rPr>
            <w:noProof/>
          </w:rPr>
        </w:r>
        <w:r w:rsidR="00350948">
          <w:rPr>
            <w:noProof/>
          </w:rPr>
          <w:fldChar w:fldCharType="separate"/>
        </w:r>
        <w:r w:rsidR="00350948">
          <w:rPr>
            <w:noProof/>
          </w:rPr>
          <w:t>43</w:t>
        </w:r>
        <w:r w:rsidR="00350948">
          <w:rPr>
            <w:noProof/>
          </w:rPr>
          <w:fldChar w:fldCharType="end"/>
        </w:r>
      </w:hyperlink>
    </w:p>
    <w:p w:rsidR="00350948" w:rsidRDefault="00831C70">
      <w:pPr>
        <w:pStyle w:val="TOC2"/>
        <w:rPr>
          <w:rFonts w:eastAsiaTheme="minorEastAsia"/>
          <w:noProof/>
          <w:color w:val="auto"/>
          <w:sz w:val="22"/>
        </w:rPr>
      </w:pPr>
      <w:hyperlink w:anchor="_Toc414966564" w:history="1">
        <w:r w:rsidR="00350948" w:rsidRPr="00630AF5">
          <w:rPr>
            <w:rStyle w:val="Hyperlink"/>
            <w:noProof/>
          </w:rPr>
          <w:t>Windows MultiPoint Server 2012 Premium</w:t>
        </w:r>
        <w:r w:rsidR="00350948">
          <w:rPr>
            <w:noProof/>
          </w:rPr>
          <w:tab/>
        </w:r>
        <w:r w:rsidR="00350948">
          <w:rPr>
            <w:noProof/>
          </w:rPr>
          <w:fldChar w:fldCharType="begin"/>
        </w:r>
        <w:r w:rsidR="00350948">
          <w:rPr>
            <w:noProof/>
          </w:rPr>
          <w:instrText xml:space="preserve"> PAGEREF _Toc414966564 \h </w:instrText>
        </w:r>
        <w:r w:rsidR="00350948">
          <w:rPr>
            <w:noProof/>
          </w:rPr>
        </w:r>
        <w:r w:rsidR="00350948">
          <w:rPr>
            <w:noProof/>
          </w:rPr>
          <w:fldChar w:fldCharType="separate"/>
        </w:r>
        <w:r w:rsidR="00350948">
          <w:rPr>
            <w:noProof/>
          </w:rPr>
          <w:t>45</w:t>
        </w:r>
        <w:r w:rsidR="00350948">
          <w:rPr>
            <w:noProof/>
          </w:rPr>
          <w:fldChar w:fldCharType="end"/>
        </w:r>
      </w:hyperlink>
    </w:p>
    <w:p w:rsidR="00350948" w:rsidRDefault="00831C70">
      <w:pPr>
        <w:pStyle w:val="TOC2"/>
        <w:rPr>
          <w:rFonts w:eastAsiaTheme="minorEastAsia"/>
          <w:noProof/>
          <w:color w:val="auto"/>
          <w:sz w:val="22"/>
        </w:rPr>
      </w:pPr>
      <w:hyperlink w:anchor="_Toc414966565" w:history="1">
        <w:r w:rsidR="00350948" w:rsidRPr="00630AF5">
          <w:rPr>
            <w:rStyle w:val="Hyperlink"/>
            <w:noProof/>
          </w:rPr>
          <w:t>Windows MultiPoint Server 2012 Standard</w:t>
        </w:r>
        <w:r w:rsidR="00350948">
          <w:rPr>
            <w:noProof/>
          </w:rPr>
          <w:tab/>
        </w:r>
        <w:r w:rsidR="00350948">
          <w:rPr>
            <w:noProof/>
          </w:rPr>
          <w:fldChar w:fldCharType="begin"/>
        </w:r>
        <w:r w:rsidR="00350948">
          <w:rPr>
            <w:noProof/>
          </w:rPr>
          <w:instrText xml:space="preserve"> PAGEREF _Toc414966565 \h </w:instrText>
        </w:r>
        <w:r w:rsidR="00350948">
          <w:rPr>
            <w:noProof/>
          </w:rPr>
        </w:r>
        <w:r w:rsidR="00350948">
          <w:rPr>
            <w:noProof/>
          </w:rPr>
          <w:fldChar w:fldCharType="separate"/>
        </w:r>
        <w:r w:rsidR="00350948">
          <w:rPr>
            <w:noProof/>
          </w:rPr>
          <w:t>46</w:t>
        </w:r>
        <w:r w:rsidR="00350948">
          <w:rPr>
            <w:noProof/>
          </w:rPr>
          <w:fldChar w:fldCharType="end"/>
        </w:r>
      </w:hyperlink>
    </w:p>
    <w:p w:rsidR="000047E8" w:rsidRDefault="00350948">
      <w:pPr>
        <w:pStyle w:val="PURBody-Indented"/>
        <w:sectPr w:rsidR="000047E8">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0047E8" w:rsidRDefault="000047E8">
      <w:pPr>
        <w:pStyle w:val="PURBody-Indented"/>
      </w:pP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Heading1"/>
      </w:pPr>
      <w:bookmarkStart w:id="133" w:name="_Sec47"/>
      <w:r>
        <w:t>Общие условия лицензии</w:t>
      </w:r>
      <w:bookmarkEnd w:id="133"/>
    </w:p>
    <w:p w:rsidR="000047E8" w:rsidRDefault="00350948">
      <w:pPr>
        <w:pStyle w:val="PURBlueStrong-Indented"/>
      </w:pPr>
      <w:r>
        <w:t>Определенные термины для этой модели лицензирования (см. Универсальные условия лицензирования)</w:t>
      </w:r>
    </w:p>
    <w:p w:rsidR="000047E8" w:rsidRDefault="00350948">
      <w:pPr>
        <w:pStyle w:val="PURBody-Indented"/>
      </w:pPr>
      <w:r>
        <w:t>Клиентская лицензия, Лицензия External Connector, Внешний пользователь, Экземпляр, Лицензированный сервер, Операционная среда, Физическая операционная среда, Запуск экземпляра, Сервер, Ферма серверов и Виртуальная операционная среда</w:t>
      </w:r>
    </w:p>
    <w:p w:rsidR="000047E8" w:rsidRDefault="00350948">
      <w:pPr>
        <w:pStyle w:val="PURBlueStrong-Indented"/>
      </w:pPr>
      <w:r>
        <w:t>Лицензии на сервер</w:t>
      </w:r>
    </w:p>
    <w:p w:rsidR="000047E8" w:rsidRDefault="00350948">
      <w:pPr>
        <w:pStyle w:val="PURBody-Indented"/>
      </w:pPr>
      <w:r>
        <w:t xml:space="preserve">Каждая приобретенная вами лицензия дает. </w:t>
      </w:r>
      <w:proofErr w:type="gramStart"/>
      <w:r>
        <w:t>вам</w:t>
      </w:r>
      <w:proofErr w:type="gramEnd"/>
      <w:r>
        <w:t xml:space="preserve"> следующие права.</w:t>
      </w:r>
    </w:p>
    <w:p w:rsidR="000047E8" w:rsidRDefault="00350948">
      <w:pPr>
        <w:pStyle w:val="PURBullet-Indented"/>
        <w:numPr>
          <w:ilvl w:val="0"/>
          <w:numId w:val="52"/>
        </w:numPr>
      </w:pPr>
      <w:r>
        <w:t xml:space="preserve">Каждую лицензию нужно назначить одному Серверу. </w:t>
      </w:r>
    </w:p>
    <w:p w:rsidR="000047E8" w:rsidRDefault="00350948">
      <w:pPr>
        <w:pStyle w:val="PURBullet-Indented"/>
        <w:numPr>
          <w:ilvl w:val="0"/>
          <w:numId w:val="52"/>
        </w:numPr>
      </w:pPr>
      <w:r>
        <w:t>Для каждой лицензии вы имеете право использовать один Запущенный экземпляр серверного программного обеспечения на Лицензированном сервере в Физической или Виртуальной операционной среде.</w:t>
      </w:r>
    </w:p>
    <w:p w:rsidR="000047E8" w:rsidRDefault="00350948">
      <w:pPr>
        <w:pStyle w:val="PURBullet-Indented"/>
        <w:numPr>
          <w:ilvl w:val="0"/>
          <w:numId w:val="52"/>
        </w:numPr>
      </w:pPr>
      <w:r>
        <w:t xml:space="preserve">Вместе с серверным программным обеспечением можно использовать дополнительное программное обеспечение, указанное в </w:t>
      </w:r>
      <w:hyperlink w:anchor="_Sec37">
        <w:r>
          <w:rPr>
            <w:color w:val="00467F"/>
            <w:u w:val="single"/>
          </w:rPr>
          <w:t>Приложении 3</w:t>
        </w:r>
      </w:hyperlink>
      <w:r>
        <w:t>.</w:t>
      </w:r>
    </w:p>
    <w:p w:rsidR="000047E8" w:rsidRDefault="00350948">
      <w:pPr>
        <w:pStyle w:val="PURBlueStrong-Indented"/>
      </w:pPr>
      <w:r>
        <w:t>Лицензии доступа</w:t>
      </w:r>
    </w:p>
    <w:p w:rsidR="000047E8" w:rsidRDefault="00350948">
      <w:pPr>
        <w:pStyle w:val="PURBullet-Indented"/>
        <w:numPr>
          <w:ilvl w:val="0"/>
          <w:numId w:val="53"/>
        </w:numPr>
      </w:pPr>
      <w:r>
        <w:t>За исключением случаев, описанных в данном разделе и Условиях лицензии для конкретных продуктов, для доступа к любому серверному программному обеспечению необходимы Клиентские лицензии.</w:t>
      </w:r>
    </w:p>
    <w:p w:rsidR="000047E8" w:rsidRDefault="00350948">
      <w:pPr>
        <w:pStyle w:val="PURBullet-Indented"/>
        <w:numPr>
          <w:ilvl w:val="0"/>
          <w:numId w:val="53"/>
        </w:numPr>
      </w:pPr>
      <w:r>
        <w:t xml:space="preserve">Требования к доступу Внешних пользователей отличаются для разных продуктов, как указано в Условиях лицензии для конкретных продуктов. </w:t>
      </w:r>
    </w:p>
    <w:p w:rsidR="000047E8" w:rsidRDefault="00350948">
      <w:pPr>
        <w:pStyle w:val="PURBullet-Indented"/>
        <w:numPr>
          <w:ilvl w:val="0"/>
          <w:numId w:val="53"/>
        </w:numPr>
      </w:pPr>
      <w:r>
        <w:t xml:space="preserve">В зависимости от продукта и функций, к которым осуществляется доступ, доступ Внешних пользователей может разрешаться в рамках Клиентских лицензий, Лицензий External Connector или лицензии на программное обеспечение, назначенной Серверу. </w:t>
      </w:r>
    </w:p>
    <w:p w:rsidR="000047E8" w:rsidRDefault="00350948">
      <w:pPr>
        <w:pStyle w:val="PURBullet-Indented"/>
        <w:numPr>
          <w:ilvl w:val="0"/>
          <w:numId w:val="53"/>
        </w:numPr>
      </w:pPr>
      <w:r>
        <w:t xml:space="preserve">Необходимо назначить каждую Клиентскую лицензию пользователю или устройству (в соответствии с ситуацией) и каждую Лицензию External Connector Лицензированному серверу. </w:t>
      </w:r>
    </w:p>
    <w:p w:rsidR="000047E8" w:rsidRDefault="00350948">
      <w:pPr>
        <w:pStyle w:val="PURBullet-Indented"/>
        <w:numPr>
          <w:ilvl w:val="0"/>
          <w:numId w:val="53"/>
        </w:numPr>
      </w:pPr>
      <w:r>
        <w:t>Клиентские лицензии и Лицензии External Connector разрешают доступ к соответствующей версии (включая более ранние версии, используемые в рамках перехода на использование более ранней версии) или более ранним версиям серверного программного обеспечения.</w:t>
      </w:r>
    </w:p>
    <w:p w:rsidR="000047E8" w:rsidRDefault="00350948">
      <w:pPr>
        <w:pStyle w:val="PURBullet-Indented"/>
        <w:numPr>
          <w:ilvl w:val="0"/>
          <w:numId w:val="53"/>
        </w:numPr>
      </w:pPr>
      <w:r>
        <w:t>Клиентские лицензии не требуются для доступа со стороны другого Лицензированного сервера, а также для доступа максимум 2 пользователей или устройств, использующихся для администрирования программного обеспечения.</w:t>
      </w:r>
    </w:p>
    <w:p w:rsidR="000047E8" w:rsidRDefault="00350948">
      <w:pPr>
        <w:pStyle w:val="PURBullet-Indented"/>
        <w:numPr>
          <w:ilvl w:val="0"/>
          <w:numId w:val="53"/>
        </w:numPr>
      </w:pPr>
      <w:r>
        <w:t>Клиентские лицензии и Лицензии External Connector разрешают доступ только к вашим Лицензированным серверам (не к серверам третьих лиц).</w:t>
      </w:r>
    </w:p>
    <w:p w:rsidR="000047E8" w:rsidRDefault="00350948">
      <w:pPr>
        <w:pStyle w:val="PURHeading2"/>
      </w:pPr>
      <w:r>
        <w:t>Дополнительные условия лицензирования и (или) права на использование</w:t>
      </w:r>
    </w:p>
    <w:p w:rsidR="000047E8" w:rsidRDefault="00350948">
      <w:pPr>
        <w:pStyle w:val="PURBlueStrong-Indented"/>
      </w:pPr>
      <w:r>
        <w:t>Перемещение лицензий — Назначение серверных лицензий и лицензий External Connector и использование программного обеспечения в одной и нескольких фермах серверов</w:t>
      </w:r>
    </w:p>
    <w:p w:rsidR="000047E8" w:rsidRDefault="00350948">
      <w:pPr>
        <w:pStyle w:val="PURBody-Indented"/>
      </w:pPr>
      <w:r>
        <w:t>Для продуктов, для которых предусмотрены Права на перемещение лицензий, вы имеете право передавать лицензии на Сервер и Лицензии External Connector любому Серверу, расположенному внутри одной Фермы серверов, так часто, как это необходимо. Для некоторых продуктов может требоваться наличие Software Assurance для использования этих прав. Вы можете передавать лицензии на Сервер и Лицензии External Connector от одной фермы серверов другой, но не на краткосрочной основе (т. е. не ранее чем через 90 дней после последнего назначения).</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Heading1"/>
      </w:pPr>
      <w:bookmarkStart w:id="134" w:name="_Sec62"/>
      <w:r>
        <w:t>Условия лицензии для конкретного продукта</w:t>
      </w:r>
      <w:bookmarkEnd w:id="134"/>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6551"/>
      <w:bookmarkStart w:id="137" w:name="_Toc414966656"/>
      <w:r>
        <w:instrText>Exchange Server 2013 Enterprise</w:instrText>
      </w:r>
      <w:bookmarkEnd w:id="136"/>
      <w:bookmarkEnd w:id="137"/>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85"/>
        <w:gridCol w:w="5415"/>
      </w:tblGrid>
      <w:tr w:rsidR="000047E8">
        <w:tc>
          <w:tcPr>
            <w:tcW w:w="6120" w:type="dxa"/>
          </w:tcPr>
          <w:p w:rsidR="000047E8" w:rsidRDefault="00350948">
            <w:pPr>
              <w:pStyle w:val="PURBody"/>
            </w:pPr>
            <w:r>
              <w:t xml:space="preserve">Допустимость резидентного размещения приложений: </w:t>
            </w:r>
            <w:r>
              <w:rPr>
                <w:b/>
              </w:rPr>
              <w:t xml:space="preserve">Да </w:t>
            </w:r>
            <w:r>
              <w:t xml:space="preserve">(см. </w:t>
            </w:r>
            <w:hyperlink w:anchor="_Sec11">
              <w:r>
                <w:rPr>
                  <w:color w:val="00467F"/>
                  <w:u w:val="single"/>
                </w:rPr>
                <w:t>Приложение 2</w:t>
              </w:r>
            </w:hyperlink>
            <w:r>
              <w:t>)</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Перемещение лицензий в фермах серверов: </w:t>
            </w:r>
            <w:r>
              <w:rPr>
                <w:b/>
              </w:rPr>
              <w:t xml:space="preserve">Да </w:t>
            </w:r>
            <w:r>
              <w:t>(см. «Общие условия»)</w:t>
            </w:r>
          </w:p>
        </w:tc>
        <w:tc>
          <w:tcPr>
            <w:tcW w:w="6120" w:type="dxa"/>
          </w:tcPr>
          <w:p w:rsidR="000047E8" w:rsidRDefault="00350948">
            <w:pPr>
              <w:pStyle w:val="PURBody"/>
            </w:pPr>
            <w:r>
              <w:t xml:space="preserve">Доступ внешних пользователей : </w:t>
            </w:r>
            <w:r>
              <w:rPr>
                <w:b/>
              </w:rPr>
              <w:t xml:space="preserve">Лицензия с сервером </w:t>
            </w:r>
            <w:r>
              <w:t>(Для доступа к дополнительным функциям требуется и Базовая, и Дополнительная клиентская лицензия)</w:t>
            </w:r>
          </w:p>
        </w:tc>
      </w:tr>
    </w:tbl>
    <w:p w:rsidR="000047E8" w:rsidRDefault="00350948">
      <w:pPr>
        <w:pStyle w:val="PURBlueBGHeader"/>
      </w:pPr>
      <w:r>
        <w:t>БАЗОВЫЕ КЛИЕНТСКИЕ ЛИЦЕНЗИИ</w:t>
      </w:r>
    </w:p>
    <w:tbl>
      <w:tblPr>
        <w:tblStyle w:val="PURTableNoVertical"/>
        <w:tblW w:w="0" w:type="auto"/>
        <w:tblLook w:val="04A0" w:firstRow="1" w:lastRow="0" w:firstColumn="1" w:lastColumn="0" w:noHBand="0" w:noVBand="1"/>
      </w:tblPr>
      <w:tblGrid>
        <w:gridCol w:w="5018"/>
        <w:gridCol w:w="5508"/>
      </w:tblGrid>
      <w:tr w:rsidR="000047E8">
        <w:trPr>
          <w:cnfStyle w:val="100000000000" w:firstRow="1" w:lastRow="0" w:firstColumn="0" w:lastColumn="0" w:oddVBand="0" w:evenVBand="0" w:oddHBand="0" w:evenHBand="0" w:firstRowFirstColumn="0" w:firstRowLastColumn="0" w:lastRowFirstColumn="0" w:lastRowLastColumn="0"/>
        </w:trPr>
        <w:tc>
          <w:tcPr>
            <w:tcW w:w="6820" w:type="dxa"/>
          </w:tcPr>
          <w:p w:rsidR="000047E8" w:rsidRDefault="00350948">
            <w:pPr>
              <w:pStyle w:val="PURBody"/>
            </w:pPr>
            <w:r>
              <w:rPr>
                <w:b/>
                <w:i/>
              </w:rPr>
              <w:t>Необходимо:</w:t>
            </w:r>
          </w:p>
          <w:p w:rsidR="000047E8" w:rsidRDefault="00350948">
            <w:pPr>
              <w:pStyle w:val="PURBullet"/>
              <w:numPr>
                <w:ilvl w:val="0"/>
                <w:numId w:val="54"/>
              </w:numPr>
            </w:pPr>
            <w:r>
              <w:t xml:space="preserve">Exchange Server 2013 Standard CAL, </w:t>
            </w:r>
            <w:r>
              <w:rPr>
                <w:b/>
              </w:rPr>
              <w:t>или</w:t>
            </w:r>
          </w:p>
          <w:p w:rsidR="000047E8" w:rsidRDefault="00350948">
            <w:pPr>
              <w:pStyle w:val="PURBullet"/>
              <w:numPr>
                <w:ilvl w:val="0"/>
                <w:numId w:val="54"/>
              </w:numPr>
            </w:pPr>
            <w:r>
              <w:t>BackOffice CAL</w:t>
            </w:r>
            <w:r>
              <w:rPr>
                <w:vertAlign w:val="superscript"/>
              </w:rPr>
              <w:t>1</w:t>
            </w:r>
            <w:r>
              <w:t xml:space="preserve">, </w:t>
            </w:r>
            <w:r>
              <w:rPr>
                <w:b/>
              </w:rPr>
              <w:t>или</w:t>
            </w:r>
          </w:p>
          <w:p w:rsidR="000047E8" w:rsidRDefault="00350948">
            <w:pPr>
              <w:pStyle w:val="PURBullet"/>
              <w:numPr>
                <w:ilvl w:val="0"/>
                <w:numId w:val="54"/>
              </w:numPr>
            </w:pPr>
            <w:r>
              <w:t>Core CAL Suite</w:t>
            </w:r>
            <w:r>
              <w:rPr>
                <w:vertAlign w:val="superscript"/>
              </w:rPr>
              <w:t>1</w:t>
            </w:r>
            <w:r>
              <w:t xml:space="preserve">, </w:t>
            </w:r>
            <w:r>
              <w:rPr>
                <w:b/>
              </w:rPr>
              <w:t>или</w:t>
            </w:r>
          </w:p>
          <w:p w:rsidR="000047E8" w:rsidRDefault="00350948">
            <w:pPr>
              <w:pStyle w:val="PURBullet"/>
              <w:numPr>
                <w:ilvl w:val="0"/>
                <w:numId w:val="54"/>
              </w:numPr>
            </w:pPr>
            <w:r>
              <w:t>Core CAL Bridge для Microsoft Intune</w:t>
            </w:r>
            <w:r>
              <w:rPr>
                <w:vertAlign w:val="superscript"/>
              </w:rPr>
              <w:t>1</w:t>
            </w:r>
            <w:r>
              <w:t xml:space="preserve">, </w:t>
            </w:r>
            <w:r>
              <w:rPr>
                <w:b/>
              </w:rPr>
              <w:t>или</w:t>
            </w:r>
          </w:p>
          <w:p w:rsidR="000047E8" w:rsidRDefault="00350948">
            <w:pPr>
              <w:pStyle w:val="PURBullet"/>
              <w:numPr>
                <w:ilvl w:val="0"/>
                <w:numId w:val="54"/>
              </w:numPr>
            </w:pPr>
            <w:r>
              <w:t>Core CAL Bridge для Enterprise Mobility Suite</w:t>
            </w:r>
            <w:r>
              <w:rPr>
                <w:vertAlign w:val="superscript"/>
              </w:rPr>
              <w:t>2</w:t>
            </w:r>
            <w:r>
              <w:rPr>
                <w:b/>
              </w:rPr>
              <w:t>или</w:t>
            </w:r>
          </w:p>
          <w:p w:rsidR="000047E8" w:rsidRDefault="00350948">
            <w:pPr>
              <w:pStyle w:val="PURBullet"/>
              <w:numPr>
                <w:ilvl w:val="0"/>
                <w:numId w:val="54"/>
              </w:numPr>
            </w:pPr>
            <w:r>
              <w:t xml:space="preserve">Core CAL Bridge для Enterprise Mobility Suite User SL, </w:t>
            </w:r>
            <w:r>
              <w:rPr>
                <w:b/>
              </w:rPr>
              <w:t>или</w:t>
            </w:r>
          </w:p>
          <w:p w:rsidR="000047E8" w:rsidRDefault="00350948">
            <w:pPr>
              <w:pStyle w:val="PURBullet"/>
              <w:numPr>
                <w:ilvl w:val="0"/>
                <w:numId w:val="54"/>
              </w:numPr>
            </w:pPr>
            <w:r>
              <w:t xml:space="preserve">Exchange Online Plan 1 User SL, </w:t>
            </w:r>
            <w:r>
              <w:rPr>
                <w:b/>
              </w:rPr>
              <w:t>или</w:t>
            </w:r>
          </w:p>
          <w:p w:rsidR="000047E8" w:rsidRDefault="00350948">
            <w:pPr>
              <w:pStyle w:val="PURBullet"/>
              <w:numPr>
                <w:ilvl w:val="0"/>
                <w:numId w:val="54"/>
              </w:numPr>
            </w:pPr>
            <w:r>
              <w:t xml:space="preserve">Exchange Online Plan 1G User SL, </w:t>
            </w:r>
            <w:r>
              <w:rPr>
                <w:b/>
              </w:rPr>
              <w:t>или</w:t>
            </w:r>
          </w:p>
          <w:p w:rsidR="000047E8" w:rsidRDefault="00350948">
            <w:pPr>
              <w:pStyle w:val="PURBullet"/>
              <w:numPr>
                <w:ilvl w:val="0"/>
                <w:numId w:val="54"/>
              </w:numPr>
            </w:pPr>
            <w:r>
              <w:t xml:space="preserve">Exchange Online Plan 2 User SL, </w:t>
            </w:r>
            <w:r>
              <w:rPr>
                <w:b/>
              </w:rPr>
              <w:t>или</w:t>
            </w:r>
          </w:p>
          <w:p w:rsidR="000047E8" w:rsidRDefault="00350948">
            <w:pPr>
              <w:pStyle w:val="PURBullet"/>
              <w:numPr>
                <w:ilvl w:val="0"/>
                <w:numId w:val="54"/>
              </w:numPr>
            </w:pPr>
            <w:r>
              <w:t xml:space="preserve">Exchange Online Plan 2A User SL, </w:t>
            </w:r>
            <w:r>
              <w:rPr>
                <w:b/>
              </w:rPr>
              <w:t>или</w:t>
            </w:r>
          </w:p>
          <w:p w:rsidR="000047E8" w:rsidRDefault="00350948">
            <w:pPr>
              <w:pStyle w:val="PURBullet"/>
              <w:numPr>
                <w:ilvl w:val="0"/>
                <w:numId w:val="54"/>
              </w:numPr>
            </w:pPr>
            <w:r>
              <w:t xml:space="preserve">Exchange Online Plan 2G User SL, </w:t>
            </w:r>
            <w:r>
              <w:rPr>
                <w:b/>
              </w:rPr>
              <w:t>или</w:t>
            </w:r>
          </w:p>
          <w:p w:rsidR="000047E8" w:rsidRDefault="00350948">
            <w:pPr>
              <w:pStyle w:val="PURBullet"/>
              <w:numPr>
                <w:ilvl w:val="0"/>
                <w:numId w:val="54"/>
              </w:numPr>
            </w:pPr>
            <w:r>
              <w:t>Enterprise CAL Suite</w:t>
            </w:r>
            <w:r>
              <w:rPr>
                <w:vertAlign w:val="superscript"/>
              </w:rPr>
              <w:t>1</w:t>
            </w:r>
            <w:r>
              <w:t xml:space="preserve">, </w:t>
            </w:r>
            <w:r>
              <w:rPr>
                <w:b/>
              </w:rPr>
              <w:t>или</w:t>
            </w:r>
          </w:p>
          <w:p w:rsidR="000047E8" w:rsidRDefault="00350948">
            <w:pPr>
              <w:pStyle w:val="PURBullet"/>
              <w:numPr>
                <w:ilvl w:val="0"/>
                <w:numId w:val="54"/>
              </w:numPr>
            </w:pPr>
            <w:r>
              <w:t>Enterprise CAL Bridge для Microsoft Intune</w:t>
            </w:r>
            <w:r>
              <w:rPr>
                <w:vertAlign w:val="superscript"/>
              </w:rPr>
              <w:t>1</w:t>
            </w:r>
            <w:r>
              <w:t xml:space="preserve">, </w:t>
            </w:r>
            <w:r>
              <w:rPr>
                <w:b/>
              </w:rPr>
              <w:t>или</w:t>
            </w:r>
          </w:p>
          <w:p w:rsidR="000047E8" w:rsidRDefault="00350948">
            <w:pPr>
              <w:pStyle w:val="PURBullet"/>
              <w:numPr>
                <w:ilvl w:val="0"/>
                <w:numId w:val="54"/>
              </w:numPr>
            </w:pPr>
            <w:r>
              <w:t>Enterprise CAL Bridge для Enterprise Mobility Suite</w:t>
            </w:r>
            <w:r>
              <w:rPr>
                <w:vertAlign w:val="superscript"/>
              </w:rPr>
              <w:t>2</w:t>
            </w:r>
            <w:r>
              <w:rPr>
                <w:b/>
              </w:rPr>
              <w:t>или</w:t>
            </w:r>
          </w:p>
        </w:tc>
        <w:tc>
          <w:tcPr>
            <w:tcW w:w="7160" w:type="dxa"/>
          </w:tcPr>
          <w:p w:rsidR="000047E8" w:rsidRDefault="00350948">
            <w:pPr>
              <w:pStyle w:val="PURBullet"/>
              <w:numPr>
                <w:ilvl w:val="0"/>
                <w:numId w:val="55"/>
              </w:numPr>
            </w:pPr>
            <w:r>
              <w:t xml:space="preserve">Enterprise CAL Bridge для Enterprise Mobility Suite User SL, </w:t>
            </w:r>
            <w:r>
              <w:rPr>
                <w:b/>
              </w:rPr>
              <w:t>или</w:t>
            </w:r>
          </w:p>
          <w:p w:rsidR="000047E8" w:rsidRDefault="00350948">
            <w:pPr>
              <w:pStyle w:val="PURBullet"/>
              <w:numPr>
                <w:ilvl w:val="0"/>
                <w:numId w:val="55"/>
              </w:numPr>
            </w:pPr>
            <w:r>
              <w:t xml:space="preserve">Office 365 Enterprise E1, E3, E4 User SL, </w:t>
            </w:r>
            <w:r>
              <w:rPr>
                <w:b/>
              </w:rPr>
              <w:t>или</w:t>
            </w:r>
          </w:p>
          <w:p w:rsidR="000047E8" w:rsidRDefault="00350948">
            <w:pPr>
              <w:pStyle w:val="PURBullet"/>
              <w:numPr>
                <w:ilvl w:val="0"/>
                <w:numId w:val="55"/>
              </w:numPr>
            </w:pPr>
            <w:r>
              <w:t xml:space="preserve">Office 365 корпоративный (планы E3-E4) без лицензии SL «на пользователя» для Office 365 профессиональный плюс, </w:t>
            </w:r>
            <w:r>
              <w:rPr>
                <w:b/>
              </w:rPr>
              <w:t>или</w:t>
            </w:r>
          </w:p>
          <w:p w:rsidR="000047E8" w:rsidRDefault="00350948">
            <w:pPr>
              <w:pStyle w:val="PURBullet"/>
              <w:numPr>
                <w:ilvl w:val="0"/>
                <w:numId w:val="55"/>
              </w:numPr>
            </w:pPr>
            <w:r>
              <w:t xml:space="preserve">Office 365 для некоммерческих организаций E3 (лицензия User SL) </w:t>
            </w:r>
            <w:r>
              <w:rPr>
                <w:b/>
              </w:rPr>
              <w:t>или</w:t>
            </w:r>
          </w:p>
          <w:p w:rsidR="000047E8" w:rsidRDefault="00350948">
            <w:pPr>
              <w:pStyle w:val="PURBullet"/>
              <w:numPr>
                <w:ilvl w:val="0"/>
                <w:numId w:val="55"/>
              </w:numPr>
            </w:pPr>
            <w:r>
              <w:t xml:space="preserve">Office 365 Education E3-E4 User SL, </w:t>
            </w:r>
            <w:r>
              <w:rPr>
                <w:b/>
              </w:rPr>
              <w:t>или</w:t>
            </w:r>
          </w:p>
          <w:p w:rsidR="000047E8" w:rsidRDefault="00350948">
            <w:pPr>
              <w:pStyle w:val="PURBullet"/>
              <w:numPr>
                <w:ilvl w:val="0"/>
                <w:numId w:val="55"/>
              </w:numPr>
            </w:pPr>
            <w:r>
              <w:t xml:space="preserve">Office 365 Government E1, E3 или E4 User SL, </w:t>
            </w:r>
            <w:r>
              <w:rPr>
                <w:b/>
              </w:rPr>
              <w:t>или</w:t>
            </w:r>
          </w:p>
          <w:p w:rsidR="000047E8" w:rsidRDefault="00350948">
            <w:pPr>
              <w:pStyle w:val="PURBullet"/>
              <w:numPr>
                <w:ilvl w:val="0"/>
                <w:numId w:val="55"/>
              </w:numPr>
            </w:pPr>
            <w:r>
              <w:t>Office 365 для государственных организаций (планы E3-E4) без лицензии SL «на пользователя» для Office 365 профессиональный плюс</w:t>
            </w:r>
          </w:p>
          <w:p w:rsidR="000047E8" w:rsidRDefault="00350948">
            <w:pPr>
              <w:pStyle w:val="PURBody"/>
            </w:pPr>
            <w:r>
              <w:rPr>
                <w:vertAlign w:val="superscript"/>
              </w:rPr>
              <w:t xml:space="preserve">1 </w:t>
            </w:r>
            <w:r>
              <w:t>С активным покрытием Software Assurance, действующим 1 октября 2012 г. или позднее</w:t>
            </w:r>
          </w:p>
          <w:p w:rsidR="000047E8" w:rsidRDefault="00350948">
            <w:pPr>
              <w:pStyle w:val="PURBody"/>
            </w:pPr>
            <w:r>
              <w:rPr>
                <w:vertAlign w:val="superscript"/>
              </w:rPr>
              <w:t xml:space="preserve">2 </w:t>
            </w:r>
            <w:r>
              <w:t>с покрытием Software Assurance, действующим на дату появления возможности загрузки программного обеспечения в рамках корпоративного лицензирования или после нее</w:t>
            </w:r>
          </w:p>
        </w:tc>
      </w:tr>
    </w:tbl>
    <w:p w:rsidR="000047E8" w:rsidRDefault="00350948">
      <w:pPr>
        <w:pStyle w:val="PURBlueBGHeader"/>
      </w:pPr>
      <w:r>
        <w:t>ДОПОЛНИТЕЛЬНЫЕ КЛИЕНТСКИЕ ЛИЦЕНЗИИ</w:t>
      </w:r>
    </w:p>
    <w:tbl>
      <w:tblPr>
        <w:tblStyle w:val="PURTableNoVertical"/>
        <w:tblW w:w="0" w:type="auto"/>
        <w:tblLook w:val="04A0" w:firstRow="1" w:lastRow="0" w:firstColumn="1" w:lastColumn="0" w:noHBand="0" w:noVBand="1"/>
      </w:tblPr>
      <w:tblGrid>
        <w:gridCol w:w="5027"/>
        <w:gridCol w:w="5499"/>
      </w:tblGrid>
      <w:tr w:rsidR="000047E8">
        <w:trPr>
          <w:cnfStyle w:val="100000000000" w:firstRow="1" w:lastRow="0" w:firstColumn="0" w:lastColumn="0" w:oddVBand="0" w:evenVBand="0" w:oddHBand="0" w:evenHBand="0" w:firstRowFirstColumn="0" w:firstRowLastColumn="0" w:lastRowFirstColumn="0" w:lastRowLastColumn="0"/>
        </w:trPr>
        <w:tc>
          <w:tcPr>
            <w:tcW w:w="6660" w:type="dxa"/>
          </w:tcPr>
          <w:p w:rsidR="000047E8" w:rsidRDefault="00350948">
            <w:pPr>
              <w:pStyle w:val="PURBody"/>
            </w:pPr>
            <w:r>
              <w:rPr>
                <w:b/>
                <w:i/>
              </w:rPr>
              <w:t>Дополнительная функциональность:</w:t>
            </w:r>
          </w:p>
          <w:p w:rsidR="000047E8" w:rsidRDefault="00350948">
            <w:pPr>
              <w:pStyle w:val="PURBullet"/>
              <w:numPr>
                <w:ilvl w:val="0"/>
                <w:numId w:val="56"/>
              </w:numPr>
            </w:pPr>
            <w:r>
              <w:t xml:space="preserve">единая система обмена сообщениями; </w:t>
            </w:r>
          </w:p>
          <w:p w:rsidR="000047E8" w:rsidRDefault="00350948">
            <w:pPr>
              <w:pStyle w:val="PURBullet"/>
              <w:numPr>
                <w:ilvl w:val="0"/>
                <w:numId w:val="56"/>
              </w:numPr>
            </w:pPr>
            <w:r>
              <w:t xml:space="preserve">встроенная архивация; </w:t>
            </w:r>
          </w:p>
          <w:p w:rsidR="000047E8" w:rsidRDefault="00350948">
            <w:pPr>
              <w:pStyle w:val="PURBullet"/>
              <w:numPr>
                <w:ilvl w:val="0"/>
                <w:numId w:val="56"/>
              </w:numPr>
            </w:pPr>
            <w:r>
              <w:t xml:space="preserve">встроенные удержания (на неопределенный срок, по запросу и на основе времени); </w:t>
            </w:r>
          </w:p>
          <w:p w:rsidR="000047E8" w:rsidRDefault="00350948">
            <w:pPr>
              <w:pStyle w:val="PURBullet"/>
              <w:numPr>
                <w:ilvl w:val="0"/>
                <w:numId w:val="56"/>
              </w:numPr>
            </w:pPr>
            <w:r>
              <w:t xml:space="preserve">Расширенные политики для мобильных устройств </w:t>
            </w:r>
          </w:p>
          <w:p w:rsidR="000047E8" w:rsidRDefault="00350948">
            <w:pPr>
              <w:pStyle w:val="PURBullet"/>
              <w:numPr>
                <w:ilvl w:val="0"/>
                <w:numId w:val="56"/>
              </w:numPr>
            </w:pPr>
            <w:r>
              <w:t xml:space="preserve">Защита информации и соответствие требованиям </w:t>
            </w:r>
          </w:p>
          <w:p w:rsidR="000047E8" w:rsidRDefault="00350948">
            <w:pPr>
              <w:pStyle w:val="PURBullet"/>
              <w:numPr>
                <w:ilvl w:val="0"/>
                <w:numId w:val="56"/>
              </w:numPr>
            </w:pPr>
            <w:r>
              <w:t xml:space="preserve">Правила хранения (и удаления) пользовательских данных, устанавливаемые системным администратором </w:t>
            </w:r>
          </w:p>
          <w:p w:rsidR="000047E8" w:rsidRDefault="00350948">
            <w:pPr>
              <w:pStyle w:val="PURBullet"/>
              <w:numPr>
                <w:ilvl w:val="0"/>
                <w:numId w:val="56"/>
              </w:numPr>
            </w:pPr>
            <w:r>
              <w:t xml:space="preserve">Ведение журнала для каждого пользователя или для списка рассылки </w:t>
            </w:r>
          </w:p>
          <w:p w:rsidR="000047E8" w:rsidRDefault="00350948">
            <w:pPr>
              <w:pStyle w:val="PURBullet"/>
              <w:numPr>
                <w:ilvl w:val="0"/>
                <w:numId w:val="56"/>
              </w:numPr>
            </w:pPr>
            <w:r>
              <w:t xml:space="preserve">почтовые ящики на местах – соблюдение требований </w:t>
            </w:r>
          </w:p>
          <w:p w:rsidR="000047E8" w:rsidRDefault="00350948">
            <w:pPr>
              <w:pStyle w:val="PURBullet"/>
              <w:numPr>
                <w:ilvl w:val="0"/>
                <w:numId w:val="56"/>
              </w:numPr>
            </w:pPr>
            <w:proofErr w:type="gramStart"/>
            <w:r>
              <w:t>предотвращение</w:t>
            </w:r>
            <w:proofErr w:type="gramEnd"/>
            <w:r>
              <w:t xml:space="preserve"> потери данных.</w:t>
            </w:r>
          </w:p>
        </w:tc>
        <w:tc>
          <w:tcPr>
            <w:tcW w:w="7320" w:type="dxa"/>
          </w:tcPr>
          <w:p w:rsidR="000047E8" w:rsidRDefault="00350948">
            <w:pPr>
              <w:pStyle w:val="PURBody"/>
            </w:pPr>
            <w:r>
              <w:rPr>
                <w:b/>
                <w:i/>
              </w:rPr>
              <w:t>Обязательные дополнительные клиентские лицензии:</w:t>
            </w:r>
          </w:p>
          <w:p w:rsidR="000047E8" w:rsidRDefault="00350948">
            <w:pPr>
              <w:pStyle w:val="PURBullet"/>
              <w:numPr>
                <w:ilvl w:val="0"/>
                <w:numId w:val="57"/>
              </w:numPr>
            </w:pPr>
            <w:r>
              <w:t xml:space="preserve">Exchange Server 2013 Enterprise CAL, </w:t>
            </w:r>
            <w:r>
              <w:rPr>
                <w:b/>
              </w:rPr>
              <w:t>или</w:t>
            </w:r>
          </w:p>
          <w:p w:rsidR="000047E8" w:rsidRDefault="00350948">
            <w:pPr>
              <w:pStyle w:val="PURBullet"/>
              <w:numPr>
                <w:ilvl w:val="0"/>
                <w:numId w:val="57"/>
              </w:numPr>
            </w:pPr>
            <w:r>
              <w:t>Enterprise CAL Suite</w:t>
            </w:r>
            <w:r>
              <w:rPr>
                <w:vertAlign w:val="superscript"/>
              </w:rPr>
              <w:t>1</w:t>
            </w:r>
            <w:r>
              <w:t xml:space="preserve">, </w:t>
            </w:r>
            <w:r>
              <w:rPr>
                <w:b/>
              </w:rPr>
              <w:t>или</w:t>
            </w:r>
          </w:p>
          <w:p w:rsidR="000047E8" w:rsidRDefault="00350948">
            <w:pPr>
              <w:pStyle w:val="PURBullet"/>
              <w:numPr>
                <w:ilvl w:val="0"/>
                <w:numId w:val="57"/>
              </w:numPr>
            </w:pPr>
            <w:r>
              <w:t>Enterprise CAL Bridge для Microsoft Intune</w:t>
            </w:r>
            <w:r>
              <w:rPr>
                <w:vertAlign w:val="superscript"/>
              </w:rPr>
              <w:t>1</w:t>
            </w:r>
            <w:r>
              <w:t xml:space="preserve">, </w:t>
            </w:r>
            <w:r>
              <w:rPr>
                <w:b/>
              </w:rPr>
              <w:t>или</w:t>
            </w:r>
          </w:p>
          <w:p w:rsidR="000047E8" w:rsidRDefault="00350948">
            <w:pPr>
              <w:pStyle w:val="PURBullet"/>
              <w:numPr>
                <w:ilvl w:val="0"/>
                <w:numId w:val="57"/>
              </w:numPr>
            </w:pPr>
            <w:r>
              <w:t>Enterprise CAL Bridge для Enterprise Mobility Suite</w:t>
            </w:r>
            <w:r>
              <w:rPr>
                <w:vertAlign w:val="superscript"/>
              </w:rPr>
              <w:t>2</w:t>
            </w:r>
            <w:r>
              <w:rPr>
                <w:b/>
              </w:rPr>
              <w:t>или</w:t>
            </w:r>
          </w:p>
          <w:p w:rsidR="000047E8" w:rsidRDefault="00350948">
            <w:pPr>
              <w:pStyle w:val="PURBullet"/>
              <w:numPr>
                <w:ilvl w:val="0"/>
                <w:numId w:val="57"/>
              </w:numPr>
            </w:pPr>
            <w:r>
              <w:t xml:space="preserve">Enterprise CAL Bridge для Enterprise Mobility Suite User SL, </w:t>
            </w:r>
            <w:r>
              <w:rPr>
                <w:b/>
              </w:rPr>
              <w:t>или</w:t>
            </w:r>
          </w:p>
          <w:p w:rsidR="000047E8" w:rsidRDefault="00350948">
            <w:pPr>
              <w:pStyle w:val="PURBullet"/>
              <w:numPr>
                <w:ilvl w:val="0"/>
                <w:numId w:val="57"/>
              </w:numPr>
            </w:pPr>
            <w:r>
              <w:t xml:space="preserve">Exchange Online Plan 2 User SL, </w:t>
            </w:r>
            <w:r>
              <w:rPr>
                <w:b/>
              </w:rPr>
              <w:t>или</w:t>
            </w:r>
          </w:p>
          <w:p w:rsidR="000047E8" w:rsidRDefault="00350948">
            <w:pPr>
              <w:pStyle w:val="PURBullet"/>
              <w:numPr>
                <w:ilvl w:val="0"/>
                <w:numId w:val="57"/>
              </w:numPr>
            </w:pPr>
            <w:r>
              <w:t xml:space="preserve">Exchange Online Plan 2A User SL, </w:t>
            </w:r>
            <w:r>
              <w:rPr>
                <w:b/>
              </w:rPr>
              <w:t>или</w:t>
            </w:r>
          </w:p>
          <w:p w:rsidR="000047E8" w:rsidRDefault="00350948">
            <w:pPr>
              <w:pStyle w:val="PURBullet"/>
              <w:numPr>
                <w:ilvl w:val="0"/>
                <w:numId w:val="57"/>
              </w:numPr>
            </w:pPr>
            <w:r>
              <w:t xml:space="preserve">Exchange Online Plan 2G User SL, </w:t>
            </w:r>
            <w:r>
              <w:rPr>
                <w:b/>
              </w:rPr>
              <w:t>или</w:t>
            </w:r>
          </w:p>
          <w:p w:rsidR="000047E8" w:rsidRDefault="00350948">
            <w:pPr>
              <w:pStyle w:val="PURBullet"/>
              <w:numPr>
                <w:ilvl w:val="0"/>
                <w:numId w:val="57"/>
              </w:numPr>
            </w:pPr>
            <w:r>
              <w:t xml:space="preserve">Office 365 Enterprise E1–E4 User SL, </w:t>
            </w:r>
            <w:r>
              <w:rPr>
                <w:b/>
              </w:rPr>
              <w:t>или</w:t>
            </w:r>
          </w:p>
          <w:p w:rsidR="000047E8" w:rsidRDefault="00350948">
            <w:pPr>
              <w:pStyle w:val="PURBullet"/>
              <w:numPr>
                <w:ilvl w:val="0"/>
                <w:numId w:val="57"/>
              </w:numPr>
            </w:pPr>
            <w:r>
              <w:t xml:space="preserve">Office 365 корпоративный (планы E3-E4) без лицензии SL «на пользователя» для Office 365 профессиональный плюс, </w:t>
            </w:r>
            <w:r>
              <w:rPr>
                <w:b/>
              </w:rPr>
              <w:t>или</w:t>
            </w:r>
          </w:p>
          <w:p w:rsidR="000047E8" w:rsidRDefault="00350948">
            <w:pPr>
              <w:pStyle w:val="PURBullet"/>
              <w:numPr>
                <w:ilvl w:val="0"/>
                <w:numId w:val="57"/>
              </w:numPr>
            </w:pPr>
            <w:r>
              <w:t xml:space="preserve">Office 365 для некоммерческих организаций E3 (лицензия User SL) </w:t>
            </w:r>
            <w:r>
              <w:rPr>
                <w:b/>
              </w:rPr>
              <w:t>или</w:t>
            </w:r>
          </w:p>
          <w:p w:rsidR="000047E8" w:rsidRDefault="00350948">
            <w:pPr>
              <w:pStyle w:val="PURBullet"/>
              <w:numPr>
                <w:ilvl w:val="0"/>
                <w:numId w:val="57"/>
              </w:numPr>
            </w:pPr>
            <w:r>
              <w:t xml:space="preserve">Office 365 Education E3-E4 User SL, </w:t>
            </w:r>
            <w:r>
              <w:rPr>
                <w:b/>
              </w:rPr>
              <w:t>или</w:t>
            </w:r>
          </w:p>
          <w:p w:rsidR="000047E8" w:rsidRDefault="00350948">
            <w:pPr>
              <w:pStyle w:val="PURBullet"/>
              <w:numPr>
                <w:ilvl w:val="0"/>
                <w:numId w:val="57"/>
              </w:numPr>
            </w:pPr>
            <w:r>
              <w:t xml:space="preserve">Office 365 Government E3–E4 User SL, </w:t>
            </w:r>
            <w:r>
              <w:rPr>
                <w:b/>
              </w:rPr>
              <w:t>или</w:t>
            </w:r>
          </w:p>
          <w:p w:rsidR="000047E8" w:rsidRDefault="00350948">
            <w:pPr>
              <w:pStyle w:val="PURBullet"/>
              <w:numPr>
                <w:ilvl w:val="0"/>
                <w:numId w:val="57"/>
              </w:numPr>
            </w:pPr>
            <w:r>
              <w:t>Office 365 для государственных организаций (планы E3-E4) без лицензии SL «на пользователя» для Office 365 профессиональный плюс</w:t>
            </w:r>
          </w:p>
          <w:p w:rsidR="000047E8" w:rsidRDefault="00350948">
            <w:pPr>
              <w:pStyle w:val="PURBody"/>
            </w:pPr>
            <w:r>
              <w:rPr>
                <w:vertAlign w:val="superscript"/>
              </w:rPr>
              <w:t xml:space="preserve">1 </w:t>
            </w:r>
            <w:r>
              <w:t>с активным покрытием Software Assurance, действующим на 1 октября 2012 г. и позднее</w:t>
            </w:r>
          </w:p>
          <w:p w:rsidR="000047E8" w:rsidRDefault="00350948">
            <w:pPr>
              <w:pStyle w:val="PURBody"/>
            </w:pPr>
            <w:r>
              <w:rPr>
                <w:vertAlign w:val="superscript"/>
              </w:rPr>
              <w:t xml:space="preserve">2 </w:t>
            </w:r>
            <w:r>
              <w:t>с покрытием Software Assurance, действующим на дату появления возможности загрузки программного обеспечения в рамках корпоративного лицензирования или после нее</w:t>
            </w:r>
          </w:p>
        </w:tc>
      </w:tr>
    </w:tbl>
    <w:p w:rsidR="000047E8" w:rsidRDefault="00350948">
      <w:pPr>
        <w:pStyle w:val="PURBlueBGHeader"/>
      </w:pPr>
      <w:r>
        <w:t>Дополнительные условия.</w:t>
      </w:r>
    </w:p>
    <w:p w:rsidR="000047E8" w:rsidRDefault="00350948">
      <w:pPr>
        <w:pStyle w:val="PURBlueStrong-Indented"/>
      </w:pPr>
      <w:r>
        <w:t>Доступ без проверки подлинности</w:t>
      </w:r>
    </w:p>
    <w:p w:rsidR="000047E8" w:rsidRDefault="00350948">
      <w:pPr>
        <w:pStyle w:val="PURBody-Indented"/>
      </w:pPr>
      <w:r>
        <w:t>Клиентские лицензии не требуются для пользователей или устройств, которые обращаются к вашим Экземплярам серверного программного обеспечения без прямой или опосредованной проверки подлинности службой Active Directory или сервером Skype для бизнеса Server.</w:t>
      </w:r>
    </w:p>
    <w:p w:rsidR="000047E8" w:rsidRDefault="00350948">
      <w:pPr>
        <w:pStyle w:val="PURBlueStrong-Indented"/>
      </w:pPr>
      <w:r>
        <w:t>Перемещение лицензий — Назначение серверных лицензий и использование программного обеспечения в одной и нескольких фермах серверов</w:t>
      </w:r>
    </w:p>
    <w:p w:rsidR="000047E8" w:rsidRDefault="00350948">
      <w:pPr>
        <w:pStyle w:val="PURBody-Indented"/>
      </w:pPr>
      <w:r>
        <w:t>Вы имеете право передавать лицензии на сервер в соответствии с положениями раздела «Перемещение лицензий — Назначение серверных лицензий и лицензий External Connector и использование программного обеспечения в одной и нескольких фермах серверов» только в рамках лицензий с действующим покрытием Software Assurance.</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6552"/>
      <w:bookmarkStart w:id="140" w:name="_Toc414966657"/>
      <w:r>
        <w:instrText>Exchange Server 2013 Standard</w:instrText>
      </w:r>
      <w:bookmarkEnd w:id="139"/>
      <w:bookmarkEnd w:id="140"/>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85"/>
        <w:gridCol w:w="5415"/>
      </w:tblGrid>
      <w:tr w:rsidR="000047E8">
        <w:tc>
          <w:tcPr>
            <w:tcW w:w="6120" w:type="dxa"/>
          </w:tcPr>
          <w:p w:rsidR="000047E8" w:rsidRDefault="00350948">
            <w:pPr>
              <w:pStyle w:val="PURBody"/>
            </w:pPr>
            <w:r>
              <w:t xml:space="preserve">Допустимость резидентного размещения приложений: </w:t>
            </w:r>
            <w:r>
              <w:rPr>
                <w:b/>
              </w:rPr>
              <w:t xml:space="preserve">Да </w:t>
            </w:r>
            <w:r>
              <w:t xml:space="preserve">(см. </w:t>
            </w:r>
            <w:hyperlink w:anchor="_Sec11">
              <w:r>
                <w:rPr>
                  <w:color w:val="00467F"/>
                  <w:u w:val="single"/>
                </w:rPr>
                <w:t>Приложение 2</w:t>
              </w:r>
            </w:hyperlink>
            <w:r>
              <w:t>)</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Перемещение лицензий в фермах серверов: </w:t>
            </w:r>
            <w:r>
              <w:rPr>
                <w:b/>
              </w:rPr>
              <w:t xml:space="preserve">Да </w:t>
            </w:r>
            <w:r>
              <w:t>(см. «Общие условия»)</w:t>
            </w:r>
          </w:p>
        </w:tc>
        <w:tc>
          <w:tcPr>
            <w:tcW w:w="6120" w:type="dxa"/>
          </w:tcPr>
          <w:p w:rsidR="000047E8" w:rsidRDefault="00350948">
            <w:pPr>
              <w:pStyle w:val="PURBody"/>
            </w:pPr>
            <w:r>
              <w:t xml:space="preserve">Доступ внешних пользователей : </w:t>
            </w:r>
            <w:r>
              <w:rPr>
                <w:b/>
              </w:rPr>
              <w:t xml:space="preserve">Лицензия с сервером </w:t>
            </w:r>
            <w:r>
              <w:t>(Для доступа к дополнительным функциям требуется и Базовая, и Дополнительная клиентская лицензия)</w:t>
            </w:r>
          </w:p>
        </w:tc>
      </w:tr>
    </w:tbl>
    <w:p w:rsidR="000047E8" w:rsidRDefault="00350948">
      <w:pPr>
        <w:pStyle w:val="PURBlueBGHeader"/>
      </w:pPr>
      <w:r>
        <w:t>БАЗОВЫЕ КЛИЕНТСКИЕ ЛИЦЕНЗИИ</w:t>
      </w:r>
    </w:p>
    <w:tbl>
      <w:tblPr>
        <w:tblStyle w:val="PURTableNoVertical"/>
        <w:tblW w:w="0" w:type="auto"/>
        <w:tblLook w:val="04A0" w:firstRow="1" w:lastRow="0" w:firstColumn="1" w:lastColumn="0" w:noHBand="0" w:noVBand="1"/>
      </w:tblPr>
      <w:tblGrid>
        <w:gridCol w:w="5033"/>
        <w:gridCol w:w="5493"/>
      </w:tblGrid>
      <w:tr w:rsidR="000047E8">
        <w:trPr>
          <w:cnfStyle w:val="100000000000" w:firstRow="1" w:lastRow="0" w:firstColumn="0" w:lastColumn="0" w:oddVBand="0" w:evenVBand="0" w:oddHBand="0" w:evenHBand="0" w:firstRowFirstColumn="0" w:firstRowLastColumn="0" w:lastRowFirstColumn="0" w:lastRowLastColumn="0"/>
        </w:trPr>
        <w:tc>
          <w:tcPr>
            <w:tcW w:w="7000" w:type="dxa"/>
          </w:tcPr>
          <w:p w:rsidR="000047E8" w:rsidRDefault="00350948">
            <w:pPr>
              <w:pStyle w:val="PURBody"/>
            </w:pPr>
            <w:r>
              <w:rPr>
                <w:b/>
                <w:i/>
              </w:rPr>
              <w:t>Необходимо:</w:t>
            </w:r>
          </w:p>
          <w:p w:rsidR="000047E8" w:rsidRDefault="00350948">
            <w:pPr>
              <w:pStyle w:val="PURBullet"/>
              <w:numPr>
                <w:ilvl w:val="0"/>
                <w:numId w:val="58"/>
              </w:numPr>
            </w:pPr>
            <w:r>
              <w:t xml:space="preserve">Exchange Server 2013 Standard CAL, </w:t>
            </w:r>
            <w:r>
              <w:rPr>
                <w:b/>
              </w:rPr>
              <w:t>или</w:t>
            </w:r>
          </w:p>
          <w:p w:rsidR="000047E8" w:rsidRDefault="00350948">
            <w:pPr>
              <w:pStyle w:val="PURBullet"/>
              <w:numPr>
                <w:ilvl w:val="0"/>
                <w:numId w:val="58"/>
              </w:numPr>
            </w:pPr>
            <w:r>
              <w:t>BackOffice CAL</w:t>
            </w:r>
            <w:r>
              <w:rPr>
                <w:vertAlign w:val="superscript"/>
              </w:rPr>
              <w:t>1</w:t>
            </w:r>
            <w:r>
              <w:t xml:space="preserve">, </w:t>
            </w:r>
            <w:r>
              <w:rPr>
                <w:b/>
              </w:rPr>
              <w:t>или</w:t>
            </w:r>
          </w:p>
          <w:p w:rsidR="000047E8" w:rsidRDefault="00350948">
            <w:pPr>
              <w:pStyle w:val="PURBullet"/>
              <w:numPr>
                <w:ilvl w:val="0"/>
                <w:numId w:val="58"/>
              </w:numPr>
            </w:pPr>
            <w:r>
              <w:t>Core CAL Suite</w:t>
            </w:r>
            <w:r>
              <w:rPr>
                <w:vertAlign w:val="superscript"/>
              </w:rPr>
              <w:t>1</w:t>
            </w:r>
            <w:r>
              <w:t xml:space="preserve">, </w:t>
            </w:r>
            <w:r>
              <w:rPr>
                <w:b/>
              </w:rPr>
              <w:t>или</w:t>
            </w:r>
          </w:p>
          <w:p w:rsidR="000047E8" w:rsidRDefault="00350948">
            <w:pPr>
              <w:pStyle w:val="PURBullet"/>
              <w:numPr>
                <w:ilvl w:val="0"/>
                <w:numId w:val="58"/>
              </w:numPr>
            </w:pPr>
            <w:r>
              <w:t>Core CAL Bridge для Microsoft Intune</w:t>
            </w:r>
            <w:r>
              <w:rPr>
                <w:vertAlign w:val="superscript"/>
              </w:rPr>
              <w:t>1</w:t>
            </w:r>
            <w:r>
              <w:t xml:space="preserve">, </w:t>
            </w:r>
            <w:r>
              <w:rPr>
                <w:b/>
              </w:rPr>
              <w:t>или</w:t>
            </w:r>
          </w:p>
          <w:p w:rsidR="000047E8" w:rsidRDefault="00350948">
            <w:pPr>
              <w:pStyle w:val="PURBullet"/>
              <w:numPr>
                <w:ilvl w:val="0"/>
                <w:numId w:val="58"/>
              </w:numPr>
            </w:pPr>
            <w:r>
              <w:t>Core CAL Bridge для Enterprise Mobility Suite</w:t>
            </w:r>
            <w:r>
              <w:rPr>
                <w:vertAlign w:val="superscript"/>
              </w:rPr>
              <w:t>2</w:t>
            </w:r>
            <w:r>
              <w:rPr>
                <w:b/>
              </w:rPr>
              <w:t>или</w:t>
            </w:r>
          </w:p>
          <w:p w:rsidR="000047E8" w:rsidRDefault="00350948">
            <w:pPr>
              <w:pStyle w:val="PURBullet"/>
              <w:numPr>
                <w:ilvl w:val="0"/>
                <w:numId w:val="58"/>
              </w:numPr>
            </w:pPr>
            <w:r>
              <w:t xml:space="preserve">Core CAL Bridge для Enterprise Mobility Suite User SL, </w:t>
            </w:r>
            <w:r>
              <w:rPr>
                <w:b/>
              </w:rPr>
              <w:t>или</w:t>
            </w:r>
          </w:p>
          <w:p w:rsidR="000047E8" w:rsidRDefault="00350948">
            <w:pPr>
              <w:pStyle w:val="PURBullet"/>
              <w:numPr>
                <w:ilvl w:val="0"/>
                <w:numId w:val="58"/>
              </w:numPr>
            </w:pPr>
            <w:r>
              <w:t xml:space="preserve">Exchange Online Plan 1 User SL, </w:t>
            </w:r>
            <w:r>
              <w:rPr>
                <w:b/>
              </w:rPr>
              <w:t>или</w:t>
            </w:r>
          </w:p>
          <w:p w:rsidR="000047E8" w:rsidRDefault="00350948">
            <w:pPr>
              <w:pStyle w:val="PURBullet"/>
              <w:numPr>
                <w:ilvl w:val="0"/>
                <w:numId w:val="58"/>
              </w:numPr>
            </w:pPr>
            <w:r>
              <w:t xml:space="preserve">Exchange Online Plan 1G User SL, </w:t>
            </w:r>
            <w:r>
              <w:rPr>
                <w:b/>
              </w:rPr>
              <w:t>или</w:t>
            </w:r>
          </w:p>
          <w:p w:rsidR="000047E8" w:rsidRDefault="00350948">
            <w:pPr>
              <w:pStyle w:val="PURBullet"/>
              <w:numPr>
                <w:ilvl w:val="0"/>
                <w:numId w:val="58"/>
              </w:numPr>
            </w:pPr>
            <w:r>
              <w:t xml:space="preserve">Exchange Online Plan 2 User SL, </w:t>
            </w:r>
            <w:r>
              <w:rPr>
                <w:b/>
              </w:rPr>
              <w:t>или</w:t>
            </w:r>
          </w:p>
          <w:p w:rsidR="000047E8" w:rsidRDefault="00350948">
            <w:pPr>
              <w:pStyle w:val="PURBullet"/>
              <w:numPr>
                <w:ilvl w:val="0"/>
                <w:numId w:val="58"/>
              </w:numPr>
            </w:pPr>
            <w:r>
              <w:t xml:space="preserve">Exchange Online Plan 2A User SL, </w:t>
            </w:r>
            <w:r>
              <w:rPr>
                <w:b/>
              </w:rPr>
              <w:t>или</w:t>
            </w:r>
          </w:p>
          <w:p w:rsidR="000047E8" w:rsidRDefault="00350948">
            <w:pPr>
              <w:pStyle w:val="PURBullet"/>
              <w:numPr>
                <w:ilvl w:val="0"/>
                <w:numId w:val="58"/>
              </w:numPr>
            </w:pPr>
            <w:r>
              <w:t xml:space="preserve">Exchange Online Plan 2G User SL, </w:t>
            </w:r>
            <w:r>
              <w:rPr>
                <w:b/>
              </w:rPr>
              <w:t>или</w:t>
            </w:r>
          </w:p>
          <w:p w:rsidR="000047E8" w:rsidRDefault="00350948">
            <w:pPr>
              <w:pStyle w:val="PURBullet"/>
              <w:numPr>
                <w:ilvl w:val="0"/>
                <w:numId w:val="58"/>
              </w:numPr>
            </w:pPr>
            <w:r>
              <w:t>Enterprise CAL Suite</w:t>
            </w:r>
            <w:r>
              <w:rPr>
                <w:vertAlign w:val="superscript"/>
              </w:rPr>
              <w:t>1</w:t>
            </w:r>
            <w:r>
              <w:t xml:space="preserve">, </w:t>
            </w:r>
            <w:r>
              <w:rPr>
                <w:b/>
              </w:rPr>
              <w:t>или</w:t>
            </w:r>
          </w:p>
          <w:p w:rsidR="000047E8" w:rsidRDefault="00350948">
            <w:pPr>
              <w:pStyle w:val="PURBullet"/>
              <w:numPr>
                <w:ilvl w:val="0"/>
                <w:numId w:val="58"/>
              </w:numPr>
            </w:pPr>
            <w:r>
              <w:t>Enterprise CAL Bridge для Microsoft Intune</w:t>
            </w:r>
            <w:r>
              <w:rPr>
                <w:vertAlign w:val="superscript"/>
              </w:rPr>
              <w:t>1</w:t>
            </w:r>
            <w:r>
              <w:t xml:space="preserve">, </w:t>
            </w:r>
            <w:r>
              <w:rPr>
                <w:b/>
              </w:rPr>
              <w:t>или</w:t>
            </w:r>
          </w:p>
          <w:p w:rsidR="000047E8" w:rsidRDefault="00350948">
            <w:pPr>
              <w:pStyle w:val="PURBullet"/>
              <w:numPr>
                <w:ilvl w:val="0"/>
                <w:numId w:val="58"/>
              </w:numPr>
            </w:pPr>
            <w:r>
              <w:t>Enterprise CAL Bridge для Enterprise Mobility Suite</w:t>
            </w:r>
            <w:r>
              <w:rPr>
                <w:vertAlign w:val="superscript"/>
              </w:rPr>
              <w:t>2</w:t>
            </w:r>
            <w:r>
              <w:rPr>
                <w:b/>
              </w:rPr>
              <w:t>или</w:t>
            </w:r>
          </w:p>
        </w:tc>
        <w:tc>
          <w:tcPr>
            <w:tcW w:w="7280" w:type="dxa"/>
          </w:tcPr>
          <w:p w:rsidR="000047E8" w:rsidRDefault="00350948">
            <w:pPr>
              <w:pStyle w:val="PURBullet"/>
              <w:numPr>
                <w:ilvl w:val="0"/>
                <w:numId w:val="59"/>
              </w:numPr>
            </w:pPr>
            <w:r>
              <w:t xml:space="preserve">Enterprise CAL Bridge для Enterprise Mobility Suite User SL, </w:t>
            </w:r>
            <w:r>
              <w:rPr>
                <w:b/>
              </w:rPr>
              <w:t>или</w:t>
            </w:r>
          </w:p>
          <w:p w:rsidR="000047E8" w:rsidRDefault="00350948">
            <w:pPr>
              <w:pStyle w:val="PURBullet"/>
              <w:numPr>
                <w:ilvl w:val="0"/>
                <w:numId w:val="59"/>
              </w:numPr>
            </w:pPr>
            <w:r>
              <w:t xml:space="preserve">Office 365 Enterprise E1, E3, E4 User SL, </w:t>
            </w:r>
            <w:r>
              <w:rPr>
                <w:b/>
              </w:rPr>
              <w:t>или</w:t>
            </w:r>
          </w:p>
          <w:p w:rsidR="000047E8" w:rsidRDefault="00350948">
            <w:pPr>
              <w:pStyle w:val="PURBullet"/>
              <w:numPr>
                <w:ilvl w:val="0"/>
                <w:numId w:val="59"/>
              </w:numPr>
            </w:pPr>
            <w:r>
              <w:t xml:space="preserve">Office 365 корпоративный (планы E3-E4) без лицензии SL «на пользователя» для Office 365 профессиональный плюс, </w:t>
            </w:r>
            <w:r>
              <w:rPr>
                <w:b/>
              </w:rPr>
              <w:t>или</w:t>
            </w:r>
          </w:p>
          <w:p w:rsidR="000047E8" w:rsidRDefault="00350948">
            <w:pPr>
              <w:pStyle w:val="PURBullet"/>
              <w:numPr>
                <w:ilvl w:val="0"/>
                <w:numId w:val="59"/>
              </w:numPr>
            </w:pPr>
            <w:r>
              <w:t xml:space="preserve">Office 365 для некоммерческих организаций E3 (лицензия User SL) </w:t>
            </w:r>
            <w:r>
              <w:rPr>
                <w:b/>
              </w:rPr>
              <w:t>или</w:t>
            </w:r>
          </w:p>
          <w:p w:rsidR="000047E8" w:rsidRDefault="00350948">
            <w:pPr>
              <w:pStyle w:val="PURBullet"/>
              <w:numPr>
                <w:ilvl w:val="0"/>
                <w:numId w:val="59"/>
              </w:numPr>
            </w:pPr>
            <w:r>
              <w:t xml:space="preserve">Office 365 Education E3-E4 User SL, </w:t>
            </w:r>
            <w:r>
              <w:rPr>
                <w:b/>
              </w:rPr>
              <w:t>или</w:t>
            </w:r>
          </w:p>
          <w:p w:rsidR="000047E8" w:rsidRDefault="00350948">
            <w:pPr>
              <w:pStyle w:val="PURBullet"/>
              <w:numPr>
                <w:ilvl w:val="0"/>
                <w:numId w:val="59"/>
              </w:numPr>
            </w:pPr>
            <w:r>
              <w:t xml:space="preserve">Office 365 Government E1, E3 или E4 User SL, </w:t>
            </w:r>
            <w:r>
              <w:rPr>
                <w:b/>
              </w:rPr>
              <w:t>или</w:t>
            </w:r>
          </w:p>
          <w:p w:rsidR="000047E8" w:rsidRDefault="00350948">
            <w:pPr>
              <w:pStyle w:val="PURBullet"/>
              <w:numPr>
                <w:ilvl w:val="0"/>
                <w:numId w:val="59"/>
              </w:numPr>
            </w:pPr>
            <w:r>
              <w:t>Office 365 для государственных организаций (планы E3-E4) без лицензии SL «на пользователя» для Office 365 профессиональный плюс</w:t>
            </w:r>
          </w:p>
          <w:p w:rsidR="000047E8" w:rsidRDefault="00350948">
            <w:pPr>
              <w:pStyle w:val="PURBody"/>
            </w:pPr>
            <w:r>
              <w:rPr>
                <w:vertAlign w:val="superscript"/>
              </w:rPr>
              <w:t xml:space="preserve">1 </w:t>
            </w:r>
            <w:r>
              <w:t>с активным покрытием Software Assurance, действующим на 1 октября 2012 г. и позднее</w:t>
            </w:r>
          </w:p>
          <w:p w:rsidR="000047E8" w:rsidRDefault="00350948">
            <w:pPr>
              <w:pStyle w:val="PURBody"/>
            </w:pPr>
            <w:r>
              <w:rPr>
                <w:vertAlign w:val="superscript"/>
              </w:rPr>
              <w:t xml:space="preserve">2 </w:t>
            </w:r>
            <w:r>
              <w:t>с покрытием Software Assurance, действующим на дату появления возможности загрузки программного обеспечения в рамках корпоративного лицензирования или после нее</w:t>
            </w:r>
          </w:p>
        </w:tc>
      </w:tr>
    </w:tbl>
    <w:p w:rsidR="000047E8" w:rsidRDefault="00350948">
      <w:pPr>
        <w:pStyle w:val="PURBlueBGHeader"/>
      </w:pPr>
      <w:r>
        <w:t>ДОПОЛНИТЕЛЬНЫЕ КЛИЕНТСКИЕ ЛИЦЕНЗИИ</w:t>
      </w:r>
    </w:p>
    <w:tbl>
      <w:tblPr>
        <w:tblStyle w:val="PURTableNoVertical"/>
        <w:tblW w:w="0" w:type="auto"/>
        <w:tblLook w:val="04A0" w:firstRow="1" w:lastRow="0" w:firstColumn="1" w:lastColumn="0" w:noHBand="0" w:noVBand="1"/>
      </w:tblPr>
      <w:tblGrid>
        <w:gridCol w:w="5144"/>
        <w:gridCol w:w="5382"/>
      </w:tblGrid>
      <w:tr w:rsidR="000047E8">
        <w:trPr>
          <w:cnfStyle w:val="100000000000" w:firstRow="1" w:lastRow="0" w:firstColumn="0" w:lastColumn="0" w:oddVBand="0" w:evenVBand="0" w:oddHBand="0" w:evenHBand="0" w:firstRowFirstColumn="0" w:firstRowLastColumn="0" w:lastRowFirstColumn="0" w:lastRowLastColumn="0"/>
        </w:trPr>
        <w:tc>
          <w:tcPr>
            <w:tcW w:w="7000" w:type="dxa"/>
          </w:tcPr>
          <w:p w:rsidR="000047E8" w:rsidRDefault="00350948">
            <w:pPr>
              <w:pStyle w:val="PURBody"/>
            </w:pPr>
            <w:r>
              <w:rPr>
                <w:b/>
                <w:i/>
              </w:rPr>
              <w:t>Дополнительная функциональность:</w:t>
            </w:r>
          </w:p>
          <w:p w:rsidR="000047E8" w:rsidRDefault="00350948">
            <w:pPr>
              <w:pStyle w:val="PURBullet"/>
              <w:numPr>
                <w:ilvl w:val="0"/>
                <w:numId w:val="60"/>
              </w:numPr>
            </w:pPr>
            <w:r>
              <w:t>единая система обмена сообщениями;</w:t>
            </w:r>
          </w:p>
          <w:p w:rsidR="000047E8" w:rsidRDefault="00350948">
            <w:pPr>
              <w:pStyle w:val="PURBullet"/>
              <w:numPr>
                <w:ilvl w:val="0"/>
                <w:numId w:val="60"/>
              </w:numPr>
            </w:pPr>
            <w:r>
              <w:t xml:space="preserve">встроенная архивация; </w:t>
            </w:r>
          </w:p>
          <w:p w:rsidR="000047E8" w:rsidRDefault="00350948">
            <w:pPr>
              <w:pStyle w:val="PURBullet"/>
              <w:numPr>
                <w:ilvl w:val="0"/>
                <w:numId w:val="60"/>
              </w:numPr>
            </w:pPr>
            <w:r>
              <w:t xml:space="preserve">встроенные удержания (на неопределенный срок, по запросу и на основе времени); </w:t>
            </w:r>
          </w:p>
          <w:p w:rsidR="000047E8" w:rsidRDefault="00350948">
            <w:pPr>
              <w:pStyle w:val="PURBullet"/>
              <w:numPr>
                <w:ilvl w:val="0"/>
                <w:numId w:val="60"/>
              </w:numPr>
            </w:pPr>
            <w:r>
              <w:t xml:space="preserve">Расширенные политики для мобильных устройств </w:t>
            </w:r>
          </w:p>
          <w:p w:rsidR="000047E8" w:rsidRDefault="00350948">
            <w:pPr>
              <w:pStyle w:val="PURBullet"/>
              <w:numPr>
                <w:ilvl w:val="0"/>
                <w:numId w:val="60"/>
              </w:numPr>
            </w:pPr>
            <w:r>
              <w:t xml:space="preserve">Защита информации и соответствие требованиям </w:t>
            </w:r>
          </w:p>
          <w:p w:rsidR="000047E8" w:rsidRDefault="00350948">
            <w:pPr>
              <w:pStyle w:val="PURBullet"/>
              <w:numPr>
                <w:ilvl w:val="0"/>
                <w:numId w:val="60"/>
              </w:numPr>
            </w:pPr>
            <w:r>
              <w:t xml:space="preserve">Правила хранения (и удаления) пользовательских данных, устанавливаемые системным администратором </w:t>
            </w:r>
          </w:p>
          <w:p w:rsidR="000047E8" w:rsidRDefault="00350948">
            <w:pPr>
              <w:pStyle w:val="PURBullet"/>
              <w:numPr>
                <w:ilvl w:val="0"/>
                <w:numId w:val="60"/>
              </w:numPr>
            </w:pPr>
            <w:r>
              <w:t>Ведение журнала для каждого пользователя или для списка рассылки</w:t>
            </w:r>
          </w:p>
          <w:p w:rsidR="000047E8" w:rsidRDefault="00350948">
            <w:pPr>
              <w:pStyle w:val="PURBullet"/>
              <w:numPr>
                <w:ilvl w:val="0"/>
                <w:numId w:val="60"/>
              </w:numPr>
            </w:pPr>
            <w:r>
              <w:t xml:space="preserve">почтовые ящики на местах – соблюдение требований </w:t>
            </w:r>
          </w:p>
          <w:p w:rsidR="000047E8" w:rsidRDefault="00350948">
            <w:pPr>
              <w:pStyle w:val="PURBullet"/>
              <w:numPr>
                <w:ilvl w:val="0"/>
                <w:numId w:val="60"/>
              </w:numPr>
            </w:pPr>
            <w:proofErr w:type="gramStart"/>
            <w:r>
              <w:t>предотвращение</w:t>
            </w:r>
            <w:proofErr w:type="gramEnd"/>
            <w:r>
              <w:t xml:space="preserve"> потери данных.</w:t>
            </w:r>
          </w:p>
        </w:tc>
        <w:tc>
          <w:tcPr>
            <w:tcW w:w="7280" w:type="dxa"/>
          </w:tcPr>
          <w:p w:rsidR="000047E8" w:rsidRDefault="00350948">
            <w:pPr>
              <w:pStyle w:val="PURBody"/>
            </w:pPr>
            <w:r>
              <w:rPr>
                <w:b/>
                <w:i/>
              </w:rPr>
              <w:t>Обязательные дополнительные клиентские лицензии:</w:t>
            </w:r>
          </w:p>
          <w:p w:rsidR="000047E8" w:rsidRDefault="00350948">
            <w:pPr>
              <w:pStyle w:val="PURBullet"/>
              <w:numPr>
                <w:ilvl w:val="0"/>
                <w:numId w:val="61"/>
              </w:numPr>
            </w:pPr>
            <w:r>
              <w:t xml:space="preserve">Exchange Server 2013 Enterprise CAL, </w:t>
            </w:r>
            <w:r>
              <w:rPr>
                <w:b/>
              </w:rPr>
              <w:t>или</w:t>
            </w:r>
          </w:p>
          <w:p w:rsidR="000047E8" w:rsidRDefault="00350948">
            <w:pPr>
              <w:pStyle w:val="PURBullet"/>
              <w:numPr>
                <w:ilvl w:val="0"/>
                <w:numId w:val="61"/>
              </w:numPr>
            </w:pPr>
            <w:r>
              <w:t>Enterprise CAL Suite</w:t>
            </w:r>
            <w:r>
              <w:rPr>
                <w:vertAlign w:val="superscript"/>
              </w:rPr>
              <w:t>1</w:t>
            </w:r>
            <w:r>
              <w:t xml:space="preserve">, </w:t>
            </w:r>
            <w:r>
              <w:rPr>
                <w:b/>
              </w:rPr>
              <w:t>или</w:t>
            </w:r>
          </w:p>
          <w:p w:rsidR="000047E8" w:rsidRDefault="00350948">
            <w:pPr>
              <w:pStyle w:val="PURBullet"/>
              <w:numPr>
                <w:ilvl w:val="0"/>
                <w:numId w:val="61"/>
              </w:numPr>
            </w:pPr>
            <w:r>
              <w:t>Enterprise CAL Bridge для Microsoft Intune</w:t>
            </w:r>
            <w:r>
              <w:rPr>
                <w:vertAlign w:val="superscript"/>
              </w:rPr>
              <w:t>1</w:t>
            </w:r>
            <w:r>
              <w:t xml:space="preserve">, </w:t>
            </w:r>
            <w:r>
              <w:rPr>
                <w:b/>
              </w:rPr>
              <w:t>или</w:t>
            </w:r>
          </w:p>
          <w:p w:rsidR="000047E8" w:rsidRDefault="00350948">
            <w:pPr>
              <w:pStyle w:val="PURBullet"/>
              <w:numPr>
                <w:ilvl w:val="0"/>
                <w:numId w:val="61"/>
              </w:numPr>
            </w:pPr>
            <w:r>
              <w:t>Enterprise CAL Bridge для Enterprise Mobility Suite</w:t>
            </w:r>
            <w:r>
              <w:rPr>
                <w:vertAlign w:val="superscript"/>
              </w:rPr>
              <w:t>2</w:t>
            </w:r>
            <w:r>
              <w:rPr>
                <w:b/>
              </w:rPr>
              <w:t>или</w:t>
            </w:r>
          </w:p>
          <w:p w:rsidR="000047E8" w:rsidRDefault="00350948">
            <w:pPr>
              <w:pStyle w:val="PURBullet"/>
              <w:numPr>
                <w:ilvl w:val="0"/>
                <w:numId w:val="61"/>
              </w:numPr>
            </w:pPr>
            <w:r>
              <w:t xml:space="preserve">Enterprise CAL Bridge для Enterprise Mobility Suite User SL, </w:t>
            </w:r>
            <w:r>
              <w:rPr>
                <w:b/>
              </w:rPr>
              <w:t>или</w:t>
            </w:r>
          </w:p>
          <w:p w:rsidR="000047E8" w:rsidRDefault="00350948">
            <w:pPr>
              <w:pStyle w:val="PURBullet"/>
              <w:numPr>
                <w:ilvl w:val="0"/>
                <w:numId w:val="61"/>
              </w:numPr>
            </w:pPr>
            <w:r>
              <w:t xml:space="preserve">Exchange Online Plan 2 User SL, </w:t>
            </w:r>
            <w:r>
              <w:rPr>
                <w:b/>
              </w:rPr>
              <w:t>или</w:t>
            </w:r>
          </w:p>
          <w:p w:rsidR="000047E8" w:rsidRDefault="00350948">
            <w:pPr>
              <w:pStyle w:val="PURBullet"/>
              <w:numPr>
                <w:ilvl w:val="0"/>
                <w:numId w:val="61"/>
              </w:numPr>
            </w:pPr>
            <w:r>
              <w:t xml:space="preserve">Exchange Online Plan 2A User SL, </w:t>
            </w:r>
            <w:r>
              <w:rPr>
                <w:b/>
              </w:rPr>
              <w:t>или</w:t>
            </w:r>
          </w:p>
          <w:p w:rsidR="000047E8" w:rsidRDefault="00350948">
            <w:pPr>
              <w:pStyle w:val="PURBullet"/>
              <w:numPr>
                <w:ilvl w:val="0"/>
                <w:numId w:val="61"/>
              </w:numPr>
            </w:pPr>
            <w:r>
              <w:t xml:space="preserve">Exchange Online Plan 2G User SL, </w:t>
            </w:r>
            <w:r>
              <w:rPr>
                <w:b/>
              </w:rPr>
              <w:t>или</w:t>
            </w:r>
          </w:p>
          <w:p w:rsidR="000047E8" w:rsidRDefault="00350948">
            <w:pPr>
              <w:pStyle w:val="PURBullet"/>
              <w:numPr>
                <w:ilvl w:val="0"/>
                <w:numId w:val="61"/>
              </w:numPr>
            </w:pPr>
            <w:r>
              <w:t xml:space="preserve">Office 365 Enterprise E1–E4 User SL, </w:t>
            </w:r>
            <w:r>
              <w:rPr>
                <w:b/>
              </w:rPr>
              <w:t>или</w:t>
            </w:r>
          </w:p>
          <w:p w:rsidR="000047E8" w:rsidRDefault="00350948">
            <w:pPr>
              <w:pStyle w:val="PURBullet"/>
              <w:numPr>
                <w:ilvl w:val="0"/>
                <w:numId w:val="61"/>
              </w:numPr>
            </w:pPr>
            <w:r>
              <w:t xml:space="preserve">Office 365 Корпоративный (планы E3-E4) без лицензии SL «на пользователя» для Office 365 Профессиональный плюс, </w:t>
            </w:r>
            <w:r>
              <w:rPr>
                <w:b/>
              </w:rPr>
              <w:t>или</w:t>
            </w:r>
          </w:p>
          <w:p w:rsidR="000047E8" w:rsidRDefault="00350948">
            <w:pPr>
              <w:pStyle w:val="PURBullet"/>
              <w:numPr>
                <w:ilvl w:val="0"/>
                <w:numId w:val="61"/>
              </w:numPr>
            </w:pPr>
            <w:r>
              <w:t xml:space="preserve">Office 365 для некоммерческих организаций E3 (лицензия User SL) </w:t>
            </w:r>
            <w:r>
              <w:rPr>
                <w:b/>
              </w:rPr>
              <w:t>или</w:t>
            </w:r>
          </w:p>
          <w:p w:rsidR="000047E8" w:rsidRDefault="00350948">
            <w:pPr>
              <w:pStyle w:val="PURBullet"/>
              <w:numPr>
                <w:ilvl w:val="0"/>
                <w:numId w:val="61"/>
              </w:numPr>
            </w:pPr>
            <w:r>
              <w:t xml:space="preserve">Office 365 Education E3-E4 User SL, </w:t>
            </w:r>
            <w:r>
              <w:rPr>
                <w:b/>
              </w:rPr>
              <w:t>или</w:t>
            </w:r>
          </w:p>
          <w:p w:rsidR="000047E8" w:rsidRDefault="00350948">
            <w:pPr>
              <w:pStyle w:val="PURBullet"/>
              <w:numPr>
                <w:ilvl w:val="0"/>
                <w:numId w:val="61"/>
              </w:numPr>
            </w:pPr>
            <w:r>
              <w:t xml:space="preserve">Office 365 Government E3–E4 User SL, </w:t>
            </w:r>
            <w:r>
              <w:rPr>
                <w:b/>
              </w:rPr>
              <w:t>или</w:t>
            </w:r>
          </w:p>
          <w:p w:rsidR="000047E8" w:rsidRDefault="00350948">
            <w:pPr>
              <w:pStyle w:val="PURBullet"/>
              <w:numPr>
                <w:ilvl w:val="0"/>
                <w:numId w:val="61"/>
              </w:numPr>
            </w:pPr>
            <w:r>
              <w:t>Office 365 для государственных организаций (планы E3-E4) без лицензии SL «на пользователя» для Office 365 Профессиональный плюс</w:t>
            </w:r>
          </w:p>
          <w:p w:rsidR="000047E8" w:rsidRDefault="00350948">
            <w:pPr>
              <w:pStyle w:val="PURBody"/>
            </w:pPr>
            <w:r>
              <w:rPr>
                <w:vertAlign w:val="superscript"/>
              </w:rPr>
              <w:t xml:space="preserve">1 </w:t>
            </w:r>
            <w:r>
              <w:t>с активным покрытием Software Assurance, действующим на 1 октября 2012 г. и позднее</w:t>
            </w:r>
          </w:p>
          <w:p w:rsidR="000047E8" w:rsidRDefault="00350948">
            <w:pPr>
              <w:pStyle w:val="PURBody"/>
            </w:pPr>
            <w:r>
              <w:rPr>
                <w:vertAlign w:val="superscript"/>
              </w:rPr>
              <w:t xml:space="preserve">2 </w:t>
            </w:r>
            <w:r>
              <w:t>с покрытием Software Assurance, действующим на дату появления возможности загрузки программного обеспечения в рамках корпоративного лицензирования или после нее</w:t>
            </w:r>
          </w:p>
        </w:tc>
      </w:tr>
    </w:tbl>
    <w:p w:rsidR="000047E8" w:rsidRDefault="00350948">
      <w:pPr>
        <w:pStyle w:val="PURBlueBGHeader"/>
      </w:pPr>
      <w:r>
        <w:t>Дополнительные условия.</w:t>
      </w:r>
    </w:p>
    <w:p w:rsidR="000047E8" w:rsidRDefault="00350948">
      <w:pPr>
        <w:pStyle w:val="PURBlueStrong-Indented"/>
      </w:pPr>
      <w:r>
        <w:t>Доступ без проверки подлинности</w:t>
      </w:r>
    </w:p>
    <w:p w:rsidR="000047E8" w:rsidRDefault="00350948">
      <w:pPr>
        <w:pStyle w:val="PURBody-Indented"/>
      </w:pPr>
      <w:r>
        <w:t>Клиентские лицензии не требуются для пользователей или устройств, которые обращаются к вашим Экземплярам серверного программного обеспечения без прямой или опосредованной проверки подлинности службой Active Directory или сервером Skype для бизнеса Server.</w:t>
      </w:r>
    </w:p>
    <w:p w:rsidR="000047E8" w:rsidRDefault="00350948">
      <w:pPr>
        <w:pStyle w:val="PURBlueStrong-Indented"/>
      </w:pPr>
      <w:r>
        <w:t>Перемещение лицензий — Назначение серверных лицензий и использование программного обеспечения в одной и нескольких фермах серверов</w:t>
      </w:r>
    </w:p>
    <w:p w:rsidR="000047E8" w:rsidRDefault="00350948">
      <w:pPr>
        <w:pStyle w:val="PURBody-Indented"/>
      </w:pPr>
      <w:r>
        <w:t>Вы имеете право передавать лицензии на сервер в соответствии с положениями раздела «Перемещение лицензий — Назначение серверных лицензий и лицензий External Connector и использование программного обеспечения в одной и нескольких фермах серверов» только в рамках лицензий с действующим покрытием Software Assurance.</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6553"/>
      <w:bookmarkStart w:id="143" w:name="_Toc414966658"/>
      <w:r>
        <w:instrText>Microsoft Dynamics AX 2012 R3 Server</w:instrText>
      </w:r>
      <w:bookmarkEnd w:id="142"/>
      <w:bookmarkEnd w:id="143"/>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88"/>
        <w:gridCol w:w="5412"/>
      </w:tblGrid>
      <w:tr w:rsidR="000047E8">
        <w:tc>
          <w:tcPr>
            <w:tcW w:w="6120" w:type="dxa"/>
          </w:tcPr>
          <w:p w:rsidR="000047E8" w:rsidRDefault="00350948">
            <w:pPr>
              <w:pStyle w:val="PURBody"/>
            </w:pPr>
            <w:r>
              <w:t xml:space="preserve">Допустимость резидентного размещения приложений: </w:t>
            </w:r>
            <w:r>
              <w:rPr>
                <w:b/>
              </w:rPr>
              <w:t xml:space="preserve">Да </w:t>
            </w:r>
            <w:r>
              <w:t xml:space="preserve">(см. </w:t>
            </w:r>
            <w:hyperlink w:anchor="_Sec11">
              <w:r>
                <w:rPr>
                  <w:color w:val="00467F"/>
                  <w:u w:val="single"/>
                </w:rPr>
                <w:t>Приложение 2</w:t>
              </w:r>
            </w:hyperlink>
            <w:r>
              <w:t>)</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Перемещение лицензий в фермах серверов: </w:t>
            </w:r>
            <w:r>
              <w:rPr>
                <w:b/>
              </w:rPr>
              <w:t xml:space="preserve">Да </w:t>
            </w:r>
            <w:r>
              <w:t>(см. «Общие условия»)</w:t>
            </w:r>
          </w:p>
        </w:tc>
        <w:tc>
          <w:tcPr>
            <w:tcW w:w="6120" w:type="dxa"/>
          </w:tcPr>
          <w:p w:rsidR="000047E8" w:rsidRDefault="00350948">
            <w:pPr>
              <w:pStyle w:val="PURBody"/>
            </w:pPr>
            <w:r>
              <w:t xml:space="preserve">Доступ внешних пользователей : </w:t>
            </w:r>
            <w:r>
              <w:rPr>
                <w:b/>
              </w:rPr>
              <w:t>Лицензия с сервером</w:t>
            </w:r>
          </w:p>
        </w:tc>
      </w:tr>
    </w:tbl>
    <w:p w:rsidR="000047E8" w:rsidRDefault="00350948">
      <w:pPr>
        <w:pStyle w:val="PURBlueBGHeader"/>
      </w:pPr>
      <w:r>
        <w:t>БАЗОВЫЕ КЛИЕНТСКИЕ ЛИЦЕНЗИИ</w:t>
      </w:r>
    </w:p>
    <w:tbl>
      <w:tblPr>
        <w:tblStyle w:val="PURTableNoVertical"/>
        <w:tblW w:w="0" w:type="auto"/>
        <w:tblLook w:val="04A0" w:firstRow="1" w:lastRow="0" w:firstColumn="1" w:lastColumn="0" w:noHBand="0" w:noVBand="1"/>
      </w:tblPr>
      <w:tblGrid>
        <w:gridCol w:w="5305"/>
        <w:gridCol w:w="5221"/>
      </w:tblGrid>
      <w:tr w:rsidR="000047E8">
        <w:trPr>
          <w:cnfStyle w:val="100000000000" w:firstRow="1" w:lastRow="0" w:firstColumn="0" w:lastColumn="0" w:oddVBand="0" w:evenVBand="0" w:oddHBand="0" w:evenHBand="0" w:firstRowFirstColumn="0" w:firstRowLastColumn="0" w:lastRowFirstColumn="0" w:lastRowLastColumn="0"/>
        </w:trPr>
        <w:tc>
          <w:tcPr>
            <w:tcW w:w="6120" w:type="dxa"/>
          </w:tcPr>
          <w:p w:rsidR="000047E8" w:rsidRDefault="00350948">
            <w:pPr>
              <w:pStyle w:val="PURBody"/>
            </w:pPr>
            <w:r>
              <w:rPr>
                <w:b/>
                <w:i/>
              </w:rPr>
              <w:t>Функциональные возможности:</w:t>
            </w:r>
          </w:p>
          <w:p w:rsidR="000047E8" w:rsidRDefault="00350948">
            <w:pPr>
              <w:pStyle w:val="PURBullet"/>
              <w:numPr>
                <w:ilvl w:val="0"/>
                <w:numId w:val="62"/>
              </w:numPr>
            </w:pPr>
            <w:r>
              <w:t>Ограниченный доступ к Microsoft Dynamics AX 2012 R3 Server на базе лицензии Self-Service</w:t>
            </w:r>
          </w:p>
        </w:tc>
        <w:tc>
          <w:tcPr>
            <w:tcW w:w="6120" w:type="dxa"/>
          </w:tcPr>
          <w:p w:rsidR="000047E8" w:rsidRDefault="00350948">
            <w:pPr>
              <w:pStyle w:val="PURBody"/>
            </w:pPr>
            <w:r>
              <w:rPr>
                <w:b/>
                <w:i/>
              </w:rPr>
              <w:t>Требуемая лицензия CAL:</w:t>
            </w:r>
          </w:p>
          <w:p w:rsidR="000047E8" w:rsidRDefault="00350948">
            <w:pPr>
              <w:pStyle w:val="PURBullet"/>
              <w:numPr>
                <w:ilvl w:val="0"/>
                <w:numId w:val="63"/>
              </w:numPr>
            </w:pPr>
            <w:r>
              <w:t>Microsoft Dynamics AX 2012 R3 Self-Serve CAL</w:t>
            </w:r>
          </w:p>
        </w:tc>
      </w:tr>
    </w:tbl>
    <w:p w:rsidR="000047E8" w:rsidRDefault="00350948">
      <w:pPr>
        <w:pStyle w:val="PURBlueBGHeader"/>
      </w:pPr>
      <w:r>
        <w:t>ДОПОЛНИТЕЛЬНЫЕ КЛИЕНТСКИЕ ЛИЦЕНЗИИ</w:t>
      </w:r>
    </w:p>
    <w:tbl>
      <w:tblPr>
        <w:tblStyle w:val="PURTableNoVertical"/>
        <w:tblW w:w="0" w:type="auto"/>
        <w:tblLook w:val="04A0" w:firstRow="1" w:lastRow="0" w:firstColumn="1" w:lastColumn="0" w:noHBand="0" w:noVBand="1"/>
      </w:tblPr>
      <w:tblGrid>
        <w:gridCol w:w="5291"/>
        <w:gridCol w:w="5235"/>
      </w:tblGrid>
      <w:tr w:rsidR="000047E8">
        <w:trPr>
          <w:cnfStyle w:val="100000000000" w:firstRow="1" w:lastRow="0" w:firstColumn="0" w:lastColumn="0" w:oddVBand="0" w:evenVBand="0" w:oddHBand="0" w:evenHBand="0" w:firstRowFirstColumn="0" w:firstRowLastColumn="0" w:lastRowFirstColumn="0" w:lastRowLastColumn="0"/>
        </w:trPr>
        <w:tc>
          <w:tcPr>
            <w:tcW w:w="6900" w:type="dxa"/>
          </w:tcPr>
          <w:p w:rsidR="000047E8" w:rsidRDefault="00350948">
            <w:pPr>
              <w:pStyle w:val="PURBody"/>
            </w:pPr>
            <w:r>
              <w:rPr>
                <w:b/>
                <w:i/>
              </w:rPr>
              <w:t>Дополнительная функциональность:</w:t>
            </w:r>
          </w:p>
          <w:p w:rsidR="000047E8" w:rsidRDefault="00350948">
            <w:pPr>
              <w:pStyle w:val="PURBullet"/>
              <w:numPr>
                <w:ilvl w:val="0"/>
                <w:numId w:val="64"/>
              </w:numPr>
            </w:pPr>
            <w:r>
              <w:t>Ограниченный доступ Task Use к Microsoft Dynamics AX 2012 R3 Server (в дополнение к клиентской лицензии Self-Service)</w:t>
            </w:r>
          </w:p>
        </w:tc>
        <w:tc>
          <w:tcPr>
            <w:tcW w:w="6940" w:type="dxa"/>
          </w:tcPr>
          <w:p w:rsidR="000047E8" w:rsidRDefault="00350948">
            <w:pPr>
              <w:pStyle w:val="PURBody"/>
            </w:pPr>
            <w:r>
              <w:rPr>
                <w:b/>
                <w:i/>
              </w:rPr>
              <w:t>Обязательные дополнительные клиентские лицензии:</w:t>
            </w:r>
          </w:p>
          <w:p w:rsidR="000047E8" w:rsidRDefault="00350948">
            <w:pPr>
              <w:pStyle w:val="PURBullet"/>
              <w:numPr>
                <w:ilvl w:val="0"/>
                <w:numId w:val="65"/>
              </w:numPr>
            </w:pPr>
            <w:r>
              <w:t xml:space="preserve">Microsoft Dynamics AX 2012 R3 Task Use Additive CAL </w:t>
            </w:r>
          </w:p>
        </w:tc>
      </w:tr>
      <w:tr w:rsidR="000047E8">
        <w:tc>
          <w:tcPr>
            <w:tcW w:w="6900" w:type="dxa"/>
          </w:tcPr>
          <w:p w:rsidR="000047E8" w:rsidRDefault="00350948">
            <w:pPr>
              <w:pStyle w:val="PURBody"/>
            </w:pPr>
            <w:r>
              <w:rPr>
                <w:b/>
                <w:i/>
              </w:rPr>
              <w:t>Дополнительная функциональность:</w:t>
            </w:r>
          </w:p>
          <w:p w:rsidR="000047E8" w:rsidRDefault="00350948">
            <w:pPr>
              <w:pStyle w:val="PURBullet"/>
              <w:numPr>
                <w:ilvl w:val="0"/>
                <w:numId w:val="66"/>
              </w:numPr>
            </w:pPr>
            <w:r>
              <w:t>Ограниченный доступ Functional Use к Microsoft Dynamics AX 2012 R3 Server (в дополнение к клиентской лицензии Task Use)</w:t>
            </w:r>
          </w:p>
        </w:tc>
        <w:tc>
          <w:tcPr>
            <w:tcW w:w="6940" w:type="dxa"/>
          </w:tcPr>
          <w:p w:rsidR="000047E8" w:rsidRDefault="00350948">
            <w:pPr>
              <w:pStyle w:val="PURBody"/>
            </w:pPr>
            <w:r>
              <w:rPr>
                <w:b/>
                <w:i/>
              </w:rPr>
              <w:t>Обязательные дополнительные клиентские лицензии:</w:t>
            </w:r>
          </w:p>
          <w:p w:rsidR="000047E8" w:rsidRDefault="00350948">
            <w:pPr>
              <w:pStyle w:val="PURBullet"/>
              <w:numPr>
                <w:ilvl w:val="0"/>
                <w:numId w:val="67"/>
              </w:numPr>
            </w:pPr>
            <w:r>
              <w:t>Microsoft Dynamics AX 2012 R3 Functional Use Additive CAL</w:t>
            </w:r>
          </w:p>
        </w:tc>
      </w:tr>
      <w:tr w:rsidR="000047E8">
        <w:tc>
          <w:tcPr>
            <w:tcW w:w="6900" w:type="dxa"/>
          </w:tcPr>
          <w:p w:rsidR="000047E8" w:rsidRDefault="00350948">
            <w:pPr>
              <w:pStyle w:val="PURBody"/>
            </w:pPr>
            <w:r>
              <w:rPr>
                <w:b/>
                <w:i/>
              </w:rPr>
              <w:t>Дополнительная функциональность:</w:t>
            </w:r>
          </w:p>
          <w:p w:rsidR="000047E8" w:rsidRDefault="00350948">
            <w:pPr>
              <w:pStyle w:val="PURBullet"/>
              <w:numPr>
                <w:ilvl w:val="0"/>
                <w:numId w:val="68"/>
              </w:numPr>
            </w:pPr>
            <w:r>
              <w:t>Доступ Enterprise Use к Microsoft Dynamics AX 2012 R3 Server (в дополнение к клиентской лицензии Functional Use)</w:t>
            </w:r>
          </w:p>
        </w:tc>
        <w:tc>
          <w:tcPr>
            <w:tcW w:w="6940" w:type="dxa"/>
          </w:tcPr>
          <w:p w:rsidR="000047E8" w:rsidRDefault="00350948">
            <w:pPr>
              <w:pStyle w:val="PURBody"/>
            </w:pPr>
            <w:r>
              <w:rPr>
                <w:b/>
                <w:i/>
              </w:rPr>
              <w:t>Обязательные дополнительные клиентские лицензии:</w:t>
            </w:r>
          </w:p>
          <w:p w:rsidR="000047E8" w:rsidRDefault="00350948">
            <w:pPr>
              <w:pStyle w:val="PURBullet"/>
              <w:numPr>
                <w:ilvl w:val="0"/>
                <w:numId w:val="69"/>
              </w:numPr>
            </w:pPr>
            <w:r>
              <w:t>Microsoft Dynamics AX 2012 R3 Enterprise Use Additive CAL</w:t>
            </w:r>
          </w:p>
        </w:tc>
      </w:tr>
    </w:tbl>
    <w:p w:rsidR="000047E8" w:rsidRDefault="00350948">
      <w:pPr>
        <w:pStyle w:val="PURBlueBGHeader"/>
      </w:pPr>
      <w:r>
        <w:t>Дополнительные условия.</w:t>
      </w:r>
    </w:p>
    <w:p w:rsidR="000047E8" w:rsidRDefault="00350948">
      <w:pPr>
        <w:pStyle w:val="PURBlueStrong-Indented"/>
      </w:pPr>
      <w:r>
        <w:t>Право на изменение</w:t>
      </w:r>
    </w:p>
    <w:p w:rsidR="000047E8" w:rsidRDefault="00350948">
      <w:pPr>
        <w:pStyle w:val="PURBody-Indented"/>
      </w:pPr>
      <w: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расширить его функциональные возможности. Вы имеете право изменять эти компоненты или выполнять на их основе производные работы и использовать эти работы, но только для внутреннего пользования с программным обеспечением.</w:t>
      </w:r>
    </w:p>
    <w:p w:rsidR="000047E8" w:rsidRDefault="00350948">
      <w:pPr>
        <w:pStyle w:val="PURBlueStrong-Indented"/>
      </w:pPr>
      <w:r>
        <w:t>Перемещение лицензий — Назначение серверных лицензий и использование программного обеспечения в одной и нескольких фермах серверов</w:t>
      </w:r>
    </w:p>
    <w:p w:rsidR="000047E8" w:rsidRDefault="00350948">
      <w:pPr>
        <w:pStyle w:val="PURBody-Indented"/>
      </w:pPr>
      <w:r>
        <w:t>Вы имеете право передавать лицензии на сервер в соответствии с положениями раздела «Перемещение лицензий — Назначение серверных лицензий и лицензий External Connector и использование программного обеспечения в одной и нескольких фермах серверов» только в рамках лицензий с действующим покрытием Software Assurance.</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6554"/>
      <w:bookmarkStart w:id="146" w:name="_Toc414966659"/>
      <w:r>
        <w:instrText>Microsoft Dynamics AX 2012 R3 Store Server</w:instrText>
      </w:r>
      <w:bookmarkEnd w:id="145"/>
      <w:bookmarkEnd w:id="146"/>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88"/>
        <w:gridCol w:w="5412"/>
      </w:tblGrid>
      <w:tr w:rsidR="000047E8">
        <w:tc>
          <w:tcPr>
            <w:tcW w:w="6120" w:type="dxa"/>
          </w:tcPr>
          <w:p w:rsidR="000047E8" w:rsidRDefault="00350948">
            <w:pPr>
              <w:pStyle w:val="PURBody"/>
            </w:pPr>
            <w:r>
              <w:t xml:space="preserve">Допустимость резидентного размещения приложений: </w:t>
            </w:r>
            <w:r>
              <w:rPr>
                <w:b/>
              </w:rPr>
              <w:t xml:space="preserve">Да </w:t>
            </w:r>
            <w:r>
              <w:t xml:space="preserve">(см. </w:t>
            </w:r>
            <w:hyperlink w:anchor="_Sec11">
              <w:r>
                <w:rPr>
                  <w:color w:val="00467F"/>
                  <w:u w:val="single"/>
                </w:rPr>
                <w:t>Приложение 2</w:t>
              </w:r>
            </w:hyperlink>
            <w:r>
              <w:t>)</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Перемещение лицензий в фермах серверов: </w:t>
            </w:r>
            <w:r>
              <w:rPr>
                <w:b/>
              </w:rPr>
              <w:t xml:space="preserve">Да </w:t>
            </w:r>
            <w:r>
              <w:t>(см. «Общие условия»)</w:t>
            </w:r>
          </w:p>
        </w:tc>
        <w:tc>
          <w:tcPr>
            <w:tcW w:w="6120" w:type="dxa"/>
          </w:tcPr>
          <w:p w:rsidR="000047E8" w:rsidRDefault="00350948">
            <w:pPr>
              <w:pStyle w:val="PURBody"/>
            </w:pPr>
            <w:r>
              <w:t xml:space="preserve">Доступ внешних пользователей : </w:t>
            </w:r>
            <w:r>
              <w:rPr>
                <w:b/>
              </w:rPr>
              <w:t>Лицензия с сервером</w:t>
            </w:r>
          </w:p>
        </w:tc>
      </w:tr>
    </w:tbl>
    <w:p w:rsidR="000047E8" w:rsidRDefault="00350948">
      <w:pPr>
        <w:pStyle w:val="PURBlueBGHeader"/>
      </w:pPr>
      <w:r>
        <w:t>БАЗОВЫЕ КЛИЕНТСКИЕ ЛИЦЕНЗИИ</w:t>
      </w:r>
    </w:p>
    <w:tbl>
      <w:tblPr>
        <w:tblStyle w:val="PURTableNoVertical"/>
        <w:tblW w:w="0" w:type="auto"/>
        <w:tblLook w:val="04A0" w:firstRow="1" w:lastRow="0" w:firstColumn="1" w:lastColumn="0" w:noHBand="0" w:noVBand="1"/>
      </w:tblPr>
      <w:tblGrid>
        <w:gridCol w:w="5289"/>
        <w:gridCol w:w="5237"/>
      </w:tblGrid>
      <w:tr w:rsidR="000047E8">
        <w:trPr>
          <w:cnfStyle w:val="100000000000" w:firstRow="1" w:lastRow="0" w:firstColumn="0" w:lastColumn="0" w:oddVBand="0" w:evenVBand="0" w:oddHBand="0" w:evenHBand="0" w:firstRowFirstColumn="0" w:firstRowLastColumn="0" w:lastRowFirstColumn="0" w:lastRowLastColumn="0"/>
        </w:trPr>
        <w:tc>
          <w:tcPr>
            <w:tcW w:w="6100" w:type="dxa"/>
          </w:tcPr>
          <w:p w:rsidR="000047E8" w:rsidRDefault="00350948">
            <w:pPr>
              <w:pStyle w:val="PURBody"/>
            </w:pPr>
            <w:r>
              <w:rPr>
                <w:b/>
                <w:i/>
              </w:rPr>
              <w:t>Функциональные возможности:</w:t>
            </w:r>
          </w:p>
          <w:p w:rsidR="000047E8" w:rsidRDefault="00350948">
            <w:pPr>
              <w:pStyle w:val="PURBullet"/>
              <w:numPr>
                <w:ilvl w:val="0"/>
                <w:numId w:val="70"/>
              </w:numPr>
            </w:pPr>
            <w:r>
              <w:t>Ограниченный доступ к Microsoft Dynamics AX 2012 R3 Store Server на базе лицензии Self-Service</w:t>
            </w:r>
          </w:p>
        </w:tc>
        <w:tc>
          <w:tcPr>
            <w:tcW w:w="6140" w:type="dxa"/>
          </w:tcPr>
          <w:p w:rsidR="000047E8" w:rsidRDefault="00350948">
            <w:pPr>
              <w:pStyle w:val="PURBody"/>
            </w:pPr>
            <w:r>
              <w:rPr>
                <w:b/>
                <w:i/>
              </w:rPr>
              <w:t>Требуемая лицензия CAL:</w:t>
            </w:r>
          </w:p>
          <w:p w:rsidR="000047E8" w:rsidRDefault="00350948">
            <w:pPr>
              <w:pStyle w:val="PURBullet"/>
              <w:numPr>
                <w:ilvl w:val="0"/>
                <w:numId w:val="71"/>
              </w:numPr>
            </w:pPr>
            <w:r>
              <w:t>Microsoft Dynamics AX 2012 R3 Self-Serve CAL</w:t>
            </w:r>
          </w:p>
        </w:tc>
      </w:tr>
    </w:tbl>
    <w:p w:rsidR="000047E8" w:rsidRDefault="00350948">
      <w:pPr>
        <w:pStyle w:val="PURBlueBGHeader"/>
      </w:pPr>
      <w:r>
        <w:t>ДОПОЛНИТЕЛЬНЫЕ КЛИЕНТСКИЕ ЛИЦЕНЗИИ</w:t>
      </w:r>
    </w:p>
    <w:tbl>
      <w:tblPr>
        <w:tblStyle w:val="PURTableNoVertical"/>
        <w:tblW w:w="0" w:type="auto"/>
        <w:tblLook w:val="04A0" w:firstRow="1" w:lastRow="0" w:firstColumn="1" w:lastColumn="0" w:noHBand="0" w:noVBand="1"/>
      </w:tblPr>
      <w:tblGrid>
        <w:gridCol w:w="5280"/>
        <w:gridCol w:w="5246"/>
      </w:tblGrid>
      <w:tr w:rsidR="000047E8">
        <w:trPr>
          <w:cnfStyle w:val="100000000000" w:firstRow="1" w:lastRow="0" w:firstColumn="0" w:lastColumn="0" w:oddVBand="0" w:evenVBand="0" w:oddHBand="0" w:evenHBand="0" w:firstRowFirstColumn="0" w:firstRowLastColumn="0" w:lastRowFirstColumn="0" w:lastRowLastColumn="0"/>
        </w:trPr>
        <w:tc>
          <w:tcPr>
            <w:tcW w:w="6080" w:type="dxa"/>
          </w:tcPr>
          <w:p w:rsidR="000047E8" w:rsidRDefault="00350948">
            <w:pPr>
              <w:pStyle w:val="PURBody"/>
            </w:pPr>
            <w:r>
              <w:rPr>
                <w:b/>
                <w:i/>
              </w:rPr>
              <w:t>Дополнительная функциональность:</w:t>
            </w:r>
          </w:p>
          <w:p w:rsidR="000047E8" w:rsidRDefault="00350948">
            <w:pPr>
              <w:pStyle w:val="PURBullet"/>
              <w:numPr>
                <w:ilvl w:val="0"/>
                <w:numId w:val="72"/>
              </w:numPr>
            </w:pPr>
            <w:r>
              <w:t>Ограниченный доступ Task Use к Microsoft Dynamics AX 2012 R3 Store Server (в дополнение к клиентской лицензии Self-Serve)</w:t>
            </w:r>
          </w:p>
        </w:tc>
        <w:tc>
          <w:tcPr>
            <w:tcW w:w="6100" w:type="dxa"/>
          </w:tcPr>
          <w:p w:rsidR="000047E8" w:rsidRDefault="00350948">
            <w:pPr>
              <w:pStyle w:val="PURBody"/>
            </w:pPr>
            <w:r>
              <w:rPr>
                <w:b/>
                <w:i/>
              </w:rPr>
              <w:t>Обязательные дополнительные клиентские лицензии:</w:t>
            </w:r>
          </w:p>
          <w:p w:rsidR="000047E8" w:rsidRDefault="00350948">
            <w:pPr>
              <w:pStyle w:val="PURBullet"/>
              <w:numPr>
                <w:ilvl w:val="0"/>
                <w:numId w:val="73"/>
              </w:numPr>
            </w:pPr>
            <w:r>
              <w:t xml:space="preserve">Microsoft Dynamics AX 2012 R3 Task Use Additive CAL </w:t>
            </w:r>
          </w:p>
        </w:tc>
      </w:tr>
      <w:tr w:rsidR="000047E8">
        <w:tc>
          <w:tcPr>
            <w:tcW w:w="6080" w:type="dxa"/>
          </w:tcPr>
          <w:p w:rsidR="000047E8" w:rsidRDefault="00350948">
            <w:pPr>
              <w:pStyle w:val="PURBody"/>
            </w:pPr>
            <w:r>
              <w:rPr>
                <w:b/>
                <w:i/>
              </w:rPr>
              <w:t>Дополнительная функциональность:</w:t>
            </w:r>
          </w:p>
          <w:p w:rsidR="000047E8" w:rsidRDefault="00350948">
            <w:pPr>
              <w:pStyle w:val="PURBullet"/>
              <w:numPr>
                <w:ilvl w:val="0"/>
                <w:numId w:val="74"/>
              </w:numPr>
            </w:pPr>
            <w:r>
              <w:t xml:space="preserve">Ограниченный доступ Functional Use к Microsoft Dynamics AX 2012 R3 Store Server (в дополнение к клиентской лицензии Task Use) </w:t>
            </w:r>
          </w:p>
        </w:tc>
        <w:tc>
          <w:tcPr>
            <w:tcW w:w="6100" w:type="dxa"/>
          </w:tcPr>
          <w:p w:rsidR="000047E8" w:rsidRDefault="00350948">
            <w:pPr>
              <w:pStyle w:val="PURBody"/>
            </w:pPr>
            <w:r>
              <w:rPr>
                <w:b/>
                <w:i/>
              </w:rPr>
              <w:t>Обязательные дополнительные клиентские лицензии:</w:t>
            </w:r>
          </w:p>
          <w:p w:rsidR="000047E8" w:rsidRDefault="00350948">
            <w:pPr>
              <w:pStyle w:val="PURBullet"/>
              <w:numPr>
                <w:ilvl w:val="0"/>
                <w:numId w:val="75"/>
              </w:numPr>
            </w:pPr>
            <w:r>
              <w:t>Microsoft Dynamics AX 2012 R3 Functional Use Additive CAL</w:t>
            </w:r>
          </w:p>
          <w:p w:rsidR="000047E8" w:rsidRDefault="000047E8">
            <w:pPr>
              <w:pStyle w:val="PURBody"/>
            </w:pPr>
          </w:p>
        </w:tc>
      </w:tr>
      <w:tr w:rsidR="000047E8">
        <w:tc>
          <w:tcPr>
            <w:tcW w:w="6080" w:type="dxa"/>
          </w:tcPr>
          <w:p w:rsidR="000047E8" w:rsidRDefault="00350948">
            <w:pPr>
              <w:pStyle w:val="PURBody"/>
            </w:pPr>
            <w:r>
              <w:rPr>
                <w:b/>
                <w:i/>
              </w:rPr>
              <w:t>Дополнительная функциональность:</w:t>
            </w:r>
          </w:p>
          <w:p w:rsidR="000047E8" w:rsidRDefault="00350948">
            <w:pPr>
              <w:pStyle w:val="PURBullet"/>
              <w:numPr>
                <w:ilvl w:val="0"/>
                <w:numId w:val="76"/>
              </w:numPr>
            </w:pPr>
            <w:r>
              <w:t>Доступ Enterprise Use к Microsoft Dynamics AX 2012 R3 Store Server (в дополнение к клиентской лицензии Functional Use)</w:t>
            </w:r>
          </w:p>
          <w:p w:rsidR="000047E8" w:rsidRDefault="000047E8">
            <w:pPr>
              <w:pStyle w:val="PURBody"/>
            </w:pPr>
          </w:p>
        </w:tc>
        <w:tc>
          <w:tcPr>
            <w:tcW w:w="6100" w:type="dxa"/>
          </w:tcPr>
          <w:p w:rsidR="000047E8" w:rsidRDefault="00350948">
            <w:pPr>
              <w:pStyle w:val="PURBody"/>
            </w:pPr>
            <w:r>
              <w:rPr>
                <w:b/>
                <w:i/>
              </w:rPr>
              <w:t>Обязательные дополнительные клиентские лицензии:</w:t>
            </w:r>
          </w:p>
          <w:p w:rsidR="000047E8" w:rsidRDefault="00350948">
            <w:pPr>
              <w:pStyle w:val="PURBullet"/>
              <w:numPr>
                <w:ilvl w:val="0"/>
                <w:numId w:val="77"/>
              </w:numPr>
            </w:pPr>
            <w:r>
              <w:t>Microsoft Dynamics AX 2012 R3 Enterprise Use Additive CAL</w:t>
            </w:r>
          </w:p>
        </w:tc>
      </w:tr>
    </w:tbl>
    <w:p w:rsidR="000047E8" w:rsidRDefault="00350948">
      <w:pPr>
        <w:pStyle w:val="PURBlueBGHeader"/>
      </w:pPr>
      <w:r>
        <w:t>Дополнительные условия.</w:t>
      </w:r>
    </w:p>
    <w:p w:rsidR="000047E8" w:rsidRDefault="00350948">
      <w:pPr>
        <w:pStyle w:val="PURBlueStrong-Indented"/>
      </w:pPr>
      <w:r>
        <w:t>Право на изменение</w:t>
      </w:r>
    </w:p>
    <w:p w:rsidR="000047E8" w:rsidRDefault="00350948">
      <w:pPr>
        <w:pStyle w:val="PURBody-Indented"/>
      </w:pPr>
      <w: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расширить его функциональные возможности. Вы имеете право изменять эти компоненты или выполнять на их основе производные работы и использовать эти работы, но только для внутреннего пользования с программным обеспечением.</w:t>
      </w:r>
    </w:p>
    <w:p w:rsidR="000047E8" w:rsidRDefault="00350948">
      <w:pPr>
        <w:pStyle w:val="PURBlueStrong-Indented"/>
      </w:pPr>
      <w:r>
        <w:t>Перемещение лицензий — Назначение серверных лицензий и использование программного обеспечения в одной и нескольких фермах серверов</w:t>
      </w:r>
    </w:p>
    <w:p w:rsidR="000047E8" w:rsidRDefault="00350948">
      <w:pPr>
        <w:pStyle w:val="PURBody-Indented"/>
      </w:pPr>
      <w:r>
        <w:t>Вы имеете право передавать лицензии на сервер в соответствии с положениями раздела «Перемещение лицензий — Назначение серверных лицензий и лицензий External Connector и использование программного обеспечения в одной и нескольких фермах серверов» только в рамках лицензий с действующим покрытием Software Assurance.</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6555"/>
      <w:bookmarkStart w:id="149" w:name="_Toc414966660"/>
      <w:r>
        <w:instrText>Microsoft Dynamics CRM 2015 Server</w:instrText>
      </w:r>
      <w:bookmarkEnd w:id="148"/>
      <w:bookmarkEnd w:id="149"/>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88"/>
        <w:gridCol w:w="5412"/>
      </w:tblGrid>
      <w:tr w:rsidR="000047E8">
        <w:tc>
          <w:tcPr>
            <w:tcW w:w="6120" w:type="dxa"/>
          </w:tcPr>
          <w:p w:rsidR="000047E8" w:rsidRDefault="00350948">
            <w:pPr>
              <w:pStyle w:val="PURBody"/>
            </w:pPr>
            <w:r>
              <w:t xml:space="preserve">Допустимость резидентного размещения приложений: </w:t>
            </w:r>
            <w:r>
              <w:rPr>
                <w:b/>
              </w:rPr>
              <w:t xml:space="preserve">Да </w:t>
            </w:r>
            <w:r>
              <w:t xml:space="preserve">(см. </w:t>
            </w:r>
            <w:hyperlink w:anchor="_Sec11">
              <w:r>
                <w:rPr>
                  <w:color w:val="00467F"/>
                  <w:u w:val="single"/>
                </w:rPr>
                <w:t>Приложение 2</w:t>
              </w:r>
            </w:hyperlink>
            <w:r>
              <w:t>)</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Перемещение лицензий в фермах серверов: </w:t>
            </w:r>
            <w:r>
              <w:rPr>
                <w:b/>
              </w:rPr>
              <w:t xml:space="preserve">Да </w:t>
            </w:r>
            <w:r>
              <w:t>(см. «Общие условия»)</w:t>
            </w:r>
          </w:p>
        </w:tc>
        <w:tc>
          <w:tcPr>
            <w:tcW w:w="6120" w:type="dxa"/>
          </w:tcPr>
          <w:p w:rsidR="000047E8" w:rsidRDefault="00350948">
            <w:pPr>
              <w:pStyle w:val="PURBody"/>
            </w:pPr>
            <w:r>
              <w:t xml:space="preserve">См. Применимые уведомления: </w:t>
            </w:r>
            <w:r>
              <w:rPr>
                <w:b/>
              </w:rPr>
              <w:t xml:space="preserve">Передача данных, Карты Bing и Yammer </w:t>
            </w:r>
            <w:r>
              <w:t xml:space="preserve">(см. </w:t>
            </w:r>
            <w:hyperlink w:anchor="_Sec10">
              <w:r>
                <w:rPr>
                  <w:color w:val="00467F"/>
                  <w:u w:val="single"/>
                </w:rPr>
                <w:t>Приложение 1</w:t>
              </w:r>
            </w:hyperlink>
            <w:r>
              <w:t>)</w:t>
            </w:r>
          </w:p>
        </w:tc>
      </w:tr>
      <w:tr w:rsidR="000047E8">
        <w:tc>
          <w:tcPr>
            <w:tcW w:w="6120" w:type="dxa"/>
          </w:tcPr>
          <w:p w:rsidR="000047E8" w:rsidRDefault="000047E8">
            <w:pPr>
              <w:pStyle w:val="PURBody"/>
            </w:pPr>
          </w:p>
        </w:tc>
        <w:tc>
          <w:tcPr>
            <w:tcW w:w="6120" w:type="dxa"/>
          </w:tcPr>
          <w:p w:rsidR="000047E8" w:rsidRDefault="00350948">
            <w:pPr>
              <w:pStyle w:val="PURBody"/>
            </w:pPr>
            <w:r>
              <w:t xml:space="preserve">Доступ внешних пользователей : </w:t>
            </w:r>
            <w:r>
              <w:rPr>
                <w:b/>
              </w:rPr>
              <w:t>Лицензируется на сервер; требуются клиентские лицензии для доступа через клиенты Microsoft Dynamics CRM 2015</w:t>
            </w:r>
          </w:p>
        </w:tc>
      </w:tr>
    </w:tbl>
    <w:p w:rsidR="000047E8" w:rsidRDefault="00350948">
      <w:pPr>
        <w:pStyle w:val="PURBlueBGHeader"/>
      </w:pPr>
      <w:r>
        <w:t>БАЗОВЫЕ КЛИЕНТСКИЕ ЛИЦЕНЗИИ</w:t>
      </w:r>
    </w:p>
    <w:tbl>
      <w:tblPr>
        <w:tblStyle w:val="PURTableNoVertical"/>
        <w:tblW w:w="0" w:type="auto"/>
        <w:tblLook w:val="04A0" w:firstRow="1" w:lastRow="0" w:firstColumn="1" w:lastColumn="0" w:noHBand="0" w:noVBand="1"/>
      </w:tblPr>
      <w:tblGrid>
        <w:gridCol w:w="5287"/>
        <w:gridCol w:w="5239"/>
      </w:tblGrid>
      <w:tr w:rsidR="000047E8">
        <w:trPr>
          <w:cnfStyle w:val="100000000000" w:firstRow="1" w:lastRow="0" w:firstColumn="0" w:lastColumn="0" w:oddVBand="0" w:evenVBand="0" w:oddHBand="0" w:evenHBand="0" w:firstRowFirstColumn="0" w:firstRowLastColumn="0" w:lastRowFirstColumn="0" w:lastRowLastColumn="0"/>
        </w:trPr>
        <w:tc>
          <w:tcPr>
            <w:tcW w:w="7080" w:type="dxa"/>
          </w:tcPr>
          <w:p w:rsidR="000047E8" w:rsidRDefault="00350948">
            <w:pPr>
              <w:pStyle w:val="PURBody"/>
            </w:pPr>
            <w:r>
              <w:rPr>
                <w:b/>
                <w:i/>
              </w:rPr>
              <w:t>Функциональные возможности:</w:t>
            </w:r>
          </w:p>
          <w:p w:rsidR="000047E8" w:rsidRDefault="00350948">
            <w:pPr>
              <w:pStyle w:val="PURBullet"/>
              <w:numPr>
                <w:ilvl w:val="0"/>
                <w:numId w:val="78"/>
              </w:numPr>
            </w:pPr>
            <w:r>
              <w:t>Доступ на уровне Essential к Microsoft Dynamics CRM Server 2015</w:t>
            </w:r>
          </w:p>
        </w:tc>
        <w:tc>
          <w:tcPr>
            <w:tcW w:w="6880" w:type="dxa"/>
          </w:tcPr>
          <w:p w:rsidR="000047E8" w:rsidRDefault="00350948">
            <w:pPr>
              <w:pStyle w:val="PURBody"/>
            </w:pPr>
            <w:r>
              <w:rPr>
                <w:b/>
                <w:i/>
              </w:rPr>
              <w:t>Требуемая лицензия CAL:</w:t>
            </w:r>
          </w:p>
          <w:p w:rsidR="000047E8" w:rsidRDefault="00350948">
            <w:pPr>
              <w:pStyle w:val="PURBullet"/>
              <w:numPr>
                <w:ilvl w:val="0"/>
                <w:numId w:val="79"/>
              </w:numPr>
            </w:pPr>
            <w:r>
              <w:t xml:space="preserve">Microsoft Dynamics CRM 2015 Essential CAL, </w:t>
            </w:r>
            <w:r>
              <w:rPr>
                <w:b/>
              </w:rPr>
              <w:t>или</w:t>
            </w:r>
          </w:p>
          <w:p w:rsidR="000047E8" w:rsidRDefault="00350948">
            <w:pPr>
              <w:pStyle w:val="PURBullet"/>
              <w:numPr>
                <w:ilvl w:val="0"/>
                <w:numId w:val="79"/>
              </w:numPr>
            </w:pPr>
            <w:r>
              <w:t xml:space="preserve">Microsoft Dynamics CRM Online Essential (User SL) </w:t>
            </w:r>
            <w:r>
              <w:rPr>
                <w:b/>
              </w:rPr>
              <w:t>или</w:t>
            </w:r>
          </w:p>
          <w:p w:rsidR="000047E8" w:rsidRDefault="00350948">
            <w:pPr>
              <w:pStyle w:val="PURBullet"/>
              <w:numPr>
                <w:ilvl w:val="0"/>
                <w:numId w:val="79"/>
              </w:numPr>
            </w:pPr>
            <w:r>
              <w:t xml:space="preserve">Microsoft Dynamics CRM Online Basic (User SL) </w:t>
            </w:r>
            <w:r>
              <w:rPr>
                <w:b/>
              </w:rPr>
              <w:t>или</w:t>
            </w:r>
          </w:p>
          <w:p w:rsidR="000047E8" w:rsidRDefault="00350948">
            <w:pPr>
              <w:pStyle w:val="PURBullet"/>
              <w:numPr>
                <w:ilvl w:val="0"/>
                <w:numId w:val="79"/>
              </w:numPr>
            </w:pPr>
            <w:r>
              <w:t xml:space="preserve">Microsoft Dynamics CRM Online Professional (User SL) </w:t>
            </w:r>
            <w:r>
              <w:rPr>
                <w:b/>
              </w:rPr>
              <w:t>или</w:t>
            </w:r>
          </w:p>
          <w:p w:rsidR="000047E8" w:rsidRDefault="00350948">
            <w:pPr>
              <w:pStyle w:val="PURBullet"/>
              <w:numPr>
                <w:ilvl w:val="0"/>
                <w:numId w:val="79"/>
              </w:numPr>
            </w:pPr>
            <w:r>
              <w:t>Microsoft Dynamics CRM Online Enterprise (подписная лицензия «на пользователя»)</w:t>
            </w:r>
          </w:p>
        </w:tc>
      </w:tr>
    </w:tbl>
    <w:p w:rsidR="000047E8" w:rsidRDefault="00350948">
      <w:pPr>
        <w:pStyle w:val="PURBlueBGHeader"/>
      </w:pPr>
      <w:r>
        <w:t>ДОПОЛНИТЕЛЬНЫЕ КЛИЕНТСКИЕ ЛИЦЕНЗИИ</w:t>
      </w:r>
    </w:p>
    <w:tbl>
      <w:tblPr>
        <w:tblStyle w:val="PURTableNoVertical"/>
        <w:tblW w:w="0" w:type="auto"/>
        <w:tblLook w:val="04A0" w:firstRow="1" w:lastRow="0" w:firstColumn="1" w:lastColumn="0" w:noHBand="0" w:noVBand="1"/>
      </w:tblPr>
      <w:tblGrid>
        <w:gridCol w:w="5343"/>
        <w:gridCol w:w="5183"/>
      </w:tblGrid>
      <w:tr w:rsidR="000047E8">
        <w:trPr>
          <w:cnfStyle w:val="100000000000" w:firstRow="1" w:lastRow="0" w:firstColumn="0" w:lastColumn="0" w:oddVBand="0" w:evenVBand="0" w:oddHBand="0" w:evenHBand="0" w:firstRowFirstColumn="0" w:firstRowLastColumn="0" w:lastRowFirstColumn="0" w:lastRowLastColumn="0"/>
        </w:trPr>
        <w:tc>
          <w:tcPr>
            <w:tcW w:w="7060" w:type="dxa"/>
          </w:tcPr>
          <w:p w:rsidR="000047E8" w:rsidRDefault="00350948">
            <w:pPr>
              <w:pStyle w:val="PURBody"/>
            </w:pPr>
            <w:r>
              <w:rPr>
                <w:b/>
                <w:i/>
              </w:rPr>
              <w:t>Дополнительная функциональность:</w:t>
            </w:r>
          </w:p>
          <w:p w:rsidR="000047E8" w:rsidRDefault="00350948">
            <w:pPr>
              <w:pStyle w:val="PURBullet"/>
              <w:numPr>
                <w:ilvl w:val="0"/>
                <w:numId w:val="80"/>
              </w:numPr>
            </w:pPr>
            <w:r>
              <w:t>Доступ на уровне Basic к Microsoft Dynamics CRM Server 2015 (дополнительные клиентские лицензии Essential)</w:t>
            </w:r>
          </w:p>
        </w:tc>
        <w:tc>
          <w:tcPr>
            <w:tcW w:w="6900" w:type="dxa"/>
          </w:tcPr>
          <w:p w:rsidR="000047E8" w:rsidRDefault="00350948">
            <w:pPr>
              <w:pStyle w:val="PURBody"/>
            </w:pPr>
            <w:r>
              <w:rPr>
                <w:b/>
                <w:i/>
              </w:rPr>
              <w:t>Обязательные дополнительные клиентские лицензии:</w:t>
            </w:r>
          </w:p>
          <w:p w:rsidR="000047E8" w:rsidRDefault="00350948">
            <w:pPr>
              <w:pStyle w:val="PURBullet"/>
              <w:numPr>
                <w:ilvl w:val="0"/>
                <w:numId w:val="81"/>
              </w:numPr>
            </w:pPr>
            <w:r>
              <w:t xml:space="preserve">Microsoft Dynamics CRM 2015 Basic Use Additive CAL </w:t>
            </w:r>
            <w:r>
              <w:rPr>
                <w:b/>
              </w:rPr>
              <w:t>или</w:t>
            </w:r>
          </w:p>
          <w:p w:rsidR="000047E8" w:rsidRDefault="00350948">
            <w:pPr>
              <w:pStyle w:val="PURBullet"/>
              <w:numPr>
                <w:ilvl w:val="0"/>
                <w:numId w:val="81"/>
              </w:numPr>
            </w:pPr>
            <w:r>
              <w:t xml:space="preserve">Microsoft Dynamics CRM Online Basic (User SL) </w:t>
            </w:r>
            <w:r>
              <w:rPr>
                <w:b/>
              </w:rPr>
              <w:t>или</w:t>
            </w:r>
          </w:p>
          <w:p w:rsidR="000047E8" w:rsidRDefault="00350948">
            <w:pPr>
              <w:pStyle w:val="PURBullet"/>
              <w:numPr>
                <w:ilvl w:val="0"/>
                <w:numId w:val="81"/>
              </w:numPr>
            </w:pPr>
            <w:r>
              <w:t xml:space="preserve">Microsoft Dynamics CRM Online Professional (User SL) </w:t>
            </w:r>
            <w:r>
              <w:rPr>
                <w:b/>
              </w:rPr>
              <w:t>или</w:t>
            </w:r>
          </w:p>
          <w:p w:rsidR="000047E8" w:rsidRDefault="00350948">
            <w:pPr>
              <w:pStyle w:val="PURBullet"/>
              <w:numPr>
                <w:ilvl w:val="0"/>
                <w:numId w:val="81"/>
              </w:numPr>
            </w:pPr>
            <w:r>
              <w:t xml:space="preserve">Microsoft Dynamics CRM Online Enterprise (подписная лицензия «на пользователя») </w:t>
            </w:r>
          </w:p>
        </w:tc>
      </w:tr>
      <w:tr w:rsidR="000047E8">
        <w:tc>
          <w:tcPr>
            <w:tcW w:w="7060" w:type="dxa"/>
          </w:tcPr>
          <w:p w:rsidR="000047E8" w:rsidRDefault="000047E8">
            <w:pPr>
              <w:pStyle w:val="PURBody"/>
            </w:pPr>
          </w:p>
          <w:p w:rsidR="000047E8" w:rsidRDefault="00350948">
            <w:pPr>
              <w:pStyle w:val="PURBody"/>
            </w:pPr>
            <w:r>
              <w:rPr>
                <w:b/>
                <w:i/>
              </w:rPr>
              <w:t>Дополнительная функциональность:</w:t>
            </w:r>
          </w:p>
          <w:p w:rsidR="000047E8" w:rsidRDefault="00350948">
            <w:pPr>
              <w:pStyle w:val="PURBullet"/>
              <w:numPr>
                <w:ilvl w:val="0"/>
                <w:numId w:val="82"/>
              </w:numPr>
            </w:pPr>
            <w:r>
              <w:t>Доступ на уровне Professional к Microsoft Dynamics CRM Server 2015 (в дополнение к Basic Use Additive CAL)</w:t>
            </w:r>
          </w:p>
        </w:tc>
        <w:tc>
          <w:tcPr>
            <w:tcW w:w="6900" w:type="dxa"/>
          </w:tcPr>
          <w:p w:rsidR="000047E8" w:rsidRDefault="000047E8">
            <w:pPr>
              <w:pStyle w:val="PURBody"/>
            </w:pPr>
          </w:p>
          <w:p w:rsidR="000047E8" w:rsidRDefault="00350948">
            <w:pPr>
              <w:pStyle w:val="PURBody"/>
            </w:pPr>
            <w:r>
              <w:rPr>
                <w:b/>
                <w:i/>
              </w:rPr>
              <w:t>Обязательные дополнительные клиентские лицензии:</w:t>
            </w:r>
          </w:p>
          <w:p w:rsidR="000047E8" w:rsidRDefault="00350948">
            <w:pPr>
              <w:pStyle w:val="PURBullet"/>
              <w:numPr>
                <w:ilvl w:val="0"/>
                <w:numId w:val="83"/>
              </w:numPr>
            </w:pPr>
            <w:r>
              <w:t xml:space="preserve">Microsoft Dynamics CRM 2015 Professional Use Additive CAL </w:t>
            </w:r>
            <w:r>
              <w:rPr>
                <w:b/>
              </w:rPr>
              <w:t>или</w:t>
            </w:r>
          </w:p>
          <w:p w:rsidR="000047E8" w:rsidRDefault="00350948">
            <w:pPr>
              <w:pStyle w:val="PURBullet"/>
              <w:numPr>
                <w:ilvl w:val="0"/>
                <w:numId w:val="83"/>
              </w:numPr>
            </w:pPr>
            <w:r>
              <w:t xml:space="preserve">Microsoft Dynamics CRM Online Professional (User SL) </w:t>
            </w:r>
            <w:r>
              <w:rPr>
                <w:b/>
              </w:rPr>
              <w:t>или</w:t>
            </w:r>
          </w:p>
          <w:p w:rsidR="000047E8" w:rsidRDefault="00350948">
            <w:pPr>
              <w:pStyle w:val="PURBullet"/>
              <w:numPr>
                <w:ilvl w:val="0"/>
                <w:numId w:val="83"/>
              </w:numPr>
            </w:pPr>
            <w:r>
              <w:t>Microsoft Dynamics CRM Online Enterprise (подписная лицензия «на пользователя»)</w:t>
            </w:r>
          </w:p>
        </w:tc>
      </w:tr>
    </w:tbl>
    <w:p w:rsidR="000047E8" w:rsidRDefault="00350948">
      <w:pPr>
        <w:pStyle w:val="PURBlueBGHeader"/>
      </w:pPr>
      <w:r>
        <w:t>Дополнительные условия.</w:t>
      </w:r>
    </w:p>
    <w:p w:rsidR="000047E8" w:rsidRDefault="00350948">
      <w:pPr>
        <w:pStyle w:val="PURBlueStrong-Indented"/>
      </w:pPr>
      <w:r>
        <w:t>Права перехода на резервный ресурс в случае отказа устройства</w:t>
      </w:r>
    </w:p>
    <w:p w:rsidR="000047E8" w:rsidRDefault="00350948">
      <w:pPr>
        <w:pStyle w:val="PURBody-Indented"/>
      </w:pPr>
      <w:r>
        <w:t>Для каждой Операционной среды, в которой вы Запускаете Экземпляры серверного программного обеспечения, вы можете запустить такое же количество пассивных резервных Экземпляров в отдельной Операционной среде для временной поддержки. Пассивные резервные Экземпляры можно Запускать на Сервере, не являющемся Лицензированным сервером.</w:t>
      </w:r>
    </w:p>
    <w:p w:rsidR="000047E8" w:rsidRDefault="00350948">
      <w:pPr>
        <w:pStyle w:val="PURBlueStrong-Indented"/>
      </w:pPr>
      <w:r>
        <w:t>Перемещение лицензий — Назначение серверных лицензий и использование программного обеспечения в одной и нескольких фермах серверов</w:t>
      </w:r>
    </w:p>
    <w:p w:rsidR="000047E8" w:rsidRDefault="00350948">
      <w:pPr>
        <w:pStyle w:val="PURBody-Indented"/>
      </w:pPr>
      <w:r>
        <w:t>Вы имеете право передавать лицензии на сервер в соответствии с положениями раздела «Перемещение лицензий — Назначение серверных лицензий и лицензий External Connector и использование программного обеспечения в одной и нескольких фермах серверов» только в рамках лицензий с действующим покрытием Software Assurance.</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50" w:name="_Sec488"/>
      <w:r>
        <w:t>Microsoft Office Audit и Control Management Server 2013</w:t>
      </w:r>
      <w:bookmarkEnd w:id="150"/>
      <w:r>
        <w:fldChar w:fldCharType="begin"/>
      </w:r>
      <w:r>
        <w:instrText xml:space="preserve"> XE "Microsoft Office Audit и Control Management Server 2013" </w:instrText>
      </w:r>
      <w:r>
        <w:fldChar w:fldCharType="end"/>
      </w:r>
      <w:r>
        <w:fldChar w:fldCharType="begin"/>
      </w:r>
      <w:r>
        <w:instrText xml:space="preserve"> TC "</w:instrText>
      </w:r>
      <w:bookmarkStart w:id="151" w:name="_Toc414966556"/>
      <w:bookmarkStart w:id="152" w:name="_Toc414966661"/>
      <w:r>
        <w:instrText>Microsoft Office Audit и Control Management Server 2013</w:instrText>
      </w:r>
      <w:bookmarkEnd w:id="151"/>
      <w:bookmarkEnd w:id="152"/>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88"/>
        <w:gridCol w:w="5412"/>
      </w:tblGrid>
      <w:tr w:rsidR="000047E8">
        <w:tc>
          <w:tcPr>
            <w:tcW w:w="6120" w:type="dxa"/>
          </w:tcPr>
          <w:p w:rsidR="000047E8" w:rsidRDefault="00350948">
            <w:pPr>
              <w:pStyle w:val="PURBody"/>
            </w:pPr>
            <w:r>
              <w:t xml:space="preserve">Допустимость резидентного размещения приложений: </w:t>
            </w:r>
            <w:r>
              <w:rPr>
                <w:b/>
              </w:rPr>
              <w:t>Нет</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Перемещение лицензий в фермах серверов: </w:t>
            </w:r>
            <w:r>
              <w:rPr>
                <w:b/>
              </w:rPr>
              <w:t xml:space="preserve">Да </w:t>
            </w:r>
            <w:r>
              <w:t>(см. «Общие условия»)</w:t>
            </w:r>
          </w:p>
        </w:tc>
        <w:tc>
          <w:tcPr>
            <w:tcW w:w="6120" w:type="dxa"/>
          </w:tcPr>
          <w:p w:rsidR="000047E8" w:rsidRDefault="00350948">
            <w:pPr>
              <w:pStyle w:val="PURBody"/>
            </w:pPr>
            <w:r>
              <w:t xml:space="preserve">Доступ внешних пользователей : </w:t>
            </w:r>
            <w:r>
              <w:rPr>
                <w:b/>
              </w:rPr>
              <w:t>Лицензия с сервером</w:t>
            </w:r>
          </w:p>
        </w:tc>
      </w:tr>
    </w:tbl>
    <w:p w:rsidR="000047E8" w:rsidRDefault="00350948">
      <w:pPr>
        <w:pStyle w:val="PURBlueBGHeader"/>
      </w:pPr>
      <w:r>
        <w:t>БАЗОВЫЕ КЛИЕНТСКИЕ ЛИЦЕНЗИИ</w:t>
      </w:r>
    </w:p>
    <w:tbl>
      <w:tblPr>
        <w:tblStyle w:val="PURTableNoVertical"/>
        <w:tblW w:w="0" w:type="auto"/>
        <w:tblLook w:val="04A0" w:firstRow="1" w:lastRow="0" w:firstColumn="1" w:lastColumn="0" w:noHBand="0" w:noVBand="1"/>
      </w:tblPr>
      <w:tblGrid>
        <w:gridCol w:w="10526"/>
      </w:tblGrid>
      <w:tr w:rsidR="000047E8">
        <w:trPr>
          <w:cnfStyle w:val="100000000000" w:firstRow="1" w:lastRow="0" w:firstColumn="0" w:lastColumn="0" w:oddVBand="0" w:evenVBand="0" w:oddHBand="0" w:evenHBand="0" w:firstRowFirstColumn="0" w:firstRowLastColumn="0" w:lastRowFirstColumn="0" w:lastRowLastColumn="0"/>
        </w:trPr>
        <w:tc>
          <w:tcPr>
            <w:tcW w:w="13980" w:type="dxa"/>
          </w:tcPr>
          <w:p w:rsidR="000047E8" w:rsidRDefault="00350948">
            <w:pPr>
              <w:pStyle w:val="PURBody"/>
            </w:pPr>
            <w:r>
              <w:t>Отдельных клиентских лицензий Microsoft Office Audit и Control Management Server 2013 нет; клиентская лицензия SharePoint Server 2013 Enterprise дает права на доступ к Microsoft Office Audit и Control Management Server 2013. Для каждой клиентской лицензии SharePoint Server 2013 Enterprise требуется клиентская лицензия SharePoint Server 2013 Standard. Для доступа к Microsoft Office Audit и Control Management Server 2013 требуется:</w:t>
            </w:r>
          </w:p>
          <w:p w:rsidR="000047E8" w:rsidRDefault="000047E8">
            <w:pPr>
              <w:pStyle w:val="PURBody"/>
            </w:pPr>
          </w:p>
          <w:p w:rsidR="000047E8" w:rsidRDefault="00350948">
            <w:pPr>
              <w:pStyle w:val="PURBullet"/>
              <w:numPr>
                <w:ilvl w:val="0"/>
                <w:numId w:val="84"/>
              </w:numPr>
            </w:pPr>
            <w:r>
              <w:t xml:space="preserve">лицензия SharePoint Server 2013 Standard CAL и SharePoint Server 2013 Enterprise CAL </w:t>
            </w:r>
            <w:r>
              <w:rPr>
                <w:b/>
              </w:rPr>
              <w:t>или</w:t>
            </w:r>
          </w:p>
          <w:p w:rsidR="000047E8" w:rsidRDefault="00350948">
            <w:pPr>
              <w:pStyle w:val="PURBullet"/>
              <w:numPr>
                <w:ilvl w:val="0"/>
                <w:numId w:val="84"/>
              </w:numPr>
            </w:pPr>
            <w:r>
              <w:t>Enterprise CAL Suite</w:t>
            </w:r>
            <w:r>
              <w:rPr>
                <w:vertAlign w:val="superscript"/>
              </w:rPr>
              <w:t xml:space="preserve">1, </w:t>
            </w:r>
            <w:r>
              <w:rPr>
                <w:b/>
              </w:rPr>
              <w:t>или</w:t>
            </w:r>
          </w:p>
          <w:p w:rsidR="000047E8" w:rsidRDefault="00350948">
            <w:pPr>
              <w:pStyle w:val="PURBullet"/>
              <w:numPr>
                <w:ilvl w:val="0"/>
                <w:numId w:val="84"/>
              </w:numPr>
            </w:pPr>
            <w:r>
              <w:t>Enterprise CAL Bridge для Microsoft Intune</w:t>
            </w:r>
            <w:r>
              <w:rPr>
                <w:vertAlign w:val="superscript"/>
              </w:rPr>
              <w:t>2</w:t>
            </w:r>
            <w:r>
              <w:t xml:space="preserve">, </w:t>
            </w:r>
            <w:r>
              <w:rPr>
                <w:b/>
              </w:rPr>
              <w:t>или</w:t>
            </w:r>
          </w:p>
          <w:p w:rsidR="000047E8" w:rsidRDefault="00350948">
            <w:pPr>
              <w:pStyle w:val="PURBullet"/>
              <w:numPr>
                <w:ilvl w:val="0"/>
                <w:numId w:val="84"/>
              </w:numPr>
            </w:pPr>
            <w:r>
              <w:t>Enterprise CAL Bridge для Enterprise Mobility Suite</w:t>
            </w:r>
            <w:r>
              <w:rPr>
                <w:vertAlign w:val="superscript"/>
              </w:rPr>
              <w:t>2</w:t>
            </w:r>
            <w:r>
              <w:rPr>
                <w:b/>
              </w:rPr>
              <w:t>или</w:t>
            </w:r>
          </w:p>
          <w:p w:rsidR="000047E8" w:rsidRDefault="00350948">
            <w:pPr>
              <w:pStyle w:val="PURBullet"/>
              <w:numPr>
                <w:ilvl w:val="0"/>
                <w:numId w:val="84"/>
              </w:numPr>
            </w:pPr>
            <w:r>
              <w:t xml:space="preserve">Enterprise CAL Bridge для Enterprise Mobility Suite User SL, </w:t>
            </w:r>
            <w:r>
              <w:rPr>
                <w:b/>
              </w:rPr>
              <w:t>или</w:t>
            </w:r>
          </w:p>
          <w:p w:rsidR="000047E8" w:rsidRDefault="00350948">
            <w:pPr>
              <w:pStyle w:val="PURBullet"/>
              <w:numPr>
                <w:ilvl w:val="0"/>
                <w:numId w:val="84"/>
              </w:numPr>
            </w:pPr>
            <w:r>
              <w:t xml:space="preserve">Office 365 Enterprise E1–E4 User SL, </w:t>
            </w:r>
            <w:r>
              <w:rPr>
                <w:b/>
              </w:rPr>
              <w:t>или</w:t>
            </w:r>
          </w:p>
          <w:p w:rsidR="000047E8" w:rsidRDefault="00350948">
            <w:pPr>
              <w:pStyle w:val="PURBullet"/>
              <w:numPr>
                <w:ilvl w:val="0"/>
                <w:numId w:val="84"/>
              </w:numPr>
            </w:pPr>
            <w:r>
              <w:t xml:space="preserve">Office 365 корпоративный (планы E3-E4) без лицензии SL «на пользователя» для Office 365 профессиональный плюс, </w:t>
            </w:r>
            <w:r>
              <w:rPr>
                <w:b/>
              </w:rPr>
              <w:t>или</w:t>
            </w:r>
          </w:p>
          <w:p w:rsidR="000047E8" w:rsidRDefault="00350948">
            <w:pPr>
              <w:pStyle w:val="PURBullet"/>
              <w:numPr>
                <w:ilvl w:val="0"/>
                <w:numId w:val="84"/>
              </w:numPr>
            </w:pPr>
            <w:r>
              <w:t xml:space="preserve">Office 365 для некоммерческих организаций E3 (лицензия User SL) </w:t>
            </w:r>
            <w:r>
              <w:rPr>
                <w:b/>
              </w:rPr>
              <w:t>или</w:t>
            </w:r>
          </w:p>
          <w:p w:rsidR="000047E8" w:rsidRDefault="00350948">
            <w:pPr>
              <w:pStyle w:val="PURBullet"/>
              <w:numPr>
                <w:ilvl w:val="0"/>
                <w:numId w:val="84"/>
              </w:numPr>
            </w:pPr>
            <w:r>
              <w:t>SharePoint Online Plan 2 User SL</w:t>
            </w:r>
          </w:p>
          <w:p w:rsidR="000047E8" w:rsidRDefault="00350948">
            <w:pPr>
              <w:pStyle w:val="PURBody"/>
            </w:pPr>
            <w:r>
              <w:rPr>
                <w:vertAlign w:val="superscript"/>
              </w:rPr>
              <w:t>1</w:t>
            </w:r>
            <w:r>
              <w:t xml:space="preserve"> с активным покрытием Software Assurance, действующим на 1 октября 2012 г. и позднее</w:t>
            </w:r>
          </w:p>
          <w:p w:rsidR="000047E8" w:rsidRDefault="00350948">
            <w:pPr>
              <w:pStyle w:val="PURBody"/>
            </w:pPr>
            <w:r>
              <w:rPr>
                <w:vertAlign w:val="superscript"/>
              </w:rPr>
              <w:t xml:space="preserve">2 </w:t>
            </w:r>
            <w:r>
              <w:t>с покрытием Software Assurance, действующим на дату появления возможности загрузки программного обеспечения в рамках корпоративного лицензирования или после нее</w:t>
            </w:r>
          </w:p>
        </w:tc>
      </w:tr>
    </w:tbl>
    <w:p w:rsidR="000047E8" w:rsidRDefault="00350948">
      <w:pPr>
        <w:pStyle w:val="PURBlueBGHeader"/>
      </w:pPr>
      <w:r>
        <w:t>Дополнительные условия.</w:t>
      </w:r>
    </w:p>
    <w:p w:rsidR="000047E8" w:rsidRDefault="00350948">
      <w:pPr>
        <w:pStyle w:val="PURBlueStrong-Indented"/>
      </w:pPr>
      <w:r>
        <w:t>Отмена клиентских лицензий для пользователей, обращающихся к общедоступному содержимому</w:t>
      </w:r>
    </w:p>
    <w:p w:rsidR="000047E8" w:rsidRDefault="00350948">
      <w:pPr>
        <w:pStyle w:val="PURBody-Indented"/>
      </w:pPr>
      <w:r>
        <w:t>Клиентские лицензии не требуются для доступа к содержимому, информации и приложениям, которые находятся в открытом доступе через Интернет (т. е. доступ к ним не ограничиваются интрасетью или экстрасетью).</w:t>
      </w:r>
    </w:p>
    <w:p w:rsidR="000047E8" w:rsidRDefault="00350948">
      <w:pPr>
        <w:pStyle w:val="PURBlueStrong-Indented"/>
      </w:pPr>
      <w:r>
        <w:t>Перемещение лицензий — Назначение серверных лицензий и использование программного обеспечения в одной и нескольких фермах серверов</w:t>
      </w:r>
    </w:p>
    <w:p w:rsidR="000047E8" w:rsidRDefault="00350948">
      <w:pPr>
        <w:pStyle w:val="PURBody-Indented"/>
      </w:pPr>
      <w:r>
        <w:t>Вы имеете право передавать лицензии на сервер в соответствии с положениями раздела «Перемещение лицензий — Назначение серверных лицензий и лицензий External Connector и использование программного обеспечения в одной и нескольких фермах серверов» только в рамках лицензий с действующим покрытием Software Assurance.</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6557"/>
      <w:bookmarkStart w:id="155" w:name="_Toc414966662"/>
      <w:r>
        <w:instrText>Project Server 2013</w:instrText>
      </w:r>
      <w:bookmarkEnd w:id="154"/>
      <w:bookmarkEnd w:id="155"/>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88"/>
        <w:gridCol w:w="5412"/>
      </w:tblGrid>
      <w:tr w:rsidR="000047E8">
        <w:tc>
          <w:tcPr>
            <w:tcW w:w="6120" w:type="dxa"/>
          </w:tcPr>
          <w:p w:rsidR="000047E8" w:rsidRDefault="00350948">
            <w:pPr>
              <w:pStyle w:val="PURBody"/>
            </w:pPr>
            <w:r>
              <w:t xml:space="preserve">Допустимость резидентного размещения приложений: </w:t>
            </w:r>
            <w:r>
              <w:rPr>
                <w:b/>
              </w:rPr>
              <w:t>Нет</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Перемещение лицензий в фермах серверов: </w:t>
            </w:r>
            <w:r>
              <w:rPr>
                <w:b/>
              </w:rPr>
              <w:t xml:space="preserve">Да </w:t>
            </w:r>
            <w:r>
              <w:t>(см. «Общие условия»)</w:t>
            </w:r>
          </w:p>
        </w:tc>
        <w:tc>
          <w:tcPr>
            <w:tcW w:w="6120" w:type="dxa"/>
          </w:tcPr>
          <w:p w:rsidR="000047E8" w:rsidRDefault="00350948">
            <w:pPr>
              <w:pStyle w:val="PURBody"/>
            </w:pPr>
            <w:r>
              <w:t xml:space="preserve">Доступ внешних пользователей : </w:t>
            </w:r>
            <w:r>
              <w:rPr>
                <w:b/>
              </w:rPr>
              <w:t>Лицензии CAL</w:t>
            </w:r>
          </w:p>
        </w:tc>
      </w:tr>
    </w:tbl>
    <w:p w:rsidR="000047E8" w:rsidRDefault="00350948">
      <w:pPr>
        <w:pStyle w:val="PURBlueBGHeader"/>
      </w:pPr>
      <w:r>
        <w:t>БАЗОВЫЕ КЛИЕНТСКИЕ ЛИЦЕНЗИИ</w:t>
      </w:r>
    </w:p>
    <w:tbl>
      <w:tblPr>
        <w:tblStyle w:val="PURTableNoVertical"/>
        <w:tblW w:w="0" w:type="auto"/>
        <w:tblLook w:val="04A0" w:firstRow="1" w:lastRow="0" w:firstColumn="1" w:lastColumn="0" w:noHBand="0" w:noVBand="1"/>
      </w:tblPr>
      <w:tblGrid>
        <w:gridCol w:w="5279"/>
        <w:gridCol w:w="5247"/>
      </w:tblGrid>
      <w:tr w:rsidR="000047E8">
        <w:trPr>
          <w:cnfStyle w:val="100000000000" w:firstRow="1" w:lastRow="0" w:firstColumn="0" w:lastColumn="0" w:oddVBand="0" w:evenVBand="0" w:oddHBand="0" w:evenHBand="0" w:firstRowFirstColumn="0" w:firstRowLastColumn="0" w:lastRowFirstColumn="0" w:lastRowLastColumn="0"/>
        </w:trPr>
        <w:tc>
          <w:tcPr>
            <w:tcW w:w="5340" w:type="dxa"/>
          </w:tcPr>
          <w:p w:rsidR="000047E8" w:rsidRDefault="00350948">
            <w:pPr>
              <w:pStyle w:val="PURBody"/>
            </w:pPr>
            <w:r>
              <w:rPr>
                <w:b/>
                <w:i/>
              </w:rPr>
              <w:t>Необходимо:</w:t>
            </w:r>
          </w:p>
          <w:p w:rsidR="000047E8" w:rsidRDefault="00350948">
            <w:pPr>
              <w:pStyle w:val="PURBullet"/>
              <w:numPr>
                <w:ilvl w:val="0"/>
                <w:numId w:val="85"/>
              </w:numPr>
            </w:pPr>
            <w:r>
              <w:t xml:space="preserve">Лицензия Project Server 2013 CAL, </w:t>
            </w:r>
            <w:r>
              <w:rPr>
                <w:b/>
              </w:rPr>
              <w:t>или</w:t>
            </w:r>
          </w:p>
          <w:p w:rsidR="000047E8" w:rsidRDefault="00350948">
            <w:pPr>
              <w:pStyle w:val="PURBullet"/>
              <w:numPr>
                <w:ilvl w:val="0"/>
                <w:numId w:val="85"/>
              </w:numPr>
            </w:pPr>
            <w:r>
              <w:t xml:space="preserve">Project Lite, лицензия User SL </w:t>
            </w:r>
            <w:r>
              <w:rPr>
                <w:b/>
              </w:rPr>
              <w:t>или</w:t>
            </w:r>
          </w:p>
          <w:p w:rsidR="000047E8" w:rsidRDefault="00350948">
            <w:pPr>
              <w:pStyle w:val="PURBullet"/>
              <w:numPr>
                <w:ilvl w:val="0"/>
                <w:numId w:val="85"/>
              </w:numPr>
            </w:pPr>
            <w:r>
              <w:t xml:space="preserve">Лицензия SL «на пользователя» Project Online, </w:t>
            </w:r>
            <w:r>
              <w:rPr>
                <w:b/>
              </w:rPr>
              <w:t>или</w:t>
            </w:r>
          </w:p>
          <w:p w:rsidR="000047E8" w:rsidRDefault="00350948">
            <w:pPr>
              <w:pStyle w:val="PURBullet"/>
              <w:numPr>
                <w:ilvl w:val="0"/>
                <w:numId w:val="85"/>
              </w:numPr>
            </w:pPr>
            <w:r>
              <w:t>Project Pro для лицензии SL, «на пользователя» Office 365, или</w:t>
            </w:r>
          </w:p>
        </w:tc>
        <w:tc>
          <w:tcPr>
            <w:tcW w:w="5340" w:type="dxa"/>
          </w:tcPr>
          <w:p w:rsidR="000047E8" w:rsidRDefault="000047E8">
            <w:pPr>
              <w:pStyle w:val="PURBody"/>
            </w:pPr>
          </w:p>
        </w:tc>
      </w:tr>
    </w:tbl>
    <w:p w:rsidR="000047E8" w:rsidRDefault="00350948">
      <w:pPr>
        <w:pStyle w:val="PURBlueBGHeader"/>
      </w:pPr>
      <w:r>
        <w:t>Дополнительные условия.</w:t>
      </w:r>
    </w:p>
    <w:p w:rsidR="000047E8" w:rsidRDefault="00350948">
      <w:pPr>
        <w:pStyle w:val="PURBlueStrong-Indented"/>
      </w:pPr>
      <w:r>
        <w:t>Перемещение лицензий — Назначение серверных лицензий и использование программного обеспечения в одной и нескольких фермах серверов</w:t>
      </w:r>
    </w:p>
    <w:p w:rsidR="000047E8" w:rsidRDefault="00350948">
      <w:pPr>
        <w:pStyle w:val="PURBody-Indented"/>
      </w:pPr>
      <w:r>
        <w:t>Вы имеете право передавать лицензии на сервер в соответствии с положениями раздела «Перемещение лицензий — Назначение серверных лицензий и лицензий External Connector и использование программного обеспечения в одной и нескольких фермах серверов» только в рамках лицензий с действующим покрытием Software Assurance.</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6558"/>
      <w:bookmarkStart w:id="158" w:name="_Toc414966663"/>
      <w:r>
        <w:instrText>SharePoint Server 2013</w:instrText>
      </w:r>
      <w:bookmarkEnd w:id="157"/>
      <w:bookmarkEnd w:id="158"/>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88"/>
        <w:gridCol w:w="5412"/>
      </w:tblGrid>
      <w:tr w:rsidR="000047E8">
        <w:tc>
          <w:tcPr>
            <w:tcW w:w="6120" w:type="dxa"/>
          </w:tcPr>
          <w:p w:rsidR="000047E8" w:rsidRDefault="00350948">
            <w:pPr>
              <w:pStyle w:val="PURBody"/>
            </w:pPr>
            <w:r>
              <w:t xml:space="preserve">Допустимость резидентного размещения приложений: </w:t>
            </w:r>
            <w:r>
              <w:rPr>
                <w:b/>
              </w:rPr>
              <w:t>Нет</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Перемещение лицензий в фермах серверов: </w:t>
            </w:r>
            <w:r>
              <w:rPr>
                <w:b/>
              </w:rPr>
              <w:t xml:space="preserve">Да </w:t>
            </w:r>
            <w:r>
              <w:t>(см. «Общие условия»)</w:t>
            </w:r>
          </w:p>
        </w:tc>
        <w:tc>
          <w:tcPr>
            <w:tcW w:w="6120" w:type="dxa"/>
          </w:tcPr>
          <w:p w:rsidR="000047E8" w:rsidRDefault="00350948">
            <w:pPr>
              <w:pStyle w:val="PURBody"/>
            </w:pPr>
            <w:r>
              <w:t xml:space="preserve">Доступ внешних пользователей : </w:t>
            </w:r>
            <w:r>
              <w:rPr>
                <w:b/>
              </w:rPr>
              <w:t>Лицензия с сервером</w:t>
            </w:r>
          </w:p>
        </w:tc>
      </w:tr>
    </w:tbl>
    <w:p w:rsidR="000047E8" w:rsidRDefault="00350948">
      <w:pPr>
        <w:pStyle w:val="PURBlueBGHeader"/>
      </w:pPr>
      <w:r>
        <w:t>БАЗОВЫЕ КЛИЕНТСКИЕ ЛИЦЕНЗИИ</w:t>
      </w:r>
    </w:p>
    <w:tbl>
      <w:tblPr>
        <w:tblStyle w:val="PURTableNoVertical"/>
        <w:tblW w:w="0" w:type="auto"/>
        <w:tblLook w:val="04A0" w:firstRow="1" w:lastRow="0" w:firstColumn="1" w:lastColumn="0" w:noHBand="0" w:noVBand="1"/>
      </w:tblPr>
      <w:tblGrid>
        <w:gridCol w:w="5375"/>
        <w:gridCol w:w="5151"/>
      </w:tblGrid>
      <w:tr w:rsidR="000047E8">
        <w:trPr>
          <w:cnfStyle w:val="100000000000" w:firstRow="1" w:lastRow="0" w:firstColumn="0" w:lastColumn="0" w:oddVBand="0" w:evenVBand="0" w:oddHBand="0" w:evenHBand="0" w:firstRowFirstColumn="0" w:firstRowLastColumn="0" w:lastRowFirstColumn="0" w:lastRowLastColumn="0"/>
        </w:trPr>
        <w:tc>
          <w:tcPr>
            <w:tcW w:w="7120" w:type="dxa"/>
          </w:tcPr>
          <w:p w:rsidR="000047E8" w:rsidRDefault="00350948">
            <w:pPr>
              <w:pStyle w:val="PURBody"/>
            </w:pPr>
            <w:r>
              <w:rPr>
                <w:b/>
                <w:i/>
              </w:rPr>
              <w:t>Необходимо:</w:t>
            </w:r>
          </w:p>
          <w:p w:rsidR="000047E8" w:rsidRDefault="00350948">
            <w:pPr>
              <w:pStyle w:val="PURBullet"/>
              <w:numPr>
                <w:ilvl w:val="0"/>
                <w:numId w:val="86"/>
              </w:numPr>
            </w:pPr>
            <w:r>
              <w:t xml:space="preserve">SharePoint Server 2013 Standard CAL, </w:t>
            </w:r>
            <w:r>
              <w:rPr>
                <w:b/>
              </w:rPr>
              <w:t>или</w:t>
            </w:r>
          </w:p>
          <w:p w:rsidR="000047E8" w:rsidRDefault="00350948">
            <w:pPr>
              <w:pStyle w:val="PURBullet"/>
              <w:numPr>
                <w:ilvl w:val="0"/>
                <w:numId w:val="86"/>
              </w:numPr>
            </w:pPr>
            <w:r>
              <w:t>Core CAL Suite</w:t>
            </w:r>
            <w:r>
              <w:rPr>
                <w:vertAlign w:val="superscript"/>
              </w:rPr>
              <w:t>1</w:t>
            </w:r>
            <w:r>
              <w:t xml:space="preserve">, </w:t>
            </w:r>
            <w:r>
              <w:rPr>
                <w:b/>
              </w:rPr>
              <w:t>или</w:t>
            </w:r>
          </w:p>
          <w:p w:rsidR="000047E8" w:rsidRDefault="00350948">
            <w:pPr>
              <w:pStyle w:val="PURBullet"/>
              <w:numPr>
                <w:ilvl w:val="0"/>
                <w:numId w:val="86"/>
              </w:numPr>
            </w:pPr>
            <w:r>
              <w:t>Core CAL Bridge для Microsoft Intune</w:t>
            </w:r>
            <w:r>
              <w:rPr>
                <w:vertAlign w:val="superscript"/>
              </w:rPr>
              <w:t>1</w:t>
            </w:r>
            <w:r>
              <w:t xml:space="preserve">, </w:t>
            </w:r>
            <w:r>
              <w:rPr>
                <w:b/>
              </w:rPr>
              <w:t>или</w:t>
            </w:r>
          </w:p>
          <w:p w:rsidR="000047E8" w:rsidRDefault="00350948">
            <w:pPr>
              <w:pStyle w:val="PURBullet"/>
              <w:numPr>
                <w:ilvl w:val="0"/>
                <w:numId w:val="86"/>
              </w:numPr>
            </w:pPr>
            <w:r>
              <w:t>Core CAL Bridge для Enterprise Mobility Suite</w:t>
            </w:r>
            <w:r>
              <w:rPr>
                <w:vertAlign w:val="superscript"/>
              </w:rPr>
              <w:t>2</w:t>
            </w:r>
            <w:r>
              <w:rPr>
                <w:b/>
              </w:rPr>
              <w:t>или</w:t>
            </w:r>
          </w:p>
          <w:p w:rsidR="000047E8" w:rsidRDefault="00350948">
            <w:pPr>
              <w:pStyle w:val="PURBullet"/>
              <w:numPr>
                <w:ilvl w:val="0"/>
                <w:numId w:val="86"/>
              </w:numPr>
            </w:pPr>
            <w:r>
              <w:t xml:space="preserve">Core CAL Bridge для Enterprise Mobility Suite User SL, </w:t>
            </w:r>
            <w:r>
              <w:rPr>
                <w:b/>
              </w:rPr>
              <w:t>или</w:t>
            </w:r>
          </w:p>
          <w:p w:rsidR="000047E8" w:rsidRDefault="00350948">
            <w:pPr>
              <w:pStyle w:val="PURBullet"/>
              <w:numPr>
                <w:ilvl w:val="0"/>
                <w:numId w:val="86"/>
              </w:numPr>
            </w:pPr>
            <w:r>
              <w:t>Enterprise CAL Suite</w:t>
            </w:r>
            <w:r>
              <w:rPr>
                <w:vertAlign w:val="superscript"/>
              </w:rPr>
              <w:t>1</w:t>
            </w:r>
            <w:r>
              <w:t xml:space="preserve">, </w:t>
            </w:r>
            <w:r>
              <w:rPr>
                <w:b/>
              </w:rPr>
              <w:t>или</w:t>
            </w:r>
          </w:p>
          <w:p w:rsidR="000047E8" w:rsidRDefault="00350948">
            <w:pPr>
              <w:pStyle w:val="PURBullet"/>
              <w:numPr>
                <w:ilvl w:val="0"/>
                <w:numId w:val="86"/>
              </w:numPr>
            </w:pPr>
            <w:r>
              <w:t>Enterprise CAL Bridge для Microsoft Intune</w:t>
            </w:r>
            <w:r>
              <w:rPr>
                <w:vertAlign w:val="superscript"/>
              </w:rPr>
              <w:t>1</w:t>
            </w:r>
            <w:r>
              <w:t xml:space="preserve">, </w:t>
            </w:r>
            <w:r>
              <w:rPr>
                <w:b/>
              </w:rPr>
              <w:t>или</w:t>
            </w:r>
          </w:p>
          <w:p w:rsidR="000047E8" w:rsidRDefault="00350948">
            <w:pPr>
              <w:pStyle w:val="PURBullet"/>
              <w:numPr>
                <w:ilvl w:val="0"/>
                <w:numId w:val="86"/>
              </w:numPr>
            </w:pPr>
            <w:r>
              <w:t>Enterprise CAL Bridge для Enterprise Mobility Suite</w:t>
            </w:r>
            <w:r>
              <w:rPr>
                <w:vertAlign w:val="superscript"/>
              </w:rPr>
              <w:t>2</w:t>
            </w:r>
            <w:r>
              <w:rPr>
                <w:b/>
              </w:rPr>
              <w:t>или</w:t>
            </w:r>
          </w:p>
          <w:p w:rsidR="000047E8" w:rsidRDefault="00350948">
            <w:pPr>
              <w:pStyle w:val="PURBullet"/>
              <w:numPr>
                <w:ilvl w:val="0"/>
                <w:numId w:val="86"/>
              </w:numPr>
            </w:pPr>
            <w:r>
              <w:t xml:space="preserve">Enterprise CAL Bridge для Enterprise Mobility Suite User SL, </w:t>
            </w:r>
            <w:r>
              <w:rPr>
                <w:b/>
              </w:rPr>
              <w:t>или</w:t>
            </w:r>
          </w:p>
          <w:p w:rsidR="000047E8" w:rsidRDefault="00350948">
            <w:pPr>
              <w:pStyle w:val="PURBullet"/>
              <w:numPr>
                <w:ilvl w:val="0"/>
                <w:numId w:val="86"/>
              </w:numPr>
            </w:pPr>
            <w:r>
              <w:t xml:space="preserve">Office 365 Enterprise E1, E3, E4 User SL, </w:t>
            </w:r>
            <w:r>
              <w:rPr>
                <w:b/>
              </w:rPr>
              <w:t>или</w:t>
            </w:r>
          </w:p>
          <w:p w:rsidR="000047E8" w:rsidRDefault="00350948">
            <w:pPr>
              <w:pStyle w:val="PURBullet"/>
              <w:numPr>
                <w:ilvl w:val="0"/>
                <w:numId w:val="86"/>
              </w:numPr>
            </w:pPr>
            <w:r>
              <w:t xml:space="preserve">Office 365 корпоративный (планы E3-E4) без лицензии SL «на пользователя» для Office 365 профессиональный плюс, </w:t>
            </w:r>
            <w:r>
              <w:rPr>
                <w:b/>
              </w:rPr>
              <w:t>или</w:t>
            </w:r>
          </w:p>
          <w:p w:rsidR="000047E8" w:rsidRDefault="00350948">
            <w:pPr>
              <w:pStyle w:val="PURBullet"/>
              <w:numPr>
                <w:ilvl w:val="0"/>
                <w:numId w:val="86"/>
              </w:numPr>
            </w:pPr>
            <w:r>
              <w:t xml:space="preserve">Office 365 для некоммерческих организаций E3 (лицензия User SL) </w:t>
            </w:r>
            <w:r>
              <w:rPr>
                <w:b/>
              </w:rPr>
              <w:t>или</w:t>
            </w:r>
          </w:p>
          <w:p w:rsidR="000047E8" w:rsidRDefault="00350948">
            <w:pPr>
              <w:pStyle w:val="PURBullet"/>
              <w:numPr>
                <w:ilvl w:val="0"/>
                <w:numId w:val="86"/>
              </w:numPr>
            </w:pPr>
            <w:r>
              <w:t xml:space="preserve">Office 365 Education E3-E4 User SL, </w:t>
            </w:r>
            <w:r>
              <w:rPr>
                <w:b/>
              </w:rPr>
              <w:t>или</w:t>
            </w:r>
          </w:p>
          <w:p w:rsidR="000047E8" w:rsidRDefault="00350948">
            <w:pPr>
              <w:pStyle w:val="PURBullet"/>
              <w:numPr>
                <w:ilvl w:val="0"/>
                <w:numId w:val="86"/>
              </w:numPr>
            </w:pPr>
            <w:r>
              <w:t>Office 365 Government E1, E3 или E4 User SL,</w:t>
            </w:r>
            <w:r>
              <w:rPr>
                <w:b/>
              </w:rPr>
              <w:t xml:space="preserve"> или</w:t>
            </w:r>
          </w:p>
          <w:p w:rsidR="000047E8" w:rsidRDefault="00350948">
            <w:pPr>
              <w:pStyle w:val="PURBullet"/>
              <w:numPr>
                <w:ilvl w:val="0"/>
                <w:numId w:val="86"/>
              </w:numPr>
            </w:pPr>
            <w:r>
              <w:t xml:space="preserve">Office 365 для государственных организаций (планы E3-E4) без лицензии SL «на пользователя» для Office 365 профессиональный плюс, </w:t>
            </w:r>
            <w:r>
              <w:rPr>
                <w:b/>
              </w:rPr>
              <w:t>или</w:t>
            </w:r>
          </w:p>
        </w:tc>
        <w:tc>
          <w:tcPr>
            <w:tcW w:w="7200" w:type="dxa"/>
          </w:tcPr>
          <w:p w:rsidR="000047E8" w:rsidRDefault="00350948">
            <w:pPr>
              <w:pStyle w:val="PURBullet"/>
              <w:numPr>
                <w:ilvl w:val="0"/>
                <w:numId w:val="87"/>
              </w:numPr>
            </w:pPr>
            <w:r>
              <w:t xml:space="preserve">SharePoint Online Plan 1 User SL, </w:t>
            </w:r>
            <w:r>
              <w:rPr>
                <w:b/>
              </w:rPr>
              <w:t>или</w:t>
            </w:r>
          </w:p>
          <w:p w:rsidR="000047E8" w:rsidRDefault="00350948">
            <w:pPr>
              <w:pStyle w:val="PURBullet"/>
              <w:numPr>
                <w:ilvl w:val="0"/>
                <w:numId w:val="87"/>
              </w:numPr>
            </w:pPr>
            <w:r>
              <w:t xml:space="preserve">SharePoint Online Plan 1G User SL, </w:t>
            </w:r>
            <w:r>
              <w:rPr>
                <w:b/>
              </w:rPr>
              <w:t>или</w:t>
            </w:r>
          </w:p>
          <w:p w:rsidR="000047E8" w:rsidRDefault="00350948">
            <w:pPr>
              <w:pStyle w:val="PURBullet"/>
              <w:numPr>
                <w:ilvl w:val="0"/>
                <w:numId w:val="87"/>
              </w:numPr>
            </w:pPr>
            <w:r>
              <w:t xml:space="preserve">SharePoint Online Plan 2 User SL, </w:t>
            </w:r>
            <w:r>
              <w:rPr>
                <w:b/>
              </w:rPr>
              <w:t>или</w:t>
            </w:r>
          </w:p>
          <w:p w:rsidR="000047E8" w:rsidRDefault="00350948">
            <w:pPr>
              <w:pStyle w:val="PURBullet"/>
              <w:numPr>
                <w:ilvl w:val="0"/>
                <w:numId w:val="87"/>
              </w:numPr>
            </w:pPr>
            <w:r>
              <w:t xml:space="preserve">SharePoint Online Plan 2A User SL, </w:t>
            </w:r>
            <w:r>
              <w:rPr>
                <w:b/>
              </w:rPr>
              <w:t>или</w:t>
            </w:r>
          </w:p>
          <w:p w:rsidR="000047E8" w:rsidRDefault="00350948">
            <w:pPr>
              <w:pStyle w:val="PURBullet"/>
              <w:numPr>
                <w:ilvl w:val="0"/>
                <w:numId w:val="87"/>
              </w:numPr>
            </w:pPr>
            <w:r>
              <w:t>SharePoint Online Plan 2G User SL</w:t>
            </w:r>
          </w:p>
          <w:p w:rsidR="000047E8" w:rsidRDefault="00350948">
            <w:pPr>
              <w:pStyle w:val="PURBody"/>
            </w:pPr>
            <w:r>
              <w:rPr>
                <w:vertAlign w:val="superscript"/>
              </w:rPr>
              <w:t>1</w:t>
            </w:r>
            <w:r>
              <w:t xml:space="preserve"> с активным покрытием Software Assurance, действующим на 1 октября 2012 г. и позднее</w:t>
            </w:r>
          </w:p>
          <w:p w:rsidR="000047E8" w:rsidRDefault="00350948">
            <w:pPr>
              <w:pStyle w:val="PURBody"/>
            </w:pPr>
            <w:r>
              <w:rPr>
                <w:vertAlign w:val="superscript"/>
              </w:rPr>
              <w:t xml:space="preserve">2 </w:t>
            </w:r>
            <w:r>
              <w:t>с покрытием Software Assurance, действующим на дату появления возможности загрузки программного обеспечения в рамках корпоративного лицензирования или после нее</w:t>
            </w:r>
          </w:p>
        </w:tc>
      </w:tr>
    </w:tbl>
    <w:p w:rsidR="000047E8" w:rsidRDefault="00350948">
      <w:pPr>
        <w:pStyle w:val="PURBlueBGHeader"/>
      </w:pPr>
      <w:r>
        <w:t>ДОПОЛНИТЕЛЬНЫЕ КЛИЕНТСКИЕ ЛИЦЕНЗИИ</w:t>
      </w:r>
    </w:p>
    <w:tbl>
      <w:tblPr>
        <w:tblStyle w:val="PURTableNoVertical"/>
        <w:tblW w:w="0" w:type="auto"/>
        <w:tblLook w:val="04A0" w:firstRow="1" w:lastRow="0" w:firstColumn="1" w:lastColumn="0" w:noHBand="0" w:noVBand="1"/>
      </w:tblPr>
      <w:tblGrid>
        <w:gridCol w:w="5228"/>
        <w:gridCol w:w="5298"/>
      </w:tblGrid>
      <w:tr w:rsidR="000047E8">
        <w:trPr>
          <w:cnfStyle w:val="100000000000" w:firstRow="1" w:lastRow="0" w:firstColumn="0" w:lastColumn="0" w:oddVBand="0" w:evenVBand="0" w:oddHBand="0" w:evenHBand="0" w:firstRowFirstColumn="0" w:firstRowLastColumn="0" w:lastRowFirstColumn="0" w:lastRowLastColumn="0"/>
        </w:trPr>
        <w:tc>
          <w:tcPr>
            <w:tcW w:w="7180" w:type="dxa"/>
          </w:tcPr>
          <w:p w:rsidR="000047E8" w:rsidRDefault="00350948">
            <w:pPr>
              <w:pStyle w:val="PURBody"/>
            </w:pPr>
            <w:r>
              <w:rPr>
                <w:b/>
                <w:i/>
              </w:rPr>
              <w:t>Дополнительная функциональность:</w:t>
            </w:r>
          </w:p>
          <w:p w:rsidR="000047E8" w:rsidRDefault="00350948">
            <w:pPr>
              <w:pStyle w:val="PURBullet"/>
              <w:numPr>
                <w:ilvl w:val="0"/>
                <w:numId w:val="88"/>
              </w:numPr>
            </w:pPr>
            <w:r>
              <w:t>Веб-части для коммерческих организаций служб Business Connectivity Services</w:t>
            </w:r>
          </w:p>
          <w:p w:rsidR="000047E8" w:rsidRDefault="00350948">
            <w:pPr>
              <w:pStyle w:val="PURBullet"/>
              <w:numPr>
                <w:ilvl w:val="0"/>
                <w:numId w:val="88"/>
              </w:numPr>
            </w:pPr>
            <w:r>
              <w:t>Интеграция клиентов Office 2013 Business Connectivity Services</w:t>
            </w:r>
          </w:p>
          <w:p w:rsidR="000047E8" w:rsidRDefault="00350948">
            <w:pPr>
              <w:pStyle w:val="PURBullet"/>
              <w:numPr>
                <w:ilvl w:val="0"/>
                <w:numId w:val="88"/>
              </w:numPr>
            </w:pPr>
            <w:r>
              <w:t xml:space="preserve">Службы Access </w:t>
            </w:r>
          </w:p>
          <w:p w:rsidR="000047E8" w:rsidRDefault="00350948">
            <w:pPr>
              <w:pStyle w:val="PURBullet"/>
              <w:numPr>
                <w:ilvl w:val="0"/>
                <w:numId w:val="88"/>
              </w:numPr>
            </w:pPr>
            <w:r>
              <w:t xml:space="preserve">Поиск в корпоративной среде </w:t>
            </w:r>
          </w:p>
          <w:p w:rsidR="000047E8" w:rsidRDefault="00350948">
            <w:pPr>
              <w:pStyle w:val="PURBullet"/>
              <w:numPr>
                <w:ilvl w:val="0"/>
                <w:numId w:val="88"/>
              </w:numPr>
            </w:pPr>
            <w:r>
              <w:t>Обнаружение электронных данных и обеспечение соответствия требованиям</w:t>
            </w:r>
          </w:p>
          <w:p w:rsidR="000047E8" w:rsidRDefault="00350948">
            <w:pPr>
              <w:pStyle w:val="PURBullet"/>
              <w:numPr>
                <w:ilvl w:val="0"/>
                <w:numId w:val="88"/>
              </w:numPr>
            </w:pPr>
            <w:r>
              <w:t>InfoPath Forms Services</w:t>
            </w:r>
          </w:p>
          <w:p w:rsidR="000047E8" w:rsidRDefault="00350948">
            <w:pPr>
              <w:pStyle w:val="PURBullet"/>
              <w:numPr>
                <w:ilvl w:val="0"/>
                <w:numId w:val="88"/>
              </w:numPr>
            </w:pPr>
            <w:r>
              <w:t>Службы Excel, PowerPivot, PowerView</w:t>
            </w:r>
          </w:p>
          <w:p w:rsidR="000047E8" w:rsidRDefault="00350948">
            <w:pPr>
              <w:pStyle w:val="PURBullet"/>
              <w:numPr>
                <w:ilvl w:val="0"/>
                <w:numId w:val="88"/>
              </w:numPr>
            </w:pPr>
            <w:r>
              <w:t>Службы Visio</w:t>
            </w:r>
          </w:p>
          <w:p w:rsidR="000047E8" w:rsidRDefault="00350948">
            <w:pPr>
              <w:pStyle w:val="PURBullet"/>
              <w:numPr>
                <w:ilvl w:val="0"/>
                <w:numId w:val="88"/>
              </w:numPr>
            </w:pPr>
            <w:r>
              <w:t>Службы PerformancePoint</w:t>
            </w:r>
          </w:p>
          <w:p w:rsidR="000047E8" w:rsidRDefault="00350948">
            <w:pPr>
              <w:pStyle w:val="PURBullet"/>
              <w:numPr>
                <w:ilvl w:val="0"/>
                <w:numId w:val="88"/>
              </w:numPr>
            </w:pPr>
            <w:r>
              <w:t>Отчеты настраиваемой аналитики</w:t>
            </w:r>
          </w:p>
          <w:p w:rsidR="000047E8" w:rsidRDefault="00350948">
            <w:pPr>
              <w:pStyle w:val="PURBullet"/>
              <w:numPr>
                <w:ilvl w:val="0"/>
                <w:numId w:val="88"/>
              </w:numPr>
            </w:pPr>
            <w:r>
              <w:t>Расширенное построение диаграмм</w:t>
            </w:r>
          </w:p>
          <w:p w:rsidR="000047E8" w:rsidRDefault="000047E8">
            <w:pPr>
              <w:pStyle w:val="PURBody"/>
            </w:pPr>
          </w:p>
        </w:tc>
        <w:tc>
          <w:tcPr>
            <w:tcW w:w="7160" w:type="dxa"/>
          </w:tcPr>
          <w:p w:rsidR="000047E8" w:rsidRDefault="00350948">
            <w:pPr>
              <w:pStyle w:val="PURBody"/>
            </w:pPr>
            <w:r>
              <w:rPr>
                <w:b/>
                <w:i/>
              </w:rPr>
              <w:t>Обязательные дополнительные клиентские лицензии:</w:t>
            </w:r>
          </w:p>
          <w:p w:rsidR="000047E8" w:rsidRDefault="00350948">
            <w:pPr>
              <w:pStyle w:val="PURBullet"/>
              <w:numPr>
                <w:ilvl w:val="0"/>
                <w:numId w:val="89"/>
              </w:numPr>
            </w:pPr>
            <w:r>
              <w:t xml:space="preserve">SharePoint Server 2013 Enterprise CAL, </w:t>
            </w:r>
            <w:r>
              <w:rPr>
                <w:b/>
              </w:rPr>
              <w:t>или</w:t>
            </w:r>
          </w:p>
          <w:p w:rsidR="000047E8" w:rsidRDefault="00350948">
            <w:pPr>
              <w:pStyle w:val="PURBullet"/>
              <w:numPr>
                <w:ilvl w:val="0"/>
                <w:numId w:val="89"/>
              </w:numPr>
            </w:pPr>
            <w:r>
              <w:t>Enterprise CAL Suite</w:t>
            </w:r>
            <w:r>
              <w:rPr>
                <w:vertAlign w:val="superscript"/>
              </w:rPr>
              <w:t>1</w:t>
            </w:r>
            <w:r>
              <w:t xml:space="preserve">, </w:t>
            </w:r>
            <w:r>
              <w:rPr>
                <w:b/>
              </w:rPr>
              <w:t>или</w:t>
            </w:r>
          </w:p>
          <w:p w:rsidR="000047E8" w:rsidRDefault="00350948">
            <w:pPr>
              <w:pStyle w:val="PURBullet"/>
              <w:numPr>
                <w:ilvl w:val="0"/>
                <w:numId w:val="89"/>
              </w:numPr>
            </w:pPr>
            <w:r>
              <w:t>Enterprise CAL Bridge для Microsoft Intune</w:t>
            </w:r>
            <w:r>
              <w:rPr>
                <w:vertAlign w:val="superscript"/>
              </w:rPr>
              <w:t>1</w:t>
            </w:r>
            <w:r>
              <w:t xml:space="preserve">, </w:t>
            </w:r>
            <w:r>
              <w:rPr>
                <w:b/>
              </w:rPr>
              <w:t>или</w:t>
            </w:r>
          </w:p>
          <w:p w:rsidR="000047E8" w:rsidRDefault="00350948">
            <w:pPr>
              <w:pStyle w:val="PURBullet"/>
              <w:numPr>
                <w:ilvl w:val="0"/>
                <w:numId w:val="89"/>
              </w:numPr>
            </w:pPr>
            <w:r>
              <w:t>Enterprise CAL Bridge для Enterprise Mobility Suite</w:t>
            </w:r>
            <w:r>
              <w:rPr>
                <w:vertAlign w:val="superscript"/>
              </w:rPr>
              <w:t>2</w:t>
            </w:r>
            <w:r>
              <w:rPr>
                <w:b/>
              </w:rPr>
              <w:t>или</w:t>
            </w:r>
          </w:p>
          <w:p w:rsidR="000047E8" w:rsidRDefault="00350948">
            <w:pPr>
              <w:pStyle w:val="PURBullet"/>
              <w:numPr>
                <w:ilvl w:val="0"/>
                <w:numId w:val="89"/>
              </w:numPr>
            </w:pPr>
            <w:r>
              <w:t xml:space="preserve">Enterprise CAL Bridge для Enterprise Mobility Suite User SL, </w:t>
            </w:r>
            <w:r>
              <w:rPr>
                <w:b/>
              </w:rPr>
              <w:t>или</w:t>
            </w:r>
          </w:p>
          <w:p w:rsidR="000047E8" w:rsidRDefault="00350948">
            <w:pPr>
              <w:pStyle w:val="PURBullet"/>
              <w:numPr>
                <w:ilvl w:val="0"/>
                <w:numId w:val="89"/>
              </w:numPr>
            </w:pPr>
            <w:r>
              <w:t xml:space="preserve">Office 365 Enterprise E1–E4 User SL, </w:t>
            </w:r>
            <w:r>
              <w:rPr>
                <w:b/>
              </w:rPr>
              <w:t>или</w:t>
            </w:r>
          </w:p>
          <w:p w:rsidR="000047E8" w:rsidRDefault="00350948">
            <w:pPr>
              <w:pStyle w:val="PURBullet"/>
              <w:numPr>
                <w:ilvl w:val="0"/>
                <w:numId w:val="89"/>
              </w:numPr>
            </w:pPr>
            <w:r>
              <w:t xml:space="preserve">Office 365 корпоративный (планы E3-E4) без лицензии SL «на пользователя» для Office 365 профессиональный плюс, </w:t>
            </w:r>
            <w:r>
              <w:rPr>
                <w:b/>
              </w:rPr>
              <w:t>или</w:t>
            </w:r>
          </w:p>
          <w:p w:rsidR="000047E8" w:rsidRDefault="00350948">
            <w:pPr>
              <w:pStyle w:val="PURBullet"/>
              <w:numPr>
                <w:ilvl w:val="0"/>
                <w:numId w:val="89"/>
              </w:numPr>
            </w:pPr>
            <w:r>
              <w:t xml:space="preserve">Office 365 для некоммерческих организаций E3 (лицензия User SL) </w:t>
            </w:r>
            <w:r>
              <w:rPr>
                <w:b/>
              </w:rPr>
              <w:t>или</w:t>
            </w:r>
          </w:p>
          <w:p w:rsidR="000047E8" w:rsidRDefault="00350948">
            <w:pPr>
              <w:pStyle w:val="PURBullet"/>
              <w:numPr>
                <w:ilvl w:val="0"/>
                <w:numId w:val="89"/>
              </w:numPr>
            </w:pPr>
            <w:r>
              <w:t xml:space="preserve">Office 365 Education E3-E4 User SL, </w:t>
            </w:r>
            <w:r>
              <w:rPr>
                <w:b/>
              </w:rPr>
              <w:t>или</w:t>
            </w:r>
          </w:p>
          <w:p w:rsidR="000047E8" w:rsidRDefault="00350948">
            <w:pPr>
              <w:pStyle w:val="PURBullet"/>
              <w:numPr>
                <w:ilvl w:val="0"/>
                <w:numId w:val="89"/>
              </w:numPr>
            </w:pPr>
            <w:r>
              <w:t xml:space="preserve">Office 365 Government E3–E4 User SL, </w:t>
            </w:r>
            <w:r>
              <w:rPr>
                <w:b/>
              </w:rPr>
              <w:t>или</w:t>
            </w:r>
          </w:p>
          <w:p w:rsidR="000047E8" w:rsidRDefault="00350948">
            <w:pPr>
              <w:pStyle w:val="PURBullet"/>
              <w:numPr>
                <w:ilvl w:val="0"/>
                <w:numId w:val="89"/>
              </w:numPr>
            </w:pPr>
            <w:r>
              <w:t xml:space="preserve">Office 365 для государственных организаций (планы E3-E4) без лицензии SL «на пользователя» для Office 365 профессиональный плюс, </w:t>
            </w:r>
            <w:r>
              <w:rPr>
                <w:b/>
              </w:rPr>
              <w:t>или</w:t>
            </w:r>
          </w:p>
          <w:p w:rsidR="000047E8" w:rsidRDefault="00350948">
            <w:pPr>
              <w:pStyle w:val="PURBullet"/>
              <w:numPr>
                <w:ilvl w:val="0"/>
                <w:numId w:val="89"/>
              </w:numPr>
            </w:pPr>
            <w:r>
              <w:t xml:space="preserve">SharePoint Online Plan 2 User SL, </w:t>
            </w:r>
            <w:r>
              <w:rPr>
                <w:b/>
              </w:rPr>
              <w:t>или</w:t>
            </w:r>
          </w:p>
          <w:p w:rsidR="000047E8" w:rsidRDefault="00350948">
            <w:pPr>
              <w:pStyle w:val="PURBullet"/>
              <w:numPr>
                <w:ilvl w:val="0"/>
                <w:numId w:val="89"/>
              </w:numPr>
            </w:pPr>
            <w:r>
              <w:t xml:space="preserve">SharePoint Online Plan 2A User SL, </w:t>
            </w:r>
            <w:r>
              <w:rPr>
                <w:b/>
              </w:rPr>
              <w:t>или</w:t>
            </w:r>
          </w:p>
          <w:p w:rsidR="000047E8" w:rsidRDefault="00350948">
            <w:pPr>
              <w:pStyle w:val="PURBullet"/>
              <w:numPr>
                <w:ilvl w:val="0"/>
                <w:numId w:val="89"/>
              </w:numPr>
            </w:pPr>
            <w:r>
              <w:t>SharePoint Online Plan 2G User SL</w:t>
            </w:r>
          </w:p>
          <w:p w:rsidR="000047E8" w:rsidRDefault="00350948">
            <w:pPr>
              <w:pStyle w:val="PURBody"/>
            </w:pPr>
            <w:r>
              <w:rPr>
                <w:vertAlign w:val="superscript"/>
              </w:rPr>
              <w:t>1</w:t>
            </w:r>
            <w:r>
              <w:t xml:space="preserve"> с активным покрытием Software Assurance, действующим на 1 октября 2012 г. и позднее</w:t>
            </w:r>
          </w:p>
          <w:p w:rsidR="000047E8" w:rsidRDefault="00350948">
            <w:pPr>
              <w:pStyle w:val="PURBody"/>
            </w:pPr>
            <w:r>
              <w:rPr>
                <w:vertAlign w:val="superscript"/>
              </w:rPr>
              <w:t xml:space="preserve">2 </w:t>
            </w:r>
            <w:r>
              <w:t>с покрытием Software Assurance, действующим на дату появления возможности загрузки программного обеспечения в рамках корпоративного лицензирования или после нее</w:t>
            </w:r>
          </w:p>
        </w:tc>
      </w:tr>
    </w:tbl>
    <w:p w:rsidR="000047E8" w:rsidRDefault="00350948">
      <w:pPr>
        <w:pStyle w:val="PURBlueBGHeader"/>
      </w:pPr>
      <w:r>
        <w:t>Дополнительные условия.</w:t>
      </w:r>
    </w:p>
    <w:p w:rsidR="000047E8" w:rsidRDefault="00350948">
      <w:pPr>
        <w:pStyle w:val="PURBlueStrong-Indented"/>
      </w:pPr>
      <w:r>
        <w:t>Отмена клиентских лицензий для пользователей, обращающихся кобщедоступному содержимому</w:t>
      </w:r>
    </w:p>
    <w:p w:rsidR="000047E8" w:rsidRDefault="00350948">
      <w:pPr>
        <w:pStyle w:val="PURBody-Indented"/>
      </w:pPr>
      <w:r>
        <w:t>Клиентские лицензии не требуются для доступа к содержимому, информации и приложениям, которые находятся в открытом доступе через Интернет (т. е. доступ к ним не ограничиваются интрасетью или экстрасетью).</w:t>
      </w:r>
    </w:p>
    <w:p w:rsidR="000047E8" w:rsidRDefault="00350948">
      <w:pPr>
        <w:pStyle w:val="PURBlueStrong-Indented"/>
      </w:pPr>
      <w:r>
        <w:t>Перемещение лицензий — Назначение серверных лицензий и использование программного обеспечения в одной и нескольких фермах серверов</w:t>
      </w:r>
    </w:p>
    <w:p w:rsidR="000047E8" w:rsidRDefault="00350948">
      <w:pPr>
        <w:pStyle w:val="PURBody-Indented"/>
      </w:pPr>
      <w:r>
        <w:t>Вы имеете право передавать лицензии на сервер в соответствии с положениями раздела «Перемещение лицензий — Назначение серверных лицензий и лицензий External Connector и использование программного обеспечения в одной и нескольких фермах серверов» только в рамках лицензий с действующим покрытием Software Assurance.</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59" w:name="_Sec490"/>
      <w:r>
        <w:t>Skype для бизнеса Server 2015</w:t>
      </w:r>
      <w:bookmarkEnd w:id="159"/>
      <w:r>
        <w:fldChar w:fldCharType="begin"/>
      </w:r>
      <w:r>
        <w:instrText xml:space="preserve"> XE "Skype для бизнеса Server 2015" </w:instrText>
      </w:r>
      <w:r>
        <w:fldChar w:fldCharType="end"/>
      </w:r>
      <w:r>
        <w:fldChar w:fldCharType="begin"/>
      </w:r>
      <w:r>
        <w:instrText xml:space="preserve"> TC "</w:instrText>
      </w:r>
      <w:bookmarkStart w:id="160" w:name="_Toc414966559"/>
      <w:bookmarkStart w:id="161" w:name="_Toc414966664"/>
      <w:r>
        <w:instrText>Skype для бизнеса Server 2015</w:instrText>
      </w:r>
      <w:bookmarkEnd w:id="160"/>
      <w:bookmarkEnd w:id="161"/>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02"/>
        <w:gridCol w:w="5398"/>
      </w:tblGrid>
      <w:tr w:rsidR="000047E8">
        <w:tc>
          <w:tcPr>
            <w:tcW w:w="6120" w:type="dxa"/>
          </w:tcPr>
          <w:p w:rsidR="000047E8" w:rsidRDefault="00350948">
            <w:pPr>
              <w:pStyle w:val="PURBody"/>
            </w:pPr>
            <w:r>
              <w:t xml:space="preserve">Допустимость резидентного размещения приложений: </w:t>
            </w:r>
            <w:r>
              <w:rPr>
                <w:b/>
              </w:rPr>
              <w:t>Нет</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Перемещение лицензий в фермах серверов: </w:t>
            </w:r>
            <w:r>
              <w:rPr>
                <w:b/>
              </w:rPr>
              <w:t xml:space="preserve">Да </w:t>
            </w:r>
            <w:r>
              <w:t>(см. «Общие условия»)</w:t>
            </w:r>
          </w:p>
        </w:tc>
        <w:tc>
          <w:tcPr>
            <w:tcW w:w="6120" w:type="dxa"/>
          </w:tcPr>
          <w:p w:rsidR="000047E8" w:rsidRDefault="00350948">
            <w:pPr>
              <w:pStyle w:val="PURBody"/>
            </w:pPr>
            <w:r>
              <w:t xml:space="preserve">См. Применимые уведомления: </w:t>
            </w:r>
            <w:r>
              <w:rPr>
                <w:b/>
              </w:rPr>
              <w:t xml:space="preserve">Уведомление о записи, VC-1 </w:t>
            </w:r>
            <w:r>
              <w:t xml:space="preserve">(см. </w:t>
            </w:r>
            <w:hyperlink w:anchor="_Sec10">
              <w:r>
                <w:rPr>
                  <w:color w:val="00467F"/>
                  <w:u w:val="single"/>
                </w:rPr>
                <w:t>Приложение 1</w:t>
              </w:r>
            </w:hyperlink>
            <w:r>
              <w:t>)</w:t>
            </w:r>
          </w:p>
        </w:tc>
      </w:tr>
      <w:tr w:rsidR="000047E8">
        <w:tc>
          <w:tcPr>
            <w:tcW w:w="6120" w:type="dxa"/>
          </w:tcPr>
          <w:p w:rsidR="000047E8" w:rsidRDefault="00350948">
            <w:pPr>
              <w:pStyle w:val="PURBody"/>
            </w:pPr>
            <w:r>
              <w:t xml:space="preserve">Включенные технологии: </w:t>
            </w:r>
            <w:r>
              <w:rPr>
                <w:b/>
              </w:rPr>
              <w:t xml:space="preserve">Компоненты программного обеспечения Windows </w:t>
            </w:r>
            <w:r>
              <w:t xml:space="preserve">(см. </w:t>
            </w:r>
            <w:hyperlink w:anchor="_Sec6">
              <w:r>
                <w:rPr>
                  <w:color w:val="00467F"/>
                  <w:u w:val="single"/>
                </w:rPr>
                <w:t>Универсальные условия лицензирования</w:t>
              </w:r>
            </w:hyperlink>
            <w:r>
              <w:t>)</w:t>
            </w:r>
          </w:p>
        </w:tc>
        <w:tc>
          <w:tcPr>
            <w:tcW w:w="6120" w:type="dxa"/>
          </w:tcPr>
          <w:p w:rsidR="000047E8" w:rsidRDefault="00350948">
            <w:pPr>
              <w:pStyle w:val="PURBody"/>
            </w:pPr>
            <w:r>
              <w:t xml:space="preserve">Доступ внешних пользователей : </w:t>
            </w:r>
            <w:r>
              <w:rPr>
                <w:b/>
              </w:rPr>
              <w:t>Лицензия с сервером</w:t>
            </w:r>
          </w:p>
        </w:tc>
      </w:tr>
    </w:tbl>
    <w:p w:rsidR="000047E8" w:rsidRDefault="00350948">
      <w:pPr>
        <w:pStyle w:val="PURBlueBGHeader"/>
      </w:pPr>
      <w:r>
        <w:t>БАЗОВЫЕ КЛИЕНТСКИЕ ЛИЦЕНЗИИ</w:t>
      </w:r>
    </w:p>
    <w:tbl>
      <w:tblPr>
        <w:tblStyle w:val="PURTableNoVertical"/>
        <w:tblW w:w="0" w:type="auto"/>
        <w:tblLook w:val="04A0" w:firstRow="1" w:lastRow="0" w:firstColumn="1" w:lastColumn="0" w:noHBand="0" w:noVBand="1"/>
      </w:tblPr>
      <w:tblGrid>
        <w:gridCol w:w="4942"/>
        <w:gridCol w:w="5584"/>
      </w:tblGrid>
      <w:tr w:rsidR="000047E8">
        <w:trPr>
          <w:cnfStyle w:val="100000000000" w:firstRow="1" w:lastRow="0" w:firstColumn="0" w:lastColumn="0" w:oddVBand="0" w:evenVBand="0" w:oddHBand="0" w:evenHBand="0" w:firstRowFirstColumn="0" w:firstRowLastColumn="0" w:lastRowFirstColumn="0" w:lastRowLastColumn="0"/>
        </w:trPr>
        <w:tc>
          <w:tcPr>
            <w:tcW w:w="6460" w:type="dxa"/>
          </w:tcPr>
          <w:p w:rsidR="000047E8" w:rsidRDefault="00350948">
            <w:pPr>
              <w:pStyle w:val="PURBody"/>
            </w:pPr>
            <w:r>
              <w:rPr>
                <w:b/>
                <w:i/>
              </w:rPr>
              <w:t>Необходимо:</w:t>
            </w:r>
          </w:p>
          <w:p w:rsidR="000047E8" w:rsidRDefault="00350948">
            <w:pPr>
              <w:pStyle w:val="PURBullet"/>
              <w:numPr>
                <w:ilvl w:val="0"/>
                <w:numId w:val="90"/>
              </w:numPr>
            </w:pPr>
            <w:r>
              <w:t xml:space="preserve">Лицензия Standard CAL на Skype для бизнеса Server 2015, </w:t>
            </w:r>
            <w:r>
              <w:rPr>
                <w:b/>
              </w:rPr>
              <w:t>или</w:t>
            </w:r>
          </w:p>
          <w:p w:rsidR="000047E8" w:rsidRDefault="00350948">
            <w:pPr>
              <w:pStyle w:val="PURBullet"/>
              <w:numPr>
                <w:ilvl w:val="0"/>
                <w:numId w:val="90"/>
              </w:numPr>
            </w:pPr>
            <w:r>
              <w:t>Core CAL Suite</w:t>
            </w:r>
            <w:r>
              <w:rPr>
                <w:vertAlign w:val="superscript"/>
              </w:rPr>
              <w:t>1</w:t>
            </w:r>
            <w:r>
              <w:t xml:space="preserve">, </w:t>
            </w:r>
            <w:r>
              <w:rPr>
                <w:b/>
              </w:rPr>
              <w:t>или</w:t>
            </w:r>
          </w:p>
          <w:p w:rsidR="000047E8" w:rsidRDefault="00350948">
            <w:pPr>
              <w:pStyle w:val="PURBullet"/>
              <w:numPr>
                <w:ilvl w:val="0"/>
                <w:numId w:val="90"/>
              </w:numPr>
            </w:pPr>
            <w:r>
              <w:t>Core CAL Bridge для Microsoft Intune</w:t>
            </w:r>
            <w:r>
              <w:rPr>
                <w:vertAlign w:val="superscript"/>
              </w:rPr>
              <w:t>1</w:t>
            </w:r>
            <w:r>
              <w:t xml:space="preserve">, </w:t>
            </w:r>
            <w:r>
              <w:rPr>
                <w:b/>
              </w:rPr>
              <w:t>или</w:t>
            </w:r>
          </w:p>
          <w:p w:rsidR="000047E8" w:rsidRDefault="00350948">
            <w:pPr>
              <w:pStyle w:val="PURBullet"/>
              <w:numPr>
                <w:ilvl w:val="0"/>
                <w:numId w:val="90"/>
              </w:numPr>
            </w:pPr>
            <w:r>
              <w:t>Core CAL Bridge для Enterprise Mobility Suite</w:t>
            </w:r>
            <w:r>
              <w:rPr>
                <w:vertAlign w:val="superscript"/>
              </w:rPr>
              <w:t>2</w:t>
            </w:r>
            <w:r>
              <w:rPr>
                <w:b/>
              </w:rPr>
              <w:t>или</w:t>
            </w:r>
          </w:p>
          <w:p w:rsidR="000047E8" w:rsidRDefault="00350948">
            <w:pPr>
              <w:pStyle w:val="PURBullet"/>
              <w:numPr>
                <w:ilvl w:val="0"/>
                <w:numId w:val="90"/>
              </w:numPr>
            </w:pPr>
            <w:r>
              <w:t xml:space="preserve">Core CAL Bridge для Enterprise Mobility Suite User SL, </w:t>
            </w:r>
            <w:r>
              <w:rPr>
                <w:b/>
              </w:rPr>
              <w:t>или</w:t>
            </w:r>
          </w:p>
          <w:p w:rsidR="000047E8" w:rsidRDefault="00350948">
            <w:pPr>
              <w:pStyle w:val="PURBullet"/>
              <w:numPr>
                <w:ilvl w:val="0"/>
                <w:numId w:val="90"/>
              </w:numPr>
            </w:pPr>
            <w:r>
              <w:t>Enterprise CAL Suite</w:t>
            </w:r>
            <w:r>
              <w:rPr>
                <w:vertAlign w:val="superscript"/>
              </w:rPr>
              <w:t>1</w:t>
            </w:r>
            <w:r>
              <w:t xml:space="preserve">, </w:t>
            </w:r>
            <w:r>
              <w:rPr>
                <w:b/>
              </w:rPr>
              <w:t>или</w:t>
            </w:r>
          </w:p>
          <w:p w:rsidR="000047E8" w:rsidRDefault="00350948">
            <w:pPr>
              <w:pStyle w:val="PURBullet"/>
              <w:numPr>
                <w:ilvl w:val="0"/>
                <w:numId w:val="90"/>
              </w:numPr>
            </w:pPr>
            <w:r>
              <w:t>Enterprise CAL Bridge для Microsoft Intune</w:t>
            </w:r>
            <w:r>
              <w:rPr>
                <w:vertAlign w:val="superscript"/>
              </w:rPr>
              <w:t>1</w:t>
            </w:r>
            <w:r>
              <w:t xml:space="preserve">, </w:t>
            </w:r>
            <w:r>
              <w:rPr>
                <w:b/>
              </w:rPr>
              <w:t>или</w:t>
            </w:r>
          </w:p>
          <w:p w:rsidR="000047E8" w:rsidRDefault="00350948">
            <w:pPr>
              <w:pStyle w:val="PURBullet"/>
              <w:numPr>
                <w:ilvl w:val="0"/>
                <w:numId w:val="90"/>
              </w:numPr>
            </w:pPr>
            <w:r>
              <w:t>Enterprise CAL Bridge для Enterprise Mobility Suite</w:t>
            </w:r>
            <w:r>
              <w:rPr>
                <w:vertAlign w:val="superscript"/>
              </w:rPr>
              <w:t>2</w:t>
            </w:r>
            <w:r>
              <w:rPr>
                <w:b/>
              </w:rPr>
              <w:t>или</w:t>
            </w:r>
          </w:p>
          <w:p w:rsidR="000047E8" w:rsidRDefault="00350948">
            <w:pPr>
              <w:pStyle w:val="PURBullet"/>
              <w:numPr>
                <w:ilvl w:val="0"/>
                <w:numId w:val="90"/>
              </w:numPr>
            </w:pPr>
            <w:r>
              <w:t xml:space="preserve">Enterprise CAL Bridge для Enterprise Mobility Suite User SL, </w:t>
            </w:r>
            <w:r>
              <w:rPr>
                <w:b/>
              </w:rPr>
              <w:t>или</w:t>
            </w:r>
          </w:p>
          <w:p w:rsidR="000047E8" w:rsidRDefault="00350948">
            <w:pPr>
              <w:pStyle w:val="PURBullet"/>
              <w:numPr>
                <w:ilvl w:val="0"/>
                <w:numId w:val="90"/>
              </w:numPr>
            </w:pPr>
            <w:r>
              <w:t xml:space="preserve">Лицензия User SL на Skype для бизнеса Online (план 1 либо 1G), </w:t>
            </w:r>
            <w:r>
              <w:rPr>
                <w:b/>
              </w:rPr>
              <w:t>или</w:t>
            </w:r>
          </w:p>
          <w:p w:rsidR="000047E8" w:rsidRDefault="00350948">
            <w:pPr>
              <w:pStyle w:val="PURBullet"/>
              <w:numPr>
                <w:ilvl w:val="0"/>
                <w:numId w:val="90"/>
              </w:numPr>
            </w:pPr>
            <w:r>
              <w:t xml:space="preserve">Лицензия User SL на Skype для бизнеса Online (план 2, 2A либо 2G), </w:t>
            </w:r>
            <w:r>
              <w:rPr>
                <w:b/>
              </w:rPr>
              <w:t>или</w:t>
            </w:r>
          </w:p>
          <w:p w:rsidR="000047E8" w:rsidRDefault="000047E8">
            <w:pPr>
              <w:pStyle w:val="PURBody"/>
            </w:pPr>
          </w:p>
        </w:tc>
        <w:tc>
          <w:tcPr>
            <w:tcW w:w="7020" w:type="dxa"/>
          </w:tcPr>
          <w:p w:rsidR="000047E8" w:rsidRDefault="00350948">
            <w:pPr>
              <w:pStyle w:val="PURBullet"/>
              <w:numPr>
                <w:ilvl w:val="0"/>
                <w:numId w:val="91"/>
              </w:numPr>
            </w:pPr>
            <w:r>
              <w:t xml:space="preserve">Office 365 Enterprise E1, E3, E4 User SL, </w:t>
            </w:r>
            <w:r>
              <w:rPr>
                <w:b/>
              </w:rPr>
              <w:t>или</w:t>
            </w:r>
          </w:p>
          <w:p w:rsidR="000047E8" w:rsidRDefault="00350948">
            <w:pPr>
              <w:pStyle w:val="PURBullet"/>
              <w:numPr>
                <w:ilvl w:val="0"/>
                <w:numId w:val="91"/>
              </w:numPr>
            </w:pPr>
            <w:r>
              <w:t xml:space="preserve">Office 365 корпоративный (планы E3-E4) без лицензии SL «на пользователя» для Office 365 профессиональный плюс, </w:t>
            </w:r>
            <w:r>
              <w:rPr>
                <w:b/>
              </w:rPr>
              <w:t>или</w:t>
            </w:r>
          </w:p>
          <w:p w:rsidR="000047E8" w:rsidRDefault="00350948">
            <w:pPr>
              <w:pStyle w:val="PURBullet"/>
              <w:numPr>
                <w:ilvl w:val="0"/>
                <w:numId w:val="91"/>
              </w:numPr>
            </w:pPr>
            <w:r>
              <w:t xml:space="preserve">Office 365 для некоммерческих организаций E3 (лицензия User SL) </w:t>
            </w:r>
            <w:r>
              <w:rPr>
                <w:b/>
              </w:rPr>
              <w:t>или</w:t>
            </w:r>
          </w:p>
          <w:p w:rsidR="000047E8" w:rsidRDefault="00350948">
            <w:pPr>
              <w:pStyle w:val="PURBullet"/>
              <w:numPr>
                <w:ilvl w:val="0"/>
                <w:numId w:val="91"/>
              </w:numPr>
            </w:pPr>
            <w:r>
              <w:t xml:space="preserve">Office 365 Education E3-E4 User SL, </w:t>
            </w:r>
            <w:r>
              <w:rPr>
                <w:b/>
              </w:rPr>
              <w:t>или</w:t>
            </w:r>
          </w:p>
          <w:p w:rsidR="000047E8" w:rsidRDefault="00350948">
            <w:pPr>
              <w:pStyle w:val="PURBullet"/>
              <w:numPr>
                <w:ilvl w:val="0"/>
                <w:numId w:val="91"/>
              </w:numPr>
            </w:pPr>
            <w:r>
              <w:t xml:space="preserve">Office 365 Government E1, E3 или E4 User SL, </w:t>
            </w:r>
            <w:r>
              <w:rPr>
                <w:b/>
              </w:rPr>
              <w:t>или</w:t>
            </w:r>
          </w:p>
          <w:p w:rsidR="000047E8" w:rsidRDefault="00350948">
            <w:pPr>
              <w:pStyle w:val="PURBullet"/>
              <w:numPr>
                <w:ilvl w:val="0"/>
                <w:numId w:val="91"/>
              </w:numPr>
            </w:pPr>
            <w:r>
              <w:t>Office 365 для государственных организаций (планы E3-E4) без лицензии SL «на пользователя» для Office 365 профессиональный плюс</w:t>
            </w:r>
          </w:p>
          <w:p w:rsidR="000047E8" w:rsidRDefault="00350948">
            <w:pPr>
              <w:pStyle w:val="PURBody"/>
            </w:pPr>
            <w:r>
              <w:rPr>
                <w:vertAlign w:val="superscript"/>
              </w:rPr>
              <w:t xml:space="preserve">1 </w:t>
            </w:r>
            <w:r>
              <w:t>с активным покрытием Software Assurance, действующим на 1 октября 2012 г. и позднее</w:t>
            </w:r>
          </w:p>
          <w:p w:rsidR="000047E8" w:rsidRDefault="00350948">
            <w:pPr>
              <w:pStyle w:val="PURBody"/>
            </w:pPr>
            <w:r>
              <w:rPr>
                <w:vertAlign w:val="superscript"/>
              </w:rPr>
              <w:t xml:space="preserve">2 </w:t>
            </w:r>
            <w:r>
              <w:t>с покрытием Software Assurance, действующим на дату появления возможности загрузки программного обеспечения в рамках корпоративного лицензирования или после нее</w:t>
            </w:r>
          </w:p>
        </w:tc>
      </w:tr>
    </w:tbl>
    <w:p w:rsidR="000047E8" w:rsidRDefault="00350948">
      <w:pPr>
        <w:pStyle w:val="PURBlueBGHeader"/>
      </w:pPr>
      <w:r>
        <w:t>ДОПОЛНИТЕЛЬНЫЕ КЛИЕНТСКИЕ ЛИЦЕНЗИИ</w:t>
      </w:r>
    </w:p>
    <w:tbl>
      <w:tblPr>
        <w:tblStyle w:val="PURTableNoVertical"/>
        <w:tblW w:w="0" w:type="auto"/>
        <w:tblLook w:val="04A0" w:firstRow="1" w:lastRow="0" w:firstColumn="1" w:lastColumn="0" w:noHBand="0" w:noVBand="1"/>
      </w:tblPr>
      <w:tblGrid>
        <w:gridCol w:w="4816"/>
        <w:gridCol w:w="5710"/>
      </w:tblGrid>
      <w:tr w:rsidR="000047E8">
        <w:trPr>
          <w:cnfStyle w:val="100000000000" w:firstRow="1" w:lastRow="0" w:firstColumn="0" w:lastColumn="0" w:oddVBand="0" w:evenVBand="0" w:oddHBand="0" w:evenHBand="0" w:firstRowFirstColumn="0" w:firstRowLastColumn="0" w:lastRowFirstColumn="0" w:lastRowLastColumn="0"/>
        </w:trPr>
        <w:tc>
          <w:tcPr>
            <w:tcW w:w="6160" w:type="dxa"/>
          </w:tcPr>
          <w:p w:rsidR="000047E8" w:rsidRDefault="00350948">
            <w:pPr>
              <w:pStyle w:val="PURBody"/>
            </w:pPr>
            <w:r>
              <w:rPr>
                <w:b/>
                <w:i/>
              </w:rPr>
              <w:t>Дополнительная функциональность:</w:t>
            </w:r>
          </w:p>
          <w:p w:rsidR="000047E8" w:rsidRDefault="00350948">
            <w:pPr>
              <w:pStyle w:val="PURBullet"/>
              <w:numPr>
                <w:ilvl w:val="0"/>
                <w:numId w:val="92"/>
              </w:numPr>
            </w:pPr>
            <w:r>
              <w:t xml:space="preserve">Аудио, видео и веб-конференции </w:t>
            </w:r>
          </w:p>
          <w:p w:rsidR="000047E8" w:rsidRDefault="00350948">
            <w:pPr>
              <w:pStyle w:val="PURBullet"/>
              <w:numPr>
                <w:ilvl w:val="0"/>
                <w:numId w:val="92"/>
              </w:numPr>
            </w:pPr>
            <w:r>
              <w:t xml:space="preserve">Общий доступ к рабочему столу </w:t>
            </w:r>
          </w:p>
          <w:p w:rsidR="000047E8" w:rsidRDefault="00350948">
            <w:pPr>
              <w:pStyle w:val="PURBullet"/>
              <w:numPr>
                <w:ilvl w:val="0"/>
                <w:numId w:val="92"/>
              </w:numPr>
            </w:pPr>
            <w:r>
              <w:t xml:space="preserve">Системы чатов </w:t>
            </w:r>
          </w:p>
          <w:p w:rsidR="000047E8" w:rsidRDefault="00350948">
            <w:pPr>
              <w:pStyle w:val="PURBullet"/>
              <w:numPr>
                <w:ilvl w:val="0"/>
                <w:numId w:val="92"/>
              </w:numPr>
            </w:pPr>
            <w:r>
              <w:t>Несколько видеопотоков высокого разрешения</w:t>
            </w:r>
          </w:p>
        </w:tc>
        <w:tc>
          <w:tcPr>
            <w:tcW w:w="7340" w:type="dxa"/>
          </w:tcPr>
          <w:p w:rsidR="000047E8" w:rsidRDefault="00350948">
            <w:pPr>
              <w:pStyle w:val="PURBody"/>
            </w:pPr>
            <w:r>
              <w:rPr>
                <w:b/>
                <w:i/>
              </w:rPr>
              <w:t>Обязательные дополнительные клиентские лицензии:</w:t>
            </w:r>
          </w:p>
          <w:p w:rsidR="000047E8" w:rsidRDefault="00350948">
            <w:pPr>
              <w:pStyle w:val="PURBullet"/>
              <w:numPr>
                <w:ilvl w:val="0"/>
                <w:numId w:val="93"/>
              </w:numPr>
            </w:pPr>
            <w:r>
              <w:t xml:space="preserve">Лицензия Enterprise CAL на Skype для бизнеса Server 2015, </w:t>
            </w:r>
            <w:r>
              <w:rPr>
                <w:b/>
              </w:rPr>
              <w:t>или</w:t>
            </w:r>
          </w:p>
          <w:p w:rsidR="000047E8" w:rsidRDefault="00350948">
            <w:pPr>
              <w:pStyle w:val="PURBullet"/>
              <w:numPr>
                <w:ilvl w:val="0"/>
                <w:numId w:val="93"/>
              </w:numPr>
            </w:pPr>
            <w:r>
              <w:t>Enterprise CAL Suite</w:t>
            </w:r>
            <w:r>
              <w:rPr>
                <w:vertAlign w:val="superscript"/>
              </w:rPr>
              <w:t>1</w:t>
            </w:r>
            <w:r>
              <w:t xml:space="preserve">, </w:t>
            </w:r>
            <w:r>
              <w:rPr>
                <w:b/>
              </w:rPr>
              <w:t>или</w:t>
            </w:r>
          </w:p>
          <w:p w:rsidR="000047E8" w:rsidRDefault="00350948">
            <w:pPr>
              <w:pStyle w:val="PURBullet"/>
              <w:numPr>
                <w:ilvl w:val="0"/>
                <w:numId w:val="93"/>
              </w:numPr>
            </w:pPr>
            <w:r>
              <w:t>Enterprise CAL Bridge для Microsoft Intune</w:t>
            </w:r>
            <w:r>
              <w:rPr>
                <w:vertAlign w:val="superscript"/>
              </w:rPr>
              <w:t>1</w:t>
            </w:r>
            <w:r>
              <w:t xml:space="preserve">, </w:t>
            </w:r>
            <w:r>
              <w:rPr>
                <w:b/>
              </w:rPr>
              <w:t>или</w:t>
            </w:r>
          </w:p>
          <w:p w:rsidR="000047E8" w:rsidRDefault="00350948">
            <w:pPr>
              <w:pStyle w:val="PURBullet"/>
              <w:numPr>
                <w:ilvl w:val="0"/>
                <w:numId w:val="93"/>
              </w:numPr>
            </w:pPr>
            <w:r>
              <w:t>Enterprise CAL Bridge для Enterprise Mobility Suite</w:t>
            </w:r>
            <w:r>
              <w:rPr>
                <w:vertAlign w:val="superscript"/>
              </w:rPr>
              <w:t>2</w:t>
            </w:r>
            <w:r>
              <w:rPr>
                <w:b/>
              </w:rPr>
              <w:t>или</w:t>
            </w:r>
          </w:p>
          <w:p w:rsidR="000047E8" w:rsidRDefault="00350948">
            <w:pPr>
              <w:pStyle w:val="PURBullet"/>
              <w:numPr>
                <w:ilvl w:val="0"/>
                <w:numId w:val="93"/>
              </w:numPr>
            </w:pPr>
            <w:r>
              <w:t xml:space="preserve">Enterprise CAL Bridge для Enterprise Mobility Suite User SL, </w:t>
            </w:r>
            <w:r>
              <w:rPr>
                <w:b/>
              </w:rPr>
              <w:t>или</w:t>
            </w:r>
          </w:p>
          <w:p w:rsidR="000047E8" w:rsidRDefault="00350948">
            <w:pPr>
              <w:pStyle w:val="PURBullet"/>
              <w:numPr>
                <w:ilvl w:val="0"/>
                <w:numId w:val="93"/>
              </w:numPr>
            </w:pPr>
            <w:r>
              <w:t xml:space="preserve">Лицензия User SL на Skype для бизнеса Online (план 2, 2A либо 2G), </w:t>
            </w:r>
            <w:r>
              <w:rPr>
                <w:b/>
              </w:rPr>
              <w:t>или</w:t>
            </w:r>
          </w:p>
          <w:p w:rsidR="000047E8" w:rsidRDefault="00350948">
            <w:pPr>
              <w:pStyle w:val="PURBullet"/>
              <w:numPr>
                <w:ilvl w:val="0"/>
                <w:numId w:val="93"/>
              </w:numPr>
            </w:pPr>
            <w:r>
              <w:t xml:space="preserve">Office 365 Enterprise E1, E3, E4 User SL, </w:t>
            </w:r>
            <w:r>
              <w:rPr>
                <w:b/>
              </w:rPr>
              <w:t>или</w:t>
            </w:r>
          </w:p>
          <w:p w:rsidR="000047E8" w:rsidRDefault="00350948">
            <w:pPr>
              <w:pStyle w:val="PURBullet"/>
              <w:numPr>
                <w:ilvl w:val="0"/>
                <w:numId w:val="93"/>
              </w:numPr>
            </w:pPr>
            <w:r>
              <w:t xml:space="preserve">Office 365 корпоративный (планы E3-E4) без лицензии SL «на пользователя» для Office 365 профессиональный плюс, </w:t>
            </w:r>
            <w:r>
              <w:rPr>
                <w:b/>
              </w:rPr>
              <w:t>или</w:t>
            </w:r>
          </w:p>
          <w:p w:rsidR="000047E8" w:rsidRDefault="00350948">
            <w:pPr>
              <w:pStyle w:val="PURBullet"/>
              <w:numPr>
                <w:ilvl w:val="0"/>
                <w:numId w:val="93"/>
              </w:numPr>
            </w:pPr>
            <w:r>
              <w:t xml:space="preserve">Office 365 для некоммерческих организаций E3 (лицензия User SL) </w:t>
            </w:r>
            <w:r>
              <w:rPr>
                <w:b/>
              </w:rPr>
              <w:t>или</w:t>
            </w:r>
          </w:p>
          <w:p w:rsidR="000047E8" w:rsidRDefault="00350948">
            <w:pPr>
              <w:pStyle w:val="PURBullet"/>
              <w:numPr>
                <w:ilvl w:val="0"/>
                <w:numId w:val="93"/>
              </w:numPr>
            </w:pPr>
            <w:r>
              <w:t xml:space="preserve">Office 365 Education E3-E4 User SL, </w:t>
            </w:r>
            <w:r>
              <w:rPr>
                <w:b/>
              </w:rPr>
              <w:t>или</w:t>
            </w:r>
          </w:p>
          <w:p w:rsidR="000047E8" w:rsidRDefault="00350948">
            <w:pPr>
              <w:pStyle w:val="PURBullet"/>
              <w:numPr>
                <w:ilvl w:val="0"/>
                <w:numId w:val="93"/>
              </w:numPr>
            </w:pPr>
            <w:r>
              <w:t xml:space="preserve">Office 365 Government E1, E3 или E4 User SL, </w:t>
            </w:r>
            <w:r>
              <w:rPr>
                <w:b/>
              </w:rPr>
              <w:t>или</w:t>
            </w:r>
          </w:p>
          <w:p w:rsidR="000047E8" w:rsidRDefault="00350948">
            <w:pPr>
              <w:pStyle w:val="PURBullet"/>
              <w:numPr>
                <w:ilvl w:val="0"/>
                <w:numId w:val="93"/>
              </w:numPr>
            </w:pPr>
            <w:r>
              <w:t xml:space="preserve">Office 365 для государственных организаций (планы E3-E4) без лицензии SL «на пользователя» для Office 365 профессиональный плюс, </w:t>
            </w:r>
            <w:r>
              <w:rPr>
                <w:b/>
              </w:rPr>
              <w:t>или</w:t>
            </w:r>
          </w:p>
          <w:p w:rsidR="000047E8" w:rsidRDefault="00350948">
            <w:pPr>
              <w:pStyle w:val="PURBullet"/>
              <w:numPr>
                <w:ilvl w:val="0"/>
                <w:numId w:val="93"/>
              </w:numPr>
            </w:pPr>
            <w:r>
              <w:t xml:space="preserve">Live Meeting Standard User SL, </w:t>
            </w:r>
            <w:r>
              <w:rPr>
                <w:b/>
              </w:rPr>
              <w:t>или</w:t>
            </w:r>
          </w:p>
          <w:p w:rsidR="000047E8" w:rsidRDefault="00350948">
            <w:pPr>
              <w:pStyle w:val="PURBullet"/>
              <w:numPr>
                <w:ilvl w:val="0"/>
                <w:numId w:val="93"/>
              </w:numPr>
            </w:pPr>
            <w:r>
              <w:t>Live Meeting Professional User SL</w:t>
            </w:r>
          </w:p>
          <w:p w:rsidR="000047E8" w:rsidRDefault="00350948">
            <w:pPr>
              <w:pStyle w:val="PURBody"/>
            </w:pPr>
            <w:r>
              <w:rPr>
                <w:vertAlign w:val="superscript"/>
              </w:rPr>
              <w:t>1</w:t>
            </w:r>
            <w:r>
              <w:t xml:space="preserve"> с активным покрытием Software Assurance, действующим на 1 октября 2012 г. и позднее</w:t>
            </w:r>
          </w:p>
          <w:p w:rsidR="000047E8" w:rsidRDefault="00350948">
            <w:pPr>
              <w:pStyle w:val="PURBody"/>
            </w:pPr>
            <w:r>
              <w:rPr>
                <w:vertAlign w:val="superscript"/>
              </w:rPr>
              <w:t xml:space="preserve">2 </w:t>
            </w:r>
            <w:r>
              <w:t>с покрытием Software Assurance, действующим на дату появления возможности загрузки программного обеспечения в рамках корпоративного лицензирования или после нее</w:t>
            </w:r>
          </w:p>
        </w:tc>
      </w:tr>
      <w:tr w:rsidR="000047E8">
        <w:tc>
          <w:tcPr>
            <w:tcW w:w="6160" w:type="dxa"/>
          </w:tcPr>
          <w:p w:rsidR="000047E8" w:rsidRDefault="00350948">
            <w:pPr>
              <w:pStyle w:val="PURBody"/>
            </w:pPr>
            <w:r>
              <w:rPr>
                <w:b/>
                <w:i/>
              </w:rPr>
              <w:t>Дополнительная функциональность:</w:t>
            </w:r>
          </w:p>
          <w:p w:rsidR="000047E8" w:rsidRDefault="00350948">
            <w:pPr>
              <w:pStyle w:val="PURBullet"/>
              <w:numPr>
                <w:ilvl w:val="0"/>
                <w:numId w:val="94"/>
              </w:numPr>
            </w:pPr>
            <w:r>
              <w:t xml:space="preserve">Голосовая связь (телефония) </w:t>
            </w:r>
          </w:p>
          <w:p w:rsidR="000047E8" w:rsidRDefault="00350948">
            <w:pPr>
              <w:pStyle w:val="PURBullet"/>
              <w:numPr>
                <w:ilvl w:val="0"/>
                <w:numId w:val="94"/>
              </w:numPr>
            </w:pPr>
            <w:r>
              <w:t>Управление звонками</w:t>
            </w:r>
          </w:p>
        </w:tc>
        <w:tc>
          <w:tcPr>
            <w:tcW w:w="7340" w:type="dxa"/>
          </w:tcPr>
          <w:p w:rsidR="000047E8" w:rsidRDefault="00350948">
            <w:pPr>
              <w:pStyle w:val="PURBody"/>
            </w:pPr>
            <w:r>
              <w:rPr>
                <w:b/>
                <w:i/>
              </w:rPr>
              <w:t>Обязательные дополнительные клиентские лицензии:</w:t>
            </w:r>
          </w:p>
          <w:p w:rsidR="000047E8" w:rsidRDefault="00350948">
            <w:pPr>
              <w:pStyle w:val="PURBullet"/>
              <w:numPr>
                <w:ilvl w:val="0"/>
                <w:numId w:val="95"/>
              </w:numPr>
            </w:pPr>
            <w:r>
              <w:t xml:space="preserve">Лицензия Plus CAL на Skype для бизнеса Server 2015, </w:t>
            </w:r>
            <w:r>
              <w:rPr>
                <w:b/>
              </w:rPr>
              <w:t>или</w:t>
            </w:r>
          </w:p>
          <w:p w:rsidR="000047E8" w:rsidRDefault="00350948">
            <w:pPr>
              <w:pStyle w:val="PURBullet"/>
              <w:numPr>
                <w:ilvl w:val="0"/>
                <w:numId w:val="95"/>
              </w:numPr>
            </w:pPr>
            <w:r>
              <w:t xml:space="preserve">Лицензия SL «на пользователя» для Office 365 корпоративный (планы E3 – E4), </w:t>
            </w:r>
            <w:r>
              <w:rPr>
                <w:b/>
              </w:rPr>
              <w:t>или</w:t>
            </w:r>
          </w:p>
          <w:p w:rsidR="000047E8" w:rsidRDefault="00350948">
            <w:pPr>
              <w:pStyle w:val="PURBullet"/>
              <w:numPr>
                <w:ilvl w:val="0"/>
                <w:numId w:val="95"/>
              </w:numPr>
            </w:pPr>
            <w:r>
              <w:t>Office 365 корпоративный (план E4) без лицензии SL «на пользователя»,</w:t>
            </w:r>
            <w:r>
              <w:rPr>
                <w:b/>
              </w:rPr>
              <w:t xml:space="preserve"> или</w:t>
            </w:r>
          </w:p>
          <w:p w:rsidR="000047E8" w:rsidRDefault="00350948">
            <w:pPr>
              <w:pStyle w:val="PURBullet"/>
              <w:numPr>
                <w:ilvl w:val="0"/>
                <w:numId w:val="95"/>
              </w:numPr>
            </w:pPr>
            <w:r>
              <w:t xml:space="preserve">Office 365 Education E4 User SL, </w:t>
            </w:r>
            <w:r>
              <w:rPr>
                <w:b/>
              </w:rPr>
              <w:t>или</w:t>
            </w:r>
          </w:p>
          <w:p w:rsidR="000047E8" w:rsidRDefault="00350948">
            <w:pPr>
              <w:pStyle w:val="PURBullet"/>
              <w:numPr>
                <w:ilvl w:val="0"/>
                <w:numId w:val="95"/>
              </w:numPr>
            </w:pPr>
            <w:r>
              <w:t xml:space="preserve">Office 365 Government E4 User SL, </w:t>
            </w:r>
            <w:r>
              <w:rPr>
                <w:b/>
              </w:rPr>
              <w:t>или</w:t>
            </w:r>
          </w:p>
          <w:p w:rsidR="000047E8" w:rsidRDefault="00350948">
            <w:pPr>
              <w:pStyle w:val="PURBullet"/>
              <w:numPr>
                <w:ilvl w:val="0"/>
                <w:numId w:val="95"/>
              </w:numPr>
            </w:pPr>
            <w:r>
              <w:t>Office 365 для государственных организаций (план E4) без подписной лицензии «на пользователя» для Office 365 профессиональный плюс</w:t>
            </w:r>
          </w:p>
          <w:p w:rsidR="000047E8" w:rsidRDefault="000047E8">
            <w:pPr>
              <w:pStyle w:val="PURBody"/>
            </w:pPr>
          </w:p>
        </w:tc>
      </w:tr>
    </w:tbl>
    <w:p w:rsidR="000047E8" w:rsidRDefault="00350948">
      <w:pPr>
        <w:pStyle w:val="PURBlueBGHeader"/>
      </w:pPr>
      <w:r>
        <w:t>Дополнительные условия.</w:t>
      </w:r>
    </w:p>
    <w:p w:rsidR="000047E8" w:rsidRDefault="00350948">
      <w:pPr>
        <w:pStyle w:val="PURBlueStrong-Indented"/>
      </w:pPr>
      <w:r>
        <w:t>Доступ без проверки подлинности</w:t>
      </w:r>
    </w:p>
    <w:p w:rsidR="000047E8" w:rsidRDefault="00350948">
      <w:pPr>
        <w:pStyle w:val="PURBody-Indented"/>
      </w:pPr>
      <w:r>
        <w:t>Клиентские лицензии не требуются для пользователей или устройств, которые обращаются к вашим Экземплярам серверного программного обеспечения без прямой или опосредованной проверки подлинности службой Active Directory или сервером Skype для бизнеса Server.</w:t>
      </w:r>
    </w:p>
    <w:p w:rsidR="000047E8" w:rsidRDefault="00350948">
      <w:pPr>
        <w:pStyle w:val="PURBlueStrong-Indented"/>
      </w:pPr>
      <w:r>
        <w:t>Перемещение лицензий — Назначение серверных лицензий и использование программного обеспечения в одной и нескольких фермах серверов</w:t>
      </w:r>
    </w:p>
    <w:p w:rsidR="000047E8" w:rsidRDefault="00350948">
      <w:pPr>
        <w:pStyle w:val="PURBody-Indented"/>
      </w:pPr>
      <w:r>
        <w:t>Вы имеете право передавать лицензии на сервер в соответствии с положениями раздела «Перемещение лицензий — Назначение серверных лицензий и лицензий External Connector и использование программного обеспечения в одной и нескольких фермах серверов» только в рамках лицензий с действующим покрытием Software Assurance.</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6560"/>
      <w:bookmarkStart w:id="164" w:name="_Toc414966665"/>
      <w:r>
        <w:instrText>SQL Server 2014 Business Intelligence</w:instrText>
      </w:r>
      <w:bookmarkEnd w:id="163"/>
      <w:bookmarkEnd w:id="164"/>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98"/>
        <w:gridCol w:w="5402"/>
      </w:tblGrid>
      <w:tr w:rsidR="000047E8">
        <w:tc>
          <w:tcPr>
            <w:tcW w:w="6120" w:type="dxa"/>
          </w:tcPr>
          <w:p w:rsidR="000047E8" w:rsidRDefault="00350948">
            <w:pPr>
              <w:pStyle w:val="PURBody"/>
            </w:pPr>
            <w:r>
              <w:t xml:space="preserve">Допустимость резидентного размещения приложений: </w:t>
            </w:r>
            <w:r>
              <w:rPr>
                <w:b/>
              </w:rPr>
              <w:t xml:space="preserve">Да </w:t>
            </w:r>
            <w:r>
              <w:t xml:space="preserve">(см. </w:t>
            </w:r>
            <w:hyperlink w:anchor="_Sec11">
              <w:r>
                <w:rPr>
                  <w:color w:val="00467F"/>
                  <w:u w:val="single"/>
                </w:rPr>
                <w:t>Приложение 2</w:t>
              </w:r>
            </w:hyperlink>
            <w:r>
              <w:t>)</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Перемещение лицензий в фермах серверов: </w:t>
            </w:r>
            <w:r>
              <w:rPr>
                <w:b/>
              </w:rPr>
              <w:t xml:space="preserve">Да </w:t>
            </w:r>
            <w:r>
              <w:t>(см. «Общие условия»)</w:t>
            </w:r>
          </w:p>
        </w:tc>
        <w:tc>
          <w:tcPr>
            <w:tcW w:w="6120" w:type="dxa"/>
          </w:tcPr>
          <w:p w:rsidR="000047E8" w:rsidRDefault="00350948">
            <w:pPr>
              <w:pStyle w:val="PURBody"/>
            </w:pPr>
            <w:r>
              <w:t xml:space="preserve">См. Применимые уведомления: </w:t>
            </w:r>
            <w:r>
              <w:rPr>
                <w:b/>
              </w:rPr>
              <w:t xml:space="preserve">Автоматические обновления </w:t>
            </w:r>
            <w:r>
              <w:t>(см.</w:t>
            </w:r>
            <w:hyperlink w:anchor="_Sec10">
              <w:r>
                <w:rPr>
                  <w:color w:val="00467F"/>
                  <w:u w:val="single"/>
                </w:rPr>
                <w:t xml:space="preserve"> Приложение 1</w:t>
              </w:r>
            </w:hyperlink>
            <w:r>
              <w:t>)</w:t>
            </w:r>
          </w:p>
        </w:tc>
      </w:tr>
      <w:tr w:rsidR="000047E8">
        <w:tc>
          <w:tcPr>
            <w:tcW w:w="6120" w:type="dxa"/>
          </w:tcPr>
          <w:p w:rsidR="000047E8" w:rsidRDefault="00350948">
            <w:pPr>
              <w:pStyle w:val="PURBody"/>
            </w:pPr>
            <w:r>
              <w:t xml:space="preserve">Включенные технологии: </w:t>
            </w:r>
            <w:r>
              <w:rPr>
                <w:b/>
              </w:rPr>
              <w:t xml:space="preserve">Компоненты программного обеспечения Windows </w:t>
            </w:r>
            <w:r>
              <w:t xml:space="preserve">(см. </w:t>
            </w:r>
            <w:hyperlink w:anchor="_Sec6">
              <w:r>
                <w:rPr>
                  <w:color w:val="00467F"/>
                  <w:u w:val="single"/>
                </w:rPr>
                <w:t>Универсальные условия лицензирования</w:t>
              </w:r>
            </w:hyperlink>
            <w:r>
              <w:t>)</w:t>
            </w:r>
          </w:p>
        </w:tc>
        <w:tc>
          <w:tcPr>
            <w:tcW w:w="6120" w:type="dxa"/>
          </w:tcPr>
          <w:p w:rsidR="000047E8" w:rsidRDefault="00350948">
            <w:pPr>
              <w:pStyle w:val="PURBody"/>
            </w:pPr>
            <w:r>
              <w:t xml:space="preserve">Доступ внешних пользователей : </w:t>
            </w:r>
            <w:r>
              <w:rPr>
                <w:b/>
              </w:rPr>
              <w:t>Лицензии CAL</w:t>
            </w:r>
          </w:p>
        </w:tc>
      </w:tr>
    </w:tbl>
    <w:p w:rsidR="000047E8" w:rsidRDefault="00350948">
      <w:pPr>
        <w:pStyle w:val="PURBlueBGHeader"/>
      </w:pPr>
      <w:r>
        <w:t>БАЗОВЫЕ КЛИЕНТСКИЕ ЛИЦЕНЗИИ</w:t>
      </w:r>
    </w:p>
    <w:p w:rsidR="000047E8" w:rsidRDefault="00350948">
      <w:pPr>
        <w:pStyle w:val="PURBody-Indented"/>
      </w:pPr>
      <w:r>
        <w:rPr>
          <w:b/>
          <w:i/>
        </w:rPr>
        <w:t>Необходимо:</w:t>
      </w:r>
    </w:p>
    <w:p w:rsidR="000047E8" w:rsidRDefault="00350948">
      <w:pPr>
        <w:pStyle w:val="PURBullet-Indented"/>
        <w:numPr>
          <w:ilvl w:val="0"/>
          <w:numId w:val="96"/>
        </w:numPr>
      </w:pPr>
      <w:r>
        <w:t>SQL Server 2014 CAL</w:t>
      </w:r>
    </w:p>
    <w:p w:rsidR="000047E8" w:rsidRDefault="00350948">
      <w:pPr>
        <w:pStyle w:val="PURBlueBGHeader"/>
      </w:pPr>
      <w:r>
        <w:t>Дополнительные условия.</w:t>
      </w:r>
    </w:p>
    <w:p w:rsidR="000047E8" w:rsidRDefault="00350948">
      <w:pPr>
        <w:pStyle w:val="PURBlueStrong-Indented"/>
      </w:pPr>
      <w:r>
        <w:t>Запуск экземпляров серверного программного обеспечения</w:t>
      </w:r>
    </w:p>
    <w:p w:rsidR="000047E8" w:rsidRDefault="00350948">
      <w:pPr>
        <w:pStyle w:val="PURBody-Indented"/>
      </w:pPr>
      <w:r>
        <w:t>Каждая серверная лицензия дает право Запускать программное обеспечение только в одной Физической или Виртуальной операционной среде одновременно, однако вы можете использовать любое число Запущенных экземпляров серверного программного обеспечения в такой Операционной среде.</w:t>
      </w:r>
    </w:p>
    <w:p w:rsidR="000047E8" w:rsidRDefault="00350948">
      <w:pPr>
        <w:pStyle w:val="PURBlueStrong-Indented"/>
      </w:pPr>
      <w:r>
        <w:t>Права на использование выпусков с меньшими функциональными возможностями</w:t>
      </w:r>
    </w:p>
    <w:p w:rsidR="000047E8" w:rsidRDefault="00350948">
      <w:pPr>
        <w:pStyle w:val="PURBody-Indented"/>
      </w:pPr>
      <w:r>
        <w:t>Вместо любого разрешенного Экземпляра можно использовать Экземпляр версии 2014 или любой более ранней версии выпуска Standard либо любой версии выпуска Workgroup или Small Business.</w:t>
      </w:r>
    </w:p>
    <w:p w:rsidR="000047E8" w:rsidRDefault="00350948">
      <w:pPr>
        <w:pStyle w:val="PURBlueStrong-Indented"/>
      </w:pPr>
      <w:r>
        <w:t>Перемещение лицензий — Назначение серверных лицензий и использование программного обеспечения в одной и нескольких фермах серверов</w:t>
      </w:r>
    </w:p>
    <w:p w:rsidR="000047E8" w:rsidRDefault="00350948">
      <w:pPr>
        <w:pStyle w:val="PURBody-Indented"/>
      </w:pPr>
      <w:r>
        <w:t>Вы имеете право передавать лицензии на сервер в соответствии с положениями раздела «Перемещение лицензий — Назначение серверных лицензий и лицензий External Connector и использование программного обеспечения в одной и нескольких фермах серверов» только в рамках лицензий с действующим покрытием Software Assurance.</w:t>
      </w:r>
    </w:p>
    <w:p w:rsidR="000047E8" w:rsidRDefault="00350948">
      <w:pPr>
        <w:pStyle w:val="PURBlueStrong-Indented"/>
      </w:pPr>
      <w:r>
        <w:t>Отмена лицензии CAL в случае пакетных заданий</w:t>
      </w:r>
    </w:p>
    <w:p w:rsidR="000047E8" w:rsidRDefault="00350948">
      <w:pPr>
        <w:pStyle w:val="PURBody-Indented"/>
      </w:pPr>
      <w:r>
        <w:t>Лицензии CAL не требуются пользователям и устройствам, которые получают доступ к вашим экземплярам серверного ПО только в рамках процесса пакетной обработки. «Пакетная обработка» — это действия по одновременной обработке группы задач, происходящих в разное время.</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6561"/>
      <w:bookmarkStart w:id="167" w:name="_Toc414966666"/>
      <w:r>
        <w:instrText>SQL Server 2014 Enterprise</w:instrText>
      </w:r>
      <w:bookmarkEnd w:id="166"/>
      <w:bookmarkEnd w:id="167"/>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98"/>
        <w:gridCol w:w="5402"/>
      </w:tblGrid>
      <w:tr w:rsidR="000047E8">
        <w:tc>
          <w:tcPr>
            <w:tcW w:w="6120" w:type="dxa"/>
          </w:tcPr>
          <w:p w:rsidR="000047E8" w:rsidRDefault="00350948">
            <w:pPr>
              <w:pStyle w:val="PURBody"/>
            </w:pPr>
            <w:r>
              <w:t xml:space="preserve">Допустимость резидентного размещения приложений: </w:t>
            </w:r>
            <w:r>
              <w:rPr>
                <w:b/>
              </w:rPr>
              <w:t xml:space="preserve">Да </w:t>
            </w:r>
            <w:r>
              <w:t xml:space="preserve">(см. </w:t>
            </w:r>
            <w:hyperlink w:anchor="_Sec11">
              <w:r>
                <w:rPr>
                  <w:color w:val="00467F"/>
                  <w:u w:val="single"/>
                </w:rPr>
                <w:t>Приложение 2</w:t>
              </w:r>
            </w:hyperlink>
            <w:r>
              <w:t>)</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Перемещение лицензий в фермах серверов: </w:t>
            </w:r>
            <w:r>
              <w:rPr>
                <w:b/>
              </w:rPr>
              <w:t xml:space="preserve">Да </w:t>
            </w:r>
            <w:r>
              <w:t>(см. «Общие условия»)</w:t>
            </w:r>
          </w:p>
        </w:tc>
        <w:tc>
          <w:tcPr>
            <w:tcW w:w="6120" w:type="dxa"/>
          </w:tcPr>
          <w:p w:rsidR="000047E8" w:rsidRDefault="00350948">
            <w:pPr>
              <w:pStyle w:val="PURBody"/>
            </w:pPr>
            <w:r>
              <w:t xml:space="preserve">См. Применимые уведомления: </w:t>
            </w:r>
            <w:r>
              <w:rPr>
                <w:b/>
              </w:rPr>
              <w:t xml:space="preserve">Автоматические обновления </w:t>
            </w:r>
            <w:r>
              <w:t>(см.</w:t>
            </w:r>
            <w:hyperlink w:anchor="_Sec10">
              <w:r>
                <w:rPr>
                  <w:color w:val="00467F"/>
                  <w:u w:val="single"/>
                </w:rPr>
                <w:t xml:space="preserve"> Приложение 1</w:t>
              </w:r>
            </w:hyperlink>
            <w:r>
              <w:t>)</w:t>
            </w:r>
          </w:p>
        </w:tc>
      </w:tr>
      <w:tr w:rsidR="000047E8">
        <w:tc>
          <w:tcPr>
            <w:tcW w:w="6120" w:type="dxa"/>
          </w:tcPr>
          <w:p w:rsidR="000047E8" w:rsidRDefault="00350948">
            <w:pPr>
              <w:pStyle w:val="PURBody"/>
            </w:pPr>
            <w:r>
              <w:t xml:space="preserve">Включенные технологии: </w:t>
            </w:r>
            <w:r>
              <w:rPr>
                <w:b/>
              </w:rPr>
              <w:t xml:space="preserve">Компоненты программного обеспечения Windows </w:t>
            </w:r>
            <w:r>
              <w:t xml:space="preserve">(см. </w:t>
            </w:r>
            <w:hyperlink w:anchor="_Sec6">
              <w:r>
                <w:rPr>
                  <w:color w:val="00467F"/>
                  <w:u w:val="single"/>
                </w:rPr>
                <w:t>Универсальные условия лицензирования</w:t>
              </w:r>
            </w:hyperlink>
            <w:r>
              <w:t>)</w:t>
            </w:r>
          </w:p>
        </w:tc>
        <w:tc>
          <w:tcPr>
            <w:tcW w:w="6120" w:type="dxa"/>
          </w:tcPr>
          <w:p w:rsidR="000047E8" w:rsidRDefault="00350948">
            <w:pPr>
              <w:pStyle w:val="PURBody"/>
            </w:pPr>
            <w:r>
              <w:t xml:space="preserve">Доступ внешних пользователей : </w:t>
            </w:r>
            <w:r>
              <w:rPr>
                <w:b/>
              </w:rPr>
              <w:t>Лицензии CAL</w:t>
            </w:r>
          </w:p>
        </w:tc>
      </w:tr>
    </w:tbl>
    <w:p w:rsidR="000047E8" w:rsidRDefault="00350948">
      <w:pPr>
        <w:pStyle w:val="PURBlueBGHeader"/>
      </w:pPr>
      <w:r>
        <w:t>Дополнительные условия.</w:t>
      </w:r>
    </w:p>
    <w:p w:rsidR="000047E8" w:rsidRDefault="00350948">
      <w:pPr>
        <w:pStyle w:val="PURBody-Indented"/>
      </w:pPr>
      <w:r>
        <w:t>Новые лицензии сервера на SQL Server 2014 Enterprise (Server/CAL) недоступны. Для текущих клиентов c Software Assurance, переходящих на версию 2014 года, используются условия лицензии, указанные в Правах на использование продуктов за апрель 2014 г.</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6562"/>
      <w:bookmarkStart w:id="170" w:name="_Toc414966667"/>
      <w:r>
        <w:instrText>SQL Server 2014 Standard</w:instrText>
      </w:r>
      <w:bookmarkEnd w:id="169"/>
      <w:bookmarkEnd w:id="170"/>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98"/>
        <w:gridCol w:w="5402"/>
      </w:tblGrid>
      <w:tr w:rsidR="000047E8">
        <w:tc>
          <w:tcPr>
            <w:tcW w:w="6120" w:type="dxa"/>
          </w:tcPr>
          <w:p w:rsidR="000047E8" w:rsidRDefault="00350948">
            <w:pPr>
              <w:pStyle w:val="PURBody"/>
            </w:pPr>
            <w:r>
              <w:t xml:space="preserve">Допустимость резидентного размещения приложений: </w:t>
            </w:r>
            <w:r>
              <w:rPr>
                <w:b/>
              </w:rPr>
              <w:t xml:space="preserve">Да </w:t>
            </w:r>
            <w:r>
              <w:t xml:space="preserve">(см. </w:t>
            </w:r>
            <w:hyperlink w:anchor="_Sec11">
              <w:r>
                <w:rPr>
                  <w:color w:val="00467F"/>
                  <w:u w:val="single"/>
                </w:rPr>
                <w:t>Приложение 2</w:t>
              </w:r>
            </w:hyperlink>
            <w:r>
              <w:t>)</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Перемещение лицензий в фермах серверов: </w:t>
            </w:r>
            <w:r>
              <w:rPr>
                <w:b/>
              </w:rPr>
              <w:t xml:space="preserve">Да </w:t>
            </w:r>
            <w:r>
              <w:t>(см. «Общие условия»)</w:t>
            </w:r>
          </w:p>
        </w:tc>
        <w:tc>
          <w:tcPr>
            <w:tcW w:w="6120" w:type="dxa"/>
          </w:tcPr>
          <w:p w:rsidR="000047E8" w:rsidRDefault="00350948">
            <w:pPr>
              <w:pStyle w:val="PURBody"/>
            </w:pPr>
            <w:r>
              <w:t xml:space="preserve">См. Применимые уведомления: </w:t>
            </w:r>
            <w:r>
              <w:rPr>
                <w:b/>
              </w:rPr>
              <w:t xml:space="preserve">Автоматические обновления </w:t>
            </w:r>
            <w:r>
              <w:t>(см.</w:t>
            </w:r>
            <w:hyperlink w:anchor="_Sec10">
              <w:r>
                <w:rPr>
                  <w:color w:val="00467F"/>
                  <w:u w:val="single"/>
                </w:rPr>
                <w:t xml:space="preserve"> Приложение 1</w:t>
              </w:r>
            </w:hyperlink>
            <w:r>
              <w:t>)</w:t>
            </w:r>
          </w:p>
        </w:tc>
      </w:tr>
      <w:tr w:rsidR="000047E8">
        <w:tc>
          <w:tcPr>
            <w:tcW w:w="6120" w:type="dxa"/>
          </w:tcPr>
          <w:p w:rsidR="000047E8" w:rsidRDefault="00350948">
            <w:pPr>
              <w:pStyle w:val="PURBody"/>
            </w:pPr>
            <w:r>
              <w:t xml:space="preserve">Включенные технологии: </w:t>
            </w:r>
            <w:r>
              <w:rPr>
                <w:b/>
              </w:rPr>
              <w:t xml:space="preserve">Компоненты программного обеспечения Windows </w:t>
            </w:r>
            <w:r>
              <w:t xml:space="preserve">(см. </w:t>
            </w:r>
            <w:hyperlink w:anchor="_Sec6">
              <w:r>
                <w:rPr>
                  <w:color w:val="00467F"/>
                  <w:u w:val="single"/>
                </w:rPr>
                <w:t>Универсальные условия лицензирования</w:t>
              </w:r>
            </w:hyperlink>
            <w:r>
              <w:t>)</w:t>
            </w:r>
          </w:p>
        </w:tc>
        <w:tc>
          <w:tcPr>
            <w:tcW w:w="6120" w:type="dxa"/>
          </w:tcPr>
          <w:p w:rsidR="000047E8" w:rsidRDefault="00350948">
            <w:pPr>
              <w:pStyle w:val="PURBody"/>
            </w:pPr>
            <w:r>
              <w:t xml:space="preserve">Доступ внешних пользователей : </w:t>
            </w:r>
            <w:r>
              <w:rPr>
                <w:b/>
              </w:rPr>
              <w:t>Лицензии CAL</w:t>
            </w:r>
          </w:p>
        </w:tc>
      </w:tr>
    </w:tbl>
    <w:p w:rsidR="000047E8" w:rsidRDefault="00350948">
      <w:pPr>
        <w:pStyle w:val="PURBlueBGHeader"/>
      </w:pPr>
      <w:r>
        <w:t>БАЗОВЫЕ КЛИЕНТСКИЕ ЛИЦЕНЗИИ</w:t>
      </w:r>
    </w:p>
    <w:tbl>
      <w:tblPr>
        <w:tblStyle w:val="PURTableNoVertical"/>
        <w:tblW w:w="0" w:type="auto"/>
        <w:tblLook w:val="04A0" w:firstRow="1" w:lastRow="0" w:firstColumn="1" w:lastColumn="0" w:noHBand="0" w:noVBand="1"/>
      </w:tblPr>
      <w:tblGrid>
        <w:gridCol w:w="5273"/>
        <w:gridCol w:w="5253"/>
      </w:tblGrid>
      <w:tr w:rsidR="000047E8">
        <w:trPr>
          <w:cnfStyle w:val="100000000000" w:firstRow="1" w:lastRow="0" w:firstColumn="0" w:lastColumn="0" w:oddVBand="0" w:evenVBand="0" w:oddHBand="0" w:evenHBand="0" w:firstRowFirstColumn="0" w:firstRowLastColumn="0" w:lastRowFirstColumn="0" w:lastRowLastColumn="0"/>
        </w:trPr>
        <w:tc>
          <w:tcPr>
            <w:tcW w:w="5340" w:type="dxa"/>
          </w:tcPr>
          <w:p w:rsidR="000047E8" w:rsidRDefault="00350948">
            <w:pPr>
              <w:pStyle w:val="PURBody"/>
            </w:pPr>
            <w:r>
              <w:rPr>
                <w:b/>
                <w:i/>
              </w:rPr>
              <w:t>Необходимо:</w:t>
            </w:r>
          </w:p>
          <w:p w:rsidR="000047E8" w:rsidRDefault="00350948">
            <w:pPr>
              <w:pStyle w:val="PURBullet"/>
              <w:numPr>
                <w:ilvl w:val="0"/>
                <w:numId w:val="97"/>
              </w:numPr>
            </w:pPr>
            <w:r>
              <w:t>SQL Server 2014 CAL</w:t>
            </w:r>
          </w:p>
        </w:tc>
        <w:tc>
          <w:tcPr>
            <w:tcW w:w="5340" w:type="dxa"/>
          </w:tcPr>
          <w:p w:rsidR="000047E8" w:rsidRDefault="000047E8">
            <w:pPr>
              <w:pStyle w:val="PURBody"/>
            </w:pPr>
          </w:p>
        </w:tc>
      </w:tr>
    </w:tbl>
    <w:p w:rsidR="000047E8" w:rsidRDefault="00350948">
      <w:pPr>
        <w:pStyle w:val="PURBlueBGHeader"/>
      </w:pPr>
      <w:r>
        <w:t>Дополнительные условия.</w:t>
      </w:r>
    </w:p>
    <w:p w:rsidR="000047E8" w:rsidRDefault="00350948">
      <w:pPr>
        <w:pStyle w:val="PURBlueStrong-Indented"/>
      </w:pPr>
      <w:r>
        <w:t>Запуск экземпляров серверного программного обеспечения</w:t>
      </w:r>
    </w:p>
    <w:p w:rsidR="000047E8" w:rsidRDefault="00350948">
      <w:pPr>
        <w:pStyle w:val="PURBody-Indented"/>
      </w:pPr>
      <w:r>
        <w:t>Каждая серверная лицензия дает право запускать программное обеспечение только в одной Физической или Виртуальной операционной среде одновременно, однако вы можете использовать любое число Запущенных экземпляров серверного программного обеспечения в такой Операционной среде.</w:t>
      </w:r>
    </w:p>
    <w:p w:rsidR="000047E8" w:rsidRDefault="00350948">
      <w:pPr>
        <w:pStyle w:val="PURBlueStrong-Indented"/>
      </w:pPr>
      <w:r>
        <w:t>Права на использование выпусков с меньшими функциональными возможностями</w:t>
      </w:r>
    </w:p>
    <w:p w:rsidR="000047E8" w:rsidRDefault="00350948">
      <w:pPr>
        <w:pStyle w:val="PURBody-Indented"/>
      </w:pPr>
      <w:r>
        <w:t>Вместо любого разрешенного Экземпляра можно создавать, хранить и использовать Экземпляр любой версии выпуска Workgroup или Small Business.</w:t>
      </w:r>
    </w:p>
    <w:p w:rsidR="000047E8" w:rsidRDefault="00350948">
      <w:pPr>
        <w:pStyle w:val="PURBlueStrong-Indented"/>
      </w:pPr>
      <w:r>
        <w:t>Перемещение лицензий — Назначение серверных лицензий и использование программного обеспечения в одной и нескольких фермах серверов</w:t>
      </w:r>
    </w:p>
    <w:p w:rsidR="000047E8" w:rsidRDefault="00350948">
      <w:pPr>
        <w:pStyle w:val="PURBody-Indented"/>
      </w:pPr>
      <w:r>
        <w:t>Вы имеете право передавать лицензии на сервер в соответствии с положениями раздела «Перемещение лицензий — Назначение серверных лицензий и лицензий External Connector и использование программного обеспечения в одной и нескольких фермах серверов» только в рамках лицензий с действующим покрытием Software Assurance.</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71" w:name="_Sec451"/>
      <w:r>
        <w:t>Visual Studio Team Foundation Server 2013 с технологией SQL Server 2014</w:t>
      </w:r>
      <w:bookmarkEnd w:id="171"/>
      <w:r>
        <w:fldChar w:fldCharType="begin"/>
      </w:r>
      <w:r>
        <w:instrText xml:space="preserve"> XE "Visual Studio Team Foundation Server 2013 с технологией SQL Server 2014" </w:instrText>
      </w:r>
      <w:r>
        <w:fldChar w:fldCharType="end"/>
      </w:r>
      <w:r>
        <w:fldChar w:fldCharType="begin"/>
      </w:r>
      <w:r>
        <w:instrText xml:space="preserve"> TC "</w:instrText>
      </w:r>
      <w:bookmarkStart w:id="172" w:name="_Toc414966563"/>
      <w:bookmarkStart w:id="173" w:name="_Toc414966668"/>
      <w:r>
        <w:instrText>Visual Studio Team Foundation Server 2013 с технологией SQL Server 2014</w:instrText>
      </w:r>
      <w:bookmarkEnd w:id="172"/>
      <w:bookmarkEnd w:id="173"/>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02"/>
        <w:gridCol w:w="5398"/>
      </w:tblGrid>
      <w:tr w:rsidR="000047E8">
        <w:tc>
          <w:tcPr>
            <w:tcW w:w="6120" w:type="dxa"/>
          </w:tcPr>
          <w:p w:rsidR="000047E8" w:rsidRDefault="00350948">
            <w:pPr>
              <w:pStyle w:val="PURBody"/>
            </w:pPr>
            <w:r>
              <w:t xml:space="preserve">Допустимость резидентного размещения приложений: </w:t>
            </w:r>
            <w:r>
              <w:rPr>
                <w:b/>
              </w:rPr>
              <w:t xml:space="preserve">Да </w:t>
            </w:r>
            <w:r>
              <w:t xml:space="preserve">(см. </w:t>
            </w:r>
            <w:hyperlink w:anchor="_Sec11">
              <w:r>
                <w:rPr>
                  <w:color w:val="00467F"/>
                  <w:u w:val="single"/>
                </w:rPr>
                <w:t>Приложение 2</w:t>
              </w:r>
            </w:hyperlink>
            <w:r>
              <w:t>)</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Перемещение лицензий в фермах серверов: </w:t>
            </w:r>
            <w:r>
              <w:rPr>
                <w:b/>
              </w:rPr>
              <w:t xml:space="preserve">Да </w:t>
            </w:r>
            <w:r>
              <w:t>(см. «Общие условия»)</w:t>
            </w:r>
          </w:p>
        </w:tc>
        <w:tc>
          <w:tcPr>
            <w:tcW w:w="6120" w:type="dxa"/>
          </w:tcPr>
          <w:p w:rsidR="000047E8" w:rsidRDefault="00350948">
            <w:pPr>
              <w:pStyle w:val="PURBody"/>
            </w:pPr>
            <w:r>
              <w:t xml:space="preserve">Доступ внешних пользователей : </w:t>
            </w:r>
            <w:r>
              <w:rPr>
                <w:b/>
              </w:rPr>
              <w:t>Лицензии CAL</w:t>
            </w:r>
          </w:p>
        </w:tc>
      </w:tr>
      <w:tr w:rsidR="000047E8">
        <w:tc>
          <w:tcPr>
            <w:tcW w:w="6120" w:type="dxa"/>
          </w:tcPr>
          <w:p w:rsidR="000047E8" w:rsidRDefault="00350948">
            <w:pPr>
              <w:pStyle w:val="PURBody"/>
            </w:pPr>
            <w:r>
              <w:t xml:space="preserve">Включенные технологии: </w:t>
            </w:r>
            <w:r>
              <w:rPr>
                <w:b/>
              </w:rPr>
              <w:t xml:space="preserve">Технология SQL Server, компоненты программного обеспечения Windows </w:t>
            </w:r>
            <w:r>
              <w:t xml:space="preserve">(см. </w:t>
            </w:r>
            <w:hyperlink w:anchor="_Sec6">
              <w:r>
                <w:rPr>
                  <w:color w:val="00467F"/>
                  <w:u w:val="single"/>
                </w:rPr>
                <w:t>Универсальные условия лицензирования</w:t>
              </w:r>
            </w:hyperlink>
            <w:r>
              <w:t>)</w:t>
            </w:r>
          </w:p>
        </w:tc>
        <w:tc>
          <w:tcPr>
            <w:tcW w:w="6120" w:type="dxa"/>
          </w:tcPr>
          <w:p w:rsidR="000047E8" w:rsidRDefault="000047E8">
            <w:pPr>
              <w:pStyle w:val="PURBody"/>
            </w:pPr>
          </w:p>
        </w:tc>
      </w:tr>
    </w:tbl>
    <w:p w:rsidR="000047E8" w:rsidRDefault="00350948">
      <w:pPr>
        <w:pStyle w:val="PURBlueBGHeader"/>
      </w:pPr>
      <w:r>
        <w:t>БАЗОВЫЕ КЛИЕНТСКИЕ ЛИЦЕНЗИИ</w:t>
      </w:r>
    </w:p>
    <w:tbl>
      <w:tblPr>
        <w:tblStyle w:val="PURTableNoVertical"/>
        <w:tblW w:w="0" w:type="auto"/>
        <w:tblLook w:val="04A0" w:firstRow="1" w:lastRow="0" w:firstColumn="1" w:lastColumn="0" w:noHBand="0" w:noVBand="1"/>
      </w:tblPr>
      <w:tblGrid>
        <w:gridCol w:w="5275"/>
        <w:gridCol w:w="5251"/>
      </w:tblGrid>
      <w:tr w:rsidR="000047E8">
        <w:trPr>
          <w:cnfStyle w:val="100000000000" w:firstRow="1" w:lastRow="0" w:firstColumn="0" w:lastColumn="0" w:oddVBand="0" w:evenVBand="0" w:oddHBand="0" w:evenHBand="0" w:firstRowFirstColumn="0" w:firstRowLastColumn="0" w:lastRowFirstColumn="0" w:lastRowLastColumn="0"/>
        </w:trPr>
        <w:tc>
          <w:tcPr>
            <w:tcW w:w="5340" w:type="dxa"/>
          </w:tcPr>
          <w:p w:rsidR="000047E8" w:rsidRDefault="00350948">
            <w:pPr>
              <w:pStyle w:val="PURBody"/>
            </w:pPr>
            <w:r>
              <w:rPr>
                <w:b/>
                <w:i/>
              </w:rPr>
              <w:t>Необходимо:</w:t>
            </w:r>
          </w:p>
          <w:p w:rsidR="000047E8" w:rsidRDefault="00350948">
            <w:pPr>
              <w:pStyle w:val="PURBullet"/>
              <w:numPr>
                <w:ilvl w:val="0"/>
                <w:numId w:val="98"/>
              </w:numPr>
            </w:pPr>
            <w:r>
              <w:t>Visual Studio Team Foundation Server 2013 CAL</w:t>
            </w:r>
          </w:p>
        </w:tc>
        <w:tc>
          <w:tcPr>
            <w:tcW w:w="5340" w:type="dxa"/>
          </w:tcPr>
          <w:p w:rsidR="000047E8" w:rsidRDefault="000047E8">
            <w:pPr>
              <w:pStyle w:val="PURBody"/>
            </w:pPr>
          </w:p>
        </w:tc>
      </w:tr>
    </w:tbl>
    <w:p w:rsidR="000047E8" w:rsidRDefault="00350948">
      <w:pPr>
        <w:pStyle w:val="PURBlueBGHeader"/>
      </w:pPr>
      <w:r>
        <w:t>ДОПОЛНИТЕЛЬНЫЕ КЛИЕНТСКИЕ ЛИЦЕНЗИИ</w:t>
      </w:r>
    </w:p>
    <w:tbl>
      <w:tblPr>
        <w:tblStyle w:val="PURTableNoVertical"/>
        <w:tblW w:w="0" w:type="auto"/>
        <w:tblLook w:val="04A0" w:firstRow="1" w:lastRow="0" w:firstColumn="1" w:lastColumn="0" w:noHBand="0" w:noVBand="1"/>
      </w:tblPr>
      <w:tblGrid>
        <w:gridCol w:w="4753"/>
        <w:gridCol w:w="5773"/>
      </w:tblGrid>
      <w:tr w:rsidR="000047E8">
        <w:trPr>
          <w:cnfStyle w:val="100000000000" w:firstRow="1" w:lastRow="0" w:firstColumn="0" w:lastColumn="0" w:oddVBand="0" w:evenVBand="0" w:oddHBand="0" w:evenHBand="0" w:firstRowFirstColumn="0" w:firstRowLastColumn="0" w:lastRowFirstColumn="0" w:lastRowLastColumn="0"/>
        </w:trPr>
        <w:tc>
          <w:tcPr>
            <w:tcW w:w="5340" w:type="dxa"/>
          </w:tcPr>
          <w:p w:rsidR="000047E8" w:rsidRDefault="00350948">
            <w:pPr>
              <w:pStyle w:val="PURBody"/>
            </w:pPr>
            <w:r>
              <w:rPr>
                <w:b/>
                <w:i/>
              </w:rPr>
              <w:t>Дополнительная функциональность:</w:t>
            </w:r>
          </w:p>
          <w:p w:rsidR="000047E8" w:rsidRDefault="00350948">
            <w:pPr>
              <w:pStyle w:val="PURBullet"/>
              <w:numPr>
                <w:ilvl w:val="0"/>
                <w:numId w:val="99"/>
              </w:numPr>
            </w:pPr>
            <w:r>
              <w:t xml:space="preserve">Request and Manage Feedback </w:t>
            </w:r>
          </w:p>
          <w:p w:rsidR="000047E8" w:rsidRDefault="00350948">
            <w:pPr>
              <w:pStyle w:val="PURBullet"/>
              <w:numPr>
                <w:ilvl w:val="0"/>
                <w:numId w:val="99"/>
              </w:numPr>
            </w:pPr>
            <w:r>
              <w:t>Управление тестами</w:t>
            </w:r>
          </w:p>
          <w:p w:rsidR="000047E8" w:rsidRDefault="00350948">
            <w:pPr>
              <w:pStyle w:val="PURBullet"/>
              <w:numPr>
                <w:ilvl w:val="0"/>
                <w:numId w:val="99"/>
              </w:numPr>
            </w:pPr>
            <w:r>
              <w:t xml:space="preserve">Набор Agile Portfolio Management </w:t>
            </w:r>
          </w:p>
          <w:p w:rsidR="000047E8" w:rsidRDefault="00350948">
            <w:pPr>
              <w:pStyle w:val="PURBullet"/>
              <w:numPr>
                <w:ilvl w:val="0"/>
                <w:numId w:val="99"/>
              </w:numPr>
            </w:pPr>
            <w:r>
              <w:t>Создание диаграмм рабочих элементов</w:t>
            </w:r>
          </w:p>
          <w:p w:rsidR="000047E8" w:rsidRDefault="00350948">
            <w:pPr>
              <w:pStyle w:val="PURBullet"/>
              <w:numPr>
                <w:ilvl w:val="0"/>
                <w:numId w:val="99"/>
              </w:numPr>
            </w:pPr>
            <w:r>
              <w:t>Управление выпусками</w:t>
            </w:r>
          </w:p>
          <w:p w:rsidR="000047E8" w:rsidRDefault="00350948">
            <w:pPr>
              <w:pStyle w:val="PURBullet"/>
              <w:numPr>
                <w:ilvl w:val="0"/>
                <w:numId w:val="99"/>
              </w:numPr>
            </w:pPr>
            <w:r>
              <w:t>Офисные подразделения</w:t>
            </w:r>
          </w:p>
        </w:tc>
        <w:tc>
          <w:tcPr>
            <w:tcW w:w="6640" w:type="dxa"/>
          </w:tcPr>
          <w:p w:rsidR="000047E8" w:rsidRDefault="00350948">
            <w:pPr>
              <w:pStyle w:val="PURBody"/>
            </w:pPr>
            <w:r>
              <w:rPr>
                <w:b/>
                <w:i/>
              </w:rPr>
              <w:t>Требуется дополнительная лицензия (то есть эквивалент Additive CAL):</w:t>
            </w:r>
          </w:p>
          <w:p w:rsidR="000047E8" w:rsidRDefault="00350948">
            <w:pPr>
              <w:pStyle w:val="PURBullet"/>
              <w:numPr>
                <w:ilvl w:val="0"/>
                <w:numId w:val="100"/>
              </w:numPr>
            </w:pPr>
            <w:r>
              <w:t xml:space="preserve">Visual Studio Test Professional 2013 с MSDN, </w:t>
            </w:r>
            <w:r>
              <w:rPr>
                <w:b/>
              </w:rPr>
              <w:t>или</w:t>
            </w:r>
          </w:p>
          <w:p w:rsidR="000047E8" w:rsidRDefault="00350948">
            <w:pPr>
              <w:pStyle w:val="PURBullet"/>
              <w:numPr>
                <w:ilvl w:val="0"/>
                <w:numId w:val="100"/>
              </w:numPr>
            </w:pPr>
            <w:r>
              <w:t xml:space="preserve">Visual Studio Premium 2013 с MSDN, </w:t>
            </w:r>
            <w:r>
              <w:rPr>
                <w:b/>
              </w:rPr>
              <w:t>или</w:t>
            </w:r>
          </w:p>
          <w:p w:rsidR="000047E8" w:rsidRDefault="00350948">
            <w:pPr>
              <w:pStyle w:val="PURBullet"/>
              <w:numPr>
                <w:ilvl w:val="0"/>
                <w:numId w:val="100"/>
              </w:numPr>
            </w:pPr>
            <w:r>
              <w:t xml:space="preserve">Visual Studio Ultimate 2013 с MSDN, </w:t>
            </w:r>
            <w:r>
              <w:rPr>
                <w:b/>
              </w:rPr>
              <w:t>или</w:t>
            </w:r>
          </w:p>
          <w:p w:rsidR="000047E8" w:rsidRDefault="00350948">
            <w:pPr>
              <w:pStyle w:val="PURBullet"/>
              <w:numPr>
                <w:ilvl w:val="0"/>
                <w:numId w:val="100"/>
              </w:numPr>
            </w:pPr>
            <w:r>
              <w:t>Платформы MSDN</w:t>
            </w:r>
          </w:p>
        </w:tc>
      </w:tr>
    </w:tbl>
    <w:p w:rsidR="000047E8" w:rsidRDefault="00350948">
      <w:pPr>
        <w:pStyle w:val="PURBlueBGHeader"/>
      </w:pPr>
      <w:r>
        <w:t>Дополнительные условия.</w:t>
      </w:r>
    </w:p>
    <w:p w:rsidR="000047E8" w:rsidRDefault="00350948">
      <w:pPr>
        <w:pStyle w:val="PURBlueStrong-Indented"/>
      </w:pPr>
      <w:r>
        <w:t>Использование, не требующее клиентской лицензии</w:t>
      </w:r>
    </w:p>
    <w:p w:rsidR="000047E8" w:rsidRDefault="00350948">
      <w:pPr>
        <w:pStyle w:val="PURBody-Indented"/>
      </w:pPr>
      <w:r>
        <w:t>Клиентская лицензия не требуется в следующих случаях.</w:t>
      </w:r>
    </w:p>
    <w:p w:rsidR="000047E8" w:rsidRDefault="00350948">
      <w:pPr>
        <w:pStyle w:val="PURBullet-Indented"/>
        <w:numPr>
          <w:ilvl w:val="0"/>
          <w:numId w:val="101"/>
        </w:numPr>
      </w:pPr>
      <w:r>
        <w:t>Просмотр, редактирование или ввод рабочих элементов.</w:t>
      </w:r>
    </w:p>
    <w:p w:rsidR="000047E8" w:rsidRDefault="00350948">
      <w:pPr>
        <w:pStyle w:val="PURBullet-Indented"/>
        <w:numPr>
          <w:ilvl w:val="0"/>
          <w:numId w:val="101"/>
        </w:numPr>
      </w:pPr>
      <w:r>
        <w:t>Доступ к Team Foundation Server Reporting.</w:t>
      </w:r>
    </w:p>
    <w:p w:rsidR="000047E8" w:rsidRDefault="00350948">
      <w:pPr>
        <w:pStyle w:val="PURBullet-Indented"/>
        <w:numPr>
          <w:ilvl w:val="0"/>
          <w:numId w:val="101"/>
        </w:numPr>
      </w:pPr>
      <w:r>
        <w:t>Доступ к Visual Studio Online через прокси-сервер Team Foundation Server 2013.</w:t>
      </w:r>
    </w:p>
    <w:p w:rsidR="000047E8" w:rsidRDefault="00350948">
      <w:pPr>
        <w:pStyle w:val="PURBullet-Indented"/>
        <w:numPr>
          <w:ilvl w:val="0"/>
          <w:numId w:val="101"/>
        </w:numPr>
      </w:pPr>
      <w:r>
        <w:t>Утверждение стадий в конвейере управления выпусками.</w:t>
      </w:r>
    </w:p>
    <w:p w:rsidR="000047E8" w:rsidRDefault="00350948">
      <w:pPr>
        <w:pStyle w:val="PURBullet-Indented"/>
        <w:numPr>
          <w:ilvl w:val="0"/>
          <w:numId w:val="101"/>
        </w:numPr>
      </w:pPr>
      <w:r>
        <w:t>Для доступа к Visual Studio Team Foundation Server через подключение из пула с другого интегрированного приложения или службы.</w:t>
      </w:r>
    </w:p>
    <w:p w:rsidR="000047E8" w:rsidRDefault="00350948">
      <w:pPr>
        <w:pStyle w:val="PURBlueStrong-Indented"/>
      </w:pPr>
      <w:r>
        <w:t>Службы построения Visual Studio Team Foundation Server</w:t>
      </w:r>
    </w:p>
    <w:p w:rsidR="000047E8" w:rsidRDefault="00350948">
      <w:pPr>
        <w:pStyle w:val="PURBody-Indented"/>
      </w:pPr>
      <w:r>
        <w:t>При наличии одного или нескольких лицензированных пользователей для Visual Studio Ultimate с MSDN, Visual Studio Premium с MSDN или Visual Studio Professional с MSDN также можно установить программное обеспечение Visual Studio и разрешить доступ к нему и использование в составе служб построения Team Foundation Server 2013 для лицензированных пользователей и устройств Team Foundation Server 2013.</w:t>
      </w:r>
    </w:p>
    <w:p w:rsidR="000047E8" w:rsidRDefault="00350948">
      <w:pPr>
        <w:pStyle w:val="PURBlueStrong-Indented"/>
      </w:pPr>
      <w:r>
        <w:t>Условия лицензии для Microsoft SharePoint Foundation 2013</w:t>
      </w:r>
    </w:p>
    <w:p w:rsidR="000047E8" w:rsidRDefault="00350948">
      <w:pPr>
        <w:pStyle w:val="PURBody-Indented"/>
      </w:pPr>
      <w:r>
        <w:t>Программное обеспечение сопровождается программным пакетом Microsoft SharePoint Foundation 2013, который лицензируется для вас в соответствии условиями для этого пакета. Копия этих отдельных условий лицензии находится в папке «Licenses».</w:t>
      </w:r>
    </w:p>
    <w:p w:rsidR="000047E8" w:rsidRDefault="00350948">
      <w:pPr>
        <w:pStyle w:val="PURBlueStrong-Indented"/>
      </w:pPr>
      <w:r>
        <w:t>Программное обеспечение третьих лиц</w:t>
      </w:r>
    </w:p>
    <w:p w:rsidR="000047E8" w:rsidRDefault="00350948">
      <w:pPr>
        <w:pStyle w:val="PURBody-Indented"/>
      </w:pPr>
      <w:r>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соглашения по программе корпоративного лицензирования применяется ко всему программному обеспечению.</w:t>
      </w:r>
    </w:p>
    <w:p w:rsidR="000047E8" w:rsidRDefault="00350948">
      <w:pPr>
        <w:pStyle w:val="PURBlueStrong-Indented"/>
      </w:pPr>
      <w:r>
        <w:t>Технические ограничения</w:t>
      </w:r>
    </w:p>
    <w:p w:rsidR="000047E8" w:rsidRDefault="00350948">
      <w:pPr>
        <w:pStyle w:val="PURBody-Indented"/>
      </w:pPr>
      <w:r>
        <w:t>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i) разрешено применимым законом, несмотря на это ограничение, или 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rsidR="000047E8" w:rsidRDefault="00350948">
      <w:pPr>
        <w:pStyle w:val="PURBlueStrong-Indented"/>
      </w:pPr>
      <w:r>
        <w:t>Перемещение лицензий — Назначение серверных лицензий и использование программного обеспечения в одной и нескольких фермах серверов</w:t>
      </w:r>
    </w:p>
    <w:p w:rsidR="000047E8" w:rsidRDefault="00350948">
      <w:pPr>
        <w:pStyle w:val="PURBody-Indented"/>
      </w:pPr>
      <w:r>
        <w:t>Вы имеете право передавать лицензии на сервер в соответствии с положениями раздела «Перемещение лицензий — Назначение серверных лицензий и лицензий External Connector и использование программного обеспечения в одной и нескольких фермах серверов» только в рамках лицензий с действующим покрытием Software Assurance.</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6564"/>
      <w:bookmarkStart w:id="176" w:name="_Toc414966669"/>
      <w:r>
        <w:instrText>Windows MultiPoint Server 2012 Premium</w:instrText>
      </w:r>
      <w:bookmarkEnd w:id="175"/>
      <w:bookmarkEnd w:id="176"/>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88"/>
        <w:gridCol w:w="5412"/>
      </w:tblGrid>
      <w:tr w:rsidR="000047E8">
        <w:tc>
          <w:tcPr>
            <w:tcW w:w="6120" w:type="dxa"/>
          </w:tcPr>
          <w:p w:rsidR="000047E8" w:rsidRDefault="00350948">
            <w:pPr>
              <w:pStyle w:val="PURBody"/>
            </w:pPr>
            <w:r>
              <w:t xml:space="preserve">Допустимость резидентного размещения приложений: </w:t>
            </w:r>
            <w:r>
              <w:rPr>
                <w:b/>
              </w:rPr>
              <w:t>Нет</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Перемещение лицензий в фермах серверов: </w:t>
            </w:r>
            <w:r>
              <w:rPr>
                <w:b/>
              </w:rPr>
              <w:t>Нет</w:t>
            </w:r>
          </w:p>
        </w:tc>
        <w:tc>
          <w:tcPr>
            <w:tcW w:w="6120" w:type="dxa"/>
          </w:tcPr>
          <w:p w:rsidR="000047E8" w:rsidRDefault="00350948">
            <w:pPr>
              <w:pStyle w:val="PURBody"/>
            </w:pPr>
            <w:r>
              <w:t xml:space="preserve">См. Применимые уведомления: </w:t>
            </w:r>
            <w:r>
              <w:rPr>
                <w:b/>
              </w:rPr>
              <w:t xml:space="preserve">Передача данных, MPEG-4, VC-1, потенциально нежелательное программное обеспечение </w:t>
            </w:r>
            <w:r>
              <w:t xml:space="preserve">(Уведомление I) (см. </w:t>
            </w:r>
            <w:hyperlink w:anchor="_Sec10">
              <w:r>
                <w:rPr>
                  <w:color w:val="00467F"/>
                  <w:u w:val="single"/>
                </w:rPr>
                <w:t>Приложение 1</w:t>
              </w:r>
            </w:hyperlink>
            <w:r>
              <w:t>)</w:t>
            </w:r>
          </w:p>
        </w:tc>
      </w:tr>
      <w:tr w:rsidR="000047E8">
        <w:tc>
          <w:tcPr>
            <w:tcW w:w="6120" w:type="dxa"/>
          </w:tcPr>
          <w:p w:rsidR="000047E8" w:rsidRDefault="000047E8">
            <w:pPr>
              <w:pStyle w:val="PURBody"/>
            </w:pPr>
          </w:p>
        </w:tc>
        <w:tc>
          <w:tcPr>
            <w:tcW w:w="6120" w:type="dxa"/>
          </w:tcPr>
          <w:p w:rsidR="000047E8" w:rsidRDefault="00350948">
            <w:pPr>
              <w:pStyle w:val="PURBody"/>
            </w:pPr>
            <w:r>
              <w:t xml:space="preserve">Доступ внешних пользователей : </w:t>
            </w:r>
            <w:r>
              <w:rPr>
                <w:b/>
              </w:rPr>
              <w:t>Лицензии CAL</w:t>
            </w:r>
          </w:p>
        </w:tc>
      </w:tr>
    </w:tbl>
    <w:p w:rsidR="000047E8" w:rsidRDefault="00350948">
      <w:pPr>
        <w:pStyle w:val="PURBlueBGHeader"/>
      </w:pPr>
      <w:r>
        <w:t>БАЗОВЫЕ КЛИЕНТСКИЕ ЛИЦЕНЗИИ</w:t>
      </w:r>
    </w:p>
    <w:tbl>
      <w:tblPr>
        <w:tblStyle w:val="PURTableNoVertical"/>
        <w:tblW w:w="0" w:type="auto"/>
        <w:tblLook w:val="04A0" w:firstRow="1" w:lastRow="0" w:firstColumn="1" w:lastColumn="0" w:noHBand="0" w:noVBand="1"/>
      </w:tblPr>
      <w:tblGrid>
        <w:gridCol w:w="4717"/>
        <w:gridCol w:w="5809"/>
      </w:tblGrid>
      <w:tr w:rsidR="000047E8">
        <w:trPr>
          <w:cnfStyle w:val="100000000000" w:firstRow="1" w:lastRow="0" w:firstColumn="0" w:lastColumn="0" w:oddVBand="0" w:evenVBand="0" w:oddHBand="0" w:evenHBand="0" w:firstRowFirstColumn="0" w:firstRowLastColumn="0" w:lastRowFirstColumn="0" w:lastRowLastColumn="0"/>
        </w:trPr>
        <w:tc>
          <w:tcPr>
            <w:tcW w:w="6240" w:type="dxa"/>
          </w:tcPr>
          <w:p w:rsidR="000047E8" w:rsidRDefault="00350948">
            <w:pPr>
              <w:pStyle w:val="PURBody"/>
            </w:pPr>
            <w:r>
              <w:rPr>
                <w:b/>
                <w:i/>
              </w:rPr>
              <w:t>Необходимо:</w:t>
            </w:r>
          </w:p>
          <w:p w:rsidR="000047E8" w:rsidRDefault="00350948">
            <w:pPr>
              <w:pStyle w:val="PURBullet"/>
              <w:numPr>
                <w:ilvl w:val="0"/>
                <w:numId w:val="102"/>
              </w:numPr>
            </w:pPr>
            <w:r>
              <w:t xml:space="preserve">Клиентская лицензия Windows MultiPoint Server 2012 CAL </w:t>
            </w:r>
          </w:p>
          <w:p w:rsidR="000047E8" w:rsidRDefault="00350948">
            <w:pPr>
              <w:pStyle w:val="PURBody"/>
            </w:pPr>
            <w:r>
              <w:rPr>
                <w:b/>
                <w:i/>
              </w:rPr>
              <w:t>И:</w:t>
            </w:r>
          </w:p>
          <w:p w:rsidR="000047E8" w:rsidRDefault="00350948">
            <w:pPr>
              <w:pStyle w:val="PURBullet"/>
              <w:numPr>
                <w:ilvl w:val="0"/>
                <w:numId w:val="103"/>
              </w:numPr>
            </w:pPr>
            <w:r>
              <w:t>Windows Server 2012 CAL,</w:t>
            </w:r>
            <w:r>
              <w:rPr>
                <w:b/>
              </w:rPr>
              <w:t xml:space="preserve"> или</w:t>
            </w:r>
          </w:p>
          <w:p w:rsidR="000047E8" w:rsidRDefault="00350948">
            <w:pPr>
              <w:pStyle w:val="PURBullet"/>
              <w:numPr>
                <w:ilvl w:val="0"/>
                <w:numId w:val="103"/>
              </w:numPr>
            </w:pPr>
            <w:r>
              <w:t>Core CAL Suite</w:t>
            </w:r>
            <w:r>
              <w:rPr>
                <w:vertAlign w:val="superscript"/>
              </w:rPr>
              <w:t>1</w:t>
            </w:r>
            <w:r>
              <w:t xml:space="preserve">, </w:t>
            </w:r>
            <w:r>
              <w:rPr>
                <w:b/>
              </w:rPr>
              <w:t>или</w:t>
            </w:r>
          </w:p>
          <w:p w:rsidR="000047E8" w:rsidRDefault="00350948">
            <w:pPr>
              <w:pStyle w:val="PURBullet"/>
              <w:numPr>
                <w:ilvl w:val="0"/>
                <w:numId w:val="103"/>
              </w:numPr>
            </w:pPr>
            <w:r>
              <w:t>Core CAL Bridge для Microsoft Intune</w:t>
            </w:r>
            <w:r>
              <w:rPr>
                <w:vertAlign w:val="superscript"/>
              </w:rPr>
              <w:t>1</w:t>
            </w:r>
            <w:r>
              <w:t xml:space="preserve">, </w:t>
            </w:r>
            <w:r>
              <w:rPr>
                <w:b/>
              </w:rPr>
              <w:t>или</w:t>
            </w:r>
          </w:p>
          <w:p w:rsidR="000047E8" w:rsidRDefault="00350948">
            <w:pPr>
              <w:pStyle w:val="PURBullet"/>
              <w:numPr>
                <w:ilvl w:val="0"/>
                <w:numId w:val="103"/>
              </w:numPr>
            </w:pPr>
            <w:r>
              <w:t>Core CAL Bridge для Office 365</w:t>
            </w:r>
            <w:r>
              <w:rPr>
                <w:vertAlign w:val="superscript"/>
              </w:rPr>
              <w:t>1</w:t>
            </w:r>
            <w:r>
              <w:t xml:space="preserve">, </w:t>
            </w:r>
            <w:r>
              <w:rPr>
                <w:b/>
              </w:rPr>
              <w:t>или</w:t>
            </w:r>
          </w:p>
          <w:p w:rsidR="000047E8" w:rsidRDefault="00350948">
            <w:pPr>
              <w:pStyle w:val="PURBullet"/>
              <w:numPr>
                <w:ilvl w:val="0"/>
                <w:numId w:val="103"/>
              </w:numPr>
            </w:pPr>
            <w:r>
              <w:t xml:space="preserve">Core CAL Bridge для Office 365 User SL, </w:t>
            </w:r>
            <w:r>
              <w:rPr>
                <w:b/>
              </w:rPr>
              <w:t>или</w:t>
            </w:r>
          </w:p>
          <w:p w:rsidR="000047E8" w:rsidRDefault="00350948">
            <w:pPr>
              <w:pStyle w:val="PURBullet"/>
              <w:numPr>
                <w:ilvl w:val="0"/>
                <w:numId w:val="103"/>
              </w:numPr>
            </w:pPr>
            <w:r>
              <w:t>Core CAL Bridge для Office 365 и Microsoft Intune</w:t>
            </w:r>
            <w:r>
              <w:rPr>
                <w:vertAlign w:val="superscript"/>
              </w:rPr>
              <w:t>1</w:t>
            </w:r>
            <w:r>
              <w:t xml:space="preserve">, </w:t>
            </w:r>
            <w:r>
              <w:rPr>
                <w:b/>
              </w:rPr>
              <w:t>или</w:t>
            </w:r>
          </w:p>
          <w:p w:rsidR="000047E8" w:rsidRDefault="00350948">
            <w:pPr>
              <w:pStyle w:val="PURBullet"/>
              <w:numPr>
                <w:ilvl w:val="0"/>
                <w:numId w:val="103"/>
              </w:numPr>
            </w:pPr>
            <w:r>
              <w:t>Enterprise CAL Suite</w:t>
            </w:r>
            <w:r>
              <w:rPr>
                <w:vertAlign w:val="superscript"/>
              </w:rPr>
              <w:t>1</w:t>
            </w:r>
            <w:r>
              <w:t xml:space="preserve">, </w:t>
            </w:r>
            <w:r>
              <w:rPr>
                <w:b/>
              </w:rPr>
              <w:t>или</w:t>
            </w:r>
          </w:p>
          <w:p w:rsidR="000047E8" w:rsidRDefault="00350948">
            <w:pPr>
              <w:pStyle w:val="PURBullet"/>
              <w:numPr>
                <w:ilvl w:val="0"/>
                <w:numId w:val="103"/>
              </w:numPr>
            </w:pPr>
            <w:r>
              <w:t>Enterprise CAL Bridge для Office 365</w:t>
            </w:r>
            <w:r>
              <w:rPr>
                <w:vertAlign w:val="superscript"/>
              </w:rPr>
              <w:t>1</w:t>
            </w:r>
            <w:r>
              <w:t xml:space="preserve">, </w:t>
            </w:r>
            <w:r>
              <w:rPr>
                <w:b/>
              </w:rPr>
              <w:t>или</w:t>
            </w:r>
          </w:p>
          <w:p w:rsidR="000047E8" w:rsidRDefault="00350948">
            <w:pPr>
              <w:pStyle w:val="PURBullet"/>
              <w:numPr>
                <w:ilvl w:val="0"/>
                <w:numId w:val="103"/>
              </w:numPr>
            </w:pPr>
            <w:r>
              <w:t xml:space="preserve">Enterprise CAL Bridge для Office 365 User SL, </w:t>
            </w:r>
            <w:r>
              <w:rPr>
                <w:b/>
              </w:rPr>
              <w:t>или</w:t>
            </w:r>
          </w:p>
          <w:p w:rsidR="000047E8" w:rsidRDefault="00350948">
            <w:pPr>
              <w:pStyle w:val="PURBullet"/>
              <w:numPr>
                <w:ilvl w:val="0"/>
                <w:numId w:val="103"/>
              </w:numPr>
            </w:pPr>
            <w:r>
              <w:t>Enterprise CAL Bridge для Microsoft Intune</w:t>
            </w:r>
            <w:r>
              <w:rPr>
                <w:vertAlign w:val="superscript"/>
              </w:rPr>
              <w:t>1</w:t>
            </w:r>
            <w:r>
              <w:t xml:space="preserve">, </w:t>
            </w:r>
            <w:r>
              <w:rPr>
                <w:b/>
              </w:rPr>
              <w:t>или</w:t>
            </w:r>
          </w:p>
          <w:p w:rsidR="000047E8" w:rsidRDefault="00350948">
            <w:pPr>
              <w:pStyle w:val="PURBullet"/>
              <w:numPr>
                <w:ilvl w:val="0"/>
                <w:numId w:val="103"/>
              </w:numPr>
            </w:pPr>
            <w:r>
              <w:t>Enterprise CAL Bridge для Office 365 и Microsoft Intune</w:t>
            </w:r>
            <w:r>
              <w:rPr>
                <w:vertAlign w:val="superscript"/>
              </w:rPr>
              <w:t>1</w:t>
            </w:r>
            <w:r>
              <w:t xml:space="preserve">, </w:t>
            </w:r>
            <w:r>
              <w:rPr>
                <w:b/>
              </w:rPr>
              <w:t>или</w:t>
            </w:r>
          </w:p>
          <w:p w:rsidR="000047E8" w:rsidRDefault="00350948">
            <w:pPr>
              <w:pStyle w:val="PURBullet"/>
              <w:numPr>
                <w:ilvl w:val="0"/>
                <w:numId w:val="103"/>
              </w:numPr>
            </w:pPr>
            <w:r>
              <w:t>Enterprise Mobility Suite User SL</w:t>
            </w:r>
            <w:r>
              <w:rPr>
                <w:vertAlign w:val="superscript"/>
              </w:rPr>
              <w:t>2</w:t>
            </w:r>
          </w:p>
          <w:p w:rsidR="000047E8" w:rsidRDefault="000047E8">
            <w:pPr>
              <w:pStyle w:val="PURBody"/>
            </w:pPr>
          </w:p>
        </w:tc>
        <w:tc>
          <w:tcPr>
            <w:tcW w:w="7900" w:type="dxa"/>
          </w:tcPr>
          <w:p w:rsidR="000047E8" w:rsidRDefault="00350948">
            <w:pPr>
              <w:pStyle w:val="PURBody"/>
            </w:pPr>
            <w:r>
              <w:rPr>
                <w:vertAlign w:val="superscript"/>
              </w:rPr>
              <w:t xml:space="preserve">1 </w:t>
            </w:r>
            <w:r>
              <w:t>С покрытием Software Assurance, действующим на дату появления возможности загрузки Windows Server 2012 в рамках корпоративного лицензирования или после нее</w:t>
            </w:r>
          </w:p>
          <w:p w:rsidR="000047E8" w:rsidRDefault="00350948">
            <w:pPr>
              <w:pStyle w:val="PURBody"/>
            </w:pPr>
            <w:r>
              <w:rPr>
                <w:vertAlign w:val="superscript"/>
              </w:rPr>
              <w:t xml:space="preserve">2 </w:t>
            </w:r>
            <w:r>
              <w:t>Только полная лицензия User SL соответствует требованиям относительно доступа</w:t>
            </w:r>
          </w:p>
        </w:tc>
      </w:tr>
    </w:tbl>
    <w:p w:rsidR="000047E8" w:rsidRDefault="00350948">
      <w:pPr>
        <w:pStyle w:val="PURBlueBGHeader"/>
      </w:pPr>
      <w:r>
        <w:t>ДОПОЛНИТЕЛЬНЫЕ КЛИЕНТСКИЕ ЛИЦЕНЗИИ</w:t>
      </w:r>
    </w:p>
    <w:tbl>
      <w:tblPr>
        <w:tblStyle w:val="PURTableNoVertical"/>
        <w:tblW w:w="0" w:type="auto"/>
        <w:tblLook w:val="04A0" w:firstRow="1" w:lastRow="0" w:firstColumn="1" w:lastColumn="0" w:noHBand="0" w:noVBand="1"/>
      </w:tblPr>
      <w:tblGrid>
        <w:gridCol w:w="4695"/>
        <w:gridCol w:w="5831"/>
      </w:tblGrid>
      <w:tr w:rsidR="000047E8">
        <w:trPr>
          <w:cnfStyle w:val="100000000000" w:firstRow="1" w:lastRow="0" w:firstColumn="0" w:lastColumn="0" w:oddVBand="0" w:evenVBand="0" w:oddHBand="0" w:evenHBand="0" w:firstRowFirstColumn="0" w:firstRowLastColumn="0" w:lastRowFirstColumn="0" w:lastRowLastColumn="0"/>
        </w:trPr>
        <w:tc>
          <w:tcPr>
            <w:tcW w:w="6280" w:type="dxa"/>
          </w:tcPr>
          <w:p w:rsidR="000047E8" w:rsidRDefault="00350948">
            <w:pPr>
              <w:pStyle w:val="PURBody"/>
            </w:pPr>
            <w:r>
              <w:rPr>
                <w:b/>
                <w:i/>
              </w:rPr>
              <w:t>Продукт или функциональная возможность</w:t>
            </w:r>
          </w:p>
          <w:p w:rsidR="000047E8" w:rsidRDefault="00350948">
            <w:pPr>
              <w:pStyle w:val="PURBody"/>
            </w:pPr>
            <w:r>
              <w:t>Службы управления правами Windows Server 2012</w:t>
            </w:r>
          </w:p>
        </w:tc>
        <w:tc>
          <w:tcPr>
            <w:tcW w:w="8000" w:type="dxa"/>
          </w:tcPr>
          <w:p w:rsidR="000047E8" w:rsidRDefault="00350948">
            <w:pPr>
              <w:pStyle w:val="PURBody"/>
            </w:pPr>
            <w:r>
              <w:rPr>
                <w:b/>
                <w:i/>
              </w:rPr>
              <w:t>Список клиентских лицензий</w:t>
            </w:r>
          </w:p>
          <w:p w:rsidR="000047E8" w:rsidRDefault="00350948">
            <w:pPr>
              <w:pStyle w:val="PURBullet"/>
              <w:numPr>
                <w:ilvl w:val="0"/>
                <w:numId w:val="104"/>
              </w:numPr>
            </w:pPr>
            <w:r>
              <w:t xml:space="preserve">Windows Server 2012 Active Directory Rights Management Services CAL, </w:t>
            </w:r>
            <w:r>
              <w:rPr>
                <w:b/>
              </w:rPr>
              <w:t>или</w:t>
            </w:r>
          </w:p>
          <w:p w:rsidR="000047E8" w:rsidRDefault="00350948">
            <w:pPr>
              <w:pStyle w:val="PURBullet"/>
              <w:numPr>
                <w:ilvl w:val="0"/>
                <w:numId w:val="104"/>
              </w:numPr>
            </w:pPr>
            <w:r>
              <w:t>Enterprise CAL Suite</w:t>
            </w:r>
            <w:r>
              <w:rPr>
                <w:vertAlign w:val="superscript"/>
              </w:rPr>
              <w:t>1</w:t>
            </w:r>
            <w:r>
              <w:t xml:space="preserve">, </w:t>
            </w:r>
            <w:r>
              <w:rPr>
                <w:b/>
              </w:rPr>
              <w:t>или</w:t>
            </w:r>
          </w:p>
          <w:p w:rsidR="000047E8" w:rsidRDefault="00350948">
            <w:pPr>
              <w:pStyle w:val="PURBullet"/>
              <w:numPr>
                <w:ilvl w:val="0"/>
                <w:numId w:val="104"/>
              </w:numPr>
            </w:pPr>
            <w:r>
              <w:t>Enterprise CAL Bridge для Office 365</w:t>
            </w:r>
            <w:r>
              <w:rPr>
                <w:vertAlign w:val="superscript"/>
              </w:rPr>
              <w:t>1</w:t>
            </w:r>
            <w:r>
              <w:t xml:space="preserve">, </w:t>
            </w:r>
            <w:r>
              <w:rPr>
                <w:b/>
              </w:rPr>
              <w:t>или</w:t>
            </w:r>
          </w:p>
          <w:p w:rsidR="000047E8" w:rsidRDefault="00350948">
            <w:pPr>
              <w:pStyle w:val="PURBullet"/>
              <w:numPr>
                <w:ilvl w:val="0"/>
                <w:numId w:val="104"/>
              </w:numPr>
            </w:pPr>
            <w:r>
              <w:t xml:space="preserve">Enterprise CAL Bridge для Office 365 User SL, </w:t>
            </w:r>
            <w:r>
              <w:rPr>
                <w:b/>
              </w:rPr>
              <w:t>или</w:t>
            </w:r>
          </w:p>
          <w:p w:rsidR="000047E8" w:rsidRDefault="00350948">
            <w:pPr>
              <w:pStyle w:val="PURBullet"/>
              <w:numPr>
                <w:ilvl w:val="0"/>
                <w:numId w:val="104"/>
              </w:numPr>
            </w:pPr>
            <w:r>
              <w:t>Enterprise CAL Bridge для Microsoft Intune</w:t>
            </w:r>
            <w:r>
              <w:rPr>
                <w:vertAlign w:val="superscript"/>
              </w:rPr>
              <w:t>1</w:t>
            </w:r>
            <w:r>
              <w:t xml:space="preserve">, </w:t>
            </w:r>
            <w:r>
              <w:rPr>
                <w:b/>
              </w:rPr>
              <w:t>или</w:t>
            </w:r>
          </w:p>
          <w:p w:rsidR="000047E8" w:rsidRDefault="00350948">
            <w:pPr>
              <w:pStyle w:val="PURBullet"/>
              <w:numPr>
                <w:ilvl w:val="0"/>
                <w:numId w:val="104"/>
              </w:numPr>
            </w:pPr>
            <w:r>
              <w:t>Enterprise CAL Bridge для Office 365 и Microsoft Intune</w:t>
            </w:r>
            <w:r>
              <w:rPr>
                <w:vertAlign w:val="superscript"/>
              </w:rPr>
              <w:t>1</w:t>
            </w:r>
            <w:r>
              <w:t xml:space="preserve">, </w:t>
            </w:r>
            <w:r>
              <w:rPr>
                <w:b/>
              </w:rPr>
              <w:t>или</w:t>
            </w:r>
          </w:p>
          <w:p w:rsidR="000047E8" w:rsidRDefault="00350948">
            <w:pPr>
              <w:pStyle w:val="PURBullet"/>
              <w:numPr>
                <w:ilvl w:val="0"/>
                <w:numId w:val="104"/>
              </w:numPr>
            </w:pPr>
            <w:r>
              <w:t>Лицензия Enterprise Mobility Suite User SL</w:t>
            </w:r>
          </w:p>
          <w:p w:rsidR="000047E8" w:rsidRDefault="00350948">
            <w:pPr>
              <w:pStyle w:val="PURBody"/>
            </w:pPr>
            <w:r>
              <w:rPr>
                <w:vertAlign w:val="superscript"/>
              </w:rPr>
              <w:t xml:space="preserve">1 </w:t>
            </w:r>
            <w:r>
              <w:t>С покрытием Software Assurance, действующим на 1 сентября 2012 г. или позднее</w:t>
            </w:r>
          </w:p>
        </w:tc>
      </w:tr>
    </w:tbl>
    <w:p w:rsidR="000047E8" w:rsidRDefault="00350948">
      <w:pPr>
        <w:pStyle w:val="PURBlueBGHeader"/>
      </w:pPr>
      <w:r>
        <w:t>Дополнительные условия.</w:t>
      </w:r>
    </w:p>
    <w:p w:rsidR="000047E8" w:rsidRDefault="00350948">
      <w:pPr>
        <w:pStyle w:val="PURBlueStrong-Indented"/>
      </w:pPr>
      <w:r>
        <w:t>Запуск экземпляров программного обеспечения</w:t>
      </w:r>
    </w:p>
    <w:p w:rsidR="000047E8" w:rsidRDefault="00350948">
      <w:pPr>
        <w:pStyle w:val="PURBody-Indented"/>
      </w:pPr>
      <w:r>
        <w:t>Каждая приобретенная и назначенная серверная лицензия дает вам следующие соответствующие права. На лицензированном сервере вы можете в любой момент времени одновременно запустить</w:t>
      </w:r>
    </w:p>
    <w:p w:rsidR="000047E8" w:rsidRDefault="00350948">
      <w:pPr>
        <w:pStyle w:val="PURBullet-Indented"/>
        <w:numPr>
          <w:ilvl w:val="0"/>
          <w:numId w:val="105"/>
        </w:numPr>
      </w:pPr>
      <w:r>
        <w:t>один экземпляр серверного программного обеспечения в физической операционной среде</w:t>
      </w:r>
      <w:r>
        <w:rPr>
          <w:vertAlign w:val="superscript"/>
        </w:rPr>
        <w:t>1</w:t>
      </w:r>
      <w:r>
        <w:t xml:space="preserve"> и</w:t>
      </w:r>
    </w:p>
    <w:p w:rsidR="000047E8" w:rsidRDefault="00350948">
      <w:pPr>
        <w:pStyle w:val="PURBullet-Indented"/>
        <w:numPr>
          <w:ilvl w:val="0"/>
          <w:numId w:val="105"/>
        </w:numPr>
      </w:pPr>
      <w:r>
        <w:t>Один экземпляр серверного программного обеспечения в одной виртуальной операционной среде</w:t>
      </w:r>
    </w:p>
    <w:p w:rsidR="000047E8" w:rsidRDefault="00350948">
      <w:pPr>
        <w:pStyle w:val="PURBody-Indented"/>
      </w:pPr>
      <w:r>
        <w:rPr>
          <w:vertAlign w:val="superscript"/>
        </w:rPr>
        <w:t>1</w:t>
      </w:r>
      <w:r>
        <w:t xml:space="preserve"> При Запуске максимально разрешенного количества Экземпляров (физических и виртуальных) Экземпляр серверного программного обеспечения, Запускаемый в Физической операционной среде, может использоваться только для размещения Виртуальных операционных сред и управления ими.</w:t>
      </w:r>
    </w:p>
    <w:p w:rsidR="000047E8" w:rsidRDefault="00350948">
      <w:pPr>
        <w:pStyle w:val="PURBlueStrong-Indented"/>
      </w:pPr>
      <w:r>
        <w:t>Лицензии доступа</w:t>
      </w:r>
    </w:p>
    <w:p w:rsidR="000047E8" w:rsidRDefault="00350948">
      <w:pPr>
        <w:pStyle w:val="PURBullet-Indented"/>
        <w:numPr>
          <w:ilvl w:val="0"/>
          <w:numId w:val="106"/>
        </w:numPr>
      </w:pPr>
      <w:r>
        <w:t xml:space="preserve">Клиентские лицензии не требуются для доступа к серверному программному обеспечению, на котором выполняется рабочая веб-нагрузка или рабочая нагрузка HPC. </w:t>
      </w:r>
    </w:p>
    <w:p w:rsidR="000047E8" w:rsidRDefault="00350948">
      <w:pPr>
        <w:pStyle w:val="PURBullet-Indented"/>
        <w:numPr>
          <w:ilvl w:val="0"/>
          <w:numId w:val="106"/>
        </w:numPr>
      </w:pPr>
      <w:r>
        <w:t>Клиентские лицензии не требуются для доступа в Физической операционной среде, которая используется исключительно для размещения и управления Виртуальными операционными средами.</w:t>
      </w:r>
    </w:p>
    <w:p w:rsidR="000047E8" w:rsidRDefault="00350948">
      <w:pPr>
        <w:pStyle w:val="PURBlueStrong-Indented"/>
      </w:pPr>
      <w:r>
        <w:t>Проверка подлинности.</w:t>
      </w:r>
    </w:p>
    <w:p w:rsidR="000047E8" w:rsidRDefault="00350948">
      <w:pPr>
        <w:pStyle w:val="PURBody-Indented"/>
      </w:pPr>
      <w:r>
        <w:t xml:space="preserve">Время от времени программное обеспечение будет обновлять или просить загрузить функцию проверки, являющуюся частью программного обеспечения. Функция проверки проверяет, активировано ли программное обеспечение, и есть ли на него лицензия. Успешная проверка позволяет также использовать определенные возможности программного обеспечения и дает дополнительные преимущества. Дополнительные сведения см. </w:t>
      </w:r>
      <w:proofErr w:type="gramStart"/>
      <w:r>
        <w:t>на</w:t>
      </w:r>
      <w:proofErr w:type="gramEnd"/>
      <w:r>
        <w:t xml:space="preserve"> веб-сайте </w:t>
      </w:r>
      <w:hyperlink r:id="rId65">
        <w:r>
          <w:rPr>
            <w:color w:val="00467F"/>
            <w:u w:val="single"/>
          </w:rPr>
          <w:t>http://go.microsoft.com/fwlink/?linkid=39157</w:t>
        </w:r>
      </w:hyperlink>
      <w:r>
        <w:t>.</w:t>
      </w:r>
    </w:p>
    <w:p w:rsidR="000047E8" w:rsidRDefault="00350948">
      <w:pPr>
        <w:pStyle w:val="PURBody-Indented"/>
      </w:pPr>
      <w:r>
        <w:t xml:space="preserve">Во время проверки программное обеспечение передает сведения о программном обеспечении и устройстве в корпорацию Microsoft. Эти сведения включают версию программного обеспечения, ключ продукта и IP-адрес устройства. Microsoft не будет использовать эти сведения для вашей идентификации или связи с вами, за исключением необходимости использования или раскрытия этих сведений для предотвращения нелицензионного использования программного обеспечения. Используя программное обеспечение, вы тем самым даете согласие на передачу этих сведений. Дополнительные сведения о процедуре проверки и передаваемых сведениях см. </w:t>
      </w:r>
      <w:proofErr w:type="gramStart"/>
      <w:r>
        <w:t>по</w:t>
      </w:r>
      <w:proofErr w:type="gramEnd"/>
      <w:r>
        <w:t xml:space="preserve"> адресу </w:t>
      </w:r>
      <w:hyperlink r:id="rId66">
        <w:r>
          <w:rPr>
            <w:color w:val="00467F"/>
            <w:u w:val="single"/>
          </w:rPr>
          <w:t>http://go.microsoft.com/fwlink/?linkid=96551</w:t>
        </w:r>
      </w:hyperlink>
      <w:r>
        <w:t>. Если программное обеспечение не лицензировано надлежащим образом, это может повлиять на его функциональные возможности. Например, возможно следующее:</w:t>
      </w:r>
    </w:p>
    <w:p w:rsidR="000047E8" w:rsidRDefault="00350948">
      <w:pPr>
        <w:pStyle w:val="PURBullet-Indented"/>
        <w:numPr>
          <w:ilvl w:val="0"/>
          <w:numId w:val="107"/>
        </w:numPr>
      </w:pPr>
      <w:r>
        <w:t xml:space="preserve">вам придется заново активировать программное обеспечение или </w:t>
      </w:r>
    </w:p>
    <w:p w:rsidR="000047E8" w:rsidRDefault="00350948">
      <w:pPr>
        <w:pStyle w:val="PURBullet-Indented"/>
        <w:numPr>
          <w:ilvl w:val="0"/>
          <w:numId w:val="107"/>
        </w:numPr>
      </w:pPr>
      <w:r>
        <w:t>вы будете получать напоминания о необходимости получения лицензионной копии программного обеспечения,</w:t>
      </w:r>
    </w:p>
    <w:p w:rsidR="000047E8" w:rsidRDefault="00350948">
      <w:pPr>
        <w:pStyle w:val="PURBody-Indented"/>
      </w:pPr>
      <w:proofErr w:type="gramStart"/>
      <w:r>
        <w:t>или</w:t>
      </w:r>
      <w:proofErr w:type="gramEnd"/>
      <w:r>
        <w:t xml:space="preserve"> вы не сможете получить определенные обновления от Microsoft.</w:t>
      </w:r>
    </w:p>
    <w:p w:rsidR="000047E8" w:rsidRDefault="00350948">
      <w:pPr>
        <w:pStyle w:val="PURBody-Indented"/>
      </w:pPr>
      <w:r>
        <w:t xml:space="preserve">Вы можете получать обновления для программного обеспечения только от Microsoft или из авторизованных источников. Дополнительные сведения о получении обновлений из авторизованных источников см. </w:t>
      </w:r>
      <w:proofErr w:type="gramStart"/>
      <w:r>
        <w:t>по</w:t>
      </w:r>
      <w:proofErr w:type="gramEnd"/>
      <w:r>
        <w:t xml:space="preserve"> адресу </w:t>
      </w:r>
      <w:hyperlink r:id="rId67">
        <w:r>
          <w:rPr>
            <w:color w:val="00467F"/>
            <w:u w:val="single"/>
          </w:rPr>
          <w:t>http://go.microsoft.com/fwlink/?linkid=96552</w:t>
        </w:r>
      </w:hyperlink>
      <w:r>
        <w:t>.</w:t>
      </w:r>
    </w:p>
    <w:p w:rsidR="000047E8" w:rsidRDefault="00350948">
      <w:pPr>
        <w:pStyle w:val="PURBlueStrong-Indented"/>
      </w:pPr>
      <w:r>
        <w:t>Windows MultiPoint Server 2012 Connector</w:t>
      </w:r>
    </w:p>
    <w:p w:rsidR="000047E8" w:rsidRDefault="00350948">
      <w:pPr>
        <w:pStyle w:val="PURBody-Indented"/>
      </w:pPr>
      <w:r>
        <w:t>Вы можете установить и использовать программное обеспечение Windows Server 2012 MultiPoint Connector на любом устройстве, имеющем лицензию на доступ к Windows Server 2012. Вы можете использовать данное программное обеспечение только для доступа к программному обеспечению MultiPoint Server. Если вы обращаетесь к серверному программному обеспечению с данного устройство исключительно для использования MultiPoint Dashboard, клиентская лицензия MultiPoint Server не требуется.</w:t>
      </w:r>
    </w:p>
    <w:p w:rsidR="000047E8" w:rsidRDefault="00350948">
      <w:pPr>
        <w:pStyle w:val="PURBlueStrong-Indented"/>
      </w:pPr>
      <w:r>
        <w:t>Технология хранения данных</w:t>
      </w:r>
    </w:p>
    <w:p w:rsidR="000047E8" w:rsidRDefault="00350948">
      <w:pPr>
        <w:pStyle w:val="PURBody-Indented"/>
      </w:pPr>
      <w:r>
        <w:t>Серверное программное обеспечение может включать внутреннюю базу данных Windows или технологию хранения данных Microsoft SQL Server Desktop Engine для Windows. Компоненты серверного программного обеспечения используют эти технологии для хранения данных. По условиям данных Прав на использование продуктов вы не можете использовать эти технологии иным образом или обращаться к ним для других целей.</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6565"/>
      <w:bookmarkStart w:id="179" w:name="_Toc414966670"/>
      <w:r>
        <w:instrText>Windows MultiPoint Server 2012 Standard</w:instrText>
      </w:r>
      <w:bookmarkEnd w:id="178"/>
      <w:bookmarkEnd w:id="179"/>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88"/>
        <w:gridCol w:w="5412"/>
      </w:tblGrid>
      <w:tr w:rsidR="000047E8">
        <w:tc>
          <w:tcPr>
            <w:tcW w:w="6120" w:type="dxa"/>
          </w:tcPr>
          <w:p w:rsidR="000047E8" w:rsidRDefault="00350948">
            <w:pPr>
              <w:pStyle w:val="PURBody"/>
            </w:pPr>
            <w:r>
              <w:t xml:space="preserve">Допустимость резидентного размещения приложений: </w:t>
            </w:r>
            <w:r>
              <w:rPr>
                <w:b/>
              </w:rPr>
              <w:t>Нет</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Перемещение лицензий в фермах серверов: </w:t>
            </w:r>
            <w:r>
              <w:rPr>
                <w:b/>
              </w:rPr>
              <w:t>Нет</w:t>
            </w:r>
          </w:p>
        </w:tc>
        <w:tc>
          <w:tcPr>
            <w:tcW w:w="6120" w:type="dxa"/>
          </w:tcPr>
          <w:p w:rsidR="000047E8" w:rsidRDefault="00350948">
            <w:pPr>
              <w:pStyle w:val="PURBody"/>
            </w:pPr>
            <w:r>
              <w:t xml:space="preserve">См. Применимые уведомления: </w:t>
            </w:r>
            <w:r>
              <w:rPr>
                <w:b/>
              </w:rPr>
              <w:t xml:space="preserve">Передача данных, MPEG-4, VC-1, потенциально нежелательное программное обеспечение </w:t>
            </w:r>
            <w:r>
              <w:t xml:space="preserve">(Уведомление I) (см. </w:t>
            </w:r>
            <w:hyperlink w:anchor="_Sec10">
              <w:r>
                <w:rPr>
                  <w:color w:val="00467F"/>
                  <w:u w:val="single"/>
                </w:rPr>
                <w:t>Приложение 1</w:t>
              </w:r>
            </w:hyperlink>
            <w:r>
              <w:t>)</w:t>
            </w:r>
          </w:p>
        </w:tc>
      </w:tr>
      <w:tr w:rsidR="000047E8">
        <w:tc>
          <w:tcPr>
            <w:tcW w:w="6120" w:type="dxa"/>
          </w:tcPr>
          <w:p w:rsidR="000047E8" w:rsidRDefault="000047E8">
            <w:pPr>
              <w:pStyle w:val="PURBody"/>
            </w:pPr>
          </w:p>
        </w:tc>
        <w:tc>
          <w:tcPr>
            <w:tcW w:w="6120" w:type="dxa"/>
          </w:tcPr>
          <w:p w:rsidR="000047E8" w:rsidRDefault="00350948">
            <w:pPr>
              <w:pStyle w:val="PURBody"/>
            </w:pPr>
            <w:r>
              <w:t xml:space="preserve">Доступ внешних пользователей : </w:t>
            </w:r>
            <w:r>
              <w:rPr>
                <w:b/>
              </w:rPr>
              <w:t>Лицензии CAL</w:t>
            </w:r>
          </w:p>
        </w:tc>
      </w:tr>
    </w:tbl>
    <w:p w:rsidR="000047E8" w:rsidRDefault="00350948">
      <w:pPr>
        <w:pStyle w:val="PURBlueBGHeader"/>
      </w:pPr>
      <w:r>
        <w:t>БАЗОВЫЕ КЛИЕНТСКИЕ ЛИЦЕНЗИИ</w:t>
      </w:r>
    </w:p>
    <w:tbl>
      <w:tblPr>
        <w:tblStyle w:val="PURTableNoVertical"/>
        <w:tblW w:w="0" w:type="auto"/>
        <w:tblLook w:val="04A0" w:firstRow="1" w:lastRow="0" w:firstColumn="1" w:lastColumn="0" w:noHBand="0" w:noVBand="1"/>
      </w:tblPr>
      <w:tblGrid>
        <w:gridCol w:w="5130"/>
        <w:gridCol w:w="5396"/>
      </w:tblGrid>
      <w:tr w:rsidR="000047E8">
        <w:trPr>
          <w:cnfStyle w:val="100000000000" w:firstRow="1" w:lastRow="0" w:firstColumn="0" w:lastColumn="0" w:oddVBand="0" w:evenVBand="0" w:oddHBand="0" w:evenHBand="0" w:firstRowFirstColumn="0" w:firstRowLastColumn="0" w:lastRowFirstColumn="0" w:lastRowLastColumn="0"/>
        </w:trPr>
        <w:tc>
          <w:tcPr>
            <w:tcW w:w="6520" w:type="dxa"/>
          </w:tcPr>
          <w:p w:rsidR="000047E8" w:rsidRDefault="00350948">
            <w:pPr>
              <w:pStyle w:val="PURBody"/>
            </w:pPr>
            <w:r>
              <w:rPr>
                <w:b/>
                <w:i/>
              </w:rPr>
              <w:t>Необходимо:</w:t>
            </w:r>
          </w:p>
          <w:p w:rsidR="000047E8" w:rsidRDefault="00350948">
            <w:pPr>
              <w:pStyle w:val="PURBullet"/>
              <w:numPr>
                <w:ilvl w:val="0"/>
                <w:numId w:val="108"/>
              </w:numPr>
            </w:pPr>
            <w:r>
              <w:t xml:space="preserve">Клиентская лицензия Windows MultiPoint Server 2012 CAL </w:t>
            </w:r>
          </w:p>
          <w:p w:rsidR="000047E8" w:rsidRDefault="00350948">
            <w:pPr>
              <w:pStyle w:val="PURBody"/>
            </w:pPr>
            <w:r>
              <w:rPr>
                <w:b/>
                <w:i/>
              </w:rPr>
              <w:t>И:</w:t>
            </w:r>
          </w:p>
          <w:p w:rsidR="000047E8" w:rsidRDefault="00350948">
            <w:pPr>
              <w:pStyle w:val="PURBullet"/>
              <w:numPr>
                <w:ilvl w:val="0"/>
                <w:numId w:val="109"/>
              </w:numPr>
            </w:pPr>
            <w:r>
              <w:t xml:space="preserve">Windows Server 2012 CAL, </w:t>
            </w:r>
            <w:r>
              <w:rPr>
                <w:b/>
              </w:rPr>
              <w:t>или</w:t>
            </w:r>
          </w:p>
          <w:p w:rsidR="000047E8" w:rsidRDefault="00350948">
            <w:pPr>
              <w:pStyle w:val="PURBullet"/>
              <w:numPr>
                <w:ilvl w:val="0"/>
                <w:numId w:val="109"/>
              </w:numPr>
            </w:pPr>
            <w:r>
              <w:t>Core CAL Suite</w:t>
            </w:r>
            <w:r>
              <w:rPr>
                <w:vertAlign w:val="superscript"/>
              </w:rPr>
              <w:t>1</w:t>
            </w:r>
            <w:r>
              <w:t xml:space="preserve">, </w:t>
            </w:r>
            <w:r>
              <w:rPr>
                <w:b/>
              </w:rPr>
              <w:t>или</w:t>
            </w:r>
          </w:p>
          <w:p w:rsidR="000047E8" w:rsidRDefault="00350948">
            <w:pPr>
              <w:pStyle w:val="PURBullet"/>
              <w:numPr>
                <w:ilvl w:val="0"/>
                <w:numId w:val="109"/>
              </w:numPr>
            </w:pPr>
            <w:r>
              <w:t>Core CAL Bridge для Microsoft Intune</w:t>
            </w:r>
            <w:r>
              <w:rPr>
                <w:vertAlign w:val="superscript"/>
              </w:rPr>
              <w:t>1</w:t>
            </w:r>
            <w:r>
              <w:t xml:space="preserve">, </w:t>
            </w:r>
            <w:r>
              <w:rPr>
                <w:b/>
              </w:rPr>
              <w:t>или</w:t>
            </w:r>
          </w:p>
          <w:p w:rsidR="000047E8" w:rsidRDefault="00350948">
            <w:pPr>
              <w:pStyle w:val="PURBullet"/>
              <w:numPr>
                <w:ilvl w:val="0"/>
                <w:numId w:val="109"/>
              </w:numPr>
            </w:pPr>
            <w:r>
              <w:t>Core CAL Bridge для Office 365</w:t>
            </w:r>
            <w:r>
              <w:rPr>
                <w:vertAlign w:val="superscript"/>
              </w:rPr>
              <w:t>1</w:t>
            </w:r>
            <w:r>
              <w:t xml:space="preserve">, </w:t>
            </w:r>
            <w:r>
              <w:rPr>
                <w:b/>
              </w:rPr>
              <w:t>или</w:t>
            </w:r>
          </w:p>
          <w:p w:rsidR="000047E8" w:rsidRDefault="00350948">
            <w:pPr>
              <w:pStyle w:val="PURBullet"/>
              <w:numPr>
                <w:ilvl w:val="0"/>
                <w:numId w:val="109"/>
              </w:numPr>
            </w:pPr>
            <w:r>
              <w:t xml:space="preserve">Core CAL Bridge для Office 365 User SL, </w:t>
            </w:r>
            <w:r>
              <w:rPr>
                <w:b/>
              </w:rPr>
              <w:t>или</w:t>
            </w:r>
          </w:p>
          <w:p w:rsidR="000047E8" w:rsidRDefault="00350948">
            <w:pPr>
              <w:pStyle w:val="PURBullet"/>
              <w:numPr>
                <w:ilvl w:val="0"/>
                <w:numId w:val="109"/>
              </w:numPr>
            </w:pPr>
            <w:r>
              <w:t>Core CAL Bridge для Office 365 и Microsoft Intune</w:t>
            </w:r>
            <w:r>
              <w:rPr>
                <w:vertAlign w:val="superscript"/>
              </w:rPr>
              <w:t>1</w:t>
            </w:r>
            <w:r>
              <w:t xml:space="preserve">, </w:t>
            </w:r>
            <w:r>
              <w:rPr>
                <w:b/>
              </w:rPr>
              <w:t>или</w:t>
            </w:r>
          </w:p>
          <w:p w:rsidR="000047E8" w:rsidRDefault="00350948">
            <w:pPr>
              <w:pStyle w:val="PURBullet"/>
              <w:numPr>
                <w:ilvl w:val="0"/>
                <w:numId w:val="109"/>
              </w:numPr>
            </w:pPr>
            <w:r>
              <w:t>Enterprise CAL Suite</w:t>
            </w:r>
            <w:r>
              <w:rPr>
                <w:vertAlign w:val="superscript"/>
              </w:rPr>
              <w:t>1</w:t>
            </w:r>
            <w:r>
              <w:t xml:space="preserve">, </w:t>
            </w:r>
            <w:r>
              <w:rPr>
                <w:b/>
              </w:rPr>
              <w:t>или</w:t>
            </w:r>
          </w:p>
          <w:p w:rsidR="000047E8" w:rsidRDefault="00350948">
            <w:pPr>
              <w:pStyle w:val="PURBullet"/>
              <w:numPr>
                <w:ilvl w:val="0"/>
                <w:numId w:val="109"/>
              </w:numPr>
            </w:pPr>
            <w:r>
              <w:t>Enterprise CAL Bridge для Office 365</w:t>
            </w:r>
            <w:r>
              <w:rPr>
                <w:vertAlign w:val="superscript"/>
              </w:rPr>
              <w:t>1</w:t>
            </w:r>
            <w:r>
              <w:t xml:space="preserve">, </w:t>
            </w:r>
            <w:r>
              <w:rPr>
                <w:b/>
              </w:rPr>
              <w:t>или</w:t>
            </w:r>
          </w:p>
          <w:p w:rsidR="000047E8" w:rsidRDefault="00350948">
            <w:pPr>
              <w:pStyle w:val="PURBullet"/>
              <w:numPr>
                <w:ilvl w:val="0"/>
                <w:numId w:val="109"/>
              </w:numPr>
            </w:pPr>
            <w:r>
              <w:t>Enterprise CAL Bridge для Microsoft Intune</w:t>
            </w:r>
            <w:r>
              <w:rPr>
                <w:vertAlign w:val="superscript"/>
              </w:rPr>
              <w:t>1</w:t>
            </w:r>
            <w:r>
              <w:t xml:space="preserve">, </w:t>
            </w:r>
            <w:r>
              <w:rPr>
                <w:b/>
              </w:rPr>
              <w:t>или</w:t>
            </w:r>
          </w:p>
          <w:p w:rsidR="000047E8" w:rsidRDefault="00350948">
            <w:pPr>
              <w:pStyle w:val="PURBullet"/>
              <w:numPr>
                <w:ilvl w:val="0"/>
                <w:numId w:val="109"/>
              </w:numPr>
            </w:pPr>
            <w:r>
              <w:t xml:space="preserve">Enterprise CAL Bridge для Office 365 User SL, </w:t>
            </w:r>
            <w:r>
              <w:rPr>
                <w:b/>
              </w:rPr>
              <w:t>или</w:t>
            </w:r>
          </w:p>
          <w:p w:rsidR="000047E8" w:rsidRDefault="00350948">
            <w:pPr>
              <w:pStyle w:val="PURBullet"/>
              <w:numPr>
                <w:ilvl w:val="0"/>
                <w:numId w:val="109"/>
              </w:numPr>
            </w:pPr>
            <w:r>
              <w:t>Enterprise CAL Bridge для Office 365 и Microsoft Intune</w:t>
            </w:r>
            <w:r>
              <w:rPr>
                <w:vertAlign w:val="superscript"/>
              </w:rPr>
              <w:t>1</w:t>
            </w:r>
            <w:r>
              <w:t xml:space="preserve">, </w:t>
            </w:r>
            <w:r>
              <w:rPr>
                <w:b/>
              </w:rPr>
              <w:t>или</w:t>
            </w:r>
          </w:p>
          <w:p w:rsidR="000047E8" w:rsidRDefault="00350948">
            <w:pPr>
              <w:pStyle w:val="PURBullet"/>
              <w:numPr>
                <w:ilvl w:val="0"/>
                <w:numId w:val="109"/>
              </w:numPr>
            </w:pPr>
            <w:r>
              <w:t>Enterprise Mobility Suite User SL</w:t>
            </w:r>
            <w:r>
              <w:rPr>
                <w:vertAlign w:val="superscript"/>
              </w:rPr>
              <w:t>2</w:t>
            </w:r>
          </w:p>
        </w:tc>
        <w:tc>
          <w:tcPr>
            <w:tcW w:w="6920" w:type="dxa"/>
          </w:tcPr>
          <w:p w:rsidR="000047E8" w:rsidRDefault="00350948">
            <w:pPr>
              <w:pStyle w:val="PURBody"/>
            </w:pPr>
            <w:r>
              <w:rPr>
                <w:vertAlign w:val="superscript"/>
              </w:rPr>
              <w:t xml:space="preserve">1 </w:t>
            </w:r>
            <w:r>
              <w:t>С покрытием Software Assurance, действующим на дату появления возможности загрузки Windows Server 2012 в рамках корпоративного лицензирования или после нее</w:t>
            </w:r>
          </w:p>
          <w:p w:rsidR="000047E8" w:rsidRDefault="00350948">
            <w:pPr>
              <w:pStyle w:val="PURBody"/>
            </w:pPr>
            <w:r>
              <w:rPr>
                <w:vertAlign w:val="superscript"/>
              </w:rPr>
              <w:t xml:space="preserve">2 </w:t>
            </w:r>
            <w:r>
              <w:t>Только полная лицензия User SL соответствует требованиям относительно доступа</w:t>
            </w:r>
          </w:p>
        </w:tc>
      </w:tr>
    </w:tbl>
    <w:p w:rsidR="000047E8" w:rsidRDefault="00350948">
      <w:pPr>
        <w:pStyle w:val="PURBlueBGHeader"/>
      </w:pPr>
      <w:r>
        <w:t>ДОПОЛНИТЕЛЬНЫЕ КЛИЕНТСКИЕ ЛИЦЕНЗИИ</w:t>
      </w:r>
    </w:p>
    <w:tbl>
      <w:tblPr>
        <w:tblStyle w:val="PURTableNoVertical"/>
        <w:tblW w:w="0" w:type="auto"/>
        <w:tblLook w:val="04A0" w:firstRow="1" w:lastRow="0" w:firstColumn="1" w:lastColumn="0" w:noHBand="0" w:noVBand="1"/>
      </w:tblPr>
      <w:tblGrid>
        <w:gridCol w:w="5133"/>
        <w:gridCol w:w="5393"/>
      </w:tblGrid>
      <w:tr w:rsidR="000047E8">
        <w:trPr>
          <w:cnfStyle w:val="100000000000" w:firstRow="1" w:lastRow="0" w:firstColumn="0" w:lastColumn="0" w:oddVBand="0" w:evenVBand="0" w:oddHBand="0" w:evenHBand="0" w:firstRowFirstColumn="0" w:firstRowLastColumn="0" w:lastRowFirstColumn="0" w:lastRowLastColumn="0"/>
        </w:trPr>
        <w:tc>
          <w:tcPr>
            <w:tcW w:w="6580" w:type="dxa"/>
          </w:tcPr>
          <w:p w:rsidR="000047E8" w:rsidRDefault="00350948">
            <w:pPr>
              <w:pStyle w:val="PURBody"/>
            </w:pPr>
            <w:r>
              <w:rPr>
                <w:b/>
                <w:i/>
              </w:rPr>
              <w:t>Продукт или функциональная возможность</w:t>
            </w:r>
          </w:p>
          <w:p w:rsidR="000047E8" w:rsidRDefault="00350948">
            <w:pPr>
              <w:pStyle w:val="PURBody"/>
            </w:pPr>
            <w:r>
              <w:t>Службы управления правами Windows Server 2012</w:t>
            </w:r>
          </w:p>
        </w:tc>
        <w:tc>
          <w:tcPr>
            <w:tcW w:w="6940" w:type="dxa"/>
          </w:tcPr>
          <w:p w:rsidR="000047E8" w:rsidRDefault="00350948">
            <w:pPr>
              <w:pStyle w:val="PURBody"/>
            </w:pPr>
            <w:r>
              <w:rPr>
                <w:b/>
                <w:i/>
              </w:rPr>
              <w:t xml:space="preserve">Список клиентских лицензий </w:t>
            </w:r>
          </w:p>
          <w:p w:rsidR="000047E8" w:rsidRDefault="00350948">
            <w:pPr>
              <w:pStyle w:val="PURBullet"/>
              <w:numPr>
                <w:ilvl w:val="0"/>
                <w:numId w:val="110"/>
              </w:numPr>
            </w:pPr>
            <w:r>
              <w:t xml:space="preserve">Windows Server 2012 Active Directory Rights Management Services CAL, </w:t>
            </w:r>
            <w:r>
              <w:rPr>
                <w:b/>
              </w:rPr>
              <w:t>или</w:t>
            </w:r>
          </w:p>
          <w:p w:rsidR="000047E8" w:rsidRDefault="00350948">
            <w:pPr>
              <w:pStyle w:val="PURBullet"/>
              <w:numPr>
                <w:ilvl w:val="0"/>
                <w:numId w:val="110"/>
              </w:numPr>
            </w:pPr>
            <w:r>
              <w:t>Enterprise CAL Suite</w:t>
            </w:r>
            <w:r>
              <w:rPr>
                <w:vertAlign w:val="superscript"/>
              </w:rPr>
              <w:t>1</w:t>
            </w:r>
            <w:r>
              <w:t xml:space="preserve">, </w:t>
            </w:r>
            <w:r>
              <w:rPr>
                <w:b/>
              </w:rPr>
              <w:t>или</w:t>
            </w:r>
          </w:p>
          <w:p w:rsidR="000047E8" w:rsidRDefault="00350948">
            <w:pPr>
              <w:pStyle w:val="PURBullet"/>
              <w:numPr>
                <w:ilvl w:val="0"/>
                <w:numId w:val="110"/>
              </w:numPr>
            </w:pPr>
            <w:r>
              <w:t>Enterprise CAL Bridge для Office 365</w:t>
            </w:r>
            <w:r>
              <w:rPr>
                <w:vertAlign w:val="superscript"/>
              </w:rPr>
              <w:t>1</w:t>
            </w:r>
            <w:r>
              <w:t xml:space="preserve">, </w:t>
            </w:r>
            <w:r>
              <w:rPr>
                <w:b/>
              </w:rPr>
              <w:t>или</w:t>
            </w:r>
          </w:p>
          <w:p w:rsidR="000047E8" w:rsidRDefault="00350948">
            <w:pPr>
              <w:pStyle w:val="PURBullet"/>
              <w:numPr>
                <w:ilvl w:val="0"/>
                <w:numId w:val="110"/>
              </w:numPr>
            </w:pPr>
            <w:r>
              <w:t xml:space="preserve">Enterprise CAL Bridge для Office 365 User SL, </w:t>
            </w:r>
            <w:r>
              <w:rPr>
                <w:b/>
              </w:rPr>
              <w:t>или</w:t>
            </w:r>
          </w:p>
          <w:p w:rsidR="000047E8" w:rsidRDefault="00350948">
            <w:pPr>
              <w:pStyle w:val="PURBullet"/>
              <w:numPr>
                <w:ilvl w:val="0"/>
                <w:numId w:val="110"/>
              </w:numPr>
            </w:pPr>
            <w:r>
              <w:t>Enterprise CAL Bridge для Microsoft Intune</w:t>
            </w:r>
            <w:r>
              <w:rPr>
                <w:vertAlign w:val="superscript"/>
              </w:rPr>
              <w:t>1</w:t>
            </w:r>
            <w:r>
              <w:t xml:space="preserve">, </w:t>
            </w:r>
            <w:r>
              <w:rPr>
                <w:b/>
              </w:rPr>
              <w:t>или</w:t>
            </w:r>
          </w:p>
          <w:p w:rsidR="000047E8" w:rsidRDefault="00350948">
            <w:pPr>
              <w:pStyle w:val="PURBullet"/>
              <w:numPr>
                <w:ilvl w:val="0"/>
                <w:numId w:val="110"/>
              </w:numPr>
            </w:pPr>
            <w:r>
              <w:t>Enterprise CAL Bridge для Office 365 и Microsoft Intune</w:t>
            </w:r>
            <w:r>
              <w:rPr>
                <w:vertAlign w:val="superscript"/>
              </w:rPr>
              <w:t>1</w:t>
            </w:r>
            <w:r>
              <w:t xml:space="preserve">, </w:t>
            </w:r>
            <w:r>
              <w:rPr>
                <w:b/>
              </w:rPr>
              <w:t>или</w:t>
            </w:r>
          </w:p>
          <w:p w:rsidR="000047E8" w:rsidRDefault="00350948">
            <w:pPr>
              <w:pStyle w:val="PURBullet"/>
              <w:numPr>
                <w:ilvl w:val="0"/>
                <w:numId w:val="110"/>
              </w:numPr>
            </w:pPr>
            <w:r>
              <w:t>Лицензия Enterprise Mobility Suite User SL</w:t>
            </w:r>
          </w:p>
          <w:p w:rsidR="000047E8" w:rsidRDefault="00350948">
            <w:pPr>
              <w:pStyle w:val="PURBody"/>
            </w:pPr>
            <w:r>
              <w:rPr>
                <w:vertAlign w:val="superscript"/>
              </w:rPr>
              <w:t xml:space="preserve">1 </w:t>
            </w:r>
            <w:r>
              <w:t>С покрытием Software Assurance, действующим на 1 сентября 2012 г. или позднее</w:t>
            </w:r>
          </w:p>
        </w:tc>
      </w:tr>
    </w:tbl>
    <w:p w:rsidR="000047E8" w:rsidRDefault="00350948">
      <w:pPr>
        <w:pStyle w:val="PURBlueBGHeader"/>
      </w:pPr>
      <w:r>
        <w:t>Дополнительные условия.</w:t>
      </w:r>
    </w:p>
    <w:p w:rsidR="000047E8" w:rsidRDefault="00350948">
      <w:pPr>
        <w:pStyle w:val="PURBlueStrong-Indented"/>
      </w:pPr>
      <w:r>
        <w:t>Запуск экземпляров программного обеспечения</w:t>
      </w:r>
    </w:p>
    <w:p w:rsidR="000047E8" w:rsidRDefault="00350948">
      <w:pPr>
        <w:pStyle w:val="PURBody-Indented"/>
      </w:pPr>
      <w:r>
        <w:t>Каждая приобретенная и назначенная серверная лицензия дает вам следующие соответствующие права. На лицензированном сервере вы можете в любой момент времени одновременно запустить</w:t>
      </w:r>
    </w:p>
    <w:p w:rsidR="000047E8" w:rsidRDefault="00350948">
      <w:pPr>
        <w:pStyle w:val="PURBullet-Indented"/>
        <w:numPr>
          <w:ilvl w:val="0"/>
          <w:numId w:val="111"/>
        </w:numPr>
      </w:pPr>
      <w:r>
        <w:t>Один Экземпляр серверного программного обеспечения в одной Физической операционной среде</w:t>
      </w:r>
      <w:r>
        <w:rPr>
          <w:vertAlign w:val="superscript"/>
        </w:rPr>
        <w:t>1</w:t>
      </w:r>
      <w:r>
        <w:t xml:space="preserve"> и</w:t>
      </w:r>
    </w:p>
    <w:p w:rsidR="000047E8" w:rsidRDefault="00350948">
      <w:pPr>
        <w:pStyle w:val="PURBullet-Indented"/>
        <w:numPr>
          <w:ilvl w:val="0"/>
          <w:numId w:val="111"/>
        </w:numPr>
      </w:pPr>
      <w:r>
        <w:t>Один Экземпляр серверного программного обеспечения в одной Виртуальной операционной среде</w:t>
      </w:r>
    </w:p>
    <w:p w:rsidR="000047E8" w:rsidRDefault="00350948">
      <w:pPr>
        <w:pStyle w:val="PURBody-Indented"/>
      </w:pPr>
      <w:r>
        <w:rPr>
          <w:vertAlign w:val="superscript"/>
        </w:rPr>
        <w:t>1</w:t>
      </w:r>
      <w:r>
        <w:t xml:space="preserve"> При Запуске максимально разрешенного количества Экземпляров (физических и виртуальных) Экземпляр серверного программного обеспечения, Запускаемый в Физической операционной среде, может использоваться только для размещения Виртуальных операционных сред и управления ими.</w:t>
      </w:r>
    </w:p>
    <w:p w:rsidR="000047E8" w:rsidRDefault="00350948">
      <w:pPr>
        <w:pStyle w:val="PURBlueStrong-Indented"/>
      </w:pPr>
      <w:r>
        <w:t>Лицензии доступа</w:t>
      </w:r>
    </w:p>
    <w:p w:rsidR="000047E8" w:rsidRDefault="00350948">
      <w:pPr>
        <w:pStyle w:val="PURBullet-Indented"/>
        <w:numPr>
          <w:ilvl w:val="0"/>
          <w:numId w:val="112"/>
        </w:numPr>
      </w:pPr>
      <w:r>
        <w:t>Клиентские лицензии не требуются для доступа к серверному программному обеспечению, на котором выполняется рабочая веб-нагрузка или рабочая нагрузка HPC.</w:t>
      </w:r>
    </w:p>
    <w:p w:rsidR="000047E8" w:rsidRDefault="00350948">
      <w:pPr>
        <w:pStyle w:val="PURBullet-Indented"/>
        <w:numPr>
          <w:ilvl w:val="0"/>
          <w:numId w:val="112"/>
        </w:numPr>
      </w:pPr>
      <w:r>
        <w:t>Клиентские лицензии не требуются для доступа в Физической операционной среде, которая используется исключительно для размещения и управления Виртуальными операционными средами.</w:t>
      </w:r>
    </w:p>
    <w:p w:rsidR="000047E8" w:rsidRDefault="00350948">
      <w:pPr>
        <w:pStyle w:val="PURBlueStrong-Indented"/>
      </w:pPr>
      <w:r>
        <w:t>Проверка подлинности.</w:t>
      </w:r>
    </w:p>
    <w:p w:rsidR="000047E8" w:rsidRDefault="00350948">
      <w:pPr>
        <w:pStyle w:val="PURBody-Indented"/>
      </w:pPr>
      <w:r>
        <w:t xml:space="preserve">Время от времени программное обеспечение будет обновлять или просить загрузить функцию проверки, являющуюся частью программного обеспечения. Функция проверки проверяет, активировано ли программное обеспечение, и есть ли на него лицензия. Успешная проверка позволяет также использовать определенные возможности программного обеспечения и дает дополнительные преимущества. Дополнительные сведения см. </w:t>
      </w:r>
      <w:proofErr w:type="gramStart"/>
      <w:r>
        <w:t>на</w:t>
      </w:r>
      <w:proofErr w:type="gramEnd"/>
      <w:r>
        <w:t xml:space="preserve"> веб-сайте </w:t>
      </w:r>
      <w:hyperlink r:id="rId68">
        <w:r>
          <w:rPr>
            <w:color w:val="00467F"/>
            <w:u w:val="single"/>
          </w:rPr>
          <w:t>http://go.microsoft.com/fwlink/?linkid=39157</w:t>
        </w:r>
      </w:hyperlink>
      <w:r>
        <w:t>.</w:t>
      </w:r>
    </w:p>
    <w:p w:rsidR="000047E8" w:rsidRDefault="00350948">
      <w:pPr>
        <w:pStyle w:val="PURBody-Indented"/>
      </w:pPr>
      <w:r>
        <w:t xml:space="preserve">Во время проверки программное обеспечение передает сведения о программном обеспечении и устройстве в корпорацию Microsoft. Эти сведения включают версию программного обеспечения, ключ продукта и IP-адрес устройства. Microsoft не будет использовать эти сведения для вашей идентификации или связи с вами, за исключением необходимости использования или раскрытия этих сведений для предотвращения нелицензионного использования программного обеспечения. Используя программное обеспечение, вы тем самым даете согласие на передачу этих сведений. Дополнительные сведения о процедуре проверки и передаваемых сведениях см. </w:t>
      </w:r>
      <w:proofErr w:type="gramStart"/>
      <w:r>
        <w:t>по</w:t>
      </w:r>
      <w:proofErr w:type="gramEnd"/>
      <w:r>
        <w:t xml:space="preserve"> адресу </w:t>
      </w:r>
      <w:hyperlink r:id="rId69">
        <w:r>
          <w:rPr>
            <w:color w:val="00467F"/>
            <w:u w:val="single"/>
          </w:rPr>
          <w:t>http://go.microsoft.com/fwlink/?linkid=96551</w:t>
        </w:r>
      </w:hyperlink>
      <w:r>
        <w:t>. Если программное обеспечение не лицензировано надлежащим образом, это может повлиять на его функциональные возможности. Например, возможно следующее:</w:t>
      </w:r>
    </w:p>
    <w:p w:rsidR="000047E8" w:rsidRDefault="00350948">
      <w:pPr>
        <w:pStyle w:val="PURBullet-Indented"/>
        <w:numPr>
          <w:ilvl w:val="0"/>
          <w:numId w:val="113"/>
        </w:numPr>
      </w:pPr>
      <w:r>
        <w:t>вам придется заново активировать программное обеспечение или</w:t>
      </w:r>
    </w:p>
    <w:p w:rsidR="000047E8" w:rsidRDefault="00350948">
      <w:pPr>
        <w:pStyle w:val="PURBullet-Indented"/>
        <w:numPr>
          <w:ilvl w:val="0"/>
          <w:numId w:val="113"/>
        </w:numPr>
      </w:pPr>
      <w:r>
        <w:t>вы будете получать напоминания о необходимости получения лицензионной копии программного обеспечения,</w:t>
      </w:r>
    </w:p>
    <w:p w:rsidR="000047E8" w:rsidRDefault="00350948">
      <w:pPr>
        <w:pStyle w:val="PURBody-Indented"/>
      </w:pPr>
      <w:proofErr w:type="gramStart"/>
      <w:r>
        <w:t>или</w:t>
      </w:r>
      <w:proofErr w:type="gramEnd"/>
      <w:r>
        <w:t xml:space="preserve"> вы не сможете получить определенные обновления от Microsoft.</w:t>
      </w:r>
    </w:p>
    <w:p w:rsidR="000047E8" w:rsidRDefault="00350948">
      <w:pPr>
        <w:pStyle w:val="PURBody-Indented"/>
      </w:pPr>
      <w:r>
        <w:t xml:space="preserve">Вы можете получать обновления для программного обеспечения только от Microsoft или из авторизованных источников. Дополнительные сведения о получении обновлений из авторизованных источников см. </w:t>
      </w:r>
      <w:proofErr w:type="gramStart"/>
      <w:r>
        <w:t>по</w:t>
      </w:r>
      <w:proofErr w:type="gramEnd"/>
      <w:r>
        <w:t xml:space="preserve"> адресу </w:t>
      </w:r>
      <w:hyperlink r:id="rId70">
        <w:r>
          <w:rPr>
            <w:color w:val="00467F"/>
            <w:u w:val="single"/>
          </w:rPr>
          <w:t>http://go.microsoft.com/fwlink/?linkid=96552</w:t>
        </w:r>
      </w:hyperlink>
      <w:r>
        <w:t>.</w:t>
      </w:r>
    </w:p>
    <w:p w:rsidR="000047E8" w:rsidRDefault="00350948">
      <w:pPr>
        <w:pStyle w:val="PURBlueStrong-Indented"/>
      </w:pPr>
      <w:r>
        <w:t>Windows MultiPoint Server 2012 Connector</w:t>
      </w:r>
    </w:p>
    <w:p w:rsidR="000047E8" w:rsidRDefault="00350948">
      <w:pPr>
        <w:pStyle w:val="PURBody-Indented"/>
      </w:pPr>
      <w:r>
        <w:t>Вы можете установить и использовать программное обеспечение Windows Server 2012 MultiPoint Connector на любом устройстве, имеющем лицензию на доступ к Windows Server 2012. Вы можете использовать данное программное обеспечение только для доступа к программному обеспечению MultiPoint Server. Если вы обращаетесь к серверному программному обеспечению с данного устройство исключительно для использования MultiPoint Dashboard, клиентская лицензия MultiPoint Server не требуется.</w:t>
      </w:r>
    </w:p>
    <w:p w:rsidR="000047E8" w:rsidRDefault="00350948">
      <w:pPr>
        <w:pStyle w:val="PURBlueStrong-Indented"/>
      </w:pPr>
      <w:r>
        <w:t>Технология хранения данных</w:t>
      </w:r>
    </w:p>
    <w:p w:rsidR="000047E8" w:rsidRDefault="00350948">
      <w:pPr>
        <w:pStyle w:val="PURBody-Indented"/>
      </w:pPr>
      <w:r>
        <w:t>Серверное программное обеспечение может включать внутреннюю базу данных Windows или технологию хранения данных Microsoft SQL Server Desktop Engine для Windows. Компоненты серверного программного обеспечения используют эти технологии для хранения данных. По условиям данных Прав на использование продуктов вы не можете использовать эти технологии иным образом или обращаться к ним для других целей.</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0047E8">
      <w:pPr>
        <w:sectPr w:rsidR="000047E8">
          <w:headerReference w:type="default" r:id="rId71"/>
          <w:footerReference w:type="default" r:id="rId72"/>
          <w:type w:val="continuous"/>
          <w:pgSz w:w="12240" w:h="15840" w:code="1"/>
          <w:pgMar w:top="1170" w:right="720" w:bottom="720" w:left="720" w:header="432" w:footer="288" w:gutter="0"/>
          <w:cols w:space="360"/>
        </w:sectPr>
      </w:pPr>
    </w:p>
    <w:p w:rsidR="000047E8" w:rsidRDefault="00350948">
      <w:pPr>
        <w:pStyle w:val="PURSectionHeading"/>
        <w:pageBreakBefore/>
      </w:pPr>
      <w:bookmarkStart w:id="180" w:name="_Sec412"/>
      <w:bookmarkEnd w:id="131"/>
      <w:r>
        <w:t>Серверы: На ядро (лицензия «на ядро»)</w:t>
      </w:r>
      <w:r>
        <w:fldChar w:fldCharType="begin"/>
      </w:r>
      <w:r>
        <w:instrText xml:space="preserve"> TC "</w:instrText>
      </w:r>
      <w:bookmarkStart w:id="181" w:name="_Toc414966671"/>
      <w:r>
        <w:instrText>Серверы: На ядро (лицензия</w:instrText>
      </w:r>
      <w:bookmarkEnd w:id="181"/>
      <w:r>
        <w:instrText xml:space="preserve"> «на ядро»)" \l 1</w:instrText>
      </w:r>
      <w:r>
        <w:fldChar w:fldCharType="end"/>
      </w:r>
    </w:p>
    <w:p w:rsidR="000047E8" w:rsidRDefault="000047E8">
      <w:pPr>
        <w:pStyle w:val="PURBody-Indented"/>
      </w:pPr>
    </w:p>
    <w:p w:rsidR="000047E8" w:rsidRDefault="000047E8">
      <w:pPr>
        <w:sectPr w:rsidR="000047E8">
          <w:headerReference w:type="default" r:id="rId73"/>
          <w:footerReference w:type="default" r:id="rId74"/>
          <w:type w:val="continuous"/>
          <w:pgSz w:w="12240" w:h="15840" w:code="1"/>
          <w:pgMar w:top="1170" w:right="720" w:bottom="720" w:left="720" w:header="432" w:footer="288" w:gutter="0"/>
          <w:cols w:space="360"/>
        </w:sectPr>
      </w:pPr>
    </w:p>
    <w:p w:rsidR="00350948" w:rsidRDefault="00350948">
      <w:pPr>
        <w:pStyle w:val="TOC2"/>
        <w:rPr>
          <w:rFonts w:eastAsiaTheme="minorEastAsia"/>
          <w:noProof/>
          <w:color w:val="auto"/>
          <w:sz w:val="22"/>
        </w:rPr>
      </w:pPr>
      <w:r>
        <w:fldChar w:fldCharType="begin"/>
      </w:r>
      <w:r>
        <w:instrText xml:space="preserve"> TOC \b _Sec412 \f \h \l 2-2 </w:instrText>
      </w:r>
      <w:r>
        <w:fldChar w:fldCharType="separate"/>
      </w:r>
      <w:hyperlink w:anchor="_Toc414966544" w:history="1">
        <w:r w:rsidRPr="006B6A1B">
          <w:rPr>
            <w:rStyle w:val="Hyperlink"/>
            <w:noProof/>
          </w:rPr>
          <w:t>BizTalk Server 2013 R2 Branch</w:t>
        </w:r>
        <w:r>
          <w:rPr>
            <w:noProof/>
          </w:rPr>
          <w:tab/>
        </w:r>
        <w:r>
          <w:rPr>
            <w:noProof/>
          </w:rPr>
          <w:fldChar w:fldCharType="begin"/>
        </w:r>
        <w:r>
          <w:rPr>
            <w:noProof/>
          </w:rPr>
          <w:instrText xml:space="preserve"> PAGEREF _Toc414966544 \h </w:instrText>
        </w:r>
        <w:r>
          <w:rPr>
            <w:noProof/>
          </w:rPr>
        </w:r>
        <w:r>
          <w:rPr>
            <w:noProof/>
          </w:rPr>
          <w:fldChar w:fldCharType="separate"/>
        </w:r>
        <w:r>
          <w:rPr>
            <w:noProof/>
          </w:rPr>
          <w:t>50</w:t>
        </w:r>
        <w:r>
          <w:rPr>
            <w:noProof/>
          </w:rPr>
          <w:fldChar w:fldCharType="end"/>
        </w:r>
      </w:hyperlink>
    </w:p>
    <w:p w:rsidR="00350948" w:rsidRDefault="00831C70">
      <w:pPr>
        <w:pStyle w:val="TOC2"/>
        <w:rPr>
          <w:rFonts w:eastAsiaTheme="minorEastAsia"/>
          <w:noProof/>
          <w:color w:val="auto"/>
          <w:sz w:val="22"/>
        </w:rPr>
      </w:pPr>
      <w:hyperlink w:anchor="_Toc414966545" w:history="1">
        <w:r w:rsidR="00350948" w:rsidRPr="006B6A1B">
          <w:rPr>
            <w:rStyle w:val="Hyperlink"/>
            <w:noProof/>
          </w:rPr>
          <w:t>BizTalk Server 2013 R2 Enterprise</w:t>
        </w:r>
        <w:r w:rsidR="00350948">
          <w:rPr>
            <w:noProof/>
          </w:rPr>
          <w:tab/>
        </w:r>
        <w:r w:rsidR="00350948">
          <w:rPr>
            <w:noProof/>
          </w:rPr>
          <w:fldChar w:fldCharType="begin"/>
        </w:r>
        <w:r w:rsidR="00350948">
          <w:rPr>
            <w:noProof/>
          </w:rPr>
          <w:instrText xml:space="preserve"> PAGEREF _Toc414966545 \h </w:instrText>
        </w:r>
        <w:r w:rsidR="00350948">
          <w:rPr>
            <w:noProof/>
          </w:rPr>
        </w:r>
        <w:r w:rsidR="00350948">
          <w:rPr>
            <w:noProof/>
          </w:rPr>
          <w:fldChar w:fldCharType="separate"/>
        </w:r>
        <w:r w:rsidR="00350948">
          <w:rPr>
            <w:noProof/>
          </w:rPr>
          <w:t>50</w:t>
        </w:r>
        <w:r w:rsidR="00350948">
          <w:rPr>
            <w:noProof/>
          </w:rPr>
          <w:fldChar w:fldCharType="end"/>
        </w:r>
      </w:hyperlink>
    </w:p>
    <w:p w:rsidR="00350948" w:rsidRDefault="00831C70">
      <w:pPr>
        <w:pStyle w:val="TOC2"/>
        <w:rPr>
          <w:rFonts w:eastAsiaTheme="minorEastAsia"/>
          <w:noProof/>
          <w:color w:val="auto"/>
          <w:sz w:val="22"/>
        </w:rPr>
      </w:pPr>
      <w:hyperlink w:anchor="_Toc414966546" w:history="1">
        <w:r w:rsidR="00350948" w:rsidRPr="006B6A1B">
          <w:rPr>
            <w:rStyle w:val="Hyperlink"/>
            <w:noProof/>
          </w:rPr>
          <w:t>BizTalk Server 2013 R2 Standard</w:t>
        </w:r>
        <w:r w:rsidR="00350948">
          <w:rPr>
            <w:noProof/>
          </w:rPr>
          <w:tab/>
        </w:r>
        <w:r w:rsidR="00350948">
          <w:rPr>
            <w:noProof/>
          </w:rPr>
          <w:fldChar w:fldCharType="begin"/>
        </w:r>
        <w:r w:rsidR="00350948">
          <w:rPr>
            <w:noProof/>
          </w:rPr>
          <w:instrText xml:space="preserve"> PAGEREF _Toc414966546 \h </w:instrText>
        </w:r>
        <w:r w:rsidR="00350948">
          <w:rPr>
            <w:noProof/>
          </w:rPr>
        </w:r>
        <w:r w:rsidR="00350948">
          <w:rPr>
            <w:noProof/>
          </w:rPr>
          <w:fldChar w:fldCharType="separate"/>
        </w:r>
        <w:r w:rsidR="00350948">
          <w:rPr>
            <w:noProof/>
          </w:rPr>
          <w:t>50</w:t>
        </w:r>
        <w:r w:rsidR="00350948">
          <w:rPr>
            <w:noProof/>
          </w:rPr>
          <w:fldChar w:fldCharType="end"/>
        </w:r>
      </w:hyperlink>
    </w:p>
    <w:p w:rsidR="00350948" w:rsidRDefault="00831C70">
      <w:pPr>
        <w:pStyle w:val="TOC2"/>
        <w:rPr>
          <w:rFonts w:eastAsiaTheme="minorEastAsia"/>
          <w:noProof/>
          <w:color w:val="auto"/>
          <w:sz w:val="22"/>
        </w:rPr>
      </w:pPr>
      <w:hyperlink w:anchor="_Toc414966547" w:history="1">
        <w:r w:rsidR="00350948" w:rsidRPr="006B6A1B">
          <w:rPr>
            <w:rStyle w:val="Hyperlink"/>
            <w:noProof/>
          </w:rPr>
          <w:t>Microsoft Dynamics AX 2012 R3 Standard Commerce Server Core</w:t>
        </w:r>
        <w:r w:rsidR="00350948">
          <w:rPr>
            <w:noProof/>
          </w:rPr>
          <w:tab/>
        </w:r>
        <w:r w:rsidR="00350948">
          <w:rPr>
            <w:noProof/>
          </w:rPr>
          <w:fldChar w:fldCharType="begin"/>
        </w:r>
        <w:r w:rsidR="00350948">
          <w:rPr>
            <w:noProof/>
          </w:rPr>
          <w:instrText xml:space="preserve"> PAGEREF _Toc414966547 \h </w:instrText>
        </w:r>
        <w:r w:rsidR="00350948">
          <w:rPr>
            <w:noProof/>
          </w:rPr>
        </w:r>
        <w:r w:rsidR="00350948">
          <w:rPr>
            <w:noProof/>
          </w:rPr>
          <w:fldChar w:fldCharType="separate"/>
        </w:r>
        <w:r w:rsidR="00350948">
          <w:rPr>
            <w:noProof/>
          </w:rPr>
          <w:t>51</w:t>
        </w:r>
        <w:r w:rsidR="00350948">
          <w:rPr>
            <w:noProof/>
          </w:rPr>
          <w:fldChar w:fldCharType="end"/>
        </w:r>
      </w:hyperlink>
    </w:p>
    <w:p w:rsidR="00350948" w:rsidRDefault="00831C70">
      <w:pPr>
        <w:pStyle w:val="TOC2"/>
        <w:rPr>
          <w:rFonts w:eastAsiaTheme="minorEastAsia"/>
          <w:noProof/>
          <w:color w:val="auto"/>
          <w:sz w:val="22"/>
        </w:rPr>
      </w:pPr>
      <w:hyperlink w:anchor="_Toc414966548" w:history="1">
        <w:r w:rsidR="00350948" w:rsidRPr="006B6A1B">
          <w:rPr>
            <w:rStyle w:val="Hyperlink"/>
            <w:noProof/>
          </w:rPr>
          <w:t>SQL Server 2012 Parallel Data Warehouse Core</w:t>
        </w:r>
        <w:r w:rsidR="00350948">
          <w:rPr>
            <w:noProof/>
          </w:rPr>
          <w:tab/>
        </w:r>
        <w:r w:rsidR="00350948">
          <w:rPr>
            <w:noProof/>
          </w:rPr>
          <w:fldChar w:fldCharType="begin"/>
        </w:r>
        <w:r w:rsidR="00350948">
          <w:rPr>
            <w:noProof/>
          </w:rPr>
          <w:instrText xml:space="preserve"> PAGEREF _Toc414966548 \h </w:instrText>
        </w:r>
        <w:r w:rsidR="00350948">
          <w:rPr>
            <w:noProof/>
          </w:rPr>
        </w:r>
        <w:r w:rsidR="00350948">
          <w:rPr>
            <w:noProof/>
          </w:rPr>
          <w:fldChar w:fldCharType="separate"/>
        </w:r>
        <w:r w:rsidR="00350948">
          <w:rPr>
            <w:noProof/>
          </w:rPr>
          <w:t>51</w:t>
        </w:r>
        <w:r w:rsidR="00350948">
          <w:rPr>
            <w:noProof/>
          </w:rPr>
          <w:fldChar w:fldCharType="end"/>
        </w:r>
      </w:hyperlink>
    </w:p>
    <w:p w:rsidR="00350948" w:rsidRDefault="00831C70">
      <w:pPr>
        <w:pStyle w:val="TOC2"/>
        <w:rPr>
          <w:rFonts w:eastAsiaTheme="minorEastAsia"/>
          <w:noProof/>
          <w:color w:val="auto"/>
          <w:sz w:val="22"/>
        </w:rPr>
      </w:pPr>
      <w:hyperlink w:anchor="_Toc414966549" w:history="1">
        <w:r w:rsidR="00350948" w:rsidRPr="006B6A1B">
          <w:rPr>
            <w:rStyle w:val="Hyperlink"/>
            <w:noProof/>
          </w:rPr>
          <w:t>SQL Server 2014 Enterprise Core</w:t>
        </w:r>
        <w:r w:rsidR="00350948">
          <w:rPr>
            <w:noProof/>
          </w:rPr>
          <w:tab/>
        </w:r>
        <w:r w:rsidR="00350948">
          <w:rPr>
            <w:noProof/>
          </w:rPr>
          <w:fldChar w:fldCharType="begin"/>
        </w:r>
        <w:r w:rsidR="00350948">
          <w:rPr>
            <w:noProof/>
          </w:rPr>
          <w:instrText xml:space="preserve"> PAGEREF _Toc414966549 \h </w:instrText>
        </w:r>
        <w:r w:rsidR="00350948">
          <w:rPr>
            <w:noProof/>
          </w:rPr>
        </w:r>
        <w:r w:rsidR="00350948">
          <w:rPr>
            <w:noProof/>
          </w:rPr>
          <w:fldChar w:fldCharType="separate"/>
        </w:r>
        <w:r w:rsidR="00350948">
          <w:rPr>
            <w:noProof/>
          </w:rPr>
          <w:t>52</w:t>
        </w:r>
        <w:r w:rsidR="00350948">
          <w:rPr>
            <w:noProof/>
          </w:rPr>
          <w:fldChar w:fldCharType="end"/>
        </w:r>
      </w:hyperlink>
    </w:p>
    <w:p w:rsidR="00350948" w:rsidRDefault="00831C70">
      <w:pPr>
        <w:pStyle w:val="TOC2"/>
        <w:rPr>
          <w:rFonts w:eastAsiaTheme="minorEastAsia"/>
          <w:noProof/>
          <w:color w:val="auto"/>
          <w:sz w:val="22"/>
        </w:rPr>
      </w:pPr>
      <w:hyperlink w:anchor="_Toc414966550" w:history="1">
        <w:r w:rsidR="00350948" w:rsidRPr="006B6A1B">
          <w:rPr>
            <w:rStyle w:val="Hyperlink"/>
            <w:noProof/>
          </w:rPr>
          <w:t>SQL Server 2014 Standard Core</w:t>
        </w:r>
        <w:r w:rsidR="00350948">
          <w:rPr>
            <w:noProof/>
          </w:rPr>
          <w:tab/>
        </w:r>
        <w:r w:rsidR="00350948">
          <w:rPr>
            <w:noProof/>
          </w:rPr>
          <w:fldChar w:fldCharType="begin"/>
        </w:r>
        <w:r w:rsidR="00350948">
          <w:rPr>
            <w:noProof/>
          </w:rPr>
          <w:instrText xml:space="preserve"> PAGEREF _Toc414966550 \h </w:instrText>
        </w:r>
        <w:r w:rsidR="00350948">
          <w:rPr>
            <w:noProof/>
          </w:rPr>
        </w:r>
        <w:r w:rsidR="00350948">
          <w:rPr>
            <w:noProof/>
          </w:rPr>
          <w:fldChar w:fldCharType="separate"/>
        </w:r>
        <w:r w:rsidR="00350948">
          <w:rPr>
            <w:noProof/>
          </w:rPr>
          <w:t>52</w:t>
        </w:r>
        <w:r w:rsidR="00350948">
          <w:rPr>
            <w:noProof/>
          </w:rPr>
          <w:fldChar w:fldCharType="end"/>
        </w:r>
      </w:hyperlink>
    </w:p>
    <w:p w:rsidR="000047E8" w:rsidRDefault="00350948">
      <w:pPr>
        <w:pStyle w:val="PURBody-Indented"/>
        <w:sectPr w:rsidR="000047E8">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0047E8" w:rsidRDefault="000047E8">
      <w:pPr>
        <w:pStyle w:val="PURBody-Indented"/>
      </w:pP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Heading1"/>
      </w:pPr>
      <w:bookmarkStart w:id="182" w:name="_Sec413"/>
      <w:r>
        <w:t>Общие условия лицензии</w:t>
      </w:r>
      <w:bookmarkEnd w:id="182"/>
    </w:p>
    <w:p w:rsidR="000047E8" w:rsidRDefault="00350948">
      <w:pPr>
        <w:pStyle w:val="PURBlueStrong-Indented"/>
      </w:pPr>
      <w:r>
        <w:t>Определенные термины для этой модели лицензирования (см. Универсальные условия лицензирования)</w:t>
      </w:r>
    </w:p>
    <w:p w:rsidR="000047E8" w:rsidRDefault="00350948">
      <w:pPr>
        <w:pStyle w:val="PURBody-Indented"/>
      </w:pPr>
      <w:r>
        <w:t xml:space="preserve">Коэффициент ядер, Аппаратный поток, Экземпляр, Лицензированный сервер, Операционная среда, Физическое ядро, Физическая операционная среда, Физический процессор, Запуск экземпляра, Сервер, Ферма серверов, Виртуальное ядро и Виртуальная операционная среда. </w:t>
      </w:r>
    </w:p>
    <w:p w:rsidR="000047E8" w:rsidRDefault="00350948">
      <w:pPr>
        <w:pStyle w:val="PURBody-Indented"/>
      </w:pPr>
      <w:r>
        <w:t>Ниже указаны ваши права на каждый сервер, лицензированный надлежащим образом.</w:t>
      </w:r>
    </w:p>
    <w:p w:rsidR="000047E8" w:rsidRDefault="00350948">
      <w:pPr>
        <w:pStyle w:val="PURHeading2"/>
      </w:pPr>
      <w:r>
        <w:t>Лицензии на сервер</w:t>
      </w:r>
    </w:p>
    <w:p w:rsidR="000047E8" w:rsidRDefault="00350948">
      <w:pPr>
        <w:pStyle w:val="PURBullet-Indented"/>
        <w:numPr>
          <w:ilvl w:val="0"/>
          <w:numId w:val="114"/>
        </w:numPr>
      </w:pPr>
      <w:r>
        <w:t xml:space="preserve">Каждую лицензию нужно назначить одному Серверу. </w:t>
      </w:r>
    </w:p>
    <w:p w:rsidR="000047E8" w:rsidRDefault="00350948">
      <w:pPr>
        <w:pStyle w:val="PURBullet-Indented"/>
        <w:numPr>
          <w:ilvl w:val="0"/>
          <w:numId w:val="114"/>
        </w:numPr>
      </w:pPr>
      <w:r>
        <w:t xml:space="preserve">Вы можете использовать лицензии по количеству Физических ядер на сервере или количеству отдельных Виртуальных операционных сред. </w:t>
      </w:r>
    </w:p>
    <w:p w:rsidR="000047E8" w:rsidRDefault="00350948">
      <w:pPr>
        <w:pStyle w:val="PURBullet-Indented"/>
        <w:numPr>
          <w:ilvl w:val="0"/>
          <w:numId w:val="114"/>
        </w:numPr>
      </w:pPr>
      <w:r>
        <w:t xml:space="preserve">Вместе с использованием серверного программного обеспечения можно использовать дополнительное программное обеспечение, указанное в </w:t>
      </w:r>
      <w:hyperlink w:anchor="_Sec37">
        <w:r>
          <w:rPr>
            <w:color w:val="00467F"/>
            <w:u w:val="single"/>
          </w:rPr>
          <w:t>Приложении 3</w:t>
        </w:r>
      </w:hyperlink>
      <w:r>
        <w:t>.</w:t>
      </w:r>
    </w:p>
    <w:p w:rsidR="000047E8" w:rsidRDefault="00350948">
      <w:pPr>
        <w:pStyle w:val="PURBlueStrong-Indented"/>
      </w:pPr>
      <w:r>
        <w:t>Лицензирование по физическим ядрам на сервере</w:t>
      </w:r>
    </w:p>
    <w:p w:rsidR="000047E8" w:rsidRDefault="00350948">
      <w:pPr>
        <w:pStyle w:val="PURBullet-Indented"/>
        <w:numPr>
          <w:ilvl w:val="0"/>
          <w:numId w:val="115"/>
        </w:numPr>
      </w:pPr>
      <w:r>
        <w:t xml:space="preserve">Число необходимых лицензий равно количеству Физических ядер на Лицензированном сервере, умноженному на применимый Коэффициент ядер, который можно узнать по адресу </w:t>
      </w:r>
      <w:hyperlink r:id="rId77">
        <w:r>
          <w:rPr>
            <w:color w:val="00467F"/>
            <w:u w:val="single"/>
          </w:rPr>
          <w:t>http://go.microsoft.com/fwlink/?LinkID=229882</w:t>
        </w:r>
      </w:hyperlink>
      <w:r>
        <w:rPr>
          <w:u w:val="single"/>
        </w:rPr>
        <w:t>.</w:t>
      </w:r>
    </w:p>
    <w:p w:rsidR="000047E8" w:rsidRDefault="00350948">
      <w:pPr>
        <w:pStyle w:val="PURBullet-Indented"/>
        <w:numPr>
          <w:ilvl w:val="0"/>
          <w:numId w:val="115"/>
        </w:numPr>
      </w:pPr>
      <w:r>
        <w:t xml:space="preserve">Вы можете использовать любое количество Запущенных Экземпляров серверного программного обеспечения в Физической или Виртуальной операционной среде на Лицензированном сервере. </w:t>
      </w:r>
    </w:p>
    <w:p w:rsidR="000047E8" w:rsidRDefault="00350948">
      <w:pPr>
        <w:pStyle w:val="PURBullet-Indented"/>
        <w:numPr>
          <w:ilvl w:val="0"/>
          <w:numId w:val="115"/>
        </w:numPr>
      </w:pPr>
      <w:r>
        <w:t xml:space="preserve">Для выпусков Enterprise и Parallel Data Warehouse вы можете использовать любое количество Запущенных экземпляров серверного программного обеспечения на Лицензированном сервере в Физических и (или) Виртуальных операционных средах, число которых равно количеству назначенных ему лицензий. </w:t>
      </w:r>
    </w:p>
    <w:p w:rsidR="000047E8" w:rsidRDefault="00350948">
      <w:pPr>
        <w:pStyle w:val="PURBullet-Indented"/>
        <w:numPr>
          <w:ilvl w:val="0"/>
          <w:numId w:val="115"/>
        </w:numPr>
      </w:pPr>
      <w:r>
        <w:t>Каждая дополнительная назначенная лицензия выпуска Enterprise дает вам право использовать Запущенные Экземпляры серверного программного обеспечения в одной дополнительной операционной среде на Лицензированном сервере.</w:t>
      </w:r>
    </w:p>
    <w:p w:rsidR="000047E8" w:rsidRDefault="00350948">
      <w:pPr>
        <w:pStyle w:val="PURBlueStrong-Indented"/>
      </w:pPr>
      <w:r>
        <w:t>Лицензирование по отдельным виртуальным операционным средам</w:t>
      </w:r>
    </w:p>
    <w:p w:rsidR="000047E8" w:rsidRDefault="00350948">
      <w:pPr>
        <w:pStyle w:val="PURBullet-Indented"/>
        <w:numPr>
          <w:ilvl w:val="0"/>
          <w:numId w:val="116"/>
        </w:numPr>
      </w:pPr>
      <w:r>
        <w:t>Необходимое количество лицензий равно числу Виртуальных ядер в каждой Виртуальной операционной среде, в которой Запускается серверное программное обеспечение, но не менее четырех лицензий для каждой Виртуальной операционной среды.</w:t>
      </w:r>
    </w:p>
    <w:p w:rsidR="000047E8" w:rsidRDefault="00350948">
      <w:pPr>
        <w:pStyle w:val="PURBullet-Indented"/>
        <w:numPr>
          <w:ilvl w:val="0"/>
          <w:numId w:val="116"/>
        </w:numPr>
      </w:pPr>
      <w:r>
        <w:t xml:space="preserve">Если в какой-либо момент времени какому-либо Виртуальному ядру сопоставлено более одного аппаратного потока, необходима лицензия для каждого дополнительного аппаратного потока. </w:t>
      </w:r>
    </w:p>
    <w:p w:rsidR="000047E8" w:rsidRDefault="00350948">
      <w:pPr>
        <w:pStyle w:val="PURBullet-Indented"/>
        <w:numPr>
          <w:ilvl w:val="0"/>
          <w:numId w:val="116"/>
        </w:numPr>
      </w:pPr>
      <w:r>
        <w:t>Вы можете использовать любое количество Запущенных Экземпляров программного обеспечения в любой Виртуальной операционной среде, которой назначено необходимое количество лицензий.</w:t>
      </w:r>
    </w:p>
    <w:p w:rsidR="000047E8" w:rsidRDefault="00350948">
      <w:pPr>
        <w:pStyle w:val="PURHeading2"/>
      </w:pPr>
      <w:r>
        <w:t>Дополнительные условия лицензирования и (или) права на использование</w:t>
      </w:r>
    </w:p>
    <w:p w:rsidR="000047E8" w:rsidRDefault="00350948">
      <w:pPr>
        <w:pStyle w:val="PURBlueStrong-Indented"/>
      </w:pPr>
      <w:r>
        <w:t>Перемещение лицензий — Назначение лицензий «на ядро» и использование программного обеспечения в одной и нескольких фермах серверов</w:t>
      </w:r>
    </w:p>
    <w:p w:rsidR="000047E8" w:rsidRDefault="00350948">
      <w:pPr>
        <w:pStyle w:val="PURBody-Indented"/>
      </w:pPr>
      <w:r>
        <w:t>Вы имеете право передавать лицензии, для которых имеется действующее покрытие Software Assurance, любому Серверу, расположенному внутри одной Фермы серверов, так часто, как это необходимо. Вы можете передавать лицензии от одной фермы серверов другой, но не на краткосрочной основе (т. е. не ранее чем через 90 дней после последнего назначения).</w:t>
      </w:r>
    </w:p>
    <w:p w:rsidR="000047E8" w:rsidRDefault="00350948">
      <w:pPr>
        <w:pStyle w:val="PURHeading1"/>
      </w:pPr>
      <w:bookmarkStart w:id="183" w:name="_Sec414"/>
      <w:r>
        <w:t>Условия лицензии для конкретного продукта</w:t>
      </w:r>
      <w:bookmarkEnd w:id="183"/>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6544"/>
      <w:bookmarkStart w:id="186" w:name="_Toc414966672"/>
      <w:r>
        <w:instrText>BizTalk Server 2013 R2 Branch</w:instrText>
      </w:r>
      <w:bookmarkEnd w:id="185"/>
      <w:bookmarkEnd w:id="186"/>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85"/>
        <w:gridCol w:w="5415"/>
      </w:tblGrid>
      <w:tr w:rsidR="000047E8">
        <w:tc>
          <w:tcPr>
            <w:tcW w:w="6120" w:type="dxa"/>
          </w:tcPr>
          <w:p w:rsidR="000047E8" w:rsidRDefault="00350948">
            <w:pPr>
              <w:pStyle w:val="PURBody"/>
            </w:pPr>
            <w:r>
              <w:t xml:space="preserve">Допустимость резидентного размещения приложений: </w:t>
            </w:r>
            <w:r>
              <w:rPr>
                <w:b/>
              </w:rPr>
              <w:t>Нет</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Перемещение лицензий в фермах серверов: </w:t>
            </w:r>
            <w:r>
              <w:rPr>
                <w:b/>
              </w:rPr>
              <w:t xml:space="preserve">Да </w:t>
            </w:r>
            <w:r>
              <w:t>(см. «Общие условия»)</w:t>
            </w:r>
          </w:p>
        </w:tc>
        <w:tc>
          <w:tcPr>
            <w:tcW w:w="6120" w:type="dxa"/>
          </w:tcPr>
          <w:p w:rsidR="000047E8" w:rsidRDefault="00350948">
            <w:pPr>
              <w:pStyle w:val="PURBody"/>
            </w:pPr>
            <w:r>
              <w:t xml:space="preserve">Включенные технологии: </w:t>
            </w:r>
            <w:r>
              <w:rPr>
                <w:b/>
              </w:rPr>
              <w:t xml:space="preserve">Компоненты программного обеспечения Windows </w:t>
            </w:r>
            <w:r>
              <w:t xml:space="preserve">(см. </w:t>
            </w:r>
            <w:hyperlink w:anchor="_Sec6">
              <w:r>
                <w:rPr>
                  <w:color w:val="00467F"/>
                  <w:u w:val="single"/>
                </w:rPr>
                <w:t>Универсальные условия лицензирования</w:t>
              </w:r>
            </w:hyperlink>
            <w:r>
              <w:t>)</w:t>
            </w:r>
          </w:p>
        </w:tc>
      </w:tr>
      <w:tr w:rsidR="000047E8">
        <w:tc>
          <w:tcPr>
            <w:tcW w:w="6120" w:type="dxa"/>
          </w:tcPr>
          <w:p w:rsidR="000047E8" w:rsidRDefault="00350948">
            <w:pPr>
              <w:pStyle w:val="PURBody"/>
            </w:pPr>
            <w:r>
              <w:t xml:space="preserve">См. Применимые уведомления: </w:t>
            </w:r>
            <w:r>
              <w:rPr>
                <w:b/>
              </w:rPr>
              <w:t xml:space="preserve">Передача данных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350948">
      <w:pPr>
        <w:pStyle w:val="PURBlueBGHeader"/>
      </w:pPr>
      <w:r>
        <w:t>Дополнительные условия.</w:t>
      </w:r>
    </w:p>
    <w:p w:rsidR="000047E8" w:rsidRDefault="00350948">
      <w:pPr>
        <w:pStyle w:val="PURBlueStrong-Indented"/>
      </w:pPr>
      <w:r>
        <w:t>Веб-компонент Office</w:t>
      </w:r>
    </w:p>
    <w:p w:rsidR="000047E8" w:rsidRDefault="00350948">
      <w:pPr>
        <w:pStyle w:val="PURBody-Indented"/>
      </w:pPr>
      <w:r>
        <w:t>Этот компонент можно использовать только для просмотра и печати копий статических документов, текста и изображений, созданных с помощью программного обеспечения, причем дополнительные лицензии на копии этого компонента не требуются.</w:t>
      </w:r>
    </w:p>
    <w:p w:rsidR="000047E8" w:rsidRDefault="00350948">
      <w:pPr>
        <w:pStyle w:val="PURBlueStrong-Indented"/>
      </w:pPr>
      <w:r>
        <w:t>Ограничения использования</w:t>
      </w:r>
    </w:p>
    <w:p w:rsidR="000047E8" w:rsidRDefault="00350948">
      <w:pPr>
        <w:pStyle w:val="PURBody-Indented"/>
      </w:pPr>
      <w:r>
        <w:t>Вы можете Запускать Экземпляры программного обеспечения только на Лицензированных серверах в конечной точке вашей внутренней сети (или на границе вашей организации) для подключения бизнес-событий или транзакций к действиям, обрабатываемым в этой конечной точке; при условии, что Лицензированный сервер не может:</w:t>
      </w:r>
    </w:p>
    <w:p w:rsidR="000047E8" w:rsidRDefault="00350948">
      <w:pPr>
        <w:pStyle w:val="PURBullet-Indented"/>
        <w:numPr>
          <w:ilvl w:val="0"/>
          <w:numId w:val="117"/>
        </w:numPr>
      </w:pPr>
      <w:r>
        <w:t xml:space="preserve">действовать в качестве центрального узла в сетевой модели типа «Звезда»; </w:t>
      </w:r>
    </w:p>
    <w:p w:rsidR="000047E8" w:rsidRDefault="00350948">
      <w:pPr>
        <w:pStyle w:val="PURBullet-Indented"/>
        <w:numPr>
          <w:ilvl w:val="0"/>
          <w:numId w:val="117"/>
        </w:numPr>
      </w:pPr>
      <w:r>
        <w:t xml:space="preserve">осуществлять централизацию связи на уровне организации с другими серверами или устройствами; или </w:t>
      </w:r>
    </w:p>
    <w:p w:rsidR="000047E8" w:rsidRDefault="00350948">
      <w:pPr>
        <w:pStyle w:val="PURBullet-Indented"/>
        <w:numPr>
          <w:ilvl w:val="0"/>
          <w:numId w:val="117"/>
        </w:numPr>
      </w:pPr>
      <w:proofErr w:type="gramStart"/>
      <w:r>
        <w:t>автоматизировать</w:t>
      </w:r>
      <w:proofErr w:type="gramEnd"/>
      <w:r>
        <w:t xml:space="preserve"> бизнес-процессы между подразделениями, дочерними компаниями или филиалами.</w:t>
      </w:r>
    </w:p>
    <w:p w:rsidR="000047E8" w:rsidRDefault="00350948">
      <w:pPr>
        <w:pStyle w:val="PURBody-Indented"/>
      </w:pPr>
      <w:r>
        <w:t>Вы не можете использовать серверное программное обеспечение, включая Master Secret Server, на сервере, являющемся частью сетевого кластера, или в операционной среде, являющейся частью сетевого кластера операционных сред на этом же сервере.</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6545"/>
      <w:bookmarkStart w:id="189" w:name="_Toc414966673"/>
      <w:r>
        <w:instrText>BizTalk Server 2013 R2 Enterprise</w:instrText>
      </w:r>
      <w:bookmarkEnd w:id="188"/>
      <w:bookmarkEnd w:id="189"/>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85"/>
        <w:gridCol w:w="5415"/>
      </w:tblGrid>
      <w:tr w:rsidR="000047E8">
        <w:tc>
          <w:tcPr>
            <w:tcW w:w="6120" w:type="dxa"/>
          </w:tcPr>
          <w:p w:rsidR="000047E8" w:rsidRDefault="00350948">
            <w:pPr>
              <w:pStyle w:val="PURBody"/>
            </w:pPr>
            <w:r>
              <w:t xml:space="preserve">Допустимость резидентного размещения приложений: </w:t>
            </w:r>
            <w:r>
              <w:rPr>
                <w:b/>
              </w:rPr>
              <w:t xml:space="preserve">Да </w:t>
            </w:r>
            <w:r>
              <w:t xml:space="preserve">(см. </w:t>
            </w:r>
            <w:hyperlink w:anchor="_Sec11">
              <w:r>
                <w:rPr>
                  <w:color w:val="00467F"/>
                  <w:u w:val="single"/>
                </w:rPr>
                <w:t>Приложение 2</w:t>
              </w:r>
            </w:hyperlink>
            <w:r>
              <w:t>)</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Перемещение лицензий в фермах серверов: </w:t>
            </w:r>
            <w:r>
              <w:rPr>
                <w:b/>
              </w:rPr>
              <w:t xml:space="preserve">Да </w:t>
            </w:r>
            <w:r>
              <w:t>(см. «Общие условия»)</w:t>
            </w:r>
          </w:p>
        </w:tc>
        <w:tc>
          <w:tcPr>
            <w:tcW w:w="6120" w:type="dxa"/>
          </w:tcPr>
          <w:p w:rsidR="000047E8" w:rsidRDefault="00350948">
            <w:pPr>
              <w:pStyle w:val="PURBody"/>
            </w:pPr>
            <w:r>
              <w:t xml:space="preserve">Включенные технологии: </w:t>
            </w:r>
            <w:r>
              <w:rPr>
                <w:b/>
              </w:rPr>
              <w:t xml:space="preserve">Компоненты программного обеспечения Windows </w:t>
            </w:r>
            <w:r>
              <w:t xml:space="preserve">(см. </w:t>
            </w:r>
            <w:hyperlink w:anchor="_Sec6">
              <w:r>
                <w:rPr>
                  <w:color w:val="00467F"/>
                  <w:u w:val="single"/>
                </w:rPr>
                <w:t>Универсальные условия лицензирования</w:t>
              </w:r>
            </w:hyperlink>
            <w:r>
              <w:t>)</w:t>
            </w:r>
          </w:p>
        </w:tc>
      </w:tr>
      <w:tr w:rsidR="000047E8">
        <w:tc>
          <w:tcPr>
            <w:tcW w:w="6120" w:type="dxa"/>
          </w:tcPr>
          <w:p w:rsidR="000047E8" w:rsidRDefault="00350948">
            <w:pPr>
              <w:pStyle w:val="PURBody"/>
            </w:pPr>
            <w:r>
              <w:t xml:space="preserve">См. Применимые уведомления: </w:t>
            </w:r>
            <w:r>
              <w:rPr>
                <w:b/>
              </w:rPr>
              <w:t xml:space="preserve">Передача данных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350948">
      <w:pPr>
        <w:pStyle w:val="PURBlueBGHeader"/>
      </w:pPr>
      <w:r>
        <w:t>Дополнительные условия.</w:t>
      </w:r>
    </w:p>
    <w:p w:rsidR="000047E8" w:rsidRDefault="00350948">
      <w:pPr>
        <w:pStyle w:val="PURBlueStrong-Indented"/>
      </w:pPr>
      <w:r>
        <w:t>Веб-компонент Office</w:t>
      </w:r>
    </w:p>
    <w:p w:rsidR="000047E8" w:rsidRDefault="00350948">
      <w:pPr>
        <w:pStyle w:val="PURBody-Indented"/>
      </w:pPr>
      <w:r>
        <w:t>Этот компонент можно использовать только для просмотра и печати копий статических документов, текста и изображений, созданных с помощью программного обеспечения, причем дополнительные лицензии на копии этого компонента не требуются.</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6546"/>
      <w:bookmarkStart w:id="192" w:name="_Toc414966674"/>
      <w:r>
        <w:instrText>BizTalk Server 2013 R2 Standard</w:instrText>
      </w:r>
      <w:bookmarkEnd w:id="191"/>
      <w:bookmarkEnd w:id="192"/>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85"/>
        <w:gridCol w:w="5415"/>
      </w:tblGrid>
      <w:tr w:rsidR="000047E8">
        <w:tc>
          <w:tcPr>
            <w:tcW w:w="6120" w:type="dxa"/>
          </w:tcPr>
          <w:p w:rsidR="000047E8" w:rsidRDefault="00350948">
            <w:pPr>
              <w:pStyle w:val="PURBody"/>
            </w:pPr>
            <w:r>
              <w:t xml:space="preserve">Допустимость резидентного размещения приложений: </w:t>
            </w:r>
            <w:r>
              <w:rPr>
                <w:b/>
              </w:rPr>
              <w:t xml:space="preserve">Да </w:t>
            </w:r>
            <w:r>
              <w:t xml:space="preserve">(см. </w:t>
            </w:r>
            <w:hyperlink w:anchor="_Sec11">
              <w:r>
                <w:rPr>
                  <w:color w:val="00467F"/>
                  <w:u w:val="single"/>
                </w:rPr>
                <w:t>Приложение 2</w:t>
              </w:r>
            </w:hyperlink>
            <w:r>
              <w:t>)</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Перемещение лицензий в фермах серверов: </w:t>
            </w:r>
            <w:r>
              <w:rPr>
                <w:b/>
              </w:rPr>
              <w:t xml:space="preserve">Да </w:t>
            </w:r>
            <w:r>
              <w:t>(см. «Общие условия»)</w:t>
            </w:r>
          </w:p>
        </w:tc>
        <w:tc>
          <w:tcPr>
            <w:tcW w:w="6120" w:type="dxa"/>
          </w:tcPr>
          <w:p w:rsidR="000047E8" w:rsidRDefault="00350948">
            <w:pPr>
              <w:pStyle w:val="PURBody"/>
            </w:pPr>
            <w:r>
              <w:t xml:space="preserve">Включенные технологии: </w:t>
            </w:r>
            <w:r>
              <w:rPr>
                <w:b/>
              </w:rPr>
              <w:t xml:space="preserve">Компоненты программного обеспечения Windows </w:t>
            </w:r>
            <w:r>
              <w:t xml:space="preserve">(см. </w:t>
            </w:r>
            <w:hyperlink w:anchor="_Sec6">
              <w:r>
                <w:rPr>
                  <w:color w:val="00467F"/>
                  <w:u w:val="single"/>
                </w:rPr>
                <w:t>Универсальные условия лицензирования</w:t>
              </w:r>
            </w:hyperlink>
            <w:r>
              <w:t>)</w:t>
            </w:r>
          </w:p>
        </w:tc>
      </w:tr>
      <w:tr w:rsidR="000047E8">
        <w:tc>
          <w:tcPr>
            <w:tcW w:w="6120" w:type="dxa"/>
          </w:tcPr>
          <w:p w:rsidR="000047E8" w:rsidRDefault="00350948">
            <w:pPr>
              <w:pStyle w:val="PURBody"/>
            </w:pPr>
            <w:r>
              <w:t xml:space="preserve">См. Применимые уведомления: </w:t>
            </w:r>
            <w:r>
              <w:rPr>
                <w:b/>
              </w:rPr>
              <w:t xml:space="preserve">Передача данных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350948">
      <w:pPr>
        <w:pStyle w:val="PURBlueBGHeader"/>
      </w:pPr>
      <w:r>
        <w:t>Дополнительные условия.</w:t>
      </w:r>
    </w:p>
    <w:p w:rsidR="000047E8" w:rsidRDefault="00350948">
      <w:pPr>
        <w:pStyle w:val="PURBlueStrong-Indented"/>
      </w:pPr>
      <w:r>
        <w:t>Веб-компонент Office</w:t>
      </w:r>
    </w:p>
    <w:p w:rsidR="000047E8" w:rsidRDefault="00350948">
      <w:pPr>
        <w:pStyle w:val="PURBody-Indented"/>
      </w:pPr>
      <w:r>
        <w:t>Этот компонент можно использовать только для просмотра и печати копий статических документов, текста и изображений, созданных с помощью программного обеспечения, причем дополнительные лицензии на копии этого компонента не требуются.</w:t>
      </w:r>
    </w:p>
    <w:p w:rsidR="000047E8" w:rsidRDefault="00350948">
      <w:pPr>
        <w:pStyle w:val="PURBlueStrong-Indented"/>
      </w:pPr>
      <w:r>
        <w:t>Ограничения использования</w:t>
      </w:r>
    </w:p>
    <w:p w:rsidR="000047E8" w:rsidRDefault="00350948">
      <w:pPr>
        <w:pStyle w:val="PURBody-Indented"/>
      </w:pPr>
      <w:r>
        <w:t>Вы не можете использовать серверное программное обеспечение, включая Master Secret Server, на сервере, являющемся частью сетевого кластера, или в операционной среде, являющейся частью сетевого кластера операционных сред на этом же сервере.</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6547"/>
      <w:bookmarkStart w:id="195" w:name="_Toc414966675"/>
      <w:r>
        <w:instrText>Microsoft Dynamics AX 2012 R3 Standard Commerce Server Core</w:instrText>
      </w:r>
      <w:bookmarkEnd w:id="194"/>
      <w:bookmarkEnd w:id="195"/>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88"/>
        <w:gridCol w:w="5412"/>
      </w:tblGrid>
      <w:tr w:rsidR="000047E8">
        <w:tc>
          <w:tcPr>
            <w:tcW w:w="6120" w:type="dxa"/>
          </w:tcPr>
          <w:p w:rsidR="000047E8" w:rsidRDefault="00350948">
            <w:pPr>
              <w:pStyle w:val="PURBody"/>
            </w:pPr>
            <w:r>
              <w:t xml:space="preserve">Допустимость резидентного размещения приложений: </w:t>
            </w:r>
            <w:r>
              <w:rPr>
                <w:b/>
              </w:rPr>
              <w:t xml:space="preserve">Да </w:t>
            </w:r>
            <w:r>
              <w:t xml:space="preserve">(см. </w:t>
            </w:r>
            <w:hyperlink w:anchor="_Sec11">
              <w:r>
                <w:rPr>
                  <w:color w:val="00467F"/>
                  <w:u w:val="single"/>
                </w:rPr>
                <w:t>Приложение 2</w:t>
              </w:r>
            </w:hyperlink>
            <w:r>
              <w:t>)</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Перемещение лицензий в фермах серверов: </w:t>
            </w:r>
            <w:r>
              <w:rPr>
                <w:b/>
              </w:rPr>
              <w:t xml:space="preserve">Да </w:t>
            </w:r>
            <w:r>
              <w:t>(см. «Общие условия»)</w:t>
            </w:r>
          </w:p>
        </w:tc>
        <w:tc>
          <w:tcPr>
            <w:tcW w:w="6120" w:type="dxa"/>
          </w:tcPr>
          <w:p w:rsidR="000047E8" w:rsidRDefault="000047E8">
            <w:pPr>
              <w:pStyle w:val="PURBody"/>
            </w:pPr>
          </w:p>
        </w:tc>
      </w:tr>
    </w:tbl>
    <w:p w:rsidR="000047E8" w:rsidRDefault="00350948">
      <w:pPr>
        <w:pStyle w:val="PURBlueBGHeader"/>
      </w:pPr>
      <w:r>
        <w:t>Дополнительные условия.</w:t>
      </w:r>
    </w:p>
    <w:p w:rsidR="000047E8" w:rsidRDefault="00350948">
      <w:pPr>
        <w:pStyle w:val="PURBlueStrong-Indented"/>
      </w:pPr>
      <w:r>
        <w:t>Право на изменение</w:t>
      </w:r>
    </w:p>
    <w:p w:rsidR="000047E8" w:rsidRDefault="00350948">
      <w:pPr>
        <w:pStyle w:val="PURBody-Indented"/>
      </w:pPr>
      <w: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расширить его функциональные возможности. Вы имеете право изменять эти компоненты или выполнять на их основе производные работы и использовать эти работы, но только для внутреннего пользования с программным обеспечением.</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96" w:name="_Sec503"/>
      <w:r>
        <w:t>SQL Server 2012 Parallel Data Warehouse Core</w:t>
      </w:r>
      <w:bookmarkEnd w:id="196"/>
      <w:r>
        <w:fldChar w:fldCharType="begin"/>
      </w:r>
      <w:r>
        <w:instrText xml:space="preserve"> XE "SQL Server 2012 Parallel Data Warehouse Core" </w:instrText>
      </w:r>
      <w:r>
        <w:fldChar w:fldCharType="end"/>
      </w:r>
      <w:r>
        <w:fldChar w:fldCharType="begin"/>
      </w:r>
      <w:r>
        <w:instrText xml:space="preserve"> TC "</w:instrText>
      </w:r>
      <w:bookmarkStart w:id="197" w:name="_Toc414966548"/>
      <w:bookmarkStart w:id="198" w:name="_Toc414966676"/>
      <w:r>
        <w:instrText>SQL Server 2012 Parallel Data Warehouse Core</w:instrText>
      </w:r>
      <w:bookmarkEnd w:id="197"/>
      <w:bookmarkEnd w:id="198"/>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85"/>
        <w:gridCol w:w="5415"/>
      </w:tblGrid>
      <w:tr w:rsidR="000047E8">
        <w:tc>
          <w:tcPr>
            <w:tcW w:w="6120" w:type="dxa"/>
          </w:tcPr>
          <w:p w:rsidR="000047E8" w:rsidRDefault="00350948">
            <w:pPr>
              <w:pStyle w:val="PURBody"/>
            </w:pPr>
            <w:r>
              <w:t xml:space="preserve">Допустимость резидентного размещения приложений: </w:t>
            </w:r>
            <w:r>
              <w:rPr>
                <w:b/>
              </w:rPr>
              <w:t xml:space="preserve">Да </w:t>
            </w:r>
            <w:r>
              <w:t xml:space="preserve">(см. </w:t>
            </w:r>
            <w:hyperlink w:anchor="_Sec11">
              <w:r>
                <w:rPr>
                  <w:color w:val="00467F"/>
                  <w:u w:val="single"/>
                </w:rPr>
                <w:t>Приложение 2</w:t>
              </w:r>
            </w:hyperlink>
            <w:r>
              <w:t>)</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Перемещение лицензий в фермах серверов: </w:t>
            </w:r>
            <w:r>
              <w:rPr>
                <w:b/>
              </w:rPr>
              <w:t>Нет</w:t>
            </w:r>
          </w:p>
        </w:tc>
        <w:tc>
          <w:tcPr>
            <w:tcW w:w="6120" w:type="dxa"/>
          </w:tcPr>
          <w:p w:rsidR="000047E8" w:rsidRDefault="00350948">
            <w:pPr>
              <w:pStyle w:val="PURBody"/>
            </w:pPr>
            <w:r>
              <w:t xml:space="preserve">Включенные технологии: </w:t>
            </w:r>
            <w:r>
              <w:rPr>
                <w:b/>
              </w:rPr>
              <w:t xml:space="preserve">Компоненты программного обеспечения Windows </w:t>
            </w:r>
            <w:r>
              <w:t xml:space="preserve">(см. </w:t>
            </w:r>
            <w:hyperlink w:anchor="_Sec6">
              <w:r>
                <w:rPr>
                  <w:color w:val="00467F"/>
                  <w:u w:val="single"/>
                </w:rPr>
                <w:t>Универсальные условия лицензирования</w:t>
              </w:r>
            </w:hyperlink>
            <w:r>
              <w:t>)</w:t>
            </w:r>
          </w:p>
        </w:tc>
      </w:tr>
    </w:tbl>
    <w:p w:rsidR="000047E8" w:rsidRDefault="00350948">
      <w:pPr>
        <w:pStyle w:val="PURBlueBGHeader"/>
      </w:pPr>
      <w:r>
        <w:t>Дополнительные условия.</w:t>
      </w:r>
    </w:p>
    <w:p w:rsidR="000047E8" w:rsidRDefault="00350948">
      <w:pPr>
        <w:pStyle w:val="PURBlueStrong-Indented"/>
      </w:pPr>
      <w:r>
        <w:t>Программное обеспечение третьих лиц</w:t>
      </w:r>
    </w:p>
    <w:p w:rsidR="000047E8" w:rsidRDefault="00350948">
      <w:pPr>
        <w:pStyle w:val="PURBody-Indented"/>
      </w:pPr>
      <w:r>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соглашения по программе корпоративного лицензирования применяется ко всему программному обеспечению.</w:t>
      </w:r>
    </w:p>
    <w:p w:rsidR="000047E8" w:rsidRDefault="00350948">
      <w:pPr>
        <w:pStyle w:val="PURBlueStrong-Indented"/>
      </w:pPr>
      <w:r>
        <w:t>Резервные серверы</w:t>
      </w:r>
    </w:p>
    <w:p w:rsidR="000047E8" w:rsidRDefault="00350948">
      <w:pPr>
        <w:pStyle w:val="PURBody-Indented"/>
      </w:pPr>
      <w:r>
        <w:t>Устройство параллельного хранения данных (PDW) представляет собой блок, состоящий из двух или более вычислительных узлов (Лицензированных серверов), контролируемых одной виртуальной машиной управления PDW (Виртуальная операционная среда). Технология встроена в устройство, что позволяет программному обеспечению создавать резервные копии на другом вычислительном узле устройства. Вам не требуются дополнительные лицензии для программного обеспечения, запущенного в резервных операционных средах, если оно работает с использованием технологии устройства PDW.</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6549"/>
      <w:bookmarkStart w:id="201" w:name="_Toc414966677"/>
      <w:r>
        <w:instrText>SQL Server 2014 Enterprise Core</w:instrText>
      </w:r>
      <w:bookmarkEnd w:id="200"/>
      <w:bookmarkEnd w:id="201"/>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02"/>
        <w:gridCol w:w="5398"/>
      </w:tblGrid>
      <w:tr w:rsidR="000047E8">
        <w:tc>
          <w:tcPr>
            <w:tcW w:w="6120" w:type="dxa"/>
          </w:tcPr>
          <w:p w:rsidR="000047E8" w:rsidRDefault="00350948">
            <w:pPr>
              <w:pStyle w:val="PURBody"/>
            </w:pPr>
            <w:r>
              <w:t xml:space="preserve">Допустимость резидентного размещения приложений: </w:t>
            </w:r>
            <w:r>
              <w:rPr>
                <w:b/>
              </w:rPr>
              <w:t xml:space="preserve">Да </w:t>
            </w:r>
            <w:r>
              <w:t xml:space="preserve">(см. </w:t>
            </w:r>
            <w:hyperlink w:anchor="_Sec11">
              <w:r>
                <w:rPr>
                  <w:color w:val="00467F"/>
                  <w:u w:val="single"/>
                </w:rPr>
                <w:t>Приложение 2</w:t>
              </w:r>
            </w:hyperlink>
            <w:r>
              <w:t>)</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Перемещение лицензий в фермах серверов: </w:t>
            </w:r>
            <w:r>
              <w:rPr>
                <w:b/>
              </w:rPr>
              <w:t xml:space="preserve">Да </w:t>
            </w:r>
            <w:r>
              <w:t>(см. «Общие условия»)</w:t>
            </w:r>
          </w:p>
        </w:tc>
        <w:tc>
          <w:tcPr>
            <w:tcW w:w="6120" w:type="dxa"/>
          </w:tcPr>
          <w:p w:rsidR="000047E8" w:rsidRDefault="00350948">
            <w:pPr>
              <w:pStyle w:val="PURBody"/>
            </w:pPr>
            <w:r>
              <w:t xml:space="preserve">Включенные технологии: </w:t>
            </w:r>
            <w:r>
              <w:rPr>
                <w:b/>
              </w:rPr>
              <w:t xml:space="preserve">Компоненты программного обеспечения Windows </w:t>
            </w:r>
            <w:r>
              <w:t xml:space="preserve">(см. </w:t>
            </w:r>
            <w:hyperlink w:anchor="_Sec6">
              <w:r>
                <w:rPr>
                  <w:color w:val="00467F"/>
                  <w:u w:val="single"/>
                </w:rPr>
                <w:t>Универсальные условия лицензирования</w:t>
              </w:r>
            </w:hyperlink>
            <w:r>
              <w:t>)</w:t>
            </w:r>
          </w:p>
        </w:tc>
      </w:tr>
      <w:tr w:rsidR="000047E8">
        <w:tc>
          <w:tcPr>
            <w:tcW w:w="6120" w:type="dxa"/>
          </w:tcPr>
          <w:p w:rsidR="000047E8" w:rsidRDefault="00350948">
            <w:pPr>
              <w:pStyle w:val="PURBody"/>
            </w:pPr>
            <w:r>
              <w:t xml:space="preserve">См. Применимые уведомления: </w:t>
            </w:r>
            <w:r>
              <w:rPr>
                <w:b/>
              </w:rPr>
              <w:t xml:space="preserve">Автоматические обновления </w:t>
            </w:r>
            <w:r>
              <w:t>(см.</w:t>
            </w:r>
            <w:hyperlink w:anchor="_Sec10">
              <w:r>
                <w:rPr>
                  <w:color w:val="00467F"/>
                  <w:u w:val="single"/>
                </w:rPr>
                <w:t xml:space="preserve"> Приложение 1</w:t>
              </w:r>
            </w:hyperlink>
            <w:r>
              <w:t>)</w:t>
            </w:r>
          </w:p>
        </w:tc>
        <w:tc>
          <w:tcPr>
            <w:tcW w:w="6120" w:type="dxa"/>
          </w:tcPr>
          <w:p w:rsidR="000047E8" w:rsidRDefault="000047E8">
            <w:pPr>
              <w:pStyle w:val="PURBody"/>
            </w:pPr>
          </w:p>
        </w:tc>
      </w:tr>
    </w:tbl>
    <w:p w:rsidR="000047E8" w:rsidRDefault="00350948">
      <w:pPr>
        <w:pStyle w:val="PURBlueBGHeader"/>
      </w:pPr>
      <w:r>
        <w:t>Дополнительные условия.</w:t>
      </w:r>
    </w:p>
    <w:p w:rsidR="000047E8" w:rsidRDefault="00350948">
      <w:pPr>
        <w:pStyle w:val="PURBlueStrong-Indented"/>
      </w:pPr>
      <w:r>
        <w:t>Права на использование выпусков с меньшими функциональными возможностями</w:t>
      </w:r>
    </w:p>
    <w:p w:rsidR="000047E8" w:rsidRDefault="00350948">
      <w:pPr>
        <w:pStyle w:val="PURBody-Indented"/>
      </w:pPr>
      <w:r>
        <w:t>Вместо любого разрешенного Экземпляра можно использовать Экземпляр версии 2008 R2 выпуска Datacenter, версии 2008 R2 или любой более ранней версии выпуска Enterprise либо версии 2014 или более ранней версии выпуска Business Intelligence, Standard, Workgroup или Small Business.</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6550"/>
      <w:bookmarkStart w:id="204" w:name="_Toc414966678"/>
      <w:r>
        <w:instrText>SQL Server 2014 Standard Core</w:instrText>
      </w:r>
      <w:bookmarkEnd w:id="203"/>
      <w:bookmarkEnd w:id="204"/>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02"/>
        <w:gridCol w:w="5398"/>
      </w:tblGrid>
      <w:tr w:rsidR="000047E8">
        <w:tc>
          <w:tcPr>
            <w:tcW w:w="6120" w:type="dxa"/>
          </w:tcPr>
          <w:p w:rsidR="000047E8" w:rsidRDefault="00350948">
            <w:pPr>
              <w:pStyle w:val="PURBody"/>
            </w:pPr>
            <w:r>
              <w:t xml:space="preserve">Допустимость резидентного размещения приложений: </w:t>
            </w:r>
            <w:r>
              <w:rPr>
                <w:b/>
              </w:rPr>
              <w:t xml:space="preserve">Да </w:t>
            </w:r>
            <w:r>
              <w:t xml:space="preserve">(см. </w:t>
            </w:r>
            <w:hyperlink w:anchor="_Sec11">
              <w:r>
                <w:rPr>
                  <w:color w:val="00467F"/>
                  <w:u w:val="single"/>
                </w:rPr>
                <w:t>Приложение 2</w:t>
              </w:r>
            </w:hyperlink>
            <w:r>
              <w:t>)</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Перемещение лицензий в фермах серверов: </w:t>
            </w:r>
            <w:r>
              <w:rPr>
                <w:b/>
              </w:rPr>
              <w:t xml:space="preserve">Да </w:t>
            </w:r>
            <w:r>
              <w:t>(см. «Общие условия»)</w:t>
            </w:r>
          </w:p>
        </w:tc>
        <w:tc>
          <w:tcPr>
            <w:tcW w:w="6120" w:type="dxa"/>
          </w:tcPr>
          <w:p w:rsidR="000047E8" w:rsidRDefault="00350948">
            <w:pPr>
              <w:pStyle w:val="PURBody"/>
            </w:pPr>
            <w:r>
              <w:t xml:space="preserve">Включенные технологии: </w:t>
            </w:r>
            <w:r>
              <w:rPr>
                <w:b/>
              </w:rPr>
              <w:t xml:space="preserve">Компоненты программного обеспечения Windows </w:t>
            </w:r>
            <w:r>
              <w:t xml:space="preserve">(см. </w:t>
            </w:r>
            <w:hyperlink w:anchor="_Sec6">
              <w:r>
                <w:rPr>
                  <w:color w:val="00467F"/>
                  <w:u w:val="single"/>
                </w:rPr>
                <w:t>Универсальные условия лицензирования</w:t>
              </w:r>
            </w:hyperlink>
            <w:r>
              <w:t>)</w:t>
            </w:r>
          </w:p>
        </w:tc>
      </w:tr>
      <w:tr w:rsidR="000047E8">
        <w:tc>
          <w:tcPr>
            <w:tcW w:w="6120" w:type="dxa"/>
          </w:tcPr>
          <w:p w:rsidR="000047E8" w:rsidRDefault="00350948">
            <w:pPr>
              <w:pStyle w:val="PURBody"/>
            </w:pPr>
            <w:r>
              <w:t xml:space="preserve">См. Применимые уведомления: </w:t>
            </w:r>
            <w:r>
              <w:rPr>
                <w:b/>
              </w:rPr>
              <w:t xml:space="preserve">Автоматические обновления </w:t>
            </w:r>
            <w:r>
              <w:t>(см.</w:t>
            </w:r>
            <w:hyperlink w:anchor="_Sec10">
              <w:r>
                <w:rPr>
                  <w:color w:val="00467F"/>
                  <w:u w:val="single"/>
                </w:rPr>
                <w:t xml:space="preserve"> Приложение 1</w:t>
              </w:r>
            </w:hyperlink>
            <w:r>
              <w:t>)</w:t>
            </w:r>
          </w:p>
        </w:tc>
        <w:tc>
          <w:tcPr>
            <w:tcW w:w="6120" w:type="dxa"/>
          </w:tcPr>
          <w:p w:rsidR="000047E8" w:rsidRDefault="000047E8">
            <w:pPr>
              <w:pStyle w:val="PURBody"/>
            </w:pPr>
          </w:p>
        </w:tc>
      </w:tr>
    </w:tbl>
    <w:p w:rsidR="000047E8" w:rsidRDefault="00350948">
      <w:pPr>
        <w:pStyle w:val="PURBlueBGHeader"/>
      </w:pPr>
      <w:r>
        <w:t>Дополнительные условия.</w:t>
      </w:r>
    </w:p>
    <w:p w:rsidR="000047E8" w:rsidRDefault="00350948">
      <w:pPr>
        <w:pStyle w:val="PURBlueStrong-Indented"/>
      </w:pPr>
      <w:r>
        <w:t>Права на использование выпусков с меньшими функциональными возможностями</w:t>
      </w:r>
    </w:p>
    <w:p w:rsidR="000047E8" w:rsidRDefault="00350948">
      <w:pPr>
        <w:pStyle w:val="PURBody-Indented"/>
      </w:pPr>
      <w:r>
        <w:t>Вместо любого разрешенного экземпляра можно использовать экземпляр версии 2012 или любой более ранней версии выпуска Standard либо любой версии выпуска Workgroup или Small Business.</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0047E8">
      <w:pPr>
        <w:sectPr w:rsidR="000047E8">
          <w:headerReference w:type="default" r:id="rId78"/>
          <w:footerReference w:type="default" r:id="rId79"/>
          <w:type w:val="continuous"/>
          <w:pgSz w:w="12240" w:h="15840" w:code="1"/>
          <w:pgMar w:top="1170" w:right="720" w:bottom="720" w:left="720" w:header="432" w:footer="288" w:gutter="0"/>
          <w:cols w:space="360"/>
        </w:sectPr>
      </w:pPr>
    </w:p>
    <w:p w:rsidR="000047E8" w:rsidRDefault="00350948">
      <w:pPr>
        <w:pStyle w:val="PURSectionHeading"/>
        <w:pageBreakBefore/>
      </w:pPr>
      <w:bookmarkStart w:id="205" w:name="_Sec40"/>
      <w:bookmarkEnd w:id="180"/>
      <w:r>
        <w:t>Серверы управления (лицензия на управление [серверная или клиентская])</w:t>
      </w:r>
      <w:r>
        <w:fldChar w:fldCharType="begin"/>
      </w:r>
      <w:r>
        <w:instrText xml:space="preserve"> TC "</w:instrText>
      </w:r>
      <w:bookmarkStart w:id="206" w:name="_Toc414966679"/>
      <w:r>
        <w:instrText>Серверы управления (лицензия на управление [серверная или клиентская])</w:instrText>
      </w:r>
      <w:bookmarkEnd w:id="206"/>
      <w:r>
        <w:instrText>" \l 1</w:instrText>
      </w:r>
      <w:r>
        <w:fldChar w:fldCharType="end"/>
      </w:r>
    </w:p>
    <w:p w:rsidR="000047E8" w:rsidRDefault="000047E8">
      <w:pPr>
        <w:pStyle w:val="PURBody-Indented"/>
      </w:pPr>
    </w:p>
    <w:p w:rsidR="000047E8" w:rsidRDefault="000047E8">
      <w:pPr>
        <w:sectPr w:rsidR="000047E8">
          <w:headerReference w:type="default" r:id="rId80"/>
          <w:footerReference w:type="default" r:id="rId81"/>
          <w:type w:val="continuous"/>
          <w:pgSz w:w="12240" w:h="15840" w:code="1"/>
          <w:pgMar w:top="1170" w:right="720" w:bottom="720" w:left="720" w:header="432" w:footer="288" w:gutter="0"/>
          <w:cols w:space="360"/>
        </w:sectPr>
      </w:pPr>
    </w:p>
    <w:p w:rsidR="00350948" w:rsidRDefault="00350948">
      <w:pPr>
        <w:pStyle w:val="TOC2"/>
        <w:rPr>
          <w:rFonts w:eastAsiaTheme="minorEastAsia"/>
          <w:noProof/>
          <w:color w:val="auto"/>
          <w:sz w:val="22"/>
        </w:rPr>
      </w:pPr>
      <w:r>
        <w:fldChar w:fldCharType="begin"/>
      </w:r>
      <w:r>
        <w:instrText xml:space="preserve"> TOC \b _Sec40 \f \h \l 2-2 </w:instrText>
      </w:r>
      <w:r>
        <w:fldChar w:fldCharType="separate"/>
      </w:r>
      <w:hyperlink w:anchor="_Toc414966540" w:history="1">
        <w:r w:rsidRPr="00315C6B">
          <w:rPr>
            <w:rStyle w:val="Hyperlink"/>
            <w:noProof/>
          </w:rPr>
          <w:t>System Center 2012 R2 Client Management Suite</w:t>
        </w:r>
        <w:r>
          <w:rPr>
            <w:noProof/>
          </w:rPr>
          <w:tab/>
        </w:r>
        <w:r>
          <w:rPr>
            <w:noProof/>
          </w:rPr>
          <w:fldChar w:fldCharType="begin"/>
        </w:r>
        <w:r>
          <w:rPr>
            <w:noProof/>
          </w:rPr>
          <w:instrText xml:space="preserve"> PAGEREF _Toc414966540 \h </w:instrText>
        </w:r>
        <w:r>
          <w:rPr>
            <w:noProof/>
          </w:rPr>
        </w:r>
        <w:r>
          <w:rPr>
            <w:noProof/>
          </w:rPr>
          <w:fldChar w:fldCharType="separate"/>
        </w:r>
        <w:r>
          <w:rPr>
            <w:noProof/>
          </w:rPr>
          <w:t>54</w:t>
        </w:r>
        <w:r>
          <w:rPr>
            <w:noProof/>
          </w:rPr>
          <w:fldChar w:fldCharType="end"/>
        </w:r>
      </w:hyperlink>
    </w:p>
    <w:p w:rsidR="00350948" w:rsidRDefault="00831C70">
      <w:pPr>
        <w:pStyle w:val="TOC2"/>
        <w:rPr>
          <w:rFonts w:eastAsiaTheme="minorEastAsia"/>
          <w:noProof/>
          <w:color w:val="auto"/>
          <w:sz w:val="22"/>
        </w:rPr>
      </w:pPr>
      <w:hyperlink w:anchor="_Toc414966541" w:history="1">
        <w:r w:rsidR="00350948" w:rsidRPr="00315C6B">
          <w:rPr>
            <w:rStyle w:val="Hyperlink"/>
            <w:noProof/>
          </w:rPr>
          <w:t>System Center 2012 R2 Configuration Manager</w:t>
        </w:r>
        <w:r w:rsidR="00350948">
          <w:rPr>
            <w:noProof/>
          </w:rPr>
          <w:tab/>
        </w:r>
        <w:r w:rsidR="00350948">
          <w:rPr>
            <w:noProof/>
          </w:rPr>
          <w:fldChar w:fldCharType="begin"/>
        </w:r>
        <w:r w:rsidR="00350948">
          <w:rPr>
            <w:noProof/>
          </w:rPr>
          <w:instrText xml:space="preserve"> PAGEREF _Toc414966541 \h </w:instrText>
        </w:r>
        <w:r w:rsidR="00350948">
          <w:rPr>
            <w:noProof/>
          </w:rPr>
        </w:r>
        <w:r w:rsidR="00350948">
          <w:rPr>
            <w:noProof/>
          </w:rPr>
          <w:fldChar w:fldCharType="separate"/>
        </w:r>
        <w:r w:rsidR="00350948">
          <w:rPr>
            <w:noProof/>
          </w:rPr>
          <w:t>54</w:t>
        </w:r>
        <w:r w:rsidR="00350948">
          <w:rPr>
            <w:noProof/>
          </w:rPr>
          <w:fldChar w:fldCharType="end"/>
        </w:r>
      </w:hyperlink>
    </w:p>
    <w:p w:rsidR="00350948" w:rsidRDefault="00831C70">
      <w:pPr>
        <w:pStyle w:val="TOC2"/>
        <w:rPr>
          <w:rFonts w:eastAsiaTheme="minorEastAsia"/>
          <w:noProof/>
          <w:color w:val="auto"/>
          <w:sz w:val="22"/>
        </w:rPr>
      </w:pPr>
      <w:hyperlink w:anchor="_Toc414966542" w:history="1">
        <w:r w:rsidR="00350948" w:rsidRPr="00315C6B">
          <w:rPr>
            <w:rStyle w:val="Hyperlink"/>
            <w:noProof/>
          </w:rPr>
          <w:t>System Center 2012 R2 Datacenter</w:t>
        </w:r>
        <w:r w:rsidR="00350948">
          <w:rPr>
            <w:noProof/>
          </w:rPr>
          <w:tab/>
        </w:r>
        <w:r w:rsidR="00350948">
          <w:rPr>
            <w:noProof/>
          </w:rPr>
          <w:fldChar w:fldCharType="begin"/>
        </w:r>
        <w:r w:rsidR="00350948">
          <w:rPr>
            <w:noProof/>
          </w:rPr>
          <w:instrText xml:space="preserve"> PAGEREF _Toc414966542 \h </w:instrText>
        </w:r>
        <w:r w:rsidR="00350948">
          <w:rPr>
            <w:noProof/>
          </w:rPr>
        </w:r>
        <w:r w:rsidR="00350948">
          <w:rPr>
            <w:noProof/>
          </w:rPr>
          <w:fldChar w:fldCharType="separate"/>
        </w:r>
        <w:r w:rsidR="00350948">
          <w:rPr>
            <w:noProof/>
          </w:rPr>
          <w:t>55</w:t>
        </w:r>
        <w:r w:rsidR="00350948">
          <w:rPr>
            <w:noProof/>
          </w:rPr>
          <w:fldChar w:fldCharType="end"/>
        </w:r>
      </w:hyperlink>
    </w:p>
    <w:p w:rsidR="00350948" w:rsidRDefault="00831C70">
      <w:pPr>
        <w:pStyle w:val="TOC2"/>
        <w:rPr>
          <w:rFonts w:eastAsiaTheme="minorEastAsia"/>
          <w:noProof/>
          <w:color w:val="auto"/>
          <w:sz w:val="22"/>
        </w:rPr>
      </w:pPr>
      <w:hyperlink w:anchor="_Toc414966543" w:history="1">
        <w:r w:rsidR="00350948" w:rsidRPr="00315C6B">
          <w:rPr>
            <w:rStyle w:val="Hyperlink"/>
            <w:noProof/>
          </w:rPr>
          <w:t>System Center 2012 R2 Standard</w:t>
        </w:r>
        <w:r w:rsidR="00350948">
          <w:rPr>
            <w:noProof/>
          </w:rPr>
          <w:tab/>
        </w:r>
        <w:r w:rsidR="00350948">
          <w:rPr>
            <w:noProof/>
          </w:rPr>
          <w:fldChar w:fldCharType="begin"/>
        </w:r>
        <w:r w:rsidR="00350948">
          <w:rPr>
            <w:noProof/>
          </w:rPr>
          <w:instrText xml:space="preserve"> PAGEREF _Toc414966543 \h </w:instrText>
        </w:r>
        <w:r w:rsidR="00350948">
          <w:rPr>
            <w:noProof/>
          </w:rPr>
        </w:r>
        <w:r w:rsidR="00350948">
          <w:rPr>
            <w:noProof/>
          </w:rPr>
          <w:fldChar w:fldCharType="separate"/>
        </w:r>
        <w:r w:rsidR="00350948">
          <w:rPr>
            <w:noProof/>
          </w:rPr>
          <w:t>55</w:t>
        </w:r>
        <w:r w:rsidR="00350948">
          <w:rPr>
            <w:noProof/>
          </w:rPr>
          <w:fldChar w:fldCharType="end"/>
        </w:r>
      </w:hyperlink>
    </w:p>
    <w:p w:rsidR="000047E8" w:rsidRDefault="00350948">
      <w:pPr>
        <w:pStyle w:val="PURBody-Indented"/>
        <w:sectPr w:rsidR="000047E8">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0047E8" w:rsidRDefault="000047E8">
      <w:pPr>
        <w:pStyle w:val="PURBody-Indented"/>
      </w:pP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Heading1"/>
      </w:pPr>
      <w:bookmarkStart w:id="207" w:name="_Sec49"/>
      <w:r>
        <w:t>Общие условия лицензии</w:t>
      </w:r>
      <w:bookmarkEnd w:id="207"/>
    </w:p>
    <w:p w:rsidR="000047E8" w:rsidRDefault="00350948">
      <w:pPr>
        <w:pStyle w:val="PURBlueStrong-Indented"/>
      </w:pPr>
      <w:r>
        <w:t>Определенные термины для этой модели лицензирования (см. Универсальные условия лицензирования — Определения)</w:t>
      </w:r>
    </w:p>
    <w:p w:rsidR="000047E8" w:rsidRDefault="00350948">
      <w:pPr>
        <w:pStyle w:val="PURBody-Indented"/>
      </w:pPr>
      <w:r>
        <w:t>Экземпляр, Лицензированный сервер, Управление операционной средой, Операционная среда, Физическая операционная среда, Запуск экземпляров, Ферма серверов и Виртуальная операционная среда</w:t>
      </w:r>
    </w:p>
    <w:p w:rsidR="000047E8" w:rsidRDefault="00350948">
      <w:pPr>
        <w:pStyle w:val="PURBody-Indented"/>
      </w:pPr>
      <w:r>
        <w:t>Лицензии на управление разрешают Управление операционными средами с программным обеспечением соответствующей версии (или более ранних версий). Версия Лицензии на управление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w:t>
      </w:r>
    </w:p>
    <w:p w:rsidR="000047E8" w:rsidRDefault="00350948">
      <w:pPr>
        <w:pStyle w:val="PURBlueStrong-Indented"/>
      </w:pPr>
      <w:r>
        <w:t>Серверные лицензии на управление:</w:t>
      </w:r>
    </w:p>
    <w:p w:rsidR="000047E8" w:rsidRDefault="00350948">
      <w:pPr>
        <w:pStyle w:val="PURBody-Indented"/>
      </w:pPr>
      <w:r>
        <w:t>Ниже указаны ваши права на каждый Сервер, лицензированный надлежащим образом.</w:t>
      </w:r>
    </w:p>
    <w:p w:rsidR="000047E8" w:rsidRDefault="00350948">
      <w:pPr>
        <w:pStyle w:val="PURBullet-Indented"/>
        <w:numPr>
          <w:ilvl w:val="0"/>
          <w:numId w:val="118"/>
        </w:numPr>
      </w:pPr>
      <w:r>
        <w:t xml:space="preserve">Cерверные лицензии на управление требуются для Операционных сред, в которых работают серверные операционные системы. </w:t>
      </w:r>
    </w:p>
    <w:p w:rsidR="000047E8" w:rsidRDefault="00350948">
      <w:pPr>
        <w:pStyle w:val="PURBullet-Indented"/>
        <w:numPr>
          <w:ilvl w:val="0"/>
          <w:numId w:val="118"/>
        </w:numPr>
      </w:pPr>
      <w:r>
        <w:t xml:space="preserve">Необходимо назначить одну лицензию каждым двум процессорам на управляемом Сервере. </w:t>
      </w:r>
    </w:p>
    <w:p w:rsidR="000047E8" w:rsidRDefault="00350948">
      <w:pPr>
        <w:pStyle w:val="PURBullet-Indented"/>
        <w:numPr>
          <w:ilvl w:val="0"/>
          <w:numId w:val="118"/>
        </w:numPr>
      </w:pPr>
      <w:r>
        <w:t xml:space="preserve">Лицензии, назначаемые Серверу, должны быть одного выпуска. </w:t>
      </w:r>
    </w:p>
    <w:p w:rsidR="000047E8" w:rsidRDefault="00350948">
      <w:pPr>
        <w:pStyle w:val="PURBullet-Indented"/>
        <w:numPr>
          <w:ilvl w:val="0"/>
          <w:numId w:val="118"/>
        </w:numPr>
      </w:pPr>
      <w:r>
        <w:t>Каждая лицензия выпуска Standard дает право использовать программное обеспечение для Управления не более чем двумя Операционными средами на управляемом Сервере.</w:t>
      </w:r>
    </w:p>
    <w:p w:rsidR="000047E8" w:rsidRDefault="00350948">
      <w:pPr>
        <w:pStyle w:val="PURBullet-Indented"/>
        <w:numPr>
          <w:ilvl w:val="0"/>
          <w:numId w:val="118"/>
        </w:numPr>
      </w:pPr>
      <w:r>
        <w:t xml:space="preserve">Лицензии выпуска Standard также позволяют Управлять Физической операционной средой на управляемом Сервере, если она используется исключительно для размещения и Управления Виртуальной операционной средой. </w:t>
      </w:r>
    </w:p>
    <w:p w:rsidR="000047E8" w:rsidRDefault="00350948">
      <w:pPr>
        <w:pStyle w:val="PURBullet-Indented"/>
        <w:numPr>
          <w:ilvl w:val="0"/>
          <w:numId w:val="118"/>
        </w:numPr>
      </w:pPr>
      <w:r>
        <w:t xml:space="preserve">Для лицензий выпуска Standard своему управляемому Серверу можно назначать дополнительные лицензии Standard и Управлять двумя дополнительными Операционными средами на каждую лицензию. </w:t>
      </w:r>
    </w:p>
    <w:p w:rsidR="000047E8" w:rsidRDefault="00350948">
      <w:pPr>
        <w:pStyle w:val="PURBullet-Indented"/>
        <w:numPr>
          <w:ilvl w:val="0"/>
          <w:numId w:val="118"/>
        </w:numPr>
      </w:pPr>
      <w:r>
        <w:t xml:space="preserve">Лицензии выпуска Datacenter дают право использовать программное обеспечение для Управления неограниченным числом Операционных сред на управляемом Сервере. </w:t>
      </w:r>
    </w:p>
    <w:p w:rsidR="000047E8" w:rsidRDefault="00350948">
      <w:pPr>
        <w:pStyle w:val="PURBlueStrong-Indented"/>
      </w:pPr>
      <w:r>
        <w:t>Клиентские лицензии на управление:</w:t>
      </w:r>
    </w:p>
    <w:p w:rsidR="000047E8" w:rsidRDefault="00350948">
      <w:pPr>
        <w:pStyle w:val="PURBullet-Indented"/>
        <w:numPr>
          <w:ilvl w:val="0"/>
          <w:numId w:val="119"/>
        </w:numPr>
      </w:pPr>
      <w:r>
        <w:t xml:space="preserve">Для всех прочих Операционных сред требуются Клиентские лицензии на управление. </w:t>
      </w:r>
    </w:p>
    <w:p w:rsidR="000047E8" w:rsidRDefault="00350948">
      <w:pPr>
        <w:pStyle w:val="PURBullet-Indented"/>
        <w:numPr>
          <w:ilvl w:val="0"/>
          <w:numId w:val="119"/>
        </w:numPr>
      </w:pPr>
      <w:r>
        <w:t xml:space="preserve">Вы можете использовать программное обеспечение для Управления своими Операционными средами (количество разрешенных экземпляров, а также пользователей и устройств для каждой лицензии зависит от типа назначенной лицензии). </w:t>
      </w:r>
    </w:p>
    <w:p w:rsidR="000047E8" w:rsidRDefault="00350948">
      <w:pPr>
        <w:pStyle w:val="PURBullet-Indented"/>
        <w:numPr>
          <w:ilvl w:val="0"/>
          <w:numId w:val="119"/>
        </w:numPr>
      </w:pPr>
      <w:r>
        <w:t>Для управления Операционной средой, доступ к которой имеют более одного пользователя, требуется Клиентская лицензия на управление на «операционную среду» или Клиентские лицензии на управление «на пользователя» для каждого пользователя.</w:t>
      </w:r>
    </w:p>
    <w:p w:rsidR="000047E8" w:rsidRDefault="00350948">
      <w:pPr>
        <w:pStyle w:val="PURBlueStrong-Indented"/>
      </w:pPr>
      <w:r>
        <w:t>Лицензии на управление не требуются для:</w:t>
      </w:r>
    </w:p>
    <w:p w:rsidR="000047E8" w:rsidRDefault="00350948">
      <w:pPr>
        <w:pStyle w:val="PURBullet-Indented"/>
        <w:numPr>
          <w:ilvl w:val="0"/>
          <w:numId w:val="120"/>
        </w:numPr>
      </w:pPr>
      <w:r>
        <w:t xml:space="preserve">Операционных сред, в которых отсутствуют Запущенные экземпляры программного обеспечения; </w:t>
      </w:r>
    </w:p>
    <w:p w:rsidR="000047E8" w:rsidRDefault="00350948">
      <w:pPr>
        <w:pStyle w:val="PURBullet-Indented"/>
        <w:numPr>
          <w:ilvl w:val="0"/>
          <w:numId w:val="120"/>
        </w:numPr>
      </w:pPr>
      <w:r>
        <w:t xml:space="preserve">любых устройств инфраструктуры сети, функционирующих исключительно в целях передачи сетевых данных, на которых не запускается программное обеспечение Windows Server; </w:t>
      </w:r>
    </w:p>
    <w:p w:rsidR="000047E8" w:rsidRDefault="00350948">
      <w:pPr>
        <w:pStyle w:val="PURBullet-Indented"/>
        <w:numPr>
          <w:ilvl w:val="0"/>
          <w:numId w:val="120"/>
        </w:numPr>
      </w:pPr>
      <w:r>
        <w:t xml:space="preserve">преобразования Операционных сред из Физической в Виртуальную; </w:t>
      </w:r>
    </w:p>
    <w:p w:rsidR="000047E8" w:rsidRDefault="00350948">
      <w:pPr>
        <w:pStyle w:val="PURBullet-Indented"/>
        <w:numPr>
          <w:ilvl w:val="0"/>
          <w:numId w:val="120"/>
        </w:numPr>
      </w:pPr>
      <w:proofErr w:type="gramStart"/>
      <w:r>
        <w:t>любых</w:t>
      </w:r>
      <w:proofErr w:type="gramEnd"/>
      <w:r>
        <w:t xml:space="preserve"> устройств, которые используются исключительно для мониторинга и управления состоянием компонентов оборудования (например, температурой системы, скоростью вентилятора, включением и выключением питания, сбросом системы, доступностью процессора). </w:t>
      </w:r>
    </w:p>
    <w:p w:rsidR="000047E8" w:rsidRDefault="00350948">
      <w:pPr>
        <w:pStyle w:val="PURBullet-Indented"/>
        <w:numPr>
          <w:ilvl w:val="0"/>
          <w:numId w:val="120"/>
        </w:numPr>
      </w:pPr>
      <w:proofErr w:type="gramStart"/>
      <w:r>
        <w:t>физической</w:t>
      </w:r>
      <w:proofErr w:type="gramEnd"/>
      <w:r>
        <w:t xml:space="preserve"> Операционной среды на сервере, которая используется только для запуска программного обеспечения виртуализации оборудования, предоставления служб виртуализации оборудования или запуска программного обеспечения для управления Операционными средами и их обслуживания на таком устройстве.</w:t>
      </w:r>
    </w:p>
    <w:p w:rsidR="000047E8" w:rsidRDefault="00350948">
      <w:pPr>
        <w:pStyle w:val="PURBlueStrong-Indented"/>
      </w:pPr>
      <w:r>
        <w:t>Запрет на копирование или распространение комплектов данных</w:t>
      </w:r>
    </w:p>
    <w:p w:rsidR="000047E8" w:rsidRDefault="00350948">
      <w:pPr>
        <w:pStyle w:val="PURBody-Indented"/>
      </w:pPr>
      <w:r>
        <w:t>Вы не можете копировать или распространять любые комплекты данных (или любую часть комплекта данных), включенных в программное обеспечение.</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Heading1"/>
      </w:pPr>
      <w:bookmarkStart w:id="208" w:name="_Sec60"/>
      <w:r>
        <w:t>Условия лицензии для конкретного продукта</w:t>
      </w:r>
      <w:bookmarkEnd w:id="208"/>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6540"/>
      <w:bookmarkStart w:id="211" w:name="_Toc414966680"/>
      <w:r>
        <w:instrText>System Center 2012 R2 Client Management Suite</w:instrText>
      </w:r>
      <w:bookmarkEnd w:id="210"/>
      <w:bookmarkEnd w:id="211"/>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85"/>
        <w:gridCol w:w="5415"/>
      </w:tblGrid>
      <w:tr w:rsidR="000047E8">
        <w:tc>
          <w:tcPr>
            <w:tcW w:w="6120" w:type="dxa"/>
          </w:tcPr>
          <w:p w:rsidR="000047E8" w:rsidRDefault="00350948">
            <w:pPr>
              <w:pStyle w:val="PURBody"/>
            </w:pPr>
            <w:r>
              <w:t xml:space="preserve">Перемещение лицензий в фермах серверов: </w:t>
            </w:r>
            <w:r>
              <w:rPr>
                <w:b/>
              </w:rPr>
              <w:t>Нет</w:t>
            </w:r>
          </w:p>
        </w:tc>
        <w:tc>
          <w:tcPr>
            <w:tcW w:w="6120" w:type="dxa"/>
          </w:tcPr>
          <w:p w:rsidR="000047E8" w:rsidRDefault="00350948">
            <w:pPr>
              <w:pStyle w:val="PURBody"/>
            </w:pPr>
            <w:r>
              <w:t xml:space="preserve">Допустимость резидентного размещения приложений: </w:t>
            </w:r>
            <w:r>
              <w:rPr>
                <w:b/>
              </w:rPr>
              <w:t xml:space="preserve">Да </w:t>
            </w:r>
            <w:r>
              <w:t xml:space="preserve">(см. </w:t>
            </w:r>
            <w:hyperlink w:anchor="_Sec11">
              <w:r>
                <w:rPr>
                  <w:color w:val="00467F"/>
                  <w:u w:val="single"/>
                </w:rPr>
                <w:t>Приложение 2</w:t>
              </w:r>
            </w:hyperlink>
            <w:r>
              <w:t>)</w:t>
            </w:r>
          </w:p>
        </w:tc>
      </w:tr>
      <w:tr w:rsidR="000047E8">
        <w:tc>
          <w:tcPr>
            <w:tcW w:w="6120" w:type="dxa"/>
          </w:tcPr>
          <w:p w:rsidR="000047E8" w:rsidRDefault="00350948">
            <w:pPr>
              <w:pStyle w:val="PURBody"/>
            </w:pPr>
            <w:r>
              <w:t xml:space="preserve">См. Применимые уведомления: </w:t>
            </w:r>
            <w:r>
              <w:rPr>
                <w:b/>
              </w:rPr>
              <w:t xml:space="preserve">Передача данных, Карты Bing </w:t>
            </w:r>
            <w:r>
              <w:t xml:space="preserve">(см. </w:t>
            </w:r>
            <w:hyperlink w:anchor="_Sec10">
              <w:r>
                <w:rPr>
                  <w:color w:val="00467F"/>
                  <w:u w:val="single"/>
                </w:rPr>
                <w:t>Приложение 1</w:t>
              </w:r>
            </w:hyperlink>
            <w:r>
              <w:t>)</w:t>
            </w:r>
          </w:p>
        </w:tc>
        <w:tc>
          <w:tcPr>
            <w:tcW w:w="6120" w:type="dxa"/>
          </w:tcPr>
          <w:p w:rsidR="000047E8" w:rsidRDefault="00350948">
            <w:pPr>
              <w:pStyle w:val="PURBody"/>
            </w:pPr>
            <w:r>
              <w:t xml:space="preserve">Включенные технологии: </w:t>
            </w:r>
            <w:r>
              <w:rPr>
                <w:b/>
              </w:rPr>
              <w:t xml:space="preserve">Технология SQL Server, компоненты программного обеспечения Windows </w:t>
            </w:r>
            <w:r>
              <w:t xml:space="preserve">(см. </w:t>
            </w:r>
            <w:hyperlink w:anchor="_Sec6">
              <w:r>
                <w:rPr>
                  <w:color w:val="00467F"/>
                  <w:u w:val="single"/>
                </w:rPr>
                <w:t>Универсальные условия лицензирования</w:t>
              </w:r>
            </w:hyperlink>
            <w:r>
              <w:t>)</w:t>
            </w:r>
          </w:p>
        </w:tc>
      </w:tr>
    </w:tbl>
    <w:p w:rsidR="000047E8" w:rsidRDefault="00350948">
      <w:pPr>
        <w:pStyle w:val="PURBlueBGHeader"/>
      </w:pPr>
      <w:r>
        <w:t>КЛИЕНТСКИЕ ЛИЦЕНЗИИ НА УПРАВЛЕНИЕ</w:t>
      </w:r>
    </w:p>
    <w:p w:rsidR="000047E8" w:rsidRDefault="00350948">
      <w:pPr>
        <w:pStyle w:val="PURBody-Indented"/>
      </w:pPr>
      <w:r>
        <w:rPr>
          <w:b/>
          <w:i/>
        </w:rPr>
        <w:t>Необходимо:</w:t>
      </w:r>
    </w:p>
    <w:p w:rsidR="000047E8" w:rsidRDefault="00350948">
      <w:pPr>
        <w:pStyle w:val="PURBullet-Indented"/>
        <w:numPr>
          <w:ilvl w:val="0"/>
          <w:numId w:val="121"/>
        </w:numPr>
      </w:pPr>
      <w:r>
        <w:t>Enterprise CAL Suite</w:t>
      </w:r>
      <w:r>
        <w:rPr>
          <w:vertAlign w:val="superscript"/>
        </w:rPr>
        <w:t>1</w:t>
      </w:r>
      <w:r>
        <w:t xml:space="preserve">, </w:t>
      </w:r>
      <w:r>
        <w:rPr>
          <w:b/>
        </w:rPr>
        <w:t>или</w:t>
      </w:r>
    </w:p>
    <w:p w:rsidR="000047E8" w:rsidRDefault="00350948">
      <w:pPr>
        <w:pStyle w:val="PURBullet-Indented"/>
        <w:numPr>
          <w:ilvl w:val="0"/>
          <w:numId w:val="121"/>
        </w:numPr>
      </w:pPr>
      <w:r>
        <w:t>Enterprise CAL Bridge для Office 365</w:t>
      </w:r>
      <w:r>
        <w:rPr>
          <w:vertAlign w:val="superscript"/>
        </w:rPr>
        <w:t>1</w:t>
      </w:r>
      <w:r>
        <w:t xml:space="preserve">, </w:t>
      </w:r>
      <w:r>
        <w:rPr>
          <w:b/>
        </w:rPr>
        <w:t>или</w:t>
      </w:r>
    </w:p>
    <w:p w:rsidR="000047E8" w:rsidRDefault="00350948">
      <w:pPr>
        <w:pStyle w:val="PURBullet-Indented"/>
        <w:numPr>
          <w:ilvl w:val="0"/>
          <w:numId w:val="121"/>
        </w:numPr>
      </w:pPr>
      <w:r>
        <w:t xml:space="preserve">Enterprise CAL Bridge для Office 365 User SL, </w:t>
      </w:r>
      <w:r>
        <w:rPr>
          <w:b/>
        </w:rPr>
        <w:t>или</w:t>
      </w:r>
    </w:p>
    <w:p w:rsidR="000047E8" w:rsidRDefault="00350948">
      <w:pPr>
        <w:pStyle w:val="PURBullet-Indented"/>
        <w:numPr>
          <w:ilvl w:val="0"/>
          <w:numId w:val="121"/>
        </w:numPr>
      </w:pPr>
      <w:r>
        <w:t>Enterprise CAL Bridge для Office 365 и Microsoft Intune</w:t>
      </w:r>
      <w:r>
        <w:rPr>
          <w:vertAlign w:val="superscript"/>
        </w:rPr>
        <w:t>1</w:t>
      </w:r>
      <w:r>
        <w:t xml:space="preserve">, </w:t>
      </w:r>
      <w:r>
        <w:rPr>
          <w:b/>
        </w:rPr>
        <w:t>или</w:t>
      </w:r>
    </w:p>
    <w:p w:rsidR="000047E8" w:rsidRDefault="00350948">
      <w:pPr>
        <w:pStyle w:val="PURBullet-Indented"/>
        <w:numPr>
          <w:ilvl w:val="0"/>
          <w:numId w:val="121"/>
        </w:numPr>
      </w:pPr>
      <w:r>
        <w:t>Enterprise CAL Bridge для Microsoft Intune</w:t>
      </w:r>
      <w:r>
        <w:rPr>
          <w:vertAlign w:val="superscript"/>
        </w:rPr>
        <w:t>1</w:t>
      </w:r>
      <w:r>
        <w:t xml:space="preserve">, </w:t>
      </w:r>
      <w:r>
        <w:rPr>
          <w:b/>
        </w:rPr>
        <w:t>или</w:t>
      </w:r>
    </w:p>
    <w:p w:rsidR="000047E8" w:rsidRDefault="00350948">
      <w:pPr>
        <w:pStyle w:val="PURBullet-Indented"/>
        <w:numPr>
          <w:ilvl w:val="0"/>
          <w:numId w:val="121"/>
        </w:numPr>
      </w:pPr>
      <w:r>
        <w:t>Enterprise CAL Bridge для Enterprise Mobility Suite</w:t>
      </w:r>
      <w:r>
        <w:rPr>
          <w:vertAlign w:val="superscript"/>
        </w:rPr>
        <w:t>1</w:t>
      </w:r>
      <w:r>
        <w:rPr>
          <w:b/>
        </w:rPr>
        <w:t>или</w:t>
      </w:r>
    </w:p>
    <w:p w:rsidR="000047E8" w:rsidRDefault="00350948">
      <w:pPr>
        <w:pStyle w:val="PURBullet-Indented"/>
        <w:numPr>
          <w:ilvl w:val="0"/>
          <w:numId w:val="121"/>
        </w:numPr>
      </w:pPr>
      <w:r>
        <w:t xml:space="preserve">Enterprise CAL Bridge для Enterprise Mobility Suite User SL, </w:t>
      </w:r>
      <w:r>
        <w:rPr>
          <w:b/>
        </w:rPr>
        <w:t>или</w:t>
      </w:r>
    </w:p>
    <w:p w:rsidR="000047E8" w:rsidRDefault="00350948">
      <w:pPr>
        <w:pStyle w:val="PURBullet-Indented"/>
        <w:numPr>
          <w:ilvl w:val="0"/>
          <w:numId w:val="121"/>
        </w:numPr>
      </w:pPr>
      <w:r>
        <w:t>System Center 2012 R2 Client Management Suite (клиентская лицензия на управление операционной средой или «на пользователя»)</w:t>
      </w:r>
    </w:p>
    <w:p w:rsidR="000047E8" w:rsidRDefault="00350948">
      <w:pPr>
        <w:pStyle w:val="PURBody-Indented"/>
      </w:pPr>
      <w:r>
        <w:rPr>
          <w:vertAlign w:val="superscript"/>
        </w:rPr>
        <w:t xml:space="preserve">1 </w:t>
      </w:r>
      <w:r>
        <w:t>с покрытием Software Assurance, действующим на дату появления возможности загрузки программного обеспечения в рамках Корпоративного лицензирования или после нее</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6541"/>
      <w:bookmarkStart w:id="214" w:name="_Toc414966681"/>
      <w:r>
        <w:instrText>System Center 2012 R2 Configuration Manager</w:instrText>
      </w:r>
      <w:bookmarkEnd w:id="213"/>
      <w:bookmarkEnd w:id="214"/>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85"/>
        <w:gridCol w:w="5415"/>
      </w:tblGrid>
      <w:tr w:rsidR="000047E8">
        <w:tc>
          <w:tcPr>
            <w:tcW w:w="6120" w:type="dxa"/>
          </w:tcPr>
          <w:p w:rsidR="000047E8" w:rsidRDefault="00350948">
            <w:pPr>
              <w:pStyle w:val="PURBody"/>
            </w:pPr>
            <w:r>
              <w:t xml:space="preserve">Перемещение лицензий в фермах серверов: </w:t>
            </w:r>
            <w:r>
              <w:rPr>
                <w:b/>
              </w:rPr>
              <w:t>Нет</w:t>
            </w:r>
          </w:p>
        </w:tc>
        <w:tc>
          <w:tcPr>
            <w:tcW w:w="6120" w:type="dxa"/>
          </w:tcPr>
          <w:p w:rsidR="000047E8" w:rsidRDefault="00350948">
            <w:pPr>
              <w:pStyle w:val="PURBody"/>
            </w:pPr>
            <w:r>
              <w:t xml:space="preserve">Допустимость резидентного размещения приложений: </w:t>
            </w:r>
            <w:r>
              <w:rPr>
                <w:b/>
              </w:rPr>
              <w:t xml:space="preserve">Да </w:t>
            </w:r>
            <w:r>
              <w:t xml:space="preserve">(см. </w:t>
            </w:r>
            <w:hyperlink w:anchor="_Sec11">
              <w:r>
                <w:rPr>
                  <w:color w:val="00467F"/>
                  <w:u w:val="single"/>
                </w:rPr>
                <w:t>Приложение 2</w:t>
              </w:r>
            </w:hyperlink>
            <w:r>
              <w:t>)</w:t>
            </w:r>
          </w:p>
        </w:tc>
      </w:tr>
      <w:tr w:rsidR="000047E8">
        <w:tc>
          <w:tcPr>
            <w:tcW w:w="6120" w:type="dxa"/>
          </w:tcPr>
          <w:p w:rsidR="000047E8" w:rsidRDefault="00350948">
            <w:pPr>
              <w:pStyle w:val="PURBody"/>
            </w:pPr>
            <w:r>
              <w:t xml:space="preserve">См. Применимые уведомления: </w:t>
            </w:r>
            <w:r>
              <w:rPr>
                <w:b/>
              </w:rPr>
              <w:t xml:space="preserve">Передача данных, Карты Bing </w:t>
            </w:r>
            <w:r>
              <w:t xml:space="preserve">(см. </w:t>
            </w:r>
            <w:hyperlink w:anchor="_Sec10">
              <w:r>
                <w:rPr>
                  <w:color w:val="00467F"/>
                  <w:u w:val="single"/>
                </w:rPr>
                <w:t>Приложение 1</w:t>
              </w:r>
            </w:hyperlink>
            <w:r>
              <w:t>)</w:t>
            </w:r>
          </w:p>
        </w:tc>
        <w:tc>
          <w:tcPr>
            <w:tcW w:w="6120" w:type="dxa"/>
          </w:tcPr>
          <w:p w:rsidR="000047E8" w:rsidRDefault="00350948">
            <w:pPr>
              <w:pStyle w:val="PURBody"/>
            </w:pPr>
            <w:r>
              <w:t xml:space="preserve">Включенные технологии: </w:t>
            </w:r>
            <w:r>
              <w:rPr>
                <w:b/>
              </w:rPr>
              <w:t xml:space="preserve">Технология SQL Server, компоненты программного обеспечения Windows </w:t>
            </w:r>
            <w:r>
              <w:t xml:space="preserve">(см. </w:t>
            </w:r>
            <w:hyperlink w:anchor="_Sec6">
              <w:r>
                <w:rPr>
                  <w:color w:val="00467F"/>
                  <w:u w:val="single"/>
                </w:rPr>
                <w:t>Универсальные условия лицензирования</w:t>
              </w:r>
            </w:hyperlink>
            <w:r>
              <w:t>)</w:t>
            </w:r>
          </w:p>
        </w:tc>
      </w:tr>
    </w:tbl>
    <w:p w:rsidR="000047E8" w:rsidRDefault="00350948">
      <w:pPr>
        <w:pStyle w:val="PURBlueBGHeader"/>
      </w:pPr>
      <w:r>
        <w:t>КЛИЕНТСКИЕ ЛИЦЕНЗИИ НА УПРАВЛЕНИЕ</w:t>
      </w:r>
    </w:p>
    <w:p w:rsidR="000047E8" w:rsidRDefault="00350948">
      <w:pPr>
        <w:pStyle w:val="PURBody-Indented"/>
      </w:pPr>
      <w:r>
        <w:rPr>
          <w:b/>
          <w:i/>
        </w:rPr>
        <w:t>Необходимо:</w:t>
      </w:r>
    </w:p>
    <w:p w:rsidR="000047E8" w:rsidRDefault="00350948">
      <w:pPr>
        <w:pStyle w:val="PURBullet-Indented"/>
        <w:numPr>
          <w:ilvl w:val="0"/>
          <w:numId w:val="122"/>
        </w:numPr>
      </w:pPr>
      <w:r>
        <w:t>Core CAL Suite</w:t>
      </w:r>
      <w:r>
        <w:rPr>
          <w:vertAlign w:val="superscript"/>
        </w:rPr>
        <w:t>1</w:t>
      </w:r>
      <w:r>
        <w:t xml:space="preserve">, </w:t>
      </w:r>
      <w:r>
        <w:rPr>
          <w:b/>
        </w:rPr>
        <w:t>или</w:t>
      </w:r>
    </w:p>
    <w:p w:rsidR="000047E8" w:rsidRDefault="00350948">
      <w:pPr>
        <w:pStyle w:val="PURBullet-Indented"/>
        <w:numPr>
          <w:ilvl w:val="0"/>
          <w:numId w:val="122"/>
        </w:numPr>
      </w:pPr>
      <w:r>
        <w:t>Core CAL Bridge для Office 365</w:t>
      </w:r>
      <w:r>
        <w:rPr>
          <w:vertAlign w:val="superscript"/>
        </w:rPr>
        <w:t>1</w:t>
      </w:r>
      <w:r>
        <w:t xml:space="preserve">, </w:t>
      </w:r>
      <w:r>
        <w:rPr>
          <w:b/>
        </w:rPr>
        <w:t>или</w:t>
      </w:r>
    </w:p>
    <w:p w:rsidR="000047E8" w:rsidRDefault="00350948">
      <w:pPr>
        <w:pStyle w:val="PURBullet-Indented"/>
        <w:numPr>
          <w:ilvl w:val="0"/>
          <w:numId w:val="122"/>
        </w:numPr>
      </w:pPr>
      <w:r>
        <w:t xml:space="preserve">Core CAL Bridge для Office 365 User SL, </w:t>
      </w:r>
      <w:r>
        <w:rPr>
          <w:b/>
        </w:rPr>
        <w:t>или</w:t>
      </w:r>
    </w:p>
    <w:p w:rsidR="000047E8" w:rsidRDefault="00350948">
      <w:pPr>
        <w:pStyle w:val="PURBullet-Indented"/>
        <w:numPr>
          <w:ilvl w:val="0"/>
          <w:numId w:val="122"/>
        </w:numPr>
      </w:pPr>
      <w:r>
        <w:t>Enterprise CAL Suite</w:t>
      </w:r>
      <w:r>
        <w:rPr>
          <w:vertAlign w:val="superscript"/>
        </w:rPr>
        <w:t>1</w:t>
      </w:r>
      <w:r>
        <w:t xml:space="preserve">, </w:t>
      </w:r>
      <w:r>
        <w:rPr>
          <w:b/>
        </w:rPr>
        <w:t>или</w:t>
      </w:r>
    </w:p>
    <w:p w:rsidR="000047E8" w:rsidRDefault="00350948">
      <w:pPr>
        <w:pStyle w:val="PURBullet-Indented"/>
        <w:numPr>
          <w:ilvl w:val="0"/>
          <w:numId w:val="122"/>
        </w:numPr>
      </w:pPr>
      <w:r>
        <w:t>Enterprise CAL Bridge для Office 365</w:t>
      </w:r>
      <w:r>
        <w:rPr>
          <w:vertAlign w:val="superscript"/>
        </w:rPr>
        <w:t>1</w:t>
      </w:r>
      <w:r>
        <w:t xml:space="preserve">, </w:t>
      </w:r>
      <w:r>
        <w:rPr>
          <w:b/>
        </w:rPr>
        <w:t>или</w:t>
      </w:r>
    </w:p>
    <w:p w:rsidR="000047E8" w:rsidRDefault="00350948">
      <w:pPr>
        <w:pStyle w:val="PURBullet-Indented"/>
        <w:numPr>
          <w:ilvl w:val="0"/>
          <w:numId w:val="122"/>
        </w:numPr>
      </w:pPr>
      <w:r>
        <w:t xml:space="preserve">Enterprise CAL Bridge для Office 365 User SL, </w:t>
      </w:r>
      <w:r>
        <w:rPr>
          <w:b/>
        </w:rPr>
        <w:t>или</w:t>
      </w:r>
    </w:p>
    <w:p w:rsidR="000047E8" w:rsidRDefault="00350948">
      <w:pPr>
        <w:pStyle w:val="PURBullet-Indented"/>
        <w:numPr>
          <w:ilvl w:val="0"/>
          <w:numId w:val="122"/>
        </w:numPr>
      </w:pPr>
      <w:r>
        <w:t xml:space="preserve">Microsoft Intune User SL, </w:t>
      </w:r>
      <w:r>
        <w:rPr>
          <w:b/>
        </w:rPr>
        <w:t>или</w:t>
      </w:r>
    </w:p>
    <w:p w:rsidR="000047E8" w:rsidRDefault="00350948">
      <w:pPr>
        <w:pStyle w:val="PURBullet-Indented"/>
        <w:numPr>
          <w:ilvl w:val="0"/>
          <w:numId w:val="122"/>
        </w:numPr>
      </w:pPr>
      <w:r>
        <w:t>Enterprise Mobility Suite User SL</w:t>
      </w:r>
      <w:r>
        <w:rPr>
          <w:vertAlign w:val="superscript"/>
        </w:rPr>
        <w:t>2</w:t>
      </w:r>
    </w:p>
    <w:p w:rsidR="000047E8" w:rsidRDefault="00350948">
      <w:pPr>
        <w:pStyle w:val="PURBullet-Indented"/>
        <w:numPr>
          <w:ilvl w:val="0"/>
          <w:numId w:val="122"/>
        </w:numPr>
      </w:pPr>
      <w:r>
        <w:t>System Center 2012 R2 Configuration Manager (клиентская лицензия на управление операционной средой или «на пользователя»)</w:t>
      </w:r>
    </w:p>
    <w:p w:rsidR="000047E8" w:rsidRDefault="00350948">
      <w:pPr>
        <w:pStyle w:val="PURBody-Indented"/>
      </w:pPr>
      <w:r>
        <w:rPr>
          <w:vertAlign w:val="superscript"/>
        </w:rPr>
        <w:t xml:space="preserve">1 </w:t>
      </w:r>
      <w:r>
        <w:t>с покрытием Software Assurance, действующим на дату появления возможности загрузки программного обеспечения в рамках Корпоративного лицензирования или после нее</w:t>
      </w:r>
    </w:p>
    <w:p w:rsidR="000047E8" w:rsidRDefault="00350948">
      <w:pPr>
        <w:pStyle w:val="PURBody-Indented"/>
      </w:pPr>
      <w:r>
        <w:rPr>
          <w:vertAlign w:val="superscript"/>
        </w:rPr>
        <w:t xml:space="preserve">2 </w:t>
      </w:r>
      <w:r>
        <w:t>Только полная лицензия User SL соответствует требованиям относительно доступа</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6542"/>
      <w:bookmarkStart w:id="217" w:name="_Toc414966682"/>
      <w:r>
        <w:instrText>System Center 2012 R2 Datacenter</w:instrText>
      </w:r>
      <w:bookmarkEnd w:id="216"/>
      <w:bookmarkEnd w:id="217"/>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85"/>
        <w:gridCol w:w="5415"/>
      </w:tblGrid>
      <w:tr w:rsidR="000047E8">
        <w:tc>
          <w:tcPr>
            <w:tcW w:w="6120" w:type="dxa"/>
          </w:tcPr>
          <w:p w:rsidR="000047E8" w:rsidRDefault="00350948">
            <w:pPr>
              <w:pStyle w:val="PURBody"/>
            </w:pPr>
            <w:r>
              <w:t xml:space="preserve">Перемещение лицензий в фермах серверов: </w:t>
            </w:r>
            <w:r>
              <w:rPr>
                <w:b/>
              </w:rPr>
              <w:t>Нет</w:t>
            </w:r>
          </w:p>
        </w:tc>
        <w:tc>
          <w:tcPr>
            <w:tcW w:w="6120" w:type="dxa"/>
          </w:tcPr>
          <w:p w:rsidR="000047E8" w:rsidRDefault="00350948">
            <w:pPr>
              <w:pStyle w:val="PURBody"/>
            </w:pPr>
            <w:r>
              <w:t xml:space="preserve">Допустимость резидентного размещения приложений: </w:t>
            </w:r>
            <w:r>
              <w:rPr>
                <w:b/>
              </w:rPr>
              <w:t xml:space="preserve">Да </w:t>
            </w:r>
            <w:r>
              <w:t xml:space="preserve">(см. </w:t>
            </w:r>
            <w:hyperlink w:anchor="_Sec11">
              <w:r>
                <w:rPr>
                  <w:color w:val="00467F"/>
                  <w:u w:val="single"/>
                </w:rPr>
                <w:t>Приложение 2</w:t>
              </w:r>
            </w:hyperlink>
            <w:r>
              <w:t>)</w:t>
            </w:r>
          </w:p>
        </w:tc>
      </w:tr>
      <w:tr w:rsidR="000047E8">
        <w:tc>
          <w:tcPr>
            <w:tcW w:w="6120" w:type="dxa"/>
          </w:tcPr>
          <w:p w:rsidR="000047E8" w:rsidRDefault="00350948">
            <w:pPr>
              <w:pStyle w:val="PURBody"/>
            </w:pPr>
            <w:r>
              <w:t xml:space="preserve">См. Применимые уведомления: </w:t>
            </w:r>
            <w:r>
              <w:rPr>
                <w:b/>
              </w:rPr>
              <w:t xml:space="preserve">Передача данных, Карты Bing </w:t>
            </w:r>
            <w:r>
              <w:t xml:space="preserve">(см. </w:t>
            </w:r>
            <w:hyperlink w:anchor="_Sec10">
              <w:r>
                <w:rPr>
                  <w:color w:val="00467F"/>
                  <w:u w:val="single"/>
                </w:rPr>
                <w:t>Приложение 1</w:t>
              </w:r>
            </w:hyperlink>
            <w:r>
              <w:t>)</w:t>
            </w:r>
          </w:p>
        </w:tc>
        <w:tc>
          <w:tcPr>
            <w:tcW w:w="6120" w:type="dxa"/>
          </w:tcPr>
          <w:p w:rsidR="000047E8" w:rsidRDefault="00350948">
            <w:pPr>
              <w:pStyle w:val="PURBody"/>
            </w:pPr>
            <w:r>
              <w:t xml:space="preserve">Включенные технологии: </w:t>
            </w:r>
            <w:r>
              <w:rPr>
                <w:b/>
              </w:rPr>
              <w:t xml:space="preserve">Технология SQL Server, компоненты программного обеспечения Windows </w:t>
            </w:r>
            <w:r>
              <w:t xml:space="preserve">(см. </w:t>
            </w:r>
            <w:hyperlink w:anchor="_Sec6">
              <w:r>
                <w:rPr>
                  <w:color w:val="00467F"/>
                  <w:u w:val="single"/>
                </w:rPr>
                <w:t>Универсальные условия лицензирования</w:t>
              </w:r>
            </w:hyperlink>
            <w:r>
              <w:t>)</w:t>
            </w:r>
          </w:p>
        </w:tc>
      </w:tr>
    </w:tbl>
    <w:p w:rsidR="000047E8" w:rsidRDefault="00350948">
      <w:pPr>
        <w:pStyle w:val="PURBlueBGHeader"/>
      </w:pPr>
      <w:r>
        <w:t>СЕРВЕРНЫЕ ЛИЦЕНЗИИ НА УПРАВЛЕНИЕ</w:t>
      </w:r>
    </w:p>
    <w:p w:rsidR="000047E8" w:rsidRDefault="00350948">
      <w:pPr>
        <w:pStyle w:val="PURBody-Indented"/>
      </w:pPr>
      <w:r>
        <w:rPr>
          <w:b/>
          <w:i/>
        </w:rPr>
        <w:t>Обязательные серверные лицензии на управление</w:t>
      </w:r>
    </w:p>
    <w:p w:rsidR="000047E8" w:rsidRDefault="00350948">
      <w:pPr>
        <w:pStyle w:val="PURBullet-Indented"/>
        <w:numPr>
          <w:ilvl w:val="0"/>
          <w:numId w:val="123"/>
        </w:numPr>
      </w:pPr>
      <w:r>
        <w:t>System Center 2012 R2 Datacenter</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6543"/>
      <w:bookmarkStart w:id="220" w:name="_Toc414966683"/>
      <w:r>
        <w:instrText>System Center 2012 R2 Standard</w:instrText>
      </w:r>
      <w:bookmarkEnd w:id="219"/>
      <w:bookmarkEnd w:id="220"/>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85"/>
        <w:gridCol w:w="5415"/>
      </w:tblGrid>
      <w:tr w:rsidR="000047E8">
        <w:tc>
          <w:tcPr>
            <w:tcW w:w="6120" w:type="dxa"/>
          </w:tcPr>
          <w:p w:rsidR="000047E8" w:rsidRDefault="00350948">
            <w:pPr>
              <w:pStyle w:val="PURBody"/>
            </w:pPr>
            <w:r>
              <w:t xml:space="preserve">Перемещение лицензий в фермах серверов: </w:t>
            </w:r>
            <w:r>
              <w:rPr>
                <w:b/>
              </w:rPr>
              <w:t>Нет</w:t>
            </w:r>
          </w:p>
        </w:tc>
        <w:tc>
          <w:tcPr>
            <w:tcW w:w="6120" w:type="dxa"/>
          </w:tcPr>
          <w:p w:rsidR="000047E8" w:rsidRDefault="00350948">
            <w:pPr>
              <w:pStyle w:val="PURBody"/>
            </w:pPr>
            <w:r>
              <w:t xml:space="preserve">Допустимость резидентного размещения приложений: </w:t>
            </w:r>
            <w:r>
              <w:rPr>
                <w:b/>
              </w:rPr>
              <w:t xml:space="preserve">Да </w:t>
            </w:r>
            <w:r>
              <w:t xml:space="preserve">(см. </w:t>
            </w:r>
            <w:hyperlink w:anchor="_Sec11">
              <w:r>
                <w:rPr>
                  <w:color w:val="00467F"/>
                  <w:u w:val="single"/>
                </w:rPr>
                <w:t>Приложение 2</w:t>
              </w:r>
            </w:hyperlink>
            <w:r>
              <w:t>)</w:t>
            </w:r>
          </w:p>
        </w:tc>
      </w:tr>
      <w:tr w:rsidR="000047E8">
        <w:tc>
          <w:tcPr>
            <w:tcW w:w="6120" w:type="dxa"/>
          </w:tcPr>
          <w:p w:rsidR="000047E8" w:rsidRDefault="00350948">
            <w:pPr>
              <w:pStyle w:val="PURBody"/>
            </w:pPr>
            <w:r>
              <w:t xml:space="preserve">См. Применимые уведомления: </w:t>
            </w:r>
            <w:r>
              <w:rPr>
                <w:b/>
              </w:rPr>
              <w:t xml:space="preserve">Передача данных, Карты Bing </w:t>
            </w:r>
            <w:r>
              <w:t xml:space="preserve">(см. </w:t>
            </w:r>
            <w:hyperlink w:anchor="_Sec10">
              <w:r>
                <w:rPr>
                  <w:color w:val="00467F"/>
                  <w:u w:val="single"/>
                </w:rPr>
                <w:t>Приложение 1</w:t>
              </w:r>
            </w:hyperlink>
            <w:r>
              <w:t>)</w:t>
            </w:r>
          </w:p>
        </w:tc>
        <w:tc>
          <w:tcPr>
            <w:tcW w:w="6120" w:type="dxa"/>
          </w:tcPr>
          <w:p w:rsidR="000047E8" w:rsidRDefault="00350948">
            <w:pPr>
              <w:pStyle w:val="PURBody"/>
            </w:pPr>
            <w:r>
              <w:t xml:space="preserve">Включенные технологии: </w:t>
            </w:r>
            <w:r>
              <w:rPr>
                <w:b/>
              </w:rPr>
              <w:t xml:space="preserve">Технология SQL Server, компоненты программного обеспечения Windows </w:t>
            </w:r>
            <w:r>
              <w:t xml:space="preserve">(см. </w:t>
            </w:r>
            <w:hyperlink w:anchor="_Sec6">
              <w:r>
                <w:rPr>
                  <w:color w:val="00467F"/>
                  <w:u w:val="single"/>
                </w:rPr>
                <w:t>Универсальные условия лицензирования</w:t>
              </w:r>
            </w:hyperlink>
            <w:r>
              <w:t>)</w:t>
            </w:r>
          </w:p>
        </w:tc>
      </w:tr>
    </w:tbl>
    <w:p w:rsidR="000047E8" w:rsidRDefault="00350948">
      <w:pPr>
        <w:pStyle w:val="PURBlueBGHeader"/>
      </w:pPr>
      <w:r>
        <w:t>СЕРВЕРНЫЕ ЛИЦЕНЗИИ НА УПРАВЛЕНИЕ</w:t>
      </w:r>
    </w:p>
    <w:p w:rsidR="000047E8" w:rsidRDefault="00350948">
      <w:pPr>
        <w:pStyle w:val="PURBody-Indented"/>
      </w:pPr>
      <w:r>
        <w:rPr>
          <w:b/>
          <w:i/>
        </w:rPr>
        <w:t>Обязательные серверные лицензии на управление</w:t>
      </w:r>
    </w:p>
    <w:p w:rsidR="000047E8" w:rsidRDefault="00350948">
      <w:pPr>
        <w:pStyle w:val="PURBullet-Indented"/>
        <w:numPr>
          <w:ilvl w:val="0"/>
          <w:numId w:val="124"/>
        </w:numPr>
      </w:pPr>
      <w:r>
        <w:t>System Center 2012 R2 Standard</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0047E8">
      <w:pPr>
        <w:sectPr w:rsidR="000047E8">
          <w:headerReference w:type="default" r:id="rId84"/>
          <w:footerReference w:type="default" r:id="rId85"/>
          <w:type w:val="continuous"/>
          <w:pgSz w:w="12240" w:h="15840" w:code="1"/>
          <w:pgMar w:top="1170" w:right="720" w:bottom="720" w:left="720" w:header="432" w:footer="288" w:gutter="0"/>
          <w:cols w:space="360"/>
        </w:sectPr>
      </w:pPr>
    </w:p>
    <w:p w:rsidR="000047E8" w:rsidRDefault="00350948">
      <w:pPr>
        <w:pStyle w:val="PURSectionHeading"/>
        <w:pageBreakBefore/>
      </w:pPr>
      <w:bookmarkStart w:id="221" w:name="_Sec41"/>
      <w:bookmarkEnd w:id="205"/>
      <w:r>
        <w:t>Специализированные серверы (серверная лицензия)</w:t>
      </w:r>
      <w:r>
        <w:fldChar w:fldCharType="begin"/>
      </w:r>
      <w:r>
        <w:instrText xml:space="preserve"> TC "</w:instrText>
      </w:r>
      <w:bookmarkStart w:id="222" w:name="_Toc414966684"/>
      <w:r>
        <w:instrText>Специализированные серверы (серверная лицензия)</w:instrText>
      </w:r>
      <w:bookmarkEnd w:id="222"/>
      <w:r>
        <w:instrText>" \l 1</w:instrText>
      </w:r>
      <w:r>
        <w:fldChar w:fldCharType="end"/>
      </w:r>
    </w:p>
    <w:p w:rsidR="000047E8" w:rsidRDefault="000047E8">
      <w:pPr>
        <w:pStyle w:val="PURBody-Indented"/>
      </w:pPr>
    </w:p>
    <w:p w:rsidR="000047E8" w:rsidRDefault="000047E8">
      <w:pPr>
        <w:sectPr w:rsidR="000047E8">
          <w:headerReference w:type="default" r:id="rId86"/>
          <w:footerReference w:type="default" r:id="rId87"/>
          <w:type w:val="continuous"/>
          <w:pgSz w:w="12240" w:h="15840" w:code="1"/>
          <w:pgMar w:top="1170" w:right="720" w:bottom="720" w:left="720" w:header="432" w:footer="288" w:gutter="0"/>
          <w:cols w:space="360"/>
        </w:sectPr>
      </w:pPr>
    </w:p>
    <w:p w:rsidR="00350948" w:rsidRDefault="00350948">
      <w:pPr>
        <w:pStyle w:val="TOC2"/>
        <w:rPr>
          <w:rFonts w:eastAsiaTheme="minorEastAsia"/>
          <w:noProof/>
          <w:color w:val="auto"/>
          <w:sz w:val="22"/>
        </w:rPr>
      </w:pPr>
      <w:r>
        <w:fldChar w:fldCharType="begin"/>
      </w:r>
      <w:r>
        <w:instrText xml:space="preserve"> TOC \b _Sec41 \f \h \l 2-2 </w:instrText>
      </w:r>
      <w:r>
        <w:fldChar w:fldCharType="separate"/>
      </w:r>
      <w:hyperlink w:anchor="_Toc414966536" w:history="1">
        <w:r w:rsidRPr="000129CE">
          <w:rPr>
            <w:rStyle w:val="Hyperlink"/>
            <w:noProof/>
          </w:rPr>
          <w:t>Forefront Identity Manager 2010 – Windows Live Edition</w:t>
        </w:r>
        <w:r>
          <w:rPr>
            <w:noProof/>
          </w:rPr>
          <w:tab/>
        </w:r>
        <w:r>
          <w:rPr>
            <w:noProof/>
          </w:rPr>
          <w:fldChar w:fldCharType="begin"/>
        </w:r>
        <w:r>
          <w:rPr>
            <w:noProof/>
          </w:rPr>
          <w:instrText xml:space="preserve"> PAGEREF _Toc414966536 \h </w:instrText>
        </w:r>
        <w:r>
          <w:rPr>
            <w:noProof/>
          </w:rPr>
        </w:r>
        <w:r>
          <w:rPr>
            <w:noProof/>
          </w:rPr>
          <w:fldChar w:fldCharType="separate"/>
        </w:r>
        <w:r>
          <w:rPr>
            <w:noProof/>
          </w:rPr>
          <w:t>56</w:t>
        </w:r>
        <w:r>
          <w:rPr>
            <w:noProof/>
          </w:rPr>
          <w:fldChar w:fldCharType="end"/>
        </w:r>
      </w:hyperlink>
    </w:p>
    <w:p w:rsidR="00350948" w:rsidRDefault="00831C70">
      <w:pPr>
        <w:pStyle w:val="TOC2"/>
        <w:rPr>
          <w:rFonts w:eastAsiaTheme="minorEastAsia"/>
          <w:noProof/>
          <w:color w:val="auto"/>
          <w:sz w:val="22"/>
        </w:rPr>
      </w:pPr>
      <w:hyperlink w:anchor="_Toc414966537" w:history="1">
        <w:r w:rsidR="00350948" w:rsidRPr="000129CE">
          <w:rPr>
            <w:rStyle w:val="Hyperlink"/>
            <w:noProof/>
          </w:rPr>
          <w:t>Microsoft Dynamics CRM Workgroup Server 2015</w:t>
        </w:r>
        <w:r w:rsidR="00350948">
          <w:rPr>
            <w:noProof/>
          </w:rPr>
          <w:tab/>
        </w:r>
        <w:r w:rsidR="00350948">
          <w:rPr>
            <w:noProof/>
          </w:rPr>
          <w:fldChar w:fldCharType="begin"/>
        </w:r>
        <w:r w:rsidR="00350948">
          <w:rPr>
            <w:noProof/>
          </w:rPr>
          <w:instrText xml:space="preserve"> PAGEREF _Toc414966537 \h </w:instrText>
        </w:r>
        <w:r w:rsidR="00350948">
          <w:rPr>
            <w:noProof/>
          </w:rPr>
        </w:r>
        <w:r w:rsidR="00350948">
          <w:rPr>
            <w:noProof/>
          </w:rPr>
          <w:fldChar w:fldCharType="separate"/>
        </w:r>
        <w:r w:rsidR="00350948">
          <w:rPr>
            <w:noProof/>
          </w:rPr>
          <w:t>57</w:t>
        </w:r>
        <w:r w:rsidR="00350948">
          <w:rPr>
            <w:noProof/>
          </w:rPr>
          <w:fldChar w:fldCharType="end"/>
        </w:r>
      </w:hyperlink>
    </w:p>
    <w:p w:rsidR="00350948" w:rsidRDefault="00831C70">
      <w:pPr>
        <w:pStyle w:val="TOC2"/>
        <w:rPr>
          <w:rFonts w:eastAsiaTheme="minorEastAsia"/>
          <w:noProof/>
          <w:color w:val="auto"/>
          <w:sz w:val="22"/>
        </w:rPr>
      </w:pPr>
      <w:hyperlink w:anchor="_Toc414966538" w:history="1">
        <w:r w:rsidR="00350948" w:rsidRPr="000129CE">
          <w:rPr>
            <w:rStyle w:val="Hyperlink"/>
            <w:noProof/>
          </w:rPr>
          <w:t>System Center Virtual Machine Manager 2008 R2 Workgroup Edition</w:t>
        </w:r>
        <w:r w:rsidR="00350948">
          <w:rPr>
            <w:noProof/>
          </w:rPr>
          <w:tab/>
        </w:r>
        <w:r w:rsidR="00350948">
          <w:rPr>
            <w:noProof/>
          </w:rPr>
          <w:fldChar w:fldCharType="begin"/>
        </w:r>
        <w:r w:rsidR="00350948">
          <w:rPr>
            <w:noProof/>
          </w:rPr>
          <w:instrText xml:space="preserve"> PAGEREF _Toc414966538 \h </w:instrText>
        </w:r>
        <w:r w:rsidR="00350948">
          <w:rPr>
            <w:noProof/>
          </w:rPr>
        </w:r>
        <w:r w:rsidR="00350948">
          <w:rPr>
            <w:noProof/>
          </w:rPr>
          <w:fldChar w:fldCharType="separate"/>
        </w:r>
        <w:r w:rsidR="00350948">
          <w:rPr>
            <w:noProof/>
          </w:rPr>
          <w:t>57</w:t>
        </w:r>
        <w:r w:rsidR="00350948">
          <w:rPr>
            <w:noProof/>
          </w:rPr>
          <w:fldChar w:fldCharType="end"/>
        </w:r>
      </w:hyperlink>
    </w:p>
    <w:p w:rsidR="00350948" w:rsidRDefault="00831C70">
      <w:pPr>
        <w:pStyle w:val="TOC2"/>
        <w:rPr>
          <w:rFonts w:eastAsiaTheme="minorEastAsia"/>
          <w:noProof/>
          <w:color w:val="auto"/>
          <w:sz w:val="22"/>
        </w:rPr>
      </w:pPr>
      <w:hyperlink w:anchor="_Toc414966539" w:history="1">
        <w:r w:rsidR="00350948" w:rsidRPr="000129CE">
          <w:rPr>
            <w:rStyle w:val="Hyperlink"/>
            <w:noProof/>
          </w:rPr>
          <w:t>Windows Server 2012 R2 Essentials</w:t>
        </w:r>
        <w:r w:rsidR="00350948">
          <w:rPr>
            <w:noProof/>
          </w:rPr>
          <w:tab/>
        </w:r>
        <w:r w:rsidR="00350948">
          <w:rPr>
            <w:noProof/>
          </w:rPr>
          <w:fldChar w:fldCharType="begin"/>
        </w:r>
        <w:r w:rsidR="00350948">
          <w:rPr>
            <w:noProof/>
          </w:rPr>
          <w:instrText xml:space="preserve"> PAGEREF _Toc414966539 \h </w:instrText>
        </w:r>
        <w:r w:rsidR="00350948">
          <w:rPr>
            <w:noProof/>
          </w:rPr>
        </w:r>
        <w:r w:rsidR="00350948">
          <w:rPr>
            <w:noProof/>
          </w:rPr>
          <w:fldChar w:fldCharType="separate"/>
        </w:r>
        <w:r w:rsidR="00350948">
          <w:rPr>
            <w:noProof/>
          </w:rPr>
          <w:t>57</w:t>
        </w:r>
        <w:r w:rsidR="00350948">
          <w:rPr>
            <w:noProof/>
          </w:rPr>
          <w:fldChar w:fldCharType="end"/>
        </w:r>
      </w:hyperlink>
    </w:p>
    <w:p w:rsidR="000047E8" w:rsidRDefault="00350948">
      <w:pPr>
        <w:pStyle w:val="PURBody-Indented"/>
        <w:sectPr w:rsidR="000047E8">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0047E8" w:rsidRDefault="000047E8">
      <w:pPr>
        <w:pStyle w:val="PURBody-Indented"/>
      </w:pP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Heading1"/>
      </w:pPr>
      <w:bookmarkStart w:id="223" w:name="_Sec52"/>
      <w:r>
        <w:t>Общие условия лицензии</w:t>
      </w:r>
      <w:bookmarkEnd w:id="223"/>
    </w:p>
    <w:p w:rsidR="000047E8" w:rsidRDefault="00350948">
      <w:pPr>
        <w:pStyle w:val="PURBlueStrong-Indented"/>
      </w:pPr>
      <w:r>
        <w:t>Определенные термины для этой модели лицензирования (см. Универсальные условия лицензирования)</w:t>
      </w:r>
    </w:p>
    <w:p w:rsidR="000047E8" w:rsidRDefault="00350948">
      <w:pPr>
        <w:pStyle w:val="PURBody-Indented"/>
      </w:pPr>
      <w:r>
        <w:t>Экземпляр, Лицензированный сервер, Операционная среда, Физическая операционная среда, Запуск экземпляров, Ферма серверов и Виртуальная операционная среда.</w:t>
      </w:r>
    </w:p>
    <w:p w:rsidR="000047E8" w:rsidRDefault="00350948">
      <w:pPr>
        <w:pStyle w:val="PURBody-Indented"/>
      </w:pPr>
      <w:r>
        <w:t>Каждая приобретенная лицензия на сервер дает вам следующие права.</w:t>
      </w:r>
    </w:p>
    <w:p w:rsidR="000047E8" w:rsidRDefault="00350948">
      <w:pPr>
        <w:pStyle w:val="PURBlueStrong-Indented"/>
      </w:pPr>
      <w:r>
        <w:t>Лицензии на сервер</w:t>
      </w:r>
    </w:p>
    <w:p w:rsidR="000047E8" w:rsidRDefault="00350948">
      <w:pPr>
        <w:pStyle w:val="PURBullet-Indented"/>
        <w:numPr>
          <w:ilvl w:val="0"/>
          <w:numId w:val="125"/>
        </w:numPr>
      </w:pPr>
      <w:r>
        <w:t>Каждую лицензию нужно назначить одному Серверу.</w:t>
      </w:r>
    </w:p>
    <w:p w:rsidR="000047E8" w:rsidRDefault="00350948">
      <w:pPr>
        <w:pStyle w:val="PURBullet-Indented"/>
        <w:numPr>
          <w:ilvl w:val="0"/>
          <w:numId w:val="125"/>
        </w:numPr>
      </w:pPr>
      <w:r>
        <w:t>Для каждой лицензии вы имеете право использовать один Запущенный экземпляр серверного программного обеспечения на Лицензированном сервере в Физической или Виртуальной операционной среде.</w:t>
      </w:r>
    </w:p>
    <w:p w:rsidR="000047E8" w:rsidRDefault="00350948">
      <w:pPr>
        <w:pStyle w:val="PURBullet-Indented"/>
        <w:numPr>
          <w:ilvl w:val="0"/>
          <w:numId w:val="125"/>
        </w:numPr>
      </w:pPr>
      <w:r>
        <w:t xml:space="preserve">Вместе с использованием серверного программного обеспечения можно использовать дополнительное программное обеспечение, указанное в </w:t>
      </w:r>
      <w:hyperlink w:anchor="_Sec37">
        <w:r>
          <w:rPr>
            <w:color w:val="00467F"/>
            <w:u w:val="single"/>
          </w:rPr>
          <w:t>Приложении 3</w:t>
        </w:r>
      </w:hyperlink>
      <w:r>
        <w:t>.</w:t>
      </w:r>
    </w:p>
    <w:p w:rsidR="000047E8" w:rsidRDefault="00350948">
      <w:pPr>
        <w:pStyle w:val="PURHeading2"/>
      </w:pPr>
      <w:r>
        <w:t>Дополнительные условия лицензирования и (или) права на использование</w:t>
      </w:r>
    </w:p>
    <w:p w:rsidR="000047E8" w:rsidRDefault="00350948">
      <w:pPr>
        <w:pStyle w:val="PURBlueStrong-Indented"/>
      </w:pPr>
      <w:r>
        <w:t>Перемещение лицензий — Назначение серверных лицензий и использование программного обеспечения в одной и нескольких фермах серверов</w:t>
      </w:r>
    </w:p>
    <w:p w:rsidR="000047E8" w:rsidRDefault="00350948">
      <w:pPr>
        <w:pStyle w:val="PURBody-Indented"/>
      </w:pPr>
      <w:r>
        <w:t>Для продуктов, для которых предусмотрены Права на перемещение лицензий, вы имеете право передавать лицензии на любое количество Серверов, расположенных внутри одной Фермы серверов, так часто, как это необходимо. Для некоторых продуктов может требоваться наличие Software Assurance для использования этих прав. Вы можете передавать лицензии от одной фермы серверов другой, но не на краткосрочной основе (т. е. не ранее чем через 90 дней после последнего назначения).</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Heading1"/>
      </w:pPr>
      <w:bookmarkStart w:id="224" w:name="_Sec59"/>
      <w:r>
        <w:t>Условия лицензии для конкретного продукта</w:t>
      </w:r>
      <w:bookmarkEnd w:id="224"/>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225" w:name="_Sec81"/>
      <w: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6536"/>
      <w:bookmarkStart w:id="227" w:name="_Toc414966685"/>
      <w:r>
        <w:instrText>Forefront Identity Manager 2010 – Windows Live Edition</w:instrText>
      </w:r>
      <w:bookmarkEnd w:id="226"/>
      <w:bookmarkEnd w:id="227"/>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86"/>
        <w:gridCol w:w="5414"/>
      </w:tblGrid>
      <w:tr w:rsidR="000047E8">
        <w:tc>
          <w:tcPr>
            <w:tcW w:w="6120" w:type="dxa"/>
          </w:tcPr>
          <w:p w:rsidR="000047E8" w:rsidRDefault="00350948">
            <w:pPr>
              <w:pStyle w:val="PURBody"/>
            </w:pPr>
            <w:r>
              <w:t xml:space="preserve">Допустимость резидентного размещения приложений: </w:t>
            </w:r>
            <w:r>
              <w:rPr>
                <w:b/>
              </w:rPr>
              <w:t>Нет</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См. Применимые уведомления: </w:t>
            </w:r>
            <w:r>
              <w:rPr>
                <w:b/>
              </w:rPr>
              <w:t>Нет</w:t>
            </w:r>
          </w:p>
        </w:tc>
        <w:tc>
          <w:tcPr>
            <w:tcW w:w="6120" w:type="dxa"/>
          </w:tcPr>
          <w:p w:rsidR="000047E8" w:rsidRDefault="00350948">
            <w:pPr>
              <w:pStyle w:val="PURBody"/>
            </w:pPr>
            <w:r>
              <w:t xml:space="preserve">Перемещение лицензий в фермах серверов: </w:t>
            </w:r>
            <w:r>
              <w:rPr>
                <w:b/>
              </w:rPr>
              <w:t>Нет</w:t>
            </w:r>
          </w:p>
        </w:tc>
      </w:tr>
    </w:tbl>
    <w:p w:rsidR="000047E8" w:rsidRDefault="00350948">
      <w:pPr>
        <w:pStyle w:val="PURBlueBGHeader"/>
      </w:pPr>
      <w:r>
        <w:t>Дополнительные условия.</w:t>
      </w:r>
    </w:p>
    <w:p w:rsidR="000047E8" w:rsidRDefault="00350948">
      <w:pPr>
        <w:pStyle w:val="PURBody-Indented"/>
      </w:pPr>
      <w:r>
        <w:t>Вы имеете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вашими подключенными источниками данных и службами Microsoft Passport Network или Windows Live ID (далее по тексту — «Служба»). Вы не можете использовать программное обеспечение для других целей. Например, вы не имеете права использовать программное обеспечение для синхронизации и передачи данных между вашими подключенными источниками данных. Использование вами Службы регулируется всеми применимыми условиями использования, и эти права не изменяют и не дополняют такие условия.</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6537"/>
      <w:bookmarkStart w:id="230" w:name="_Toc414966686"/>
      <w:r>
        <w:instrText>Microsoft Dynamics CRM Workgroup Server 2015</w:instrText>
      </w:r>
      <w:bookmarkEnd w:id="229"/>
      <w:bookmarkEnd w:id="230"/>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86"/>
        <w:gridCol w:w="5414"/>
      </w:tblGrid>
      <w:tr w:rsidR="000047E8">
        <w:tc>
          <w:tcPr>
            <w:tcW w:w="6120" w:type="dxa"/>
          </w:tcPr>
          <w:p w:rsidR="000047E8" w:rsidRDefault="00350948">
            <w:pPr>
              <w:pStyle w:val="PURBody"/>
            </w:pPr>
            <w:r>
              <w:t xml:space="preserve">Допустимость резидентного размещения приложений: </w:t>
            </w:r>
            <w:r>
              <w:rPr>
                <w:b/>
              </w:rPr>
              <w:t>Нет</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См. Применимые уведомления: </w:t>
            </w:r>
            <w:r>
              <w:rPr>
                <w:b/>
              </w:rPr>
              <w:t xml:space="preserve">Передача данных, Карты Bing и Yammer </w:t>
            </w:r>
            <w:r>
              <w:t xml:space="preserve">(см. </w:t>
            </w:r>
            <w:hyperlink w:anchor="_Sec10">
              <w:r>
                <w:rPr>
                  <w:color w:val="00467F"/>
                  <w:u w:val="single"/>
                </w:rPr>
                <w:t>Приложение 1</w:t>
              </w:r>
            </w:hyperlink>
            <w:r>
              <w:t>)</w:t>
            </w:r>
          </w:p>
        </w:tc>
        <w:tc>
          <w:tcPr>
            <w:tcW w:w="6120" w:type="dxa"/>
          </w:tcPr>
          <w:p w:rsidR="000047E8" w:rsidRDefault="00350948">
            <w:pPr>
              <w:pStyle w:val="PURBody"/>
            </w:pPr>
            <w:r>
              <w:t xml:space="preserve">Перемещение лицензий в фермах серверов: </w:t>
            </w:r>
            <w:r>
              <w:rPr>
                <w:b/>
              </w:rPr>
              <w:t>Нет</w:t>
            </w:r>
          </w:p>
        </w:tc>
      </w:tr>
    </w:tbl>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231" w:name="_Sec86"/>
      <w:r>
        <w:t>System Center Virtual Machine Manager 2008 R2 Workgroup Edition</w:t>
      </w:r>
      <w:bookmarkEnd w:id="231"/>
      <w:r>
        <w:fldChar w:fldCharType="begin"/>
      </w:r>
      <w:r>
        <w:instrText xml:space="preserve"> XE "System Center Virtual Machine Manager 2008 R2 Workgroup Edition" </w:instrText>
      </w:r>
      <w:r>
        <w:fldChar w:fldCharType="end"/>
      </w:r>
      <w:r>
        <w:fldChar w:fldCharType="begin"/>
      </w:r>
      <w:r>
        <w:instrText xml:space="preserve"> TC "</w:instrText>
      </w:r>
      <w:bookmarkStart w:id="232" w:name="_Toc414966538"/>
      <w:bookmarkStart w:id="233" w:name="_Toc414966687"/>
      <w:r>
        <w:instrText>System Center Virtual Machine Manager 2008 R2 Workgroup Edition</w:instrText>
      </w:r>
      <w:bookmarkEnd w:id="232"/>
      <w:bookmarkEnd w:id="233"/>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14"/>
        <w:gridCol w:w="5386"/>
      </w:tblGrid>
      <w:tr w:rsidR="000047E8">
        <w:tc>
          <w:tcPr>
            <w:tcW w:w="6120" w:type="dxa"/>
          </w:tcPr>
          <w:p w:rsidR="000047E8" w:rsidRDefault="00350948">
            <w:pPr>
              <w:pStyle w:val="PURBody"/>
            </w:pPr>
            <w:r>
              <w:t xml:space="preserve">Перемещение лицензий в фермах серверов: </w:t>
            </w:r>
            <w:r>
              <w:rPr>
                <w:b/>
              </w:rPr>
              <w:t>Нет</w:t>
            </w:r>
          </w:p>
        </w:tc>
        <w:tc>
          <w:tcPr>
            <w:tcW w:w="6120" w:type="dxa"/>
          </w:tcPr>
          <w:p w:rsidR="000047E8" w:rsidRDefault="00350948">
            <w:pPr>
              <w:pStyle w:val="PURBody"/>
            </w:pPr>
            <w:r>
              <w:t xml:space="preserve">Допустимость резидентного размещения приложений: </w:t>
            </w:r>
            <w:r>
              <w:rPr>
                <w:b/>
              </w:rPr>
              <w:t>Нет</w:t>
            </w:r>
          </w:p>
        </w:tc>
      </w:tr>
      <w:tr w:rsidR="000047E8">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c>
          <w:tcPr>
            <w:tcW w:w="6120" w:type="dxa"/>
          </w:tcPr>
          <w:p w:rsidR="000047E8" w:rsidRDefault="000047E8">
            <w:pPr>
              <w:pStyle w:val="PURBody"/>
            </w:pPr>
          </w:p>
        </w:tc>
      </w:tr>
    </w:tbl>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6539"/>
      <w:bookmarkStart w:id="236" w:name="_Toc414966688"/>
      <w:r>
        <w:instrText>Windows Server 2012 R2 Essentials</w:instrText>
      </w:r>
      <w:bookmarkEnd w:id="235"/>
      <w:bookmarkEnd w:id="236"/>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399"/>
        <w:gridCol w:w="5401"/>
      </w:tblGrid>
      <w:tr w:rsidR="000047E8">
        <w:tc>
          <w:tcPr>
            <w:tcW w:w="6120" w:type="dxa"/>
          </w:tcPr>
          <w:p w:rsidR="000047E8" w:rsidRDefault="00350948">
            <w:pPr>
              <w:pStyle w:val="PURBody"/>
            </w:pPr>
            <w:r>
              <w:t xml:space="preserve">Допустимость резидентного размещения приложений: </w:t>
            </w:r>
            <w:r>
              <w:rPr>
                <w:b/>
              </w:rPr>
              <w:t>Нет</w:t>
            </w:r>
          </w:p>
        </w:tc>
        <w:tc>
          <w:tcPr>
            <w:tcW w:w="6120" w:type="dxa"/>
          </w:tcPr>
          <w:p w:rsidR="000047E8" w:rsidRDefault="00350948">
            <w:pPr>
              <w:pStyle w:val="PURBody"/>
            </w:pPr>
            <w:r>
              <w:t xml:space="preserve">Дополнительное программное обеспечение: </w:t>
            </w:r>
            <w:r>
              <w:rPr>
                <w:b/>
              </w:rPr>
              <w:t xml:space="preserve">Да </w:t>
            </w:r>
            <w:r>
              <w:t xml:space="preserve">(см. </w:t>
            </w:r>
            <w:hyperlink w:anchor="_Sec37">
              <w:r>
                <w:rPr>
                  <w:color w:val="00467F"/>
                  <w:u w:val="single"/>
                </w:rPr>
                <w:t>Приложение 3</w:t>
              </w:r>
            </w:hyperlink>
            <w:r>
              <w:t>)</w:t>
            </w:r>
          </w:p>
        </w:tc>
      </w:tr>
      <w:tr w:rsidR="000047E8">
        <w:tc>
          <w:tcPr>
            <w:tcW w:w="6120" w:type="dxa"/>
          </w:tcPr>
          <w:p w:rsidR="000047E8" w:rsidRDefault="00350948">
            <w:pPr>
              <w:pStyle w:val="PURBody"/>
            </w:pPr>
            <w:r>
              <w:t xml:space="preserve">См. Применимые уведомления: </w:t>
            </w:r>
            <w:r>
              <w:rPr>
                <w:b/>
              </w:rPr>
              <w:t xml:space="preserve">Передача данных, MPEG-4, VC-1, потенциально нежелательное программное обеспечение </w:t>
            </w:r>
            <w:r>
              <w:t xml:space="preserve">(Уведомление I) (см. </w:t>
            </w:r>
            <w:hyperlink w:anchor="_Sec10">
              <w:r>
                <w:rPr>
                  <w:color w:val="00467F"/>
                  <w:u w:val="single"/>
                </w:rPr>
                <w:t>Приложение 1</w:t>
              </w:r>
            </w:hyperlink>
            <w:r>
              <w:t>)</w:t>
            </w:r>
          </w:p>
        </w:tc>
        <w:tc>
          <w:tcPr>
            <w:tcW w:w="6120" w:type="dxa"/>
          </w:tcPr>
          <w:p w:rsidR="000047E8" w:rsidRDefault="00350948">
            <w:pPr>
              <w:pStyle w:val="PURBody"/>
            </w:pPr>
            <w:r>
              <w:t xml:space="preserve">Перемещение лицензий в фермах серверов: </w:t>
            </w:r>
            <w:r>
              <w:rPr>
                <w:b/>
              </w:rPr>
              <w:t>Нет</w:t>
            </w:r>
          </w:p>
        </w:tc>
      </w:tr>
    </w:tbl>
    <w:p w:rsidR="000047E8" w:rsidRDefault="00350948">
      <w:pPr>
        <w:pStyle w:val="PURBlueBGHeader"/>
      </w:pPr>
      <w:r>
        <w:t>Дополнительные условия.</w:t>
      </w:r>
    </w:p>
    <w:p w:rsidR="000047E8" w:rsidRDefault="00350948">
      <w:pPr>
        <w:pStyle w:val="PURBlueStrong-Indented"/>
      </w:pPr>
      <w:r>
        <w:t>Ограничения использования</w:t>
      </w:r>
    </w:p>
    <w:p w:rsidR="000047E8" w:rsidRDefault="00350948">
      <w:pPr>
        <w:pStyle w:val="PURBullet-Indented"/>
        <w:numPr>
          <w:ilvl w:val="0"/>
          <w:numId w:val="126"/>
        </w:numPr>
      </w:pPr>
      <w:r>
        <w:t>Вы можете одновременно запускать один экземпляр серверного программного обеспечения в</w:t>
      </w:r>
    </w:p>
    <w:p w:rsidR="000047E8" w:rsidRDefault="00350948">
      <w:pPr>
        <w:pStyle w:val="PURBullet-Indented"/>
        <w:numPr>
          <w:ilvl w:val="1"/>
          <w:numId w:val="126"/>
        </w:numPr>
      </w:pPr>
      <w:r>
        <w:t>одной физической операционной среде;</w:t>
      </w:r>
    </w:p>
    <w:p w:rsidR="000047E8" w:rsidRDefault="00350948">
      <w:pPr>
        <w:pStyle w:val="PURBullet-Indented"/>
        <w:numPr>
          <w:ilvl w:val="1"/>
          <w:numId w:val="126"/>
        </w:numPr>
      </w:pPr>
      <w:proofErr w:type="gramStart"/>
      <w:r>
        <w:t>одной</w:t>
      </w:r>
      <w:proofErr w:type="gramEnd"/>
      <w:r>
        <w:t xml:space="preserve"> виртуальной операционной среде.</w:t>
      </w:r>
    </w:p>
    <w:p w:rsidR="000047E8" w:rsidRDefault="00350948">
      <w:pPr>
        <w:pStyle w:val="PURBullet-Indented"/>
        <w:numPr>
          <w:ilvl w:val="0"/>
          <w:numId w:val="126"/>
        </w:numPr>
      </w:pPr>
      <w:r>
        <w:t>Вы должны использовать серверное программное обеспечение в домене, в котором настроена служба Active Directory сервера:</w:t>
      </w:r>
    </w:p>
    <w:p w:rsidR="000047E8" w:rsidRDefault="00350948">
      <w:pPr>
        <w:pStyle w:val="PURBullet-Indented"/>
        <w:numPr>
          <w:ilvl w:val="1"/>
          <w:numId w:val="126"/>
        </w:numPr>
      </w:pPr>
      <w:r>
        <w:t xml:space="preserve">является контроллером домена (одним сервером, которому назначены все роли FSMO); </w:t>
      </w:r>
    </w:p>
    <w:p w:rsidR="000047E8" w:rsidRDefault="00350948">
      <w:pPr>
        <w:pStyle w:val="PURBullet-Indented"/>
        <w:numPr>
          <w:ilvl w:val="1"/>
          <w:numId w:val="126"/>
        </w:numPr>
      </w:pPr>
      <w:r>
        <w:t>установлена на корневом компьютере доменного леса;</w:t>
      </w:r>
    </w:p>
    <w:p w:rsidR="000047E8" w:rsidRDefault="00350948">
      <w:pPr>
        <w:pStyle w:val="PURBullet-Indented"/>
        <w:numPr>
          <w:ilvl w:val="1"/>
          <w:numId w:val="126"/>
        </w:numPr>
      </w:pPr>
      <w:r>
        <w:t>не является дочерним доменом и</w:t>
      </w:r>
    </w:p>
    <w:p w:rsidR="000047E8" w:rsidRDefault="00350948">
      <w:pPr>
        <w:pStyle w:val="PURBullet-Indented"/>
        <w:numPr>
          <w:ilvl w:val="1"/>
          <w:numId w:val="126"/>
        </w:numPr>
      </w:pPr>
      <w:proofErr w:type="gramStart"/>
      <w:r>
        <w:t>не</w:t>
      </w:r>
      <w:proofErr w:type="gramEnd"/>
      <w:r>
        <w:t xml:space="preserve"> имеет доверительных отношений с другими доменами.</w:t>
      </w:r>
    </w:p>
    <w:p w:rsidR="000047E8" w:rsidRDefault="00350948">
      <w:pPr>
        <w:pStyle w:val="PURBullet-Indented"/>
        <w:numPr>
          <w:ilvl w:val="0"/>
          <w:numId w:val="126"/>
        </w:numPr>
      </w:pPr>
      <w:r>
        <w:t>Если запущены оба разрешенных экземпляра, экземпляр в физической операционной среде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операционными средами и их обслуживания на лицензированном сервере. На этот экземпляр не распространяются требования пункта (2) выше. Это единственная конфигурация, в которой экземпляр не обязан быть контроллером домена.</w:t>
      </w:r>
    </w:p>
    <w:p w:rsidR="000047E8" w:rsidRDefault="00350948">
      <w:pPr>
        <w:pStyle w:val="PURBody-Indented"/>
      </w:pPr>
      <w:r>
        <w:t>Через 30 дней после первоначальной установки серверное программное обеспечение будет периодически проверять соответствие настроек службы Active Directory указанным выше настройкам. Если при проверке настроек обнаружены несоответствия, выполняются следующие действия:</w:t>
      </w:r>
    </w:p>
    <w:p w:rsidR="000047E8" w:rsidRDefault="00350948">
      <w:pPr>
        <w:pStyle w:val="PURBullet-Indented"/>
        <w:numPr>
          <w:ilvl w:val="0"/>
          <w:numId w:val="127"/>
        </w:numPr>
      </w:pPr>
      <w:r>
        <w:t>Администратору сервера будут направляться предупреждения о сбое. Предупреждения о сбое также можно просмотреть в разделе оповещений о работоспособности в панели мониторинга Windows Server 2012 R2 Essentials.</w:t>
      </w:r>
    </w:p>
    <w:p w:rsidR="000047E8" w:rsidRDefault="00350948">
      <w:pPr>
        <w:pStyle w:val="PURBullet-Indented"/>
        <w:numPr>
          <w:ilvl w:val="0"/>
          <w:numId w:val="127"/>
        </w:numPr>
      </w:pPr>
      <w:r>
        <w:t>Если несоответствие не будет устранено на 22 день, сервер завершит работу и будет выключен до тех пор, пока администратор не перезагрузит его.</w:t>
      </w:r>
    </w:p>
    <w:p w:rsidR="000047E8" w:rsidRDefault="00350948">
      <w:pPr>
        <w:pStyle w:val="PURBullet-Indented"/>
        <w:numPr>
          <w:ilvl w:val="0"/>
          <w:numId w:val="127"/>
        </w:numPr>
      </w:pPr>
      <w:r>
        <w:t>После перезагрузки сервер может работать еще 21 день до следующего отключения. Такое отключение будет продолжаться до тех пор, пока настройки не будут исправлены. В течение любого 21-дневного периода вы можете внести необходимые исправления в ваши настройки для обеспечения соответствия данным условиям лицензии.</w:t>
      </w:r>
    </w:p>
    <w:p w:rsidR="000047E8" w:rsidRDefault="00350948">
      <w:pPr>
        <w:pStyle w:val="PURBody-Indented"/>
      </w:pPr>
      <w:r>
        <w:t>После исправления настроек предупреждения и автоматические отключения прекратятся.</w:t>
      </w:r>
    </w:p>
    <w:p w:rsidR="000047E8" w:rsidRDefault="00350948">
      <w:pPr>
        <w:pStyle w:val="PURBlueStrong-Indented"/>
      </w:pPr>
      <w:r>
        <w:t>Использование серверного программного обеспечения</w:t>
      </w:r>
    </w:p>
    <w:p w:rsidR="000047E8" w:rsidRDefault="00350948">
      <w:pPr>
        <w:pStyle w:val="PURBody-Indented"/>
      </w:pPr>
      <w:r>
        <w:t>Пользовательская учетная запись — это уникальное имя пользователя и связанный с ним пароль, созданные посредством Консоли Windows Server 2012 R2 Essentials. Вы имеете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Вы можете передать учетную запись одного пользователя другому при условии, что такая передача происходит не ранее 90 дней после последней передачи.</w:t>
      </w:r>
    </w:p>
    <w:p w:rsidR="000047E8" w:rsidRDefault="00350948">
      <w:pPr>
        <w:pStyle w:val="PURBlueStrong-Indented"/>
      </w:pPr>
      <w:r>
        <w:t>Windows Server 2012 R2 Essentials Connector</w:t>
      </w:r>
    </w:p>
    <w:p w:rsidR="000047E8" w:rsidRDefault="00350948">
      <w:pPr>
        <w:pStyle w:val="PURBody-Indented"/>
      </w:pPr>
      <w:r>
        <w:t>Вы можете одновременно установить и использовать программное обеспечение Windows Server 2012 R2 Essentials Connector не более чем на 50 устройствах. Вы можете использовать это программное обеспечение только вместе с серверным программным обеспечением.</w:t>
      </w:r>
    </w:p>
    <w:p w:rsidR="000047E8" w:rsidRDefault="00350948">
      <w:pPr>
        <w:pStyle w:val="PURBlueStrong-Indented"/>
      </w:pPr>
      <w:r>
        <w:t>Доступ к Службе управления правами Active Directory Windows Server 2012 R2</w:t>
      </w:r>
    </w:p>
    <w:p w:rsidR="000047E8" w:rsidRDefault="00350948">
      <w:pPr>
        <w:pStyle w:val="PURBody-Indented"/>
      </w:pPr>
      <w:r>
        <w:t>Вы должны приобрести лицензию Windows Server 2012 R2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2012 R2.</w:t>
      </w:r>
    </w:p>
    <w:p w:rsidR="000047E8" w:rsidRDefault="00350948">
      <w:pPr>
        <w:pStyle w:val="PURBlueStrong-Indented"/>
      </w:pPr>
      <w:r>
        <w:t>Проверка подлинности.</w:t>
      </w:r>
    </w:p>
    <w:p w:rsidR="000047E8" w:rsidRDefault="00350948">
      <w:pPr>
        <w:pStyle w:val="PURBody-Indented"/>
      </w:pPr>
      <w:r>
        <w:t xml:space="preserve">Время от времени программное обеспечение будет обновлять или просить загрузить функцию проверки, являющуюся частью программного обеспечения. Функция проверки проверяет, активировано ли программное обеспечение, и есть ли на него лицензия. Успешная проверка позволяет также использовать определенные возможности программного обеспечения и дает дополнительные преимущества. Дополнительные сведения см. </w:t>
      </w:r>
      <w:proofErr w:type="gramStart"/>
      <w:r>
        <w:t>на</w:t>
      </w:r>
      <w:proofErr w:type="gramEnd"/>
      <w:r>
        <w:t xml:space="preserve"> веб-сайте </w:t>
      </w:r>
      <w:hyperlink r:id="rId90">
        <w:r>
          <w:rPr>
            <w:color w:val="00467F"/>
            <w:u w:val="single"/>
          </w:rPr>
          <w:t>http://go.microsoft.com/fwlink/?linkid=39157</w:t>
        </w:r>
      </w:hyperlink>
      <w:r>
        <w:t>.</w:t>
      </w:r>
    </w:p>
    <w:p w:rsidR="000047E8" w:rsidRDefault="00350948">
      <w:pPr>
        <w:pStyle w:val="PURBody-Indented"/>
      </w:pPr>
      <w:r>
        <w:t xml:space="preserve">Во время проверки программное обеспечение передает сведения о программном обеспечении и устройстве в корпорацию Microsoft. Эти сведения включают версию программного обеспечения, ключ продукта и IP-адрес устройства. Microsoft не будет использовать эти сведения для вашей идентификации или связи с вами, за исключением необходимости использования или раскрытия этих сведений для предотвращения нелицензионного использования программного обеспечения. Используя программное обеспечение, вы тем самым даете согласие на передачу этих сведений. Дополнительные сведения о процедуре проверки и передаваемых сведениях см. </w:t>
      </w:r>
      <w:proofErr w:type="gramStart"/>
      <w:r>
        <w:t>по</w:t>
      </w:r>
      <w:proofErr w:type="gramEnd"/>
      <w:r>
        <w:t xml:space="preserve"> адресу </w:t>
      </w:r>
      <w:hyperlink r:id="rId91">
        <w:r>
          <w:rPr>
            <w:color w:val="00467F"/>
            <w:u w:val="single"/>
          </w:rPr>
          <w:t>http://go.microsoft.com/fwlink/?linkid=96551</w:t>
        </w:r>
      </w:hyperlink>
      <w:r>
        <w:t>.</w:t>
      </w:r>
    </w:p>
    <w:p w:rsidR="000047E8" w:rsidRDefault="00350948">
      <w:pPr>
        <w:pStyle w:val="PURBody-Indented"/>
      </w:pPr>
      <w:r>
        <w:t>Если на программное обеспечение нет официальной лицензии, это может повлиять на его функциональные возможности. Например, возможно следующее:</w:t>
      </w:r>
    </w:p>
    <w:p w:rsidR="000047E8" w:rsidRDefault="00350948">
      <w:pPr>
        <w:pStyle w:val="PURBullet-Indented"/>
        <w:numPr>
          <w:ilvl w:val="0"/>
          <w:numId w:val="128"/>
        </w:numPr>
      </w:pPr>
      <w:r>
        <w:t>вам придется заново активировать программное обеспечение или</w:t>
      </w:r>
    </w:p>
    <w:p w:rsidR="000047E8" w:rsidRDefault="00350948">
      <w:pPr>
        <w:pStyle w:val="PURBullet-Indented"/>
        <w:numPr>
          <w:ilvl w:val="0"/>
          <w:numId w:val="128"/>
        </w:numPr>
      </w:pPr>
      <w:r>
        <w:t>вы будете получать напоминания о необходимости получения лицензионной копии программного обеспечения,</w:t>
      </w:r>
    </w:p>
    <w:p w:rsidR="000047E8" w:rsidRDefault="00350948">
      <w:pPr>
        <w:pStyle w:val="PURBody-Indented"/>
      </w:pPr>
      <w:proofErr w:type="gramStart"/>
      <w:r>
        <w:t>или</w:t>
      </w:r>
      <w:proofErr w:type="gramEnd"/>
      <w:r>
        <w:t xml:space="preserve"> вы не сможете получить определенные обновления от Microsoft.</w:t>
      </w:r>
    </w:p>
    <w:p w:rsidR="000047E8" w:rsidRDefault="00350948">
      <w:pPr>
        <w:pStyle w:val="PURBody-Indented"/>
      </w:pPr>
      <w:r>
        <w:t xml:space="preserve">Вы можете получать обновления для программного обеспечения только от Microsoft или из авторизованных источников. Дополнительные сведения о получении обновлений из авторизованных источников см. </w:t>
      </w:r>
      <w:proofErr w:type="gramStart"/>
      <w:r>
        <w:t>по</w:t>
      </w:r>
      <w:proofErr w:type="gramEnd"/>
      <w:r>
        <w:t xml:space="preserve"> адресу </w:t>
      </w:r>
      <w:hyperlink r:id="rId92">
        <w:r>
          <w:rPr>
            <w:color w:val="00467F"/>
            <w:u w:val="single"/>
          </w:rPr>
          <w:t>http://go.microsoft.com/fwlink/?linkid=96552</w:t>
        </w:r>
      </w:hyperlink>
      <w:r>
        <w:t>.</w:t>
      </w:r>
    </w:p>
    <w:p w:rsidR="000047E8" w:rsidRDefault="00350948">
      <w:pPr>
        <w:pStyle w:val="PURBlueStrong-Indented"/>
      </w:pPr>
      <w:r>
        <w:t>Технология хранения данных</w:t>
      </w:r>
    </w:p>
    <w:p w:rsidR="000047E8" w:rsidRDefault="00350948">
      <w:pPr>
        <w:pStyle w:val="PURBody-Indented"/>
      </w:pPr>
      <w:r>
        <w:t>Серверное программное обеспечение может включать внутреннюю базу данных Windows или технологию хранения данных Microsoft SQL Server Desktop Engine для Windows. Компоненты серверного программного обеспечения используют эти технологии для хранения данных. По условиям данных Прав на использование продуктов вы не можете использовать эти технологии иным образом или обращаться к ним для других целей.</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0047E8">
      <w:pPr>
        <w:sectPr w:rsidR="000047E8">
          <w:headerReference w:type="default" r:id="rId93"/>
          <w:footerReference w:type="default" r:id="rId94"/>
          <w:type w:val="continuous"/>
          <w:pgSz w:w="12240" w:h="15840" w:code="1"/>
          <w:pgMar w:top="1170" w:right="720" w:bottom="720" w:left="720" w:header="432" w:footer="288" w:gutter="0"/>
          <w:cols w:space="360"/>
        </w:sectPr>
      </w:pPr>
    </w:p>
    <w:p w:rsidR="000047E8" w:rsidRDefault="00350948">
      <w:pPr>
        <w:pStyle w:val="PURSectionHeading"/>
        <w:pageBreakBefore/>
      </w:pPr>
      <w:bookmarkStart w:id="237" w:name="_Sec42"/>
      <w:bookmarkEnd w:id="221"/>
      <w:r>
        <w:t>Средства разработчика (лицензия «на пользователя»)</w:t>
      </w:r>
      <w:r>
        <w:fldChar w:fldCharType="begin"/>
      </w:r>
      <w:r>
        <w:instrText xml:space="preserve"> TC "</w:instrText>
      </w:r>
      <w:bookmarkStart w:id="238" w:name="_Toc414966689"/>
      <w:r>
        <w:instrText>Средства разработчика (лицензия</w:instrText>
      </w:r>
      <w:bookmarkEnd w:id="238"/>
      <w:r>
        <w:instrText xml:space="preserve"> «на пользователя»)" \l 1</w:instrText>
      </w:r>
      <w:r>
        <w:fldChar w:fldCharType="end"/>
      </w:r>
    </w:p>
    <w:p w:rsidR="000047E8" w:rsidRDefault="000047E8">
      <w:pPr>
        <w:pStyle w:val="PURBody-Indented"/>
      </w:pPr>
    </w:p>
    <w:p w:rsidR="000047E8" w:rsidRDefault="000047E8">
      <w:pPr>
        <w:sectPr w:rsidR="000047E8">
          <w:headerReference w:type="default" r:id="rId95"/>
          <w:footerReference w:type="default" r:id="rId96"/>
          <w:type w:val="continuous"/>
          <w:pgSz w:w="12240" w:h="15840" w:code="1"/>
          <w:pgMar w:top="1170" w:right="720" w:bottom="720" w:left="720" w:header="432" w:footer="288" w:gutter="0"/>
          <w:cols w:space="360"/>
        </w:sectPr>
      </w:pPr>
    </w:p>
    <w:p w:rsidR="00350948" w:rsidRDefault="00350948">
      <w:pPr>
        <w:pStyle w:val="TOC2"/>
        <w:rPr>
          <w:rFonts w:eastAsiaTheme="minorEastAsia"/>
          <w:noProof/>
          <w:color w:val="auto"/>
          <w:sz w:val="22"/>
        </w:rPr>
      </w:pPr>
      <w:r>
        <w:fldChar w:fldCharType="begin"/>
      </w:r>
      <w:r>
        <w:instrText xml:space="preserve"> TOC \b _Sec42 \f \h \l 2-2 </w:instrText>
      </w:r>
      <w:r>
        <w:fldChar w:fldCharType="separate"/>
      </w:r>
      <w:hyperlink w:anchor="_Toc414966526" w:history="1">
        <w:r w:rsidRPr="00C354A4">
          <w:rPr>
            <w:rStyle w:val="Hyperlink"/>
            <w:noProof/>
          </w:rPr>
          <w:t>BizTalk Server 2013 R2 Developer</w:t>
        </w:r>
        <w:r>
          <w:rPr>
            <w:noProof/>
          </w:rPr>
          <w:tab/>
        </w:r>
        <w:r>
          <w:rPr>
            <w:noProof/>
          </w:rPr>
          <w:fldChar w:fldCharType="begin"/>
        </w:r>
        <w:r>
          <w:rPr>
            <w:noProof/>
          </w:rPr>
          <w:instrText xml:space="preserve"> PAGEREF _Toc414966526 \h </w:instrText>
        </w:r>
        <w:r>
          <w:rPr>
            <w:noProof/>
          </w:rPr>
        </w:r>
        <w:r>
          <w:rPr>
            <w:noProof/>
          </w:rPr>
          <w:fldChar w:fldCharType="separate"/>
        </w:r>
        <w:r>
          <w:rPr>
            <w:noProof/>
          </w:rPr>
          <w:t>60</w:t>
        </w:r>
        <w:r>
          <w:rPr>
            <w:noProof/>
          </w:rPr>
          <w:fldChar w:fldCharType="end"/>
        </w:r>
      </w:hyperlink>
    </w:p>
    <w:p w:rsidR="00350948" w:rsidRDefault="00831C70">
      <w:pPr>
        <w:pStyle w:val="TOC2"/>
        <w:rPr>
          <w:rFonts w:eastAsiaTheme="minorEastAsia"/>
          <w:noProof/>
          <w:color w:val="auto"/>
          <w:sz w:val="22"/>
        </w:rPr>
      </w:pPr>
      <w:hyperlink w:anchor="_Toc414966527" w:history="1">
        <w:r w:rsidR="00350948" w:rsidRPr="00C354A4">
          <w:rPr>
            <w:rStyle w:val="Hyperlink"/>
            <w:noProof/>
          </w:rPr>
          <w:t>MSDN Operating Systems</w:t>
        </w:r>
        <w:r w:rsidR="00350948">
          <w:rPr>
            <w:noProof/>
          </w:rPr>
          <w:tab/>
        </w:r>
        <w:r w:rsidR="00350948">
          <w:rPr>
            <w:noProof/>
          </w:rPr>
          <w:fldChar w:fldCharType="begin"/>
        </w:r>
        <w:r w:rsidR="00350948">
          <w:rPr>
            <w:noProof/>
          </w:rPr>
          <w:instrText xml:space="preserve"> PAGEREF _Toc414966527 \h </w:instrText>
        </w:r>
        <w:r w:rsidR="00350948">
          <w:rPr>
            <w:noProof/>
          </w:rPr>
        </w:r>
        <w:r w:rsidR="00350948">
          <w:rPr>
            <w:noProof/>
          </w:rPr>
          <w:fldChar w:fldCharType="separate"/>
        </w:r>
        <w:r w:rsidR="00350948">
          <w:rPr>
            <w:noProof/>
          </w:rPr>
          <w:t>60</w:t>
        </w:r>
        <w:r w:rsidR="00350948">
          <w:rPr>
            <w:noProof/>
          </w:rPr>
          <w:fldChar w:fldCharType="end"/>
        </w:r>
      </w:hyperlink>
    </w:p>
    <w:p w:rsidR="00350948" w:rsidRDefault="00831C70">
      <w:pPr>
        <w:pStyle w:val="TOC2"/>
        <w:rPr>
          <w:rFonts w:eastAsiaTheme="minorEastAsia"/>
          <w:noProof/>
          <w:color w:val="auto"/>
          <w:sz w:val="22"/>
        </w:rPr>
      </w:pPr>
      <w:hyperlink w:anchor="_Toc414966528" w:history="1">
        <w:r w:rsidR="00350948" w:rsidRPr="00C354A4">
          <w:rPr>
            <w:rStyle w:val="Hyperlink"/>
            <w:noProof/>
          </w:rPr>
          <w:t>Платформы MSDN</w:t>
        </w:r>
        <w:r w:rsidR="00350948">
          <w:rPr>
            <w:noProof/>
          </w:rPr>
          <w:tab/>
        </w:r>
        <w:r w:rsidR="00350948">
          <w:rPr>
            <w:noProof/>
          </w:rPr>
          <w:fldChar w:fldCharType="begin"/>
        </w:r>
        <w:r w:rsidR="00350948">
          <w:rPr>
            <w:noProof/>
          </w:rPr>
          <w:instrText xml:space="preserve"> PAGEREF _Toc414966528 \h </w:instrText>
        </w:r>
        <w:r w:rsidR="00350948">
          <w:rPr>
            <w:noProof/>
          </w:rPr>
        </w:r>
        <w:r w:rsidR="00350948">
          <w:rPr>
            <w:noProof/>
          </w:rPr>
          <w:fldChar w:fldCharType="separate"/>
        </w:r>
        <w:r w:rsidR="00350948">
          <w:rPr>
            <w:noProof/>
          </w:rPr>
          <w:t>60</w:t>
        </w:r>
        <w:r w:rsidR="00350948">
          <w:rPr>
            <w:noProof/>
          </w:rPr>
          <w:fldChar w:fldCharType="end"/>
        </w:r>
      </w:hyperlink>
    </w:p>
    <w:p w:rsidR="00350948" w:rsidRDefault="00831C70">
      <w:pPr>
        <w:pStyle w:val="TOC2"/>
        <w:rPr>
          <w:rFonts w:eastAsiaTheme="minorEastAsia"/>
          <w:noProof/>
          <w:color w:val="auto"/>
          <w:sz w:val="22"/>
        </w:rPr>
      </w:pPr>
      <w:hyperlink w:anchor="_Toc414966529" w:history="1">
        <w:r w:rsidR="00350948" w:rsidRPr="00C354A4">
          <w:rPr>
            <w:rStyle w:val="Hyperlink"/>
            <w:noProof/>
          </w:rPr>
          <w:t>SQL Server 2014 Developer</w:t>
        </w:r>
        <w:r w:rsidR="00350948">
          <w:rPr>
            <w:noProof/>
          </w:rPr>
          <w:tab/>
        </w:r>
        <w:r w:rsidR="00350948">
          <w:rPr>
            <w:noProof/>
          </w:rPr>
          <w:fldChar w:fldCharType="begin"/>
        </w:r>
        <w:r w:rsidR="00350948">
          <w:rPr>
            <w:noProof/>
          </w:rPr>
          <w:instrText xml:space="preserve"> PAGEREF _Toc414966529 \h </w:instrText>
        </w:r>
        <w:r w:rsidR="00350948">
          <w:rPr>
            <w:noProof/>
          </w:rPr>
        </w:r>
        <w:r w:rsidR="00350948">
          <w:rPr>
            <w:noProof/>
          </w:rPr>
          <w:fldChar w:fldCharType="separate"/>
        </w:r>
        <w:r w:rsidR="00350948">
          <w:rPr>
            <w:noProof/>
          </w:rPr>
          <w:t>61</w:t>
        </w:r>
        <w:r w:rsidR="00350948">
          <w:rPr>
            <w:noProof/>
          </w:rPr>
          <w:fldChar w:fldCharType="end"/>
        </w:r>
      </w:hyperlink>
    </w:p>
    <w:p w:rsidR="00350948" w:rsidRDefault="00831C70">
      <w:pPr>
        <w:pStyle w:val="TOC2"/>
        <w:rPr>
          <w:rFonts w:eastAsiaTheme="minorEastAsia"/>
          <w:noProof/>
          <w:color w:val="auto"/>
          <w:sz w:val="22"/>
        </w:rPr>
      </w:pPr>
      <w:hyperlink w:anchor="_Toc414966530" w:history="1">
        <w:r w:rsidR="00350948" w:rsidRPr="00C354A4">
          <w:rPr>
            <w:rStyle w:val="Hyperlink"/>
            <w:noProof/>
          </w:rPr>
          <w:t>SQL Server 2012 Parallel Data Warehouse Developer</w:t>
        </w:r>
        <w:r w:rsidR="00350948">
          <w:rPr>
            <w:noProof/>
          </w:rPr>
          <w:tab/>
        </w:r>
        <w:r w:rsidR="00350948">
          <w:rPr>
            <w:noProof/>
          </w:rPr>
          <w:fldChar w:fldCharType="begin"/>
        </w:r>
        <w:r w:rsidR="00350948">
          <w:rPr>
            <w:noProof/>
          </w:rPr>
          <w:instrText xml:space="preserve"> PAGEREF _Toc414966530 \h </w:instrText>
        </w:r>
        <w:r w:rsidR="00350948">
          <w:rPr>
            <w:noProof/>
          </w:rPr>
        </w:r>
        <w:r w:rsidR="00350948">
          <w:rPr>
            <w:noProof/>
          </w:rPr>
          <w:fldChar w:fldCharType="separate"/>
        </w:r>
        <w:r w:rsidR="00350948">
          <w:rPr>
            <w:noProof/>
          </w:rPr>
          <w:t>61</w:t>
        </w:r>
        <w:r w:rsidR="00350948">
          <w:rPr>
            <w:noProof/>
          </w:rPr>
          <w:fldChar w:fldCharType="end"/>
        </w:r>
      </w:hyperlink>
    </w:p>
    <w:p w:rsidR="00350948" w:rsidRDefault="00831C70">
      <w:pPr>
        <w:pStyle w:val="TOC2"/>
        <w:rPr>
          <w:rFonts w:eastAsiaTheme="minorEastAsia"/>
          <w:noProof/>
          <w:color w:val="auto"/>
          <w:sz w:val="22"/>
        </w:rPr>
      </w:pPr>
      <w:hyperlink w:anchor="_Toc414966531" w:history="1">
        <w:r w:rsidR="00350948" w:rsidRPr="00C354A4">
          <w:rPr>
            <w:rStyle w:val="Hyperlink"/>
            <w:noProof/>
          </w:rPr>
          <w:t>Visual Studio Premium 2013 с MSDN</w:t>
        </w:r>
        <w:r w:rsidR="00350948">
          <w:rPr>
            <w:noProof/>
          </w:rPr>
          <w:tab/>
        </w:r>
        <w:r w:rsidR="00350948">
          <w:rPr>
            <w:noProof/>
          </w:rPr>
          <w:fldChar w:fldCharType="begin"/>
        </w:r>
        <w:r w:rsidR="00350948">
          <w:rPr>
            <w:noProof/>
          </w:rPr>
          <w:instrText xml:space="preserve"> PAGEREF _Toc414966531 \h </w:instrText>
        </w:r>
        <w:r w:rsidR="00350948">
          <w:rPr>
            <w:noProof/>
          </w:rPr>
        </w:r>
        <w:r w:rsidR="00350948">
          <w:rPr>
            <w:noProof/>
          </w:rPr>
          <w:fldChar w:fldCharType="separate"/>
        </w:r>
        <w:r w:rsidR="00350948">
          <w:rPr>
            <w:noProof/>
          </w:rPr>
          <w:t>61</w:t>
        </w:r>
        <w:r w:rsidR="00350948">
          <w:rPr>
            <w:noProof/>
          </w:rPr>
          <w:fldChar w:fldCharType="end"/>
        </w:r>
      </w:hyperlink>
    </w:p>
    <w:p w:rsidR="00350948" w:rsidRDefault="00831C70">
      <w:pPr>
        <w:pStyle w:val="TOC2"/>
        <w:rPr>
          <w:rFonts w:eastAsiaTheme="minorEastAsia"/>
          <w:noProof/>
          <w:color w:val="auto"/>
          <w:sz w:val="22"/>
        </w:rPr>
      </w:pPr>
      <w:hyperlink w:anchor="_Toc414966532" w:history="1">
        <w:r w:rsidR="00350948" w:rsidRPr="00C354A4">
          <w:rPr>
            <w:rStyle w:val="Hyperlink"/>
            <w:noProof/>
          </w:rPr>
          <w:t>Visual Studio Professional 2013</w:t>
        </w:r>
        <w:r w:rsidR="00350948">
          <w:rPr>
            <w:noProof/>
          </w:rPr>
          <w:tab/>
        </w:r>
        <w:r w:rsidR="00350948">
          <w:rPr>
            <w:noProof/>
          </w:rPr>
          <w:fldChar w:fldCharType="begin"/>
        </w:r>
        <w:r w:rsidR="00350948">
          <w:rPr>
            <w:noProof/>
          </w:rPr>
          <w:instrText xml:space="preserve"> PAGEREF _Toc414966532 \h </w:instrText>
        </w:r>
        <w:r w:rsidR="00350948">
          <w:rPr>
            <w:noProof/>
          </w:rPr>
        </w:r>
        <w:r w:rsidR="00350948">
          <w:rPr>
            <w:noProof/>
          </w:rPr>
          <w:fldChar w:fldCharType="separate"/>
        </w:r>
        <w:r w:rsidR="00350948">
          <w:rPr>
            <w:noProof/>
          </w:rPr>
          <w:t>62</w:t>
        </w:r>
        <w:r w:rsidR="00350948">
          <w:rPr>
            <w:noProof/>
          </w:rPr>
          <w:fldChar w:fldCharType="end"/>
        </w:r>
      </w:hyperlink>
    </w:p>
    <w:p w:rsidR="00350948" w:rsidRDefault="00831C70">
      <w:pPr>
        <w:pStyle w:val="TOC2"/>
        <w:rPr>
          <w:rFonts w:eastAsiaTheme="minorEastAsia"/>
          <w:noProof/>
          <w:color w:val="auto"/>
          <w:sz w:val="22"/>
        </w:rPr>
      </w:pPr>
      <w:hyperlink w:anchor="_Toc414966533" w:history="1">
        <w:r w:rsidR="00350948" w:rsidRPr="00C354A4">
          <w:rPr>
            <w:rStyle w:val="Hyperlink"/>
            <w:noProof/>
          </w:rPr>
          <w:t>Visual Studio Professional 2013 с MSDN</w:t>
        </w:r>
        <w:r w:rsidR="00350948">
          <w:rPr>
            <w:noProof/>
          </w:rPr>
          <w:tab/>
        </w:r>
        <w:r w:rsidR="00350948">
          <w:rPr>
            <w:noProof/>
          </w:rPr>
          <w:fldChar w:fldCharType="begin"/>
        </w:r>
        <w:r w:rsidR="00350948">
          <w:rPr>
            <w:noProof/>
          </w:rPr>
          <w:instrText xml:space="preserve"> PAGEREF _Toc414966533 \h </w:instrText>
        </w:r>
        <w:r w:rsidR="00350948">
          <w:rPr>
            <w:noProof/>
          </w:rPr>
        </w:r>
        <w:r w:rsidR="00350948">
          <w:rPr>
            <w:noProof/>
          </w:rPr>
          <w:fldChar w:fldCharType="separate"/>
        </w:r>
        <w:r w:rsidR="00350948">
          <w:rPr>
            <w:noProof/>
          </w:rPr>
          <w:t>64</w:t>
        </w:r>
        <w:r w:rsidR="00350948">
          <w:rPr>
            <w:noProof/>
          </w:rPr>
          <w:fldChar w:fldCharType="end"/>
        </w:r>
      </w:hyperlink>
    </w:p>
    <w:p w:rsidR="00350948" w:rsidRDefault="00831C70">
      <w:pPr>
        <w:pStyle w:val="TOC2"/>
        <w:rPr>
          <w:rFonts w:eastAsiaTheme="minorEastAsia"/>
          <w:noProof/>
          <w:color w:val="auto"/>
          <w:sz w:val="22"/>
        </w:rPr>
      </w:pPr>
      <w:hyperlink w:anchor="_Toc414966534" w:history="1">
        <w:r w:rsidR="00350948" w:rsidRPr="00C354A4">
          <w:rPr>
            <w:rStyle w:val="Hyperlink"/>
            <w:noProof/>
          </w:rPr>
          <w:t>Visual Studio Test Professional 2013 с MSDN</w:t>
        </w:r>
        <w:r w:rsidR="00350948">
          <w:rPr>
            <w:noProof/>
          </w:rPr>
          <w:tab/>
        </w:r>
        <w:r w:rsidR="00350948">
          <w:rPr>
            <w:noProof/>
          </w:rPr>
          <w:fldChar w:fldCharType="begin"/>
        </w:r>
        <w:r w:rsidR="00350948">
          <w:rPr>
            <w:noProof/>
          </w:rPr>
          <w:instrText xml:space="preserve"> PAGEREF _Toc414966534 \h </w:instrText>
        </w:r>
        <w:r w:rsidR="00350948">
          <w:rPr>
            <w:noProof/>
          </w:rPr>
        </w:r>
        <w:r w:rsidR="00350948">
          <w:rPr>
            <w:noProof/>
          </w:rPr>
          <w:fldChar w:fldCharType="separate"/>
        </w:r>
        <w:r w:rsidR="00350948">
          <w:rPr>
            <w:noProof/>
          </w:rPr>
          <w:t>65</w:t>
        </w:r>
        <w:r w:rsidR="00350948">
          <w:rPr>
            <w:noProof/>
          </w:rPr>
          <w:fldChar w:fldCharType="end"/>
        </w:r>
      </w:hyperlink>
    </w:p>
    <w:p w:rsidR="00350948" w:rsidRDefault="00831C70">
      <w:pPr>
        <w:pStyle w:val="TOC2"/>
        <w:rPr>
          <w:rFonts w:eastAsiaTheme="minorEastAsia"/>
          <w:noProof/>
          <w:color w:val="auto"/>
          <w:sz w:val="22"/>
        </w:rPr>
      </w:pPr>
      <w:hyperlink w:anchor="_Toc414966535" w:history="1">
        <w:r w:rsidR="00350948" w:rsidRPr="00C354A4">
          <w:rPr>
            <w:rStyle w:val="Hyperlink"/>
            <w:noProof/>
          </w:rPr>
          <w:t>Visual Studio Ultimate 2013 с MSDN</w:t>
        </w:r>
        <w:r w:rsidR="00350948">
          <w:rPr>
            <w:noProof/>
          </w:rPr>
          <w:tab/>
        </w:r>
        <w:r w:rsidR="00350948">
          <w:rPr>
            <w:noProof/>
          </w:rPr>
          <w:fldChar w:fldCharType="begin"/>
        </w:r>
        <w:r w:rsidR="00350948">
          <w:rPr>
            <w:noProof/>
          </w:rPr>
          <w:instrText xml:space="preserve"> PAGEREF _Toc414966535 \h </w:instrText>
        </w:r>
        <w:r w:rsidR="00350948">
          <w:rPr>
            <w:noProof/>
          </w:rPr>
        </w:r>
        <w:r w:rsidR="00350948">
          <w:rPr>
            <w:noProof/>
          </w:rPr>
          <w:fldChar w:fldCharType="separate"/>
        </w:r>
        <w:r w:rsidR="00350948">
          <w:rPr>
            <w:noProof/>
          </w:rPr>
          <w:t>66</w:t>
        </w:r>
        <w:r w:rsidR="00350948">
          <w:rPr>
            <w:noProof/>
          </w:rPr>
          <w:fldChar w:fldCharType="end"/>
        </w:r>
      </w:hyperlink>
    </w:p>
    <w:p w:rsidR="000047E8" w:rsidRDefault="00350948">
      <w:pPr>
        <w:pStyle w:val="PURBody-Indented"/>
        <w:sectPr w:rsidR="000047E8">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0047E8" w:rsidRDefault="000047E8">
      <w:pPr>
        <w:pStyle w:val="PURBody-Indented"/>
      </w:pP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Heading1"/>
      </w:pPr>
      <w:bookmarkStart w:id="239" w:name="_Sec50"/>
      <w:r>
        <w:t>Общие условия лицензии</w:t>
      </w:r>
      <w:bookmarkEnd w:id="239"/>
    </w:p>
    <w:p w:rsidR="000047E8" w:rsidRDefault="00350948">
      <w:pPr>
        <w:pStyle w:val="PURBlueStrong-Indented"/>
      </w:pPr>
      <w:r>
        <w:t>Определенные термины для этой Модели лицензирования (см. Универсальные условия лицензии — определения)</w:t>
      </w:r>
    </w:p>
    <w:p w:rsidR="000047E8" w:rsidRDefault="00350948">
      <w:pPr>
        <w:pStyle w:val="PURBody-Indented"/>
      </w:pPr>
      <w:r>
        <w:t>Лицензированный пользователь, Операционная среда, Физическая операционная среда, Рабочая среда, Виртуальная операционная среда</w:t>
      </w:r>
    </w:p>
    <w:p w:rsidR="000047E8" w:rsidRDefault="00350948">
      <w:pPr>
        <w:pStyle w:val="PURBody-Indented"/>
      </w:pPr>
      <w:r>
        <w:t xml:space="preserve">Каждая приобретенная вами лицензия дает. </w:t>
      </w:r>
      <w:proofErr w:type="gramStart"/>
      <w:r>
        <w:t>вам</w:t>
      </w:r>
      <w:proofErr w:type="gramEnd"/>
      <w:r>
        <w:t xml:space="preserve"> следующие права.</w:t>
      </w:r>
    </w:p>
    <w:p w:rsidR="000047E8" w:rsidRDefault="00350948">
      <w:pPr>
        <w:pStyle w:val="PURBullet-Indented"/>
        <w:numPr>
          <w:ilvl w:val="0"/>
          <w:numId w:val="129"/>
        </w:numPr>
      </w:pPr>
      <w:r>
        <w:t>Каждую лицензию нужно назначить одному пользователю.</w:t>
      </w:r>
    </w:p>
    <w:p w:rsidR="000047E8" w:rsidRDefault="00350948">
      <w:pPr>
        <w:pStyle w:val="PURBullet-Indented"/>
        <w:numPr>
          <w:ilvl w:val="0"/>
          <w:numId w:val="129"/>
        </w:numPr>
      </w:pPr>
      <w:r>
        <w:t>Каждый Лицензированный пользователь может использовать неограниченное количество копий программного обеспечения Средств для разработчика и любой его предыдущей версии на любом устройстве.</w:t>
      </w:r>
    </w:p>
    <w:p w:rsidR="000047E8" w:rsidRDefault="00350948">
      <w:pPr>
        <w:pStyle w:val="PURBullet-Indented"/>
        <w:numPr>
          <w:ilvl w:val="0"/>
          <w:numId w:val="129"/>
        </w:numPr>
      </w:pPr>
      <w:r>
        <w:t>Лицензированный пользователь имеет право использовать программное обеспечение для оценки, а также для проектирования, разработки, тестирования и демонстрации ваших программ.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вашими программами.</w:t>
      </w:r>
    </w:p>
    <w:p w:rsidR="000047E8" w:rsidRDefault="00350948">
      <w:pPr>
        <w:pStyle w:val="PURBullet-Indented"/>
        <w:numPr>
          <w:ilvl w:val="0"/>
          <w:numId w:val="129"/>
        </w:numPr>
      </w:pPr>
      <w:r>
        <w:t>Программное обеспечение не лицензируется для использования в Рабочей среде.</w:t>
      </w:r>
    </w:p>
    <w:p w:rsidR="000047E8" w:rsidRDefault="00350948">
      <w:pPr>
        <w:pStyle w:val="PURBullet-Indented"/>
        <w:numPr>
          <w:ilvl w:val="0"/>
          <w:numId w:val="129"/>
        </w:numPr>
      </w:pPr>
      <w:r>
        <w:t>Дополнительные права, предоставляемые условиями лицензии для программного обеспечения, являются дополнением к данным правам на использование продуктов при условии, что они не противоречат им за исключением замещающих условий, указанных ниже.</w:t>
      </w:r>
    </w:p>
    <w:p w:rsidR="000047E8" w:rsidRDefault="00350948">
      <w:pPr>
        <w:pStyle w:val="PURHeading2"/>
      </w:pPr>
      <w:r>
        <w:t>Дополнительные условия лицензии для подписок MSDN</w:t>
      </w:r>
    </w:p>
    <w:p w:rsidR="000047E8" w:rsidRDefault="00350948">
      <w:pPr>
        <w:pStyle w:val="PURBody-Indented"/>
      </w:pPr>
      <w:r>
        <w:t>В дополнение к правам, которые предоставляются согласно Общим условиям лицензии, вы также имеете право выделять подписку MSDN для каждой приобретаемой лицензии. Для подписок MSDN «программное обеспечение» означает то, что доступно для вашего уровня подписки в Загружаемых файлах для подписчика MSDN.</w:t>
      </w:r>
    </w:p>
    <w:p w:rsidR="000047E8" w:rsidRDefault="00350948">
      <w:pPr>
        <w:pStyle w:val="PURBlueStrong-Indented"/>
      </w:pPr>
      <w:r>
        <w:t>Использование программного обеспечения в службах платформы Microsoft Azure</w:t>
      </w:r>
    </w:p>
    <w:p w:rsidR="000047E8" w:rsidRDefault="00350948">
      <w:pPr>
        <w:pStyle w:val="PURBullet-Indented"/>
        <w:numPr>
          <w:ilvl w:val="0"/>
          <w:numId w:val="130"/>
        </w:numPr>
      </w:pPr>
      <w:r>
        <w:t xml:space="preserve">Лицензированный пользователь может использовать программное обеспечение в службах платформы Microsoft Azure </w:t>
      </w:r>
    </w:p>
    <w:p w:rsidR="000047E8" w:rsidRDefault="00350948">
      <w:pPr>
        <w:pStyle w:val="PURBullet-Indented"/>
        <w:numPr>
          <w:ilvl w:val="0"/>
          <w:numId w:val="130"/>
        </w:numPr>
      </w:pPr>
      <w:r>
        <w:t>Использование программного обеспечения по-прежнему регулируется условиями соглашения Корпоративного лицензирования.</w:t>
      </w:r>
    </w:p>
    <w:p w:rsidR="000047E8" w:rsidRDefault="00350948">
      <w:pPr>
        <w:pStyle w:val="PURBullet-Indented"/>
        <w:numPr>
          <w:ilvl w:val="0"/>
          <w:numId w:val="130"/>
        </w:numPr>
      </w:pPr>
      <w:r>
        <w:t>С исключениями, оговоренными в данном разделе, использование этого программного обеспечения регулируется Общими условиями лицензирования в разделе «Модель лицензирования программных средств разработчика» данных Прав на использование продуктов. Невзирая на права, предоставленные выше, Лицензированный пользователь не может использовать Office профессиональный плюс или System Center Virtual Machine Manager для рабочих целей и не может использовать ОС Windows Server или Windows Desktop на общих с третьими сторонами серверах.</w:t>
      </w:r>
    </w:p>
    <w:p w:rsidR="000047E8" w:rsidRDefault="00350948">
      <w:pPr>
        <w:pStyle w:val="PURBullet-Indented"/>
        <w:numPr>
          <w:ilvl w:val="0"/>
          <w:numId w:val="130"/>
        </w:numPr>
      </w:pPr>
      <w:r>
        <w:t>Право на использование программного обеспечения в службах платформы Microsoft Azure прекращает действовать одновременно с подпиской MSDN.</w:t>
      </w:r>
    </w:p>
    <w:p w:rsidR="000047E8" w:rsidRDefault="00350948">
      <w:pPr>
        <w:pStyle w:val="PURBlueStrong-Indented"/>
      </w:pPr>
      <w:r>
        <w:t>Дополнительные требования</w:t>
      </w:r>
    </w:p>
    <w:p w:rsidR="000047E8" w:rsidRDefault="00350948">
      <w:pPr>
        <w:pStyle w:val="PURBody-Indented"/>
      </w:pPr>
      <w:r>
        <w:t>Для использования программного обеспечения в службах платформы Microsoft Azure необходимо выполнить указанные ниже действия.</w:t>
      </w:r>
    </w:p>
    <w:p w:rsidR="000047E8" w:rsidRDefault="00350948">
      <w:pPr>
        <w:pStyle w:val="PURBullet-Indented"/>
        <w:numPr>
          <w:ilvl w:val="0"/>
          <w:numId w:val="131"/>
        </w:numPr>
      </w:pPr>
      <w:r>
        <w:t>Активировать подписку MSDN, связав вашу учетную запись Microsoft с подпиской MSDN.</w:t>
      </w:r>
    </w:p>
    <w:p w:rsidR="000047E8" w:rsidRDefault="00350948">
      <w:pPr>
        <w:pStyle w:val="PURBullet-Indented"/>
        <w:numPr>
          <w:ilvl w:val="0"/>
          <w:numId w:val="131"/>
        </w:numPr>
      </w:pPr>
      <w:r>
        <w:t xml:space="preserve">Развернуть лицензии только с помощью служб платформы Microsoft Azure. </w:t>
      </w:r>
    </w:p>
    <w:p w:rsidR="000047E8" w:rsidRDefault="00350948">
      <w:pPr>
        <w:pStyle w:val="PURBullet-Indented"/>
        <w:numPr>
          <w:ilvl w:val="0"/>
          <w:numId w:val="131"/>
        </w:numPr>
      </w:pPr>
      <w:r>
        <w:t>Принять условие о том, что вы несете ответственность за соблюдение обязательств по Соглашению о корпоративном лицензировании в отношении программного обеспечения, развернутого и управляемого от вашего имени в службах платформы Microsoft Azure.</w:t>
      </w:r>
    </w:p>
    <w:p w:rsidR="000047E8" w:rsidRDefault="00350948">
      <w:pPr>
        <w:pStyle w:val="PURBlueStrong-Indented"/>
      </w:pPr>
      <w:r>
        <w:t>Приемочное тестирование и отзывы</w:t>
      </w:r>
    </w:p>
    <w:p w:rsidR="000047E8" w:rsidRDefault="00350948">
      <w:pPr>
        <w:pStyle w:val="PURBody-Indented"/>
      </w:pPr>
      <w:r>
        <w:t>Ваши пользователи могут обращаться к программному обеспечению для проведения приемочного тестирования или предоставления отзывов по ним.</w:t>
      </w:r>
    </w:p>
    <w:p w:rsidR="000047E8" w:rsidRDefault="00350948">
      <w:pPr>
        <w:pStyle w:val="PURBlueStrong-Indented"/>
      </w:pPr>
      <w:r>
        <w:t>Замещающие условия использования</w:t>
      </w:r>
    </w:p>
    <w:p w:rsidR="000047E8" w:rsidRDefault="00350948">
      <w:pPr>
        <w:pStyle w:val="PURBody-Indented"/>
      </w:pPr>
      <w:r>
        <w:t>Использование вами пакетов средств разработки (SDK), пакетов разработки драйверов (DDK), пакетов дополнительных компонентов, агентов, средств удаленной работы, а также шаблонов и рекомендаций, для которых имеются отдельные условия лицензии, регулируется такими отдельными условиями лицензии.</w:t>
      </w:r>
    </w:p>
    <w:p w:rsidR="000047E8" w:rsidRDefault="00350948">
      <w:pPr>
        <w:pStyle w:val="PURBlueStrong-Indented"/>
      </w:pPr>
      <w:r>
        <w:t>Windows Server 2012 R2 Remote Desktop Services</w:t>
      </w:r>
    </w:p>
    <w:p w:rsidR="000047E8" w:rsidRDefault="00350948">
      <w:pPr>
        <w:pStyle w:val="PURBody-Indented"/>
      </w:pPr>
      <w:r>
        <w:t>Для доступа к демонстрации ваших программ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0047E8" w:rsidRDefault="00350948">
      <w:pPr>
        <w:pStyle w:val="PURBlueStrong-Indented"/>
      </w:pPr>
      <w:r>
        <w:t>Операционная система для настольных компьютеров Windows</w:t>
      </w:r>
    </w:p>
    <w:p w:rsidR="000047E8" w:rsidRDefault="00350948">
      <w:pPr>
        <w:pStyle w:val="PURBody-Indented"/>
      </w:pPr>
      <w:r>
        <w:t>Уведомления, подтверждение и условия, применимые к региональным версиям операционной системы Windows в рамках Модели лицензирования для операционных систем настольного компьютера, применяются к операционной системе Windows настольного компьютера, используемой по подписке MSDN.</w:t>
      </w:r>
    </w:p>
    <w:p w:rsidR="000047E8" w:rsidRDefault="00350948">
      <w:pPr>
        <w:pStyle w:val="PURBlueStrong-Indented"/>
      </w:pPr>
      <w:r>
        <w:t>Продукт Windows Embedded</w:t>
      </w:r>
    </w:p>
    <w:p w:rsidR="000047E8" w:rsidRDefault="00350948">
      <w:pPr>
        <w:pStyle w:val="PURBody-Indented"/>
      </w:pPr>
      <w:r>
        <w:t>Windows Embedded лицензируется в соответствии с сопровождающими ее условиями, включая любые обязательства Microsoft, связанные с защитой от исков о нарушении прав или незаконном присвоении, однако каждый Лицензированный пользователь может устанавливать и использовать неограниченное количество копий.</w:t>
      </w:r>
    </w:p>
    <w:p w:rsidR="000047E8" w:rsidRDefault="00350948">
      <w:pPr>
        <w:pStyle w:val="PURBlueStrong-Indented"/>
      </w:pPr>
      <w:r>
        <w:t>ПО .NET Framework</w:t>
      </w:r>
    </w:p>
    <w:p w:rsidR="000047E8" w:rsidRDefault="00350948">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Компонентов программного обеспечения Windows в разделе «Универсальные условия лицензирования».</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Heading1"/>
      </w:pPr>
      <w:bookmarkStart w:id="240" w:name="_Sec65"/>
      <w:r>
        <w:t>Условия лицензии для конкретного продукта</w:t>
      </w:r>
      <w:bookmarkEnd w:id="240"/>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6526"/>
      <w:bookmarkStart w:id="243" w:name="_Toc414966690"/>
      <w:r>
        <w:instrText>BizTalk Server 2013 R2 Developer</w:instrText>
      </w:r>
      <w:bookmarkEnd w:id="242"/>
      <w:bookmarkEnd w:id="243"/>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244" w:name="_Sec122"/>
      <w:r>
        <w:t>MSDN Operating Systems</w:t>
      </w:r>
      <w:bookmarkEnd w:id="244"/>
      <w:r>
        <w:fldChar w:fldCharType="begin"/>
      </w:r>
      <w:r>
        <w:instrText xml:space="preserve"> XE "MSDN Operating Systems " </w:instrText>
      </w:r>
      <w:r>
        <w:fldChar w:fldCharType="end"/>
      </w:r>
      <w:r>
        <w:fldChar w:fldCharType="begin"/>
      </w:r>
      <w:r>
        <w:instrText xml:space="preserve"> TC "</w:instrText>
      </w:r>
      <w:bookmarkStart w:id="245" w:name="_Toc414966527"/>
      <w:bookmarkStart w:id="246" w:name="_Toc414966691"/>
      <w:r>
        <w:instrText>MSDN Operating Systems</w:instrText>
      </w:r>
      <w:bookmarkEnd w:id="245"/>
      <w:bookmarkEnd w:id="246"/>
      <w:r>
        <w:instrText xml:space="preserve"> "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63"/>
        <w:gridCol w:w="5337"/>
      </w:tblGrid>
      <w:tr w:rsidR="000047E8">
        <w:tc>
          <w:tcPr>
            <w:tcW w:w="6120" w:type="dxa"/>
          </w:tcPr>
          <w:p w:rsidR="000047E8" w:rsidRDefault="00350948">
            <w:pPr>
              <w:pStyle w:val="PURBody"/>
            </w:pPr>
            <w:r>
              <w:t xml:space="preserve">См. Применимые уведомления: </w:t>
            </w:r>
            <w:r>
              <w:rPr>
                <w:b/>
              </w:rPr>
              <w:t xml:space="preserve">Передача данных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247" w:name="_Sec516"/>
      <w:r>
        <w:t>Платформы MSDN</w:t>
      </w:r>
      <w:bookmarkEnd w:id="247"/>
      <w:r>
        <w:fldChar w:fldCharType="begin"/>
      </w:r>
      <w:r>
        <w:instrText xml:space="preserve"> XE "Платформы MSDN" </w:instrText>
      </w:r>
      <w:r>
        <w:fldChar w:fldCharType="end"/>
      </w:r>
      <w:r>
        <w:fldChar w:fldCharType="begin"/>
      </w:r>
      <w:r>
        <w:instrText xml:space="preserve"> TC "</w:instrText>
      </w:r>
      <w:bookmarkStart w:id="248" w:name="_Toc414966528"/>
      <w:bookmarkStart w:id="249" w:name="_Toc414966692"/>
      <w:r>
        <w:instrText>Платформы MSDN</w:instrText>
      </w:r>
      <w:bookmarkEnd w:id="248"/>
      <w:bookmarkEnd w:id="249"/>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63"/>
        <w:gridCol w:w="5337"/>
      </w:tblGrid>
      <w:tr w:rsidR="000047E8">
        <w:tc>
          <w:tcPr>
            <w:tcW w:w="6120" w:type="dxa"/>
          </w:tcPr>
          <w:p w:rsidR="000047E8" w:rsidRDefault="00350948">
            <w:pPr>
              <w:pStyle w:val="PURBody"/>
            </w:pPr>
            <w:r>
              <w:t xml:space="preserve">См. Применимые уведомления: </w:t>
            </w:r>
            <w:r>
              <w:rPr>
                <w:b/>
              </w:rPr>
              <w:t xml:space="preserve">Передача данных </w:t>
            </w:r>
            <w:r>
              <w:t xml:space="preserve">(см. </w:t>
            </w:r>
            <w:hyperlink w:anchor="_Sec10">
              <w:r>
                <w:rPr>
                  <w:color w:val="00467F"/>
                  <w:u w:val="single"/>
                </w:rPr>
                <w:t>Приложение 1</w:t>
              </w:r>
            </w:hyperlink>
            <w:r>
              <w:t>)</w:t>
            </w:r>
          </w:p>
        </w:tc>
        <w:tc>
          <w:tcPr>
            <w:tcW w:w="6120" w:type="dxa"/>
          </w:tcPr>
          <w:p w:rsidR="000047E8" w:rsidRDefault="000047E8">
            <w:pPr>
              <w:pStyle w:val="PURBody"/>
            </w:pPr>
          </w:p>
        </w:tc>
      </w:tr>
    </w:tbl>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6529"/>
      <w:bookmarkStart w:id="252" w:name="_Toc414966693"/>
      <w:r>
        <w:instrText>SQL Server 2014 Developer</w:instrText>
      </w:r>
      <w:bookmarkEnd w:id="251"/>
      <w:bookmarkEnd w:id="252"/>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p w:rsidR="000047E8" w:rsidRDefault="00350948">
      <w:pPr>
        <w:pStyle w:val="PURBlueBGHeader"/>
      </w:pPr>
      <w:r>
        <w:t>Дополнительные условия.</w:t>
      </w:r>
    </w:p>
    <w:p w:rsidR="000047E8" w:rsidRDefault="00350948">
      <w:pPr>
        <w:pStyle w:val="PURBlueStrong-Indented"/>
      </w:pPr>
      <w:r>
        <w:t>Демонстрация</w:t>
      </w:r>
    </w:p>
    <w:p w:rsidR="000047E8" w:rsidRDefault="00350948">
      <w:pPr>
        <w:pStyle w:val="PURBody-Indented"/>
      </w:pPr>
      <w:r>
        <w:t>Кроме лицензированного пользователя, любое лицо, имеющее доступ к вашей внутренней сети, может установить и использовать копии программного обеспечения для демонстрации использования ваших программ с этим программным обеспечением.</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253" w:name="_Sec499"/>
      <w:r>
        <w:t>SQL Server 2012 Parallel Data Warehouse Developer</w:t>
      </w:r>
      <w:bookmarkEnd w:id="253"/>
      <w:r>
        <w:fldChar w:fldCharType="begin"/>
      </w:r>
      <w:r>
        <w:instrText xml:space="preserve"> XE "SQL Server 2012 Parallel Data Warehouse Developer" </w:instrText>
      </w:r>
      <w:r>
        <w:fldChar w:fldCharType="end"/>
      </w:r>
      <w:r>
        <w:fldChar w:fldCharType="begin"/>
      </w:r>
      <w:r>
        <w:instrText xml:space="preserve"> TC "</w:instrText>
      </w:r>
      <w:bookmarkStart w:id="254" w:name="_Toc414966530"/>
      <w:bookmarkStart w:id="255" w:name="_Toc414966694"/>
      <w:r>
        <w:instrText>SQL Server 2012 Parallel Data Warehouse Developer</w:instrText>
      </w:r>
      <w:bookmarkEnd w:id="254"/>
      <w:bookmarkEnd w:id="255"/>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256" w:name="_Sec452"/>
      <w:r>
        <w:t>Visual Studio Premium 2013 с MSDN</w:t>
      </w:r>
      <w:bookmarkEnd w:id="256"/>
      <w:r>
        <w:fldChar w:fldCharType="begin"/>
      </w:r>
      <w:r>
        <w:instrText xml:space="preserve"> XE "Visual Studio Premium 2013 с MSDN" </w:instrText>
      </w:r>
      <w:r>
        <w:fldChar w:fldCharType="end"/>
      </w:r>
      <w:r>
        <w:fldChar w:fldCharType="begin"/>
      </w:r>
      <w:r>
        <w:instrText xml:space="preserve"> TC "</w:instrText>
      </w:r>
      <w:bookmarkStart w:id="257" w:name="_Toc414966531"/>
      <w:bookmarkStart w:id="258" w:name="_Toc414966695"/>
      <w:r>
        <w:instrText>Visual Studio Premium 2013 с MSDN</w:instrText>
      </w:r>
      <w:bookmarkEnd w:id="257"/>
      <w:bookmarkEnd w:id="258"/>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08"/>
        <w:gridCol w:w="5392"/>
      </w:tblGrid>
      <w:tr w:rsidR="000047E8">
        <w:tc>
          <w:tcPr>
            <w:tcW w:w="6120" w:type="dxa"/>
          </w:tcPr>
          <w:p w:rsidR="000047E8" w:rsidRDefault="00350948">
            <w:pPr>
              <w:pStyle w:val="PURBody"/>
            </w:pPr>
            <w:r>
              <w:t xml:space="preserve">См. Применимые уведомления: </w:t>
            </w:r>
            <w:r>
              <w:rPr>
                <w:b/>
              </w:rPr>
              <w:t xml:space="preserve">Передача данных, Карты Bing, платформа местоположения, API карт, учетные записи Microsoft в Visual Studio, H.264/MPEG-4 AVC и VC-1 </w:t>
            </w:r>
            <w:r>
              <w:t xml:space="preserve">(см. </w:t>
            </w:r>
            <w:hyperlink w:anchor="_Sec10">
              <w:r>
                <w:rPr>
                  <w:color w:val="00467F"/>
                  <w:u w:val="single"/>
                </w:rPr>
                <w:t>Приложение 1</w:t>
              </w:r>
            </w:hyperlink>
            <w:r>
              <w:t>)</w:t>
            </w:r>
          </w:p>
        </w:tc>
        <w:tc>
          <w:tcPr>
            <w:tcW w:w="6120" w:type="dxa"/>
          </w:tcPr>
          <w:p w:rsidR="000047E8" w:rsidRDefault="00350948">
            <w:pPr>
              <w:pStyle w:val="PURBody"/>
            </w:pPr>
            <w:r>
              <w:t xml:space="preserve">Включенные технологии: </w:t>
            </w:r>
            <w:r>
              <w:rPr>
                <w:b/>
              </w:rPr>
              <w:t xml:space="preserve">Компоненты программного обеспечения Windows и технология SQL Server </w:t>
            </w:r>
            <w:r>
              <w:t xml:space="preserve">(см. </w:t>
            </w:r>
            <w:hyperlink w:anchor="_Sec6">
              <w:r>
                <w:rPr>
                  <w:color w:val="00467F"/>
                  <w:u w:val="single"/>
                </w:rPr>
                <w:t>Универсальные условия лицензирования</w:t>
              </w:r>
            </w:hyperlink>
            <w:r>
              <w:t>)</w:t>
            </w:r>
          </w:p>
        </w:tc>
      </w:tr>
    </w:tbl>
    <w:p w:rsidR="000047E8" w:rsidRDefault="00350948">
      <w:pPr>
        <w:pStyle w:val="PURBlueBGHeader"/>
      </w:pPr>
      <w:r>
        <w:t>Дополнительные условия.</w:t>
      </w:r>
    </w:p>
    <w:p w:rsidR="000047E8" w:rsidRDefault="00350948">
      <w:pPr>
        <w:pStyle w:val="PURBlueStrong-Indented"/>
      </w:pPr>
      <w:r>
        <w:t>Программное обеспечение третьих лиц</w:t>
      </w:r>
    </w:p>
    <w:p w:rsidR="000047E8" w:rsidRDefault="00350948">
      <w:pPr>
        <w:pStyle w:val="PURBody-Indented"/>
      </w:pPr>
      <w:r>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соглашения по программе корпоративного лицензирования применяется ко всему программному обеспечению.</w:t>
      </w:r>
    </w:p>
    <w:p w:rsidR="000047E8" w:rsidRDefault="00350948">
      <w:pPr>
        <w:pStyle w:val="PURBlueStrong-Indented"/>
      </w:pPr>
      <w:r>
        <w:t>Файл BUILDSERVER.TXT</w:t>
      </w:r>
    </w:p>
    <w:p w:rsidR="000047E8" w:rsidRDefault="00350948">
      <w:pPr>
        <w:pStyle w:val="PURBody-Indented"/>
      </w:pPr>
      <w:r>
        <w:t xml:space="preserve">Списки серверов построения см. </w:t>
      </w:r>
      <w:proofErr w:type="gramStart"/>
      <w:r>
        <w:t>по</w:t>
      </w:r>
      <w:proofErr w:type="gramEnd"/>
      <w:r>
        <w:t xml:space="preserve"> адресу </w:t>
      </w:r>
      <w:hyperlink r:id="rId99">
        <w:r>
          <w:rPr>
            <w:color w:val="00467F"/>
            <w:u w:val="single"/>
          </w:rPr>
          <w:t>http://go.microsoft.com/fwlink/?LinkId=286955</w:t>
        </w:r>
      </w:hyperlink>
      <w:r>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веб-сайте </w:t>
      </w:r>
      <w:hyperlink r:id="rId100">
        <w:r>
          <w:rPr>
            <w:color w:val="00467F"/>
            <w:u w:val="single"/>
          </w:rPr>
          <w:t>http://go.microsoft.com/fwlink/?LinkId=286955</w:t>
        </w:r>
      </w:hyperlink>
      <w:r>
        <w:t xml:space="preserve"> дополнительные файлы для использования в тех же целях.</w:t>
      </w:r>
    </w:p>
    <w:p w:rsidR="000047E8" w:rsidRDefault="00350948">
      <w:pPr>
        <w:pStyle w:val="PURBlueStrong-Indented"/>
      </w:pPr>
      <w:r>
        <w:t>Служебные программы</w:t>
      </w:r>
    </w:p>
    <w:p w:rsidR="000047E8" w:rsidRDefault="00350948">
      <w:pPr>
        <w:pStyle w:val="PURBody-Indented"/>
      </w:pPr>
      <w:r>
        <w:t xml:space="preserve">Список служебных программ см. </w:t>
      </w:r>
      <w:proofErr w:type="gramStart"/>
      <w:r>
        <w:t>по</w:t>
      </w:r>
      <w:proofErr w:type="gramEnd"/>
      <w:r>
        <w:t xml:space="preserve"> адресу </w:t>
      </w:r>
      <w:hyperlink r:id="rId101">
        <w:r>
          <w:rPr>
            <w:color w:val="00467F"/>
            <w:u w:val="single"/>
          </w:rPr>
          <w:t>http://go.microsoft.com/fwlink/?LinkId=286955</w:t>
        </w:r>
      </w:hyperlink>
      <w: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 программы, но не позднее, чем через 30 дней после первой установки на устройство.</w:t>
      </w:r>
    </w:p>
    <w:p w:rsidR="000047E8" w:rsidRDefault="00350948">
      <w:pPr>
        <w:pStyle w:val="PURBlueStrong-Indented"/>
      </w:pPr>
      <w:r>
        <w:t>Технические ограничения</w:t>
      </w:r>
    </w:p>
    <w:p w:rsidR="000047E8" w:rsidRDefault="00350948">
      <w:pPr>
        <w:pStyle w:val="PURBody-Indented"/>
      </w:pPr>
      <w:r>
        <w:t>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i) разрешено применимым законом, несмотря на это ограничение, или 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rsidR="000047E8" w:rsidRDefault="00350948">
      <w:pPr>
        <w:pStyle w:val="PURBlueStrong-Indented"/>
      </w:pPr>
      <w:r>
        <w:t>Компоненты Microsoft SharePoint, Microsoft Office и пакет средств разработки программного обеспечения Windows (Windows SDK)</w:t>
      </w:r>
    </w:p>
    <w:p w:rsidR="000047E8" w:rsidRDefault="00350948">
      <w:pPr>
        <w:pStyle w:val="PURBody-Indented"/>
      </w:pPr>
      <w:r>
        <w:t>Программное обеспечение сопровождается программным обеспечением Microsoft SharePoint, включая расширения SharePoint Windows Identity Foundation, программным обеспечением Microsoft Office, включая основные сборки взаимодействия Office, и пакетами Windows SDK, которые лицензируются на собственных условиях. Условия лицензии этих компонентов программного обеспечения находятся в папке «Licenses»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rsidR="000047E8" w:rsidRDefault="00350948">
      <w:pPr>
        <w:pStyle w:val="PURBlueStrong-Indented"/>
      </w:pPr>
      <w:r>
        <w:t>Microsoft Advertising SDK</w:t>
      </w:r>
    </w:p>
    <w:p w:rsidR="000047E8" w:rsidRDefault="00350948">
      <w:pPr>
        <w:pStyle w:val="PURBody-Indented"/>
      </w:pPr>
      <w:r>
        <w:t xml:space="preserve">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 д.) в Microsoft Advertising SDK для Windows Phone, то ваша программа должна а) уведомлять пользователей о том, что она будет собирать и использовать данные о пользователях и передавать их в Microsoft для использования в рекламных целях, а также 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а) следовать требованиям по сертификации и иным требованиям для Windows Phone, б) следовать политике конфиденциальности и иным политикам Microsoft при сборе и использовании данных о пользователях, в) не собирать и не использовать какие-либо идентификаторы пользователей, созданные Microsoft или предоставленные вам Microsoft, для целей, отличных от передачи таких идентификаторов в рекламную службу Microsoft в рамках предоставления вами собственных услуг, и г) 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Microsoft: </w:t>
      </w:r>
      <w:hyperlink r:id="rId102">
        <w:r>
          <w:rPr>
            <w:color w:val="00467F"/>
            <w:u w:val="single"/>
          </w:rPr>
          <w:t>https://choice.live.com/AdvertisementChoice/</w:t>
        </w:r>
      </w:hyperlink>
      <w:r>
        <w:t>.</w:t>
      </w:r>
    </w:p>
    <w:p w:rsidR="000047E8" w:rsidRDefault="00350948">
      <w:pPr>
        <w:pStyle w:val="PURBlueStrong-Indented"/>
      </w:pPr>
      <w:r>
        <w:t>Компоненты диспетчера расширений и пакетов</w:t>
      </w:r>
    </w:p>
    <w:p w:rsidR="000047E8" w:rsidRDefault="00350948">
      <w:pPr>
        <w:pStyle w:val="PURBody-Indented"/>
      </w:pPr>
      <w:r>
        <w:t>Программное обеспечение включает диспетчер расширений, диалоговое окно создания проектов, установщик веб-платформы, диспетчер пакетов на базе Microsoft NuGet, а также диспетчер пакетов в Microsoft ASP.NET Web Pages., которые позволяют получать программные приложения или пакеты через Интернет из других источников. Такие программные приложения и пакеты предлагаются и распространяются в некоторых случаях третьими лицами и в некоторых случаях Microsoft, однако в отношении каждого такого приложения и пакета действуют свои собственные условия лицензии. Microsoft не занимается распространением или лицензированием для вас каких-либо приложений или пакетов сторонних разработчиков. Вы соглашаетесь, что вы получаете приложения или пакеты от таких третьих лиц и по отдельным условиям лицензии, применимым к таким приложениям или пакетам, включая любые условия лицензии или включенные уведомления, применимые к зависимым компонентам программного обеспечения, которые могут входить в состав пакета, а также что Microsoft не делает никаких заявлений и не дает каких-либо гарантий в отношении каких-либо аспектов любых таких приложений или пакетов третьих лиц.</w:t>
      </w:r>
    </w:p>
    <w:p w:rsidR="000047E8" w:rsidRDefault="00350948">
      <w:pPr>
        <w:pStyle w:val="PURBlueStrong-Indented"/>
      </w:pPr>
      <w:r>
        <w:t>Office Профессиональный плюс 2013</w:t>
      </w:r>
    </w:p>
    <w:p w:rsidR="000047E8" w:rsidRDefault="00350948">
      <w:pPr>
        <w:pStyle w:val="PURBody-Indented"/>
      </w:pPr>
      <w:r>
        <w:t>Лицензированный пользователь также может установить и использовать одну копию Office Профессиональный плюс 2013 на одном устройстве для использования в рабочих целях. С исключениями, оговоренными в данном разделе, использование этого программного обеспечения Лицензированным пользователем регулируется положениями раздела «Приложения для настольных компьютеров» данных Прав на использование продуктов.</w:t>
      </w:r>
    </w:p>
    <w:p w:rsidR="000047E8" w:rsidRDefault="00350948">
      <w:pPr>
        <w:pStyle w:val="PURBlueStrong-Indented"/>
      </w:pPr>
      <w:r>
        <w:t>Microsoft System Center Virtual Machine Manager (SCVMM)</w:t>
      </w:r>
    </w:p>
    <w:p w:rsidR="000047E8" w:rsidRDefault="00350948">
      <w:pPr>
        <w:pStyle w:val="PURBody-Indented"/>
      </w:pPr>
      <w:r>
        <w:t>Клиенты Visual Studio Premium с MSDN могут устанавливать и запускать SCVMM с программным обеспечением Visual Studio Premium в целях создания, развертывания и управления лабораторной средой (или лабораторными средами). Лабораторная среда представляет собой виртуальную операционную среду, которая используется исключительно для разработки и тестирования программ. Для такого использования вам не требуются лицензии на управление. Никакие другие права на использование продукта SCVMM, например, право на управление виртуализированными рабочими серверами, в рамках этой лицензии не предоставляются.</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6532"/>
      <w:bookmarkStart w:id="261" w:name="_Toc414966696"/>
      <w:r>
        <w:instrText>Visual Studio Professional 2013</w:instrText>
      </w:r>
      <w:bookmarkEnd w:id="260"/>
      <w:bookmarkEnd w:id="261"/>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08"/>
        <w:gridCol w:w="5392"/>
      </w:tblGrid>
      <w:tr w:rsidR="000047E8">
        <w:tc>
          <w:tcPr>
            <w:tcW w:w="6120" w:type="dxa"/>
          </w:tcPr>
          <w:p w:rsidR="000047E8" w:rsidRDefault="00350948">
            <w:pPr>
              <w:pStyle w:val="PURBody"/>
            </w:pPr>
            <w:r>
              <w:t xml:space="preserve">См. Применимые уведомления: </w:t>
            </w:r>
            <w:r>
              <w:rPr>
                <w:b/>
              </w:rPr>
              <w:t xml:space="preserve">Передача данных, Карты Bing, платформа местоположения, API карт, учетные записи Microsoft в Visual Studio, H.264/MPEG-4 AVC и VC-1 </w:t>
            </w:r>
            <w:r>
              <w:t xml:space="preserve">(см. </w:t>
            </w:r>
            <w:hyperlink w:anchor="_Sec10">
              <w:r>
                <w:rPr>
                  <w:color w:val="00467F"/>
                  <w:u w:val="single"/>
                </w:rPr>
                <w:t>Приложение 1</w:t>
              </w:r>
            </w:hyperlink>
            <w:r>
              <w:t>)</w:t>
            </w:r>
          </w:p>
        </w:tc>
        <w:tc>
          <w:tcPr>
            <w:tcW w:w="6120" w:type="dxa"/>
          </w:tcPr>
          <w:p w:rsidR="000047E8" w:rsidRDefault="00350948">
            <w:pPr>
              <w:pStyle w:val="PURBody"/>
            </w:pPr>
            <w:r>
              <w:t xml:space="preserve">Включенные технологии: </w:t>
            </w:r>
            <w:r>
              <w:rPr>
                <w:b/>
              </w:rPr>
              <w:t xml:space="preserve">Компоненты программного обеспечения Windows и технология SQL Server </w:t>
            </w:r>
            <w:r>
              <w:t xml:space="preserve">(см. </w:t>
            </w:r>
            <w:hyperlink w:anchor="_Sec6">
              <w:r>
                <w:rPr>
                  <w:color w:val="00467F"/>
                  <w:u w:val="single"/>
                </w:rPr>
                <w:t>Универсальные условия лицензирования</w:t>
              </w:r>
            </w:hyperlink>
            <w:r>
              <w:t>)</w:t>
            </w:r>
          </w:p>
        </w:tc>
      </w:tr>
    </w:tbl>
    <w:p w:rsidR="000047E8" w:rsidRDefault="00350948">
      <w:pPr>
        <w:pStyle w:val="PURBlueBGHeader"/>
      </w:pPr>
      <w:r>
        <w:t>Дополнительные условия.</w:t>
      </w:r>
    </w:p>
    <w:p w:rsidR="000047E8" w:rsidRDefault="00350948">
      <w:pPr>
        <w:pStyle w:val="PURBlueStrong-Indented"/>
      </w:pPr>
      <w:r>
        <w:t>Программное обеспечение третьих лиц</w:t>
      </w:r>
    </w:p>
    <w:p w:rsidR="000047E8" w:rsidRDefault="00350948">
      <w:pPr>
        <w:pStyle w:val="PURBody-Indented"/>
      </w:pPr>
      <w:r>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соглашения по программе корпоративного лицензирования применяется ко всему программному обеспечению.</w:t>
      </w:r>
    </w:p>
    <w:p w:rsidR="000047E8" w:rsidRDefault="00350948">
      <w:pPr>
        <w:pStyle w:val="PURBlueStrong-Indented"/>
      </w:pPr>
      <w:r>
        <w:t>Файл BUILDSERVER.TXT</w:t>
      </w:r>
    </w:p>
    <w:p w:rsidR="000047E8" w:rsidRDefault="00350948">
      <w:pPr>
        <w:pStyle w:val="PURBody-Indented"/>
      </w:pPr>
      <w:r>
        <w:t xml:space="preserve">Списки серверов построения см. </w:t>
      </w:r>
      <w:proofErr w:type="gramStart"/>
      <w:r>
        <w:t>по</w:t>
      </w:r>
      <w:proofErr w:type="gramEnd"/>
      <w:r>
        <w:t xml:space="preserve"> адресу </w:t>
      </w:r>
      <w:hyperlink r:id="rId103">
        <w:r>
          <w:rPr>
            <w:color w:val="00467F"/>
            <w:u w:val="single"/>
          </w:rPr>
          <w:t>http://go.microsoft.com/fwlink/?LinkId=286955</w:t>
        </w:r>
      </w:hyperlink>
      <w:r>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веб-сайте </w:t>
      </w:r>
      <w:hyperlink r:id="rId104">
        <w:r>
          <w:rPr>
            <w:color w:val="00467F"/>
            <w:u w:val="single"/>
          </w:rPr>
          <w:t>http://go.microsoft.com/fwlink/?LinkId=286955</w:t>
        </w:r>
      </w:hyperlink>
      <w:r>
        <w:t xml:space="preserve"> дополнительные файлы для использования в тех же целях.</w:t>
      </w:r>
    </w:p>
    <w:p w:rsidR="000047E8" w:rsidRDefault="00350948">
      <w:pPr>
        <w:pStyle w:val="PURBlueStrong-Indented"/>
      </w:pPr>
      <w:r>
        <w:t>Служебные программы</w:t>
      </w:r>
    </w:p>
    <w:p w:rsidR="000047E8" w:rsidRDefault="00350948">
      <w:pPr>
        <w:pStyle w:val="PURBody-Indented"/>
      </w:pPr>
      <w:r>
        <w:t xml:space="preserve">Список служебных программ см. </w:t>
      </w:r>
      <w:proofErr w:type="gramStart"/>
      <w:r>
        <w:t>по</w:t>
      </w:r>
      <w:proofErr w:type="gramEnd"/>
      <w:r>
        <w:t xml:space="preserve"> адресу </w:t>
      </w:r>
      <w:hyperlink r:id="rId105">
        <w:r>
          <w:rPr>
            <w:color w:val="00467F"/>
            <w:u w:val="single"/>
          </w:rPr>
          <w:t>http://go.microsoft.com/fwlink/?LinkId=286955</w:t>
        </w:r>
      </w:hyperlink>
      <w: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 программы, но не позднее, чем через 30 дней после первой установки на устройство.</w:t>
      </w:r>
    </w:p>
    <w:p w:rsidR="000047E8" w:rsidRDefault="00350948">
      <w:pPr>
        <w:pStyle w:val="PURBlueStrong-Indented"/>
      </w:pPr>
      <w:r>
        <w:t>Технические ограничения</w:t>
      </w:r>
    </w:p>
    <w:p w:rsidR="000047E8" w:rsidRDefault="00350948">
      <w:pPr>
        <w:pStyle w:val="PURBody-Indented"/>
      </w:pPr>
      <w:r>
        <w:t>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i) разрешено применимым законом, несмотря на это ограничение, или 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rsidR="000047E8" w:rsidRDefault="00350948">
      <w:pPr>
        <w:pStyle w:val="PURBlueStrong-Indented"/>
      </w:pPr>
      <w:r>
        <w:t>Компоненты Microsoft SharePoint, пакет средств разработки программного обеспечения Windows и Microsoft Office</w:t>
      </w:r>
    </w:p>
    <w:p w:rsidR="000047E8" w:rsidRDefault="00350948">
      <w:pPr>
        <w:pStyle w:val="PURBody-Indented"/>
      </w:pPr>
      <w:r>
        <w:t>Программное обеспечение сопровождается программным обеспечением Microsoft SharePoint, включая расширения SharePoint Windows Identity Foundation, программным обеспечением Microsoft Office, включая основные сборки взаимодействия Office, и пакетами Windows SDK, которые лицензируются на собственных условиях. Условия лицензии этих компонентов программного обеспечения находятся в папке «Licenses»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rsidR="000047E8" w:rsidRDefault="00350948">
      <w:pPr>
        <w:pStyle w:val="PURBlueStrong-Indented"/>
      </w:pPr>
      <w:r>
        <w:t>Microsoft Advertising SDK</w:t>
      </w:r>
    </w:p>
    <w:p w:rsidR="000047E8" w:rsidRDefault="00350948">
      <w:pPr>
        <w:pStyle w:val="PURBody-Indented"/>
      </w:pPr>
      <w:r>
        <w:t xml:space="preserve">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 д.) в Microsoft Advertising SDK для Windows Phone, то ваша программа должна а) уведомлять пользователей о том, что она будет собирать и использовать данные о пользователях и передавать их в Microsoft для использования в рекламных целях, а также 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а) следовать требованиям по сертификации и иным требованиям для Windows Phone, б) следовать политике конфиденциальности и иным политикам Microsoft при сборе и использовании данных о пользователях, в) не собирать и не использовать какие-либо идентификаторы пользователей, созданные Microsoft или предоставленные вам Microsoft, для целей, отличных от передачи таких идентификаторов в рекламную службу Microsoft в рамках предоставления вами собственных услуг, и г) 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Microsoft: </w:t>
      </w:r>
      <w:hyperlink r:id="rId106">
        <w:r>
          <w:rPr>
            <w:color w:val="00467F"/>
            <w:u w:val="single"/>
          </w:rPr>
          <w:t>https://choice.live.com/AdvertisementChoice/</w:t>
        </w:r>
      </w:hyperlink>
      <w:r>
        <w:t>.</w:t>
      </w:r>
    </w:p>
    <w:p w:rsidR="000047E8" w:rsidRDefault="00350948">
      <w:pPr>
        <w:pStyle w:val="PURBlueStrong-Indented"/>
      </w:pPr>
      <w:r>
        <w:t>Компоненты диспетчера расширений и пакетов</w:t>
      </w:r>
    </w:p>
    <w:p w:rsidR="000047E8" w:rsidRDefault="00350948">
      <w:pPr>
        <w:pStyle w:val="PURBody-Indented"/>
      </w:pPr>
      <w:r>
        <w:t>Программное обеспечение включает диспетчер расширений, диалоговое окно создания проектов, установщик веб-платформы, диспетчер пакетов на базе Microsoft NuGet, а также диспетчер пакетов в Microsoft ASP.NET Web Pages., которые позволяют получать программные приложения или пакеты через Интернет из других источников. Такие программные приложения и пакеты предлагаются и распространяются в некоторых случаях третьими лицами и в некоторых случаях Microsoft, однако в отношении каждого такого приложения и пакета действуют свои собственные условия лицензии. Microsoft не занимается распространением или лицензированием для вас каких-либо приложений или пакетов сторонних разработчиков. Вы соглашаетесь, что вы получаете приложения или пакеты от таких третьих лиц и по отдельным условиям лицензии, применимым к таким приложениям или пакетам, включая любые условия лицензии или включенные уведомления, применимые к зависимым компонентам программного обеспечения, которые могут входить в состав пакета, а также что Microsoft не делает никаких заявлений и не дает каких-либо гарантий в отношении каких-либо аспектов любых таких приложений или пакетов третьих лиц.</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262" w:name="_Sec454"/>
      <w:r>
        <w:t>Visual Studio Professional 2013 с MSDN</w:t>
      </w:r>
      <w:bookmarkEnd w:id="262"/>
      <w:r>
        <w:fldChar w:fldCharType="begin"/>
      </w:r>
      <w:r>
        <w:instrText xml:space="preserve"> XE "Visual Studio Professional 2013 с MSDN" </w:instrText>
      </w:r>
      <w:r>
        <w:fldChar w:fldCharType="end"/>
      </w:r>
      <w:r>
        <w:fldChar w:fldCharType="begin"/>
      </w:r>
      <w:r>
        <w:instrText xml:space="preserve"> TC "</w:instrText>
      </w:r>
      <w:bookmarkStart w:id="263" w:name="_Toc414966533"/>
      <w:bookmarkStart w:id="264" w:name="_Toc414966697"/>
      <w:r>
        <w:instrText>Visual Studio Professional 2013 с MSDN</w:instrText>
      </w:r>
      <w:bookmarkEnd w:id="263"/>
      <w:bookmarkEnd w:id="264"/>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08"/>
        <w:gridCol w:w="5392"/>
      </w:tblGrid>
      <w:tr w:rsidR="000047E8">
        <w:tc>
          <w:tcPr>
            <w:tcW w:w="6120" w:type="dxa"/>
          </w:tcPr>
          <w:p w:rsidR="000047E8" w:rsidRDefault="00350948">
            <w:pPr>
              <w:pStyle w:val="PURBody"/>
            </w:pPr>
            <w:r>
              <w:t xml:space="preserve">См. Применимые уведомления: </w:t>
            </w:r>
            <w:r>
              <w:rPr>
                <w:b/>
              </w:rPr>
              <w:t xml:space="preserve">Передача данных, Карты Bing, платформа местоположения, API карт, учетные записи Microsoft в Visual Studio, H.264/MPEG-4 AVC и VC-1 </w:t>
            </w:r>
            <w:r>
              <w:t xml:space="preserve">(см. </w:t>
            </w:r>
            <w:hyperlink w:anchor="_Sec10">
              <w:r>
                <w:rPr>
                  <w:color w:val="00467F"/>
                  <w:u w:val="single"/>
                </w:rPr>
                <w:t>Приложение 1</w:t>
              </w:r>
            </w:hyperlink>
            <w:r>
              <w:t>)</w:t>
            </w:r>
          </w:p>
        </w:tc>
        <w:tc>
          <w:tcPr>
            <w:tcW w:w="6120" w:type="dxa"/>
          </w:tcPr>
          <w:p w:rsidR="000047E8" w:rsidRDefault="00350948">
            <w:pPr>
              <w:pStyle w:val="PURBody"/>
            </w:pPr>
            <w:r>
              <w:t xml:space="preserve">Включенные технологии: </w:t>
            </w:r>
            <w:r>
              <w:rPr>
                <w:b/>
              </w:rPr>
              <w:t xml:space="preserve">Компоненты программного обеспечения Windows и технология SQL Server </w:t>
            </w:r>
            <w:r>
              <w:t xml:space="preserve">(см. </w:t>
            </w:r>
            <w:hyperlink w:anchor="_Sec6">
              <w:r>
                <w:rPr>
                  <w:color w:val="00467F"/>
                  <w:u w:val="single"/>
                </w:rPr>
                <w:t>Универсальные условия лицензирования</w:t>
              </w:r>
            </w:hyperlink>
            <w:r>
              <w:t>)</w:t>
            </w:r>
          </w:p>
        </w:tc>
      </w:tr>
    </w:tbl>
    <w:p w:rsidR="000047E8" w:rsidRDefault="00350948">
      <w:pPr>
        <w:pStyle w:val="PURBlueBGHeader"/>
      </w:pPr>
      <w:r>
        <w:t>Дополнительные условия.</w:t>
      </w:r>
    </w:p>
    <w:p w:rsidR="000047E8" w:rsidRDefault="00350948">
      <w:pPr>
        <w:pStyle w:val="PURBlueStrong-Indented"/>
      </w:pPr>
      <w:r>
        <w:t>Программное обеспечение третьих лиц</w:t>
      </w:r>
    </w:p>
    <w:p w:rsidR="000047E8" w:rsidRDefault="00350948">
      <w:pPr>
        <w:pStyle w:val="PURBody-Indented"/>
      </w:pPr>
      <w:r>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соглашения по программе корпоративного лицензирования применяется ко всему программному обеспечению.</w:t>
      </w:r>
    </w:p>
    <w:p w:rsidR="000047E8" w:rsidRDefault="00350948">
      <w:pPr>
        <w:pStyle w:val="PURBlueStrong-Indented"/>
      </w:pPr>
      <w:r>
        <w:t>Файл BUILDSERVER.TXT</w:t>
      </w:r>
    </w:p>
    <w:p w:rsidR="000047E8" w:rsidRDefault="00350948">
      <w:pPr>
        <w:pStyle w:val="PURBody-Indented"/>
      </w:pPr>
      <w:r>
        <w:t xml:space="preserve">Списки серверов построения см. </w:t>
      </w:r>
      <w:proofErr w:type="gramStart"/>
      <w:r>
        <w:t>по</w:t>
      </w:r>
      <w:proofErr w:type="gramEnd"/>
      <w:r>
        <w:t xml:space="preserve"> адресу </w:t>
      </w:r>
      <w:hyperlink r:id="rId107">
        <w:r>
          <w:rPr>
            <w:color w:val="00467F"/>
            <w:u w:val="single"/>
          </w:rPr>
          <w:t>http://go.microsoft.com/fwlink/?LinkId=286955</w:t>
        </w:r>
      </w:hyperlink>
      <w:r>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веб-сайте </w:t>
      </w:r>
      <w:hyperlink r:id="rId108">
        <w:r>
          <w:rPr>
            <w:color w:val="00467F"/>
            <w:u w:val="single"/>
          </w:rPr>
          <w:t>http://go.microsoft.com/fwlink/?LinkId=286955</w:t>
        </w:r>
      </w:hyperlink>
      <w:r>
        <w:t xml:space="preserve"> дополнительные файлы для использования в тех же целях.</w:t>
      </w:r>
    </w:p>
    <w:p w:rsidR="000047E8" w:rsidRDefault="00350948">
      <w:pPr>
        <w:pStyle w:val="PURBlueStrong-Indented"/>
      </w:pPr>
      <w:r>
        <w:t>Служебные программы</w:t>
      </w:r>
    </w:p>
    <w:p w:rsidR="000047E8" w:rsidRDefault="00350948">
      <w:pPr>
        <w:pStyle w:val="PURBody-Indented"/>
      </w:pPr>
      <w:r>
        <w:t xml:space="preserve">Список служебных программ см. </w:t>
      </w:r>
      <w:proofErr w:type="gramStart"/>
      <w:r>
        <w:t>по</w:t>
      </w:r>
      <w:proofErr w:type="gramEnd"/>
      <w:r>
        <w:t xml:space="preserve"> адресу </w:t>
      </w:r>
      <w:hyperlink r:id="rId109">
        <w:r>
          <w:rPr>
            <w:color w:val="00467F"/>
            <w:u w:val="single"/>
          </w:rPr>
          <w:t>http://go.microsoft.com/fwlink/?LinkId=286955</w:t>
        </w:r>
      </w:hyperlink>
      <w: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 программы, но не позднее, чем через 30 дней после первой установки на устройство.</w:t>
      </w:r>
    </w:p>
    <w:p w:rsidR="000047E8" w:rsidRDefault="00350948">
      <w:pPr>
        <w:pStyle w:val="PURBlueStrong-Indented"/>
      </w:pPr>
      <w:r>
        <w:t>Технические ограничения</w:t>
      </w:r>
    </w:p>
    <w:p w:rsidR="000047E8" w:rsidRDefault="00350948">
      <w:pPr>
        <w:pStyle w:val="PURBody-Indented"/>
      </w:pPr>
      <w:r>
        <w:t>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i) разрешено применимым законом, несмотря на это ограничение, или 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rsidR="000047E8" w:rsidRDefault="00350948">
      <w:pPr>
        <w:pStyle w:val="PURBlueStrong-Indented"/>
      </w:pPr>
      <w:r>
        <w:t>Компоненты Microsoft SharePoint, пакет средств разработки программного обеспечения Windows и Microsoft Office</w:t>
      </w:r>
    </w:p>
    <w:p w:rsidR="000047E8" w:rsidRDefault="00350948">
      <w:pPr>
        <w:pStyle w:val="PURBody-Indented"/>
      </w:pPr>
      <w:r>
        <w:t>Программное обеспечение сопровождается программным обеспечением Microsoft SharePoint, включая расширения SharePoint Windows Identity Foundation, программным обеспечением Microsoft Office, включая основные сборки взаимодействия Office, и пакетами Windows SDK, которые лицензируются на собственных условиях. Условия лицензии этих компонентов программного обеспечения находятся в папке «Licenses»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rsidR="000047E8" w:rsidRDefault="00350948">
      <w:pPr>
        <w:pStyle w:val="PURBlueStrong-Indented"/>
      </w:pPr>
      <w:r>
        <w:t>Microsoft Advertising SDK</w:t>
      </w:r>
    </w:p>
    <w:p w:rsidR="000047E8" w:rsidRDefault="00350948">
      <w:pPr>
        <w:pStyle w:val="PURBody-Indented"/>
      </w:pPr>
      <w:r>
        <w:t xml:space="preserve">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 д.) в Microsoft Advertising SDK для Windows Phone, то ваша программа должна а) уведомлять пользователей о том, что она будет собирать и использовать данные о пользователях и передавать их в Microsoft для использования в рекламных целях, а также 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а) следовать требованиям по сертификации и иным требованиям для Windows Phone, б) следовать политике конфиденциальности и иным политикам Microsoft при сборе и использовании данных о пользователях, в) не собирать и не использовать какие-либо идентификаторы пользователей, созданные Microsoft или предоставленные вам Microsoft, для целей, отличных от передачи таких идентификаторов в рекламную службу Microsoft в рамках предоставления вами собственных услуг, и г) 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Microsoft: </w:t>
      </w:r>
      <w:hyperlink r:id="rId110">
        <w:r>
          <w:rPr>
            <w:color w:val="00467F"/>
            <w:u w:val="single"/>
          </w:rPr>
          <w:t>https://choice.live.com/AdvertisementChoice/</w:t>
        </w:r>
      </w:hyperlink>
      <w:r>
        <w:t>.</w:t>
      </w:r>
    </w:p>
    <w:p w:rsidR="000047E8" w:rsidRDefault="00350948">
      <w:pPr>
        <w:pStyle w:val="PURBlueStrong-Indented"/>
      </w:pPr>
      <w:r>
        <w:t>Компоненты диспетчера расширений и пакетов</w:t>
      </w:r>
    </w:p>
    <w:p w:rsidR="000047E8" w:rsidRDefault="00350948">
      <w:pPr>
        <w:pStyle w:val="PURBody-Indented"/>
      </w:pPr>
      <w:r>
        <w:t>Программное обеспечение включает диспетчер расширений, диалоговое окно создания проектов, установщик веб-платформы, диспетчер пакетов на базе Microsoft NuGet, а также диспетчер пакетов в Microsoft ASP.NET Web Pages., которые позволяют получать программные приложения или пакеты через Интернет из других источников. Такие программные приложения и пакеты предлагаются и распространяются в некоторых случаях третьими лицами и в некоторых случаях Microsoft, однако в отношении каждого такого приложения и пакета действуют свои собственные условия лицензии. Microsoft не занимается распространением или лицензированием для вас каких-либо приложений или пакетов сторонних разработчиков. Вы соглашаетесь, что вы получаете приложения или пакеты от таких третьих лиц и по отдельным условиям лицензии, применимым к таким приложениям или пакетам, включая любые условия лицензии или включенные уведомления, применимые к зависимым компонентам программного обеспечения, которые могут входить в состав пакета, а также что Microsoft не делает никаких заявлений и не дает каких-либо гарантий в отношении каких-либо аспектов любых таких приложений или пакетов третьих лиц.</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265" w:name="_Sec457"/>
      <w:r>
        <w:t>Visual Studio Test Professional 2013 с MSDN</w:t>
      </w:r>
      <w:bookmarkEnd w:id="265"/>
      <w:r>
        <w:fldChar w:fldCharType="begin"/>
      </w:r>
      <w:r>
        <w:instrText xml:space="preserve"> XE "Visual Studio Test Professional 2013 с MSDN" </w:instrText>
      </w:r>
      <w:r>
        <w:fldChar w:fldCharType="end"/>
      </w:r>
      <w:r>
        <w:fldChar w:fldCharType="begin"/>
      </w:r>
      <w:r>
        <w:instrText xml:space="preserve"> TC "</w:instrText>
      </w:r>
      <w:bookmarkStart w:id="266" w:name="_Toc414966534"/>
      <w:bookmarkStart w:id="267" w:name="_Toc414966698"/>
      <w:r>
        <w:instrText>Visual Studio Test Professional 2013 с MSDN</w:instrText>
      </w:r>
      <w:bookmarkEnd w:id="266"/>
      <w:bookmarkEnd w:id="267"/>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08"/>
        <w:gridCol w:w="5392"/>
      </w:tblGrid>
      <w:tr w:rsidR="000047E8">
        <w:tc>
          <w:tcPr>
            <w:tcW w:w="6120" w:type="dxa"/>
          </w:tcPr>
          <w:p w:rsidR="000047E8" w:rsidRDefault="00350948">
            <w:pPr>
              <w:pStyle w:val="PURBody"/>
            </w:pPr>
            <w:r>
              <w:t xml:space="preserve">См. Применимые уведомления: </w:t>
            </w:r>
            <w:r>
              <w:rPr>
                <w:b/>
              </w:rPr>
              <w:t xml:space="preserve">Передача данных, Карты Bing, платформа местоположения, API карт, учетные записи Microsoft в Visual Studio, H.264/MPEG-4 AVC и VC-1 </w:t>
            </w:r>
            <w:r>
              <w:t xml:space="preserve">(см. </w:t>
            </w:r>
            <w:hyperlink w:anchor="_Sec10">
              <w:r>
                <w:rPr>
                  <w:color w:val="00467F"/>
                  <w:u w:val="single"/>
                </w:rPr>
                <w:t>Приложение 1</w:t>
              </w:r>
            </w:hyperlink>
            <w:r>
              <w:t>)</w:t>
            </w:r>
          </w:p>
        </w:tc>
        <w:tc>
          <w:tcPr>
            <w:tcW w:w="6120" w:type="dxa"/>
          </w:tcPr>
          <w:p w:rsidR="000047E8" w:rsidRDefault="00350948">
            <w:pPr>
              <w:pStyle w:val="PURBody"/>
            </w:pPr>
            <w:r>
              <w:t xml:space="preserve">Включенные технологии: </w:t>
            </w:r>
            <w:r>
              <w:rPr>
                <w:b/>
              </w:rPr>
              <w:t xml:space="preserve">Компоненты программного обеспечения Windows и технология SQL Server </w:t>
            </w:r>
            <w:r>
              <w:t xml:space="preserve">(см. </w:t>
            </w:r>
            <w:hyperlink w:anchor="_Sec6">
              <w:r>
                <w:rPr>
                  <w:color w:val="00467F"/>
                  <w:u w:val="single"/>
                </w:rPr>
                <w:t>Универсальные условия лицензирования</w:t>
              </w:r>
            </w:hyperlink>
            <w:r>
              <w:t>)</w:t>
            </w:r>
          </w:p>
        </w:tc>
      </w:tr>
    </w:tbl>
    <w:p w:rsidR="000047E8" w:rsidRDefault="00350948">
      <w:pPr>
        <w:pStyle w:val="PURBlueBGHeader"/>
      </w:pPr>
      <w:r>
        <w:t>Дополнительные условия.</w:t>
      </w:r>
    </w:p>
    <w:p w:rsidR="000047E8" w:rsidRDefault="00350948">
      <w:pPr>
        <w:pStyle w:val="PURBlueStrong-Indented"/>
      </w:pPr>
      <w:r>
        <w:t>Программное обеспечение третьих лиц</w:t>
      </w:r>
    </w:p>
    <w:p w:rsidR="000047E8" w:rsidRDefault="00350948">
      <w:pPr>
        <w:pStyle w:val="PURBody-Indented"/>
      </w:pPr>
      <w:r>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соглашения по программе корпоративного лицензирования применяется ко всему программному обеспечению.</w:t>
      </w:r>
    </w:p>
    <w:p w:rsidR="000047E8" w:rsidRDefault="00350948">
      <w:pPr>
        <w:pStyle w:val="PURBlueStrong-Indented"/>
      </w:pPr>
      <w:r>
        <w:t>Файл BUILDSERVER.TXT</w:t>
      </w:r>
    </w:p>
    <w:p w:rsidR="000047E8" w:rsidRDefault="00350948">
      <w:pPr>
        <w:pStyle w:val="PURBody-Indented"/>
      </w:pPr>
      <w:r>
        <w:t xml:space="preserve">Списки серверов построения см. </w:t>
      </w:r>
      <w:proofErr w:type="gramStart"/>
      <w:r>
        <w:t>по</w:t>
      </w:r>
      <w:proofErr w:type="gramEnd"/>
      <w:r>
        <w:t xml:space="preserve"> адресу </w:t>
      </w:r>
      <w:hyperlink r:id="rId111">
        <w:r>
          <w:rPr>
            <w:color w:val="00467F"/>
            <w:u w:val="single"/>
          </w:rPr>
          <w:t>http://go.microsoft.com/fwlink/?LinkId=286955</w:t>
        </w:r>
      </w:hyperlink>
      <w:r>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веб-сайте </w:t>
      </w:r>
      <w:hyperlink r:id="rId112">
        <w:r>
          <w:rPr>
            <w:color w:val="00467F"/>
            <w:u w:val="single"/>
          </w:rPr>
          <w:t>http://go.microsoft.com/fwlink/?LinkId=286955</w:t>
        </w:r>
      </w:hyperlink>
      <w:r>
        <w:t xml:space="preserve"> дополнительные файлы для использования в тех же целях.</w:t>
      </w:r>
    </w:p>
    <w:p w:rsidR="000047E8" w:rsidRDefault="00350948">
      <w:pPr>
        <w:pStyle w:val="PURBlueStrong-Indented"/>
      </w:pPr>
      <w:r>
        <w:t>Служебные программы</w:t>
      </w:r>
    </w:p>
    <w:p w:rsidR="000047E8" w:rsidRDefault="00350948">
      <w:pPr>
        <w:pStyle w:val="PURBody-Indented"/>
      </w:pPr>
      <w:r>
        <w:t xml:space="preserve">Список служебных программ см. </w:t>
      </w:r>
      <w:proofErr w:type="gramStart"/>
      <w:r>
        <w:t>по</w:t>
      </w:r>
      <w:proofErr w:type="gramEnd"/>
      <w:r>
        <w:t xml:space="preserve"> адресу </w:t>
      </w:r>
      <w:hyperlink r:id="rId113">
        <w:r>
          <w:rPr>
            <w:color w:val="00467F"/>
            <w:u w:val="single"/>
          </w:rPr>
          <w:t>http://go.microsoft.com/fwlink/?LinkId=286955</w:t>
        </w:r>
      </w:hyperlink>
      <w: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 программы, но не позднее, чем через 30 дней после первой установки на устройство.</w:t>
      </w:r>
    </w:p>
    <w:p w:rsidR="000047E8" w:rsidRDefault="00350948">
      <w:pPr>
        <w:pStyle w:val="PURBlueStrong-Indented"/>
      </w:pPr>
      <w:r>
        <w:t>Технические ограничения</w:t>
      </w:r>
    </w:p>
    <w:p w:rsidR="000047E8" w:rsidRDefault="00350948">
      <w:pPr>
        <w:pStyle w:val="PURBody-Indented"/>
      </w:pPr>
      <w:r>
        <w:t>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i) разрешено применимым законом, несмотря на это ограничение, или 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rsidR="000047E8" w:rsidRDefault="00350948">
      <w:pPr>
        <w:pStyle w:val="PURBlueStrong-Indented"/>
      </w:pPr>
      <w:r>
        <w:t>Компоненты Microsoft SharePoint, пакет средств разработки программного обеспечения Windows и Microsoft Office</w:t>
      </w:r>
    </w:p>
    <w:p w:rsidR="000047E8" w:rsidRDefault="00350948">
      <w:pPr>
        <w:pStyle w:val="PURBody-Indented"/>
      </w:pPr>
      <w:r>
        <w:t>Программное обеспечение сопровождается программным обеспечением Microsoft SharePoint, включая расширения SharePoint Windows Identity Foundation, программным обеспечением Microsoft Office, включая основные сборки взаимодействия Office, и пакетами Windows SDK, которые лицензируются на собственных условиях. Условия лицензии этих компонентов программного обеспечения находятся в папке «Licenses»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rsidR="000047E8" w:rsidRDefault="00350948">
      <w:pPr>
        <w:pStyle w:val="PURBlueStrong-Indented"/>
      </w:pPr>
      <w:r>
        <w:t>Microsoft Advertising SDK</w:t>
      </w:r>
    </w:p>
    <w:p w:rsidR="000047E8" w:rsidRDefault="00350948">
      <w:pPr>
        <w:pStyle w:val="PURBody-Indented"/>
      </w:pPr>
      <w:r>
        <w:t xml:space="preserve">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 д.) в Microsoft Advertising SDK для Windows Phone, то ваша программа должна а) уведомлять пользователей о том, что она будет собирать и использовать данные о пользователях и передавать их в Microsoft для использования в рекламных целях, а также 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а) следовать требованиям по сертификации и иным требованиям для Windows Phone, б) следовать политике конфиденциальности и иным политикам Microsoft при сборе и использовании данных о пользователях, в) не собирать и не использовать какие-либо идентификаторы пользователей, созданные Microsoft или предоставленные вам Microsoft, для целей, отличных от передачи таких идентификаторов в рекламную службу Microsoft в рамках предоставления вами собственных услуг, и г) 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Microsoft: </w:t>
      </w:r>
      <w:hyperlink r:id="rId114">
        <w:r>
          <w:rPr>
            <w:color w:val="00467F"/>
            <w:u w:val="single"/>
          </w:rPr>
          <w:t>https://choice.live.com/AdvertisementChoice/</w:t>
        </w:r>
      </w:hyperlink>
      <w:r>
        <w:t>.</w:t>
      </w:r>
    </w:p>
    <w:p w:rsidR="000047E8" w:rsidRDefault="00350948">
      <w:pPr>
        <w:pStyle w:val="PURBlueStrong-Indented"/>
      </w:pPr>
      <w:r>
        <w:t>Компоненты диспетчера расширений и пакетов</w:t>
      </w:r>
    </w:p>
    <w:p w:rsidR="000047E8" w:rsidRDefault="00350948">
      <w:pPr>
        <w:pStyle w:val="PURBody-Indented"/>
      </w:pPr>
      <w:r>
        <w:t>Программное обеспечение включает диспетчер расширений, диалоговое окно создания проектов, установщик веб-платформы, диспетчер пакетов на базе Microsoft NuGet, а также диспетчер пакетов в Microsoft ASP.NET Web Pages., которые позволяют получать программные приложения или пакеты через Интернет из других источников. Такие программные приложения и пакеты предлагаются и распространяются в некоторых случаях третьими лицами и в некоторых случаях Microsoft, однако в отношении каждого такого приложения и пакета действуют свои собственные условия лицензии. Microsoft не занимается распространением или лицензированием для вас каких-либо приложений или пакетов сторонних разработчиков. Вы соглашаетесь, что вы получаете приложения или пакеты от таких третьих лиц и по отдельным условиям лицензии, применимым к таким приложениям или пакетам, включая любые условия лицензии или включенные уведомления, применимые к зависимым компонентам программного обеспечения, которые могут входить в состав пакета, а также что Microsoft не делает никаких заявлений и не дает каких-либо гарантий в отношении каких-либо аспектов любых таких приложений или пакетов третьих лиц.</w:t>
      </w:r>
    </w:p>
    <w:p w:rsidR="000047E8" w:rsidRDefault="00350948">
      <w:pPr>
        <w:pStyle w:val="PURBlueStrong-Indented"/>
      </w:pPr>
      <w:r>
        <w:t>System Center – Virtual Machine Manager (SCVMM)</w:t>
      </w:r>
    </w:p>
    <w:p w:rsidR="000047E8" w:rsidRDefault="00350948">
      <w:pPr>
        <w:pStyle w:val="PURBody-Indented"/>
      </w:pPr>
      <w:r>
        <w:t>Клиенты Visual Studio Test Professional with MSDN могут устанавливать и запускать SCVMM с программным обеспечением Visual Studio Test Professional в целях создания, развертывания и управления лабораторной средой (или лабораторными средами). Лабораторная среда представляет собой виртуальную операционную среду, которая используется исключительно для разработки и тестирования программ. Для такого использования вам не требуются лицензии на управление. Никакие другие права на использование продукта SCVMM, например, право на управление виртуализированными рабочими серверами, в рамках этой лицензии не предоставляются.</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268" w:name="_Sec455"/>
      <w:r>
        <w:t>Visual Studio Ultimate 2013 с MSDN</w:t>
      </w:r>
      <w:bookmarkEnd w:id="268"/>
      <w:r>
        <w:fldChar w:fldCharType="begin"/>
      </w:r>
      <w:r>
        <w:instrText xml:space="preserve"> XE "Visual Studio Ultimate 2013 с MSDN" </w:instrText>
      </w:r>
      <w:r>
        <w:fldChar w:fldCharType="end"/>
      </w:r>
      <w:r>
        <w:fldChar w:fldCharType="begin"/>
      </w:r>
      <w:r>
        <w:instrText xml:space="preserve"> TC "</w:instrText>
      </w:r>
      <w:bookmarkStart w:id="269" w:name="_Toc414966535"/>
      <w:bookmarkStart w:id="270" w:name="_Toc414966699"/>
      <w:r>
        <w:instrText>Visual Studio Ultimate 2013 с MSDN</w:instrText>
      </w:r>
      <w:bookmarkEnd w:id="269"/>
      <w:bookmarkEnd w:id="270"/>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tbl>
      <w:tblPr>
        <w:tblStyle w:val="ProductAttributesTable"/>
        <w:tblW w:w="0" w:type="auto"/>
        <w:tblLook w:val="04A0" w:firstRow="1" w:lastRow="0" w:firstColumn="1" w:lastColumn="0" w:noHBand="0" w:noVBand="1"/>
      </w:tblPr>
      <w:tblGrid>
        <w:gridCol w:w="5408"/>
        <w:gridCol w:w="5392"/>
      </w:tblGrid>
      <w:tr w:rsidR="000047E8">
        <w:tc>
          <w:tcPr>
            <w:tcW w:w="6120" w:type="dxa"/>
          </w:tcPr>
          <w:p w:rsidR="000047E8" w:rsidRDefault="00350948">
            <w:pPr>
              <w:pStyle w:val="PURBody"/>
            </w:pPr>
            <w:r>
              <w:t xml:space="preserve">См. Применимые уведомления: </w:t>
            </w:r>
            <w:r>
              <w:rPr>
                <w:b/>
              </w:rPr>
              <w:t xml:space="preserve">Передача данных, Карты Bing, платформа местоположения, API карт, учетные записи Microsoft в Visual Studio, H.264/MPEG-4 AVC и VC-1 </w:t>
            </w:r>
            <w:r>
              <w:t xml:space="preserve">(см. </w:t>
            </w:r>
            <w:hyperlink w:anchor="_Sec10">
              <w:r>
                <w:rPr>
                  <w:color w:val="00467F"/>
                  <w:u w:val="single"/>
                </w:rPr>
                <w:t>Приложение 1</w:t>
              </w:r>
            </w:hyperlink>
            <w:r>
              <w:t>)</w:t>
            </w:r>
          </w:p>
        </w:tc>
        <w:tc>
          <w:tcPr>
            <w:tcW w:w="6120" w:type="dxa"/>
          </w:tcPr>
          <w:p w:rsidR="000047E8" w:rsidRDefault="00350948">
            <w:pPr>
              <w:pStyle w:val="PURBody"/>
            </w:pPr>
            <w:r>
              <w:t xml:space="preserve">Включенные технологии: </w:t>
            </w:r>
            <w:r>
              <w:rPr>
                <w:b/>
              </w:rPr>
              <w:t xml:space="preserve">Компоненты программного обеспечения Windows и технология SQL Server </w:t>
            </w:r>
            <w:r>
              <w:t xml:space="preserve">(см. </w:t>
            </w:r>
            <w:hyperlink w:anchor="_Sec6">
              <w:r>
                <w:rPr>
                  <w:color w:val="00467F"/>
                  <w:u w:val="single"/>
                </w:rPr>
                <w:t>Универсальные условия лицензирования</w:t>
              </w:r>
            </w:hyperlink>
            <w:r>
              <w:t>)</w:t>
            </w:r>
          </w:p>
        </w:tc>
      </w:tr>
    </w:tbl>
    <w:p w:rsidR="000047E8" w:rsidRDefault="00350948">
      <w:pPr>
        <w:pStyle w:val="PURBlueBGHeader"/>
      </w:pPr>
      <w:r>
        <w:t>Дополнительные условия.</w:t>
      </w:r>
    </w:p>
    <w:p w:rsidR="000047E8" w:rsidRDefault="00350948">
      <w:pPr>
        <w:pStyle w:val="PURBlueStrong-Indented"/>
      </w:pPr>
      <w:r>
        <w:t>Программное обеспечение третьих лиц</w:t>
      </w:r>
    </w:p>
    <w:p w:rsidR="000047E8" w:rsidRDefault="00350948">
      <w:pPr>
        <w:pStyle w:val="PURBody-Indented"/>
      </w:pPr>
      <w:r>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соглашения по программе корпоративного лицензирования применяется ко всему программному обеспечению.</w:t>
      </w:r>
    </w:p>
    <w:p w:rsidR="000047E8" w:rsidRDefault="00350948">
      <w:pPr>
        <w:pStyle w:val="PURBlueStrong-Indented"/>
      </w:pPr>
      <w:r>
        <w:t>Файл BUILDSERVER.TXT</w:t>
      </w:r>
    </w:p>
    <w:p w:rsidR="000047E8" w:rsidRDefault="00350948">
      <w:pPr>
        <w:pStyle w:val="PURBody-Indented"/>
      </w:pPr>
      <w:r>
        <w:t xml:space="preserve">Списки серверов построения см. </w:t>
      </w:r>
      <w:proofErr w:type="gramStart"/>
      <w:r>
        <w:t>по</w:t>
      </w:r>
      <w:proofErr w:type="gramEnd"/>
      <w:r>
        <w:t xml:space="preserve"> адресу </w:t>
      </w:r>
      <w:hyperlink r:id="rId115">
        <w:r>
          <w:rPr>
            <w:color w:val="00467F"/>
            <w:u w:val="single"/>
          </w:rPr>
          <w:t>http://go.microsoft.com/fwlink/?LinkId=286955</w:t>
        </w:r>
      </w:hyperlink>
      <w:r>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веб-сайте </w:t>
      </w:r>
      <w:hyperlink r:id="rId116">
        <w:r>
          <w:rPr>
            <w:color w:val="00467F"/>
            <w:u w:val="single"/>
          </w:rPr>
          <w:t>http://go.microsoft.com/fwlink/?LinkId=286955</w:t>
        </w:r>
      </w:hyperlink>
      <w:r>
        <w:t xml:space="preserve"> дополнительные файлы для использования в тех же целях.</w:t>
      </w:r>
    </w:p>
    <w:p w:rsidR="000047E8" w:rsidRDefault="00350948">
      <w:pPr>
        <w:pStyle w:val="PURBlueStrong-Indented"/>
      </w:pPr>
      <w:r>
        <w:t>Служебные программы</w:t>
      </w:r>
    </w:p>
    <w:p w:rsidR="000047E8" w:rsidRDefault="00350948">
      <w:pPr>
        <w:pStyle w:val="PURBody-Indented"/>
      </w:pPr>
      <w:r>
        <w:t xml:space="preserve">Список служебных программ см. </w:t>
      </w:r>
      <w:proofErr w:type="gramStart"/>
      <w:r>
        <w:t>по</w:t>
      </w:r>
      <w:proofErr w:type="gramEnd"/>
      <w:r>
        <w:t xml:space="preserve"> адресу </w:t>
      </w:r>
      <w:hyperlink r:id="rId117">
        <w:r>
          <w:rPr>
            <w:color w:val="00467F"/>
            <w:u w:val="single"/>
          </w:rPr>
          <w:t>http://go.microsoft.com/fwlink/?LinkId=286955</w:t>
        </w:r>
      </w:hyperlink>
      <w: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 программы, но не позднее, чем через 30 дней после первой установки на устройство.</w:t>
      </w:r>
    </w:p>
    <w:p w:rsidR="000047E8" w:rsidRDefault="00350948">
      <w:pPr>
        <w:pStyle w:val="PURBlueStrong-Indented"/>
      </w:pPr>
      <w:r>
        <w:t>Технические ограничения</w:t>
      </w:r>
    </w:p>
    <w:p w:rsidR="000047E8" w:rsidRDefault="00350948">
      <w:pPr>
        <w:pStyle w:val="PURBody-Indented"/>
      </w:pPr>
      <w:r>
        <w:t>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i) разрешено применимым законом, несмотря на это ограничение, или 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rsidR="000047E8" w:rsidRDefault="00350948">
      <w:pPr>
        <w:pStyle w:val="PURBlueStrong-Indented"/>
      </w:pPr>
      <w:r>
        <w:t>Компоненты Microsoft SharePoint, пакет средств разработки программного обеспечения Windows и Microsoft Office</w:t>
      </w:r>
    </w:p>
    <w:p w:rsidR="000047E8" w:rsidRDefault="00350948">
      <w:pPr>
        <w:pStyle w:val="PURBody-Indented"/>
      </w:pPr>
      <w:r>
        <w:t>Программное обеспечение сопровождается программным обеспечением Microsoft SharePoint, включая расширения SharePoint Windows Identity Foundation, программным обеспечением Microsoft Office, включая основные сборки взаимодействия Office, и пакетами Windows SDK, которые лицензируются на собственных условиях. Условия лицензии этих компонентов программного обеспечения находятся в папке «Licenses»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rsidR="000047E8" w:rsidRDefault="00350948">
      <w:pPr>
        <w:pStyle w:val="PURBlueStrong-Indented"/>
      </w:pPr>
      <w:r>
        <w:t>Microsoft Advertising SDK</w:t>
      </w:r>
    </w:p>
    <w:p w:rsidR="000047E8" w:rsidRDefault="00350948">
      <w:pPr>
        <w:pStyle w:val="PURBody-Indented"/>
      </w:pPr>
      <w:r>
        <w:t xml:space="preserve">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 д.) в Microsoft Advertising SDK для Windows Phone, то ваша программа должна а) уведомлять пользователей о том, что она будет собирать и использовать данные о пользователях и передавать их в Microsoft для использования в рекламных целях, а также 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а) следовать требованиям по сертификации и иным требованиям для Windows Phone, б) следовать политике конфиденциальности и иным политикам Microsoft при сборе и использовании данных о пользователях, в) не собирать и не использовать какие-либо идентификаторы пользователей, созданные Microsoft или предоставленные вам Microsoft, для целей, отличных от передачи таких идентификаторов в рекламную службу Microsoft в рамках предоставления вами собственных услуг, и г) 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Microsoft: </w:t>
      </w:r>
      <w:hyperlink r:id="rId118">
        <w:r>
          <w:rPr>
            <w:color w:val="00467F"/>
            <w:u w:val="single"/>
          </w:rPr>
          <w:t>https://choice.live.com/AdvertisementChoice/</w:t>
        </w:r>
      </w:hyperlink>
      <w:r>
        <w:t>.</w:t>
      </w:r>
    </w:p>
    <w:p w:rsidR="000047E8" w:rsidRDefault="00350948">
      <w:pPr>
        <w:pStyle w:val="PURBlueStrong-Indented"/>
      </w:pPr>
      <w:r>
        <w:t>Компоненты диспетчера расширений и пакетов</w:t>
      </w:r>
    </w:p>
    <w:p w:rsidR="000047E8" w:rsidRDefault="00350948">
      <w:pPr>
        <w:pStyle w:val="PURBody-Indented"/>
      </w:pPr>
      <w:r>
        <w:t>Программное обеспечение включает диспетчер расширений, диалоговое окно создания проектов, установщик веб-платформы, диспетчер пакетов на базе Microsoft NuGet, а также диспетчер пакетов в Microsoft ASP.NET Web Pages., которые позволяют получать программные приложения или пакеты через Интернет из других источников. Такие программные приложения и пакеты предлагаются и распространяются в некоторых случаях третьими лицами и в некоторых случаях Microsoft, однако в отношении каждого такого приложения и пакета действуют свои собственные условия лицензии. Microsoft не занимается распространением или лицензированием для вас каких-либо приложений или пакетов сторонних разработчиков. Вы соглашаетесь, что вы получаете приложения или пакеты от таких третьих лиц и по отдельным условиям лицензии, применимым к таким приложениям или пакетам, включая любые условия лицензии или включенные уведомления, применимые к зависимым компонентам программного обеспечения, которые могут входить в состав пакета, а также что Microsoft не делает никаких заявлений и не дает каких-либо гарантий в отношении каких-либо аспектов любых таких приложений или пакетов третьих лиц.</w:t>
      </w:r>
    </w:p>
    <w:p w:rsidR="000047E8" w:rsidRDefault="00350948">
      <w:pPr>
        <w:pStyle w:val="PURBlueStrong-Indented"/>
      </w:pPr>
      <w:r>
        <w:t>Office Профессиональный плюс 2013</w:t>
      </w:r>
    </w:p>
    <w:p w:rsidR="000047E8" w:rsidRDefault="00350948">
      <w:pPr>
        <w:pStyle w:val="PURBody-Indented"/>
      </w:pPr>
      <w:r>
        <w:t>Лицензированный пользователь также может установить и использовать одну копию Office Профессиональный плюс 2013 на одном устройстве для использования в рабочих целях. С исключениями, оговоренными в данном разделе, использование этого программного обеспечения Лицензированным пользователем регулируется положениями раздела «Приложения для настольных компьютеров» данных Прав на использование продуктов.</w:t>
      </w:r>
    </w:p>
    <w:p w:rsidR="000047E8" w:rsidRDefault="00350948">
      <w:pPr>
        <w:pStyle w:val="PURBlueStrong-Indented"/>
      </w:pPr>
      <w:r>
        <w:t>System Center – Virtual Machine Manager (SCVMM)</w:t>
      </w:r>
    </w:p>
    <w:p w:rsidR="000047E8" w:rsidRDefault="00350948">
      <w:pPr>
        <w:pStyle w:val="PURBody-Indented"/>
      </w:pPr>
      <w:r>
        <w:t>Клиенты Visual Studio Ultimate with MSDN могут устанавливать и запускать SCVMM с программным обеспечением Visual Studio Ultimate в целях создания, развертывания и управления лабораторной средой (или лабораторными средами). Лабораторная среда представляет собой виртуальную операционную среду, которая используется исключительно для разработки и тестирования программ. Для такого использования вам не требуются лицензии на управление. Никакие другие права на использование продукта SCVMM, например, право на управление виртуализированными рабочими серверами, в рамках этой лицензии не предоставляются.</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0047E8">
      <w:pPr>
        <w:sectPr w:rsidR="000047E8">
          <w:headerReference w:type="default" r:id="rId119"/>
          <w:footerReference w:type="default" r:id="rId120"/>
          <w:type w:val="continuous"/>
          <w:pgSz w:w="12240" w:h="15840" w:code="1"/>
          <w:pgMar w:top="1170" w:right="720" w:bottom="720" w:left="720" w:header="432" w:footer="288" w:gutter="0"/>
          <w:cols w:space="360"/>
        </w:sectPr>
      </w:pPr>
    </w:p>
    <w:p w:rsidR="000047E8" w:rsidRDefault="00350948">
      <w:pPr>
        <w:pStyle w:val="PURSectionHeading"/>
        <w:pageBreakBefore/>
      </w:pPr>
      <w:bookmarkStart w:id="271" w:name="_Sec43"/>
      <w:bookmarkEnd w:id="237"/>
      <w:r>
        <w:t>Веб-службы (подписная лицензия «на пользователя» или «на устройство», подписная лицензия «на службы» и (или) дополнительные подписные лицензии)</w:t>
      </w:r>
      <w:r>
        <w:fldChar w:fldCharType="begin"/>
      </w:r>
      <w:r>
        <w:instrText xml:space="preserve"> TC "</w:instrText>
      </w:r>
      <w:bookmarkStart w:id="272" w:name="_Toc414966700"/>
      <w:r>
        <w:instrText>Веб-службы (подписная лицензия</w:instrText>
      </w:r>
      <w:bookmarkEnd w:id="272"/>
      <w:r>
        <w:instrText xml:space="preserve"> «на пользователя» или «на устройство», подписная лицензия «на службы» и (или) дополнительные подписные лицензии)" \l 1</w:instrText>
      </w:r>
      <w:r>
        <w:fldChar w:fldCharType="end"/>
      </w:r>
    </w:p>
    <w:p w:rsidR="000047E8" w:rsidRDefault="00350948">
      <w:pPr>
        <w:pStyle w:val="PURBody-Indented"/>
      </w:pPr>
      <w:r>
        <w:t xml:space="preserve">Все условия предоставления услуг для Веб-служб опубликованы в документе «Условия использования веб-служб Microsoft» на веб-сайте </w:t>
      </w:r>
      <w:hyperlink r:id="rId121">
        <w:r>
          <w:rPr>
            <w:color w:val="00467F"/>
            <w:u w:val="single"/>
          </w:rPr>
          <w:t>http://go.microsoft.com/?linkid=9840733</w:t>
        </w:r>
      </w:hyperlink>
      <w:r>
        <w:t xml:space="preserve"> и включены в эти Права на использование продуктов посредством ссылки. Документ «Условия использования веб-служб» описывает процесс обновления условий предоставления услуг, которые применяются к Веб-службам. </w:t>
      </w:r>
    </w:p>
    <w:p w:rsidR="000047E8" w:rsidRDefault="00350948">
      <w:pPr>
        <w:pStyle w:val="PURBody-Indented"/>
      </w:pPr>
      <w:r>
        <w:t>В той степени, в которой Продукт или другое предложение включает в себя Веб-службы и другие продукты, Веб-службы будут регулироваться положениями документа «Условия использования веб-служб», а использование всех других продуктов будет регулироваться этими Правами на использование продуктов.</w:t>
      </w:r>
    </w:p>
    <w:p w:rsidR="000047E8" w:rsidRDefault="000047E8">
      <w:pPr>
        <w:pStyle w:val="PURBody-Indented"/>
      </w:pPr>
    </w:p>
    <w:p w:rsidR="000047E8" w:rsidRDefault="000047E8">
      <w:pPr>
        <w:pStyle w:val="PURBreadcrumb"/>
      </w:pPr>
    </w:p>
    <w:p w:rsidR="000047E8" w:rsidRDefault="000047E8">
      <w:pPr>
        <w:sectPr w:rsidR="000047E8">
          <w:headerReference w:type="default" r:id="rId122"/>
          <w:footerReference w:type="default" r:id="rId123"/>
          <w:type w:val="continuous"/>
          <w:pgSz w:w="12240" w:h="15840" w:code="1"/>
          <w:pgMar w:top="1170" w:right="720" w:bottom="720" w:left="720" w:header="432" w:footer="288" w:gutter="0"/>
          <w:cols w:space="360"/>
        </w:sectPr>
      </w:pPr>
    </w:p>
    <w:p w:rsidR="000047E8" w:rsidRDefault="00350948">
      <w:pPr>
        <w:pStyle w:val="PURSectionHeading"/>
        <w:pageBreakBefore/>
      </w:pPr>
      <w:bookmarkStart w:id="273" w:name="_Sec44"/>
      <w:bookmarkEnd w:id="271"/>
      <w:r>
        <w:t>Объединенные модели лицензирования</w:t>
      </w:r>
      <w:r>
        <w:fldChar w:fldCharType="begin"/>
      </w:r>
      <w:r>
        <w:instrText xml:space="preserve"> TC "</w:instrText>
      </w:r>
      <w:bookmarkStart w:id="274" w:name="_Toc414966701"/>
      <w:r>
        <w:instrText>Объединенные модели лицензирования</w:instrText>
      </w:r>
      <w:bookmarkEnd w:id="274"/>
      <w:r>
        <w:instrText>" \l 1</w:instrText>
      </w:r>
      <w:r>
        <w:fldChar w:fldCharType="end"/>
      </w:r>
    </w:p>
    <w:p w:rsidR="000047E8" w:rsidRDefault="000047E8">
      <w:pPr>
        <w:pStyle w:val="PURBody-Indented"/>
      </w:pPr>
    </w:p>
    <w:p w:rsidR="000047E8" w:rsidRDefault="000047E8">
      <w:pPr>
        <w:sectPr w:rsidR="000047E8">
          <w:headerReference w:type="default" r:id="rId124"/>
          <w:footerReference w:type="default" r:id="rId125"/>
          <w:type w:val="continuous"/>
          <w:pgSz w:w="12240" w:h="15840" w:code="1"/>
          <w:pgMar w:top="1170" w:right="720" w:bottom="720" w:left="720" w:header="432" w:footer="288" w:gutter="0"/>
          <w:cols w:space="360"/>
        </w:sectPr>
      </w:pPr>
    </w:p>
    <w:p w:rsidR="00350948" w:rsidRDefault="00350948">
      <w:pPr>
        <w:pStyle w:val="TOC2"/>
        <w:rPr>
          <w:rFonts w:eastAsiaTheme="minorEastAsia"/>
          <w:noProof/>
          <w:color w:val="auto"/>
          <w:sz w:val="22"/>
        </w:rPr>
      </w:pPr>
      <w:r>
        <w:fldChar w:fldCharType="begin"/>
      </w:r>
      <w:r>
        <w:instrText xml:space="preserve"> TOC \b _Sec44 \f \h \l 2-2 </w:instrText>
      </w:r>
      <w:r>
        <w:fldChar w:fldCharType="separate"/>
      </w:r>
      <w:hyperlink w:anchor="_Toc414966517" w:history="1">
        <w:r w:rsidRPr="009F2F18">
          <w:rPr>
            <w:rStyle w:val="Hyperlink"/>
            <w:noProof/>
          </w:rPr>
          <w:t>Core Infrastructure Server (CIS) Suite Datacenter</w:t>
        </w:r>
        <w:r>
          <w:rPr>
            <w:noProof/>
          </w:rPr>
          <w:tab/>
        </w:r>
        <w:r>
          <w:rPr>
            <w:noProof/>
          </w:rPr>
          <w:fldChar w:fldCharType="begin"/>
        </w:r>
        <w:r>
          <w:rPr>
            <w:noProof/>
          </w:rPr>
          <w:instrText xml:space="preserve"> PAGEREF _Toc414966517 \h </w:instrText>
        </w:r>
        <w:r>
          <w:rPr>
            <w:noProof/>
          </w:rPr>
        </w:r>
        <w:r>
          <w:rPr>
            <w:noProof/>
          </w:rPr>
          <w:fldChar w:fldCharType="separate"/>
        </w:r>
        <w:r>
          <w:rPr>
            <w:noProof/>
          </w:rPr>
          <w:t>70</w:t>
        </w:r>
        <w:r>
          <w:rPr>
            <w:noProof/>
          </w:rPr>
          <w:fldChar w:fldCharType="end"/>
        </w:r>
      </w:hyperlink>
    </w:p>
    <w:p w:rsidR="00350948" w:rsidRDefault="00831C70">
      <w:pPr>
        <w:pStyle w:val="TOC2"/>
        <w:rPr>
          <w:rFonts w:eastAsiaTheme="minorEastAsia"/>
          <w:noProof/>
          <w:color w:val="auto"/>
          <w:sz w:val="22"/>
        </w:rPr>
      </w:pPr>
      <w:hyperlink w:anchor="_Toc414966518" w:history="1">
        <w:r w:rsidR="00350948" w:rsidRPr="009F2F18">
          <w:rPr>
            <w:rStyle w:val="Hyperlink"/>
            <w:noProof/>
          </w:rPr>
          <w:t>Core Infrastructure Server (CIS) Suite Standard</w:t>
        </w:r>
        <w:r w:rsidR="00350948">
          <w:rPr>
            <w:noProof/>
          </w:rPr>
          <w:tab/>
        </w:r>
        <w:r w:rsidR="00350948">
          <w:rPr>
            <w:noProof/>
          </w:rPr>
          <w:fldChar w:fldCharType="begin"/>
        </w:r>
        <w:r w:rsidR="00350948">
          <w:rPr>
            <w:noProof/>
          </w:rPr>
          <w:instrText xml:space="preserve"> PAGEREF _Toc414966518 \h </w:instrText>
        </w:r>
        <w:r w:rsidR="00350948">
          <w:rPr>
            <w:noProof/>
          </w:rPr>
        </w:r>
        <w:r w:rsidR="00350948">
          <w:rPr>
            <w:noProof/>
          </w:rPr>
          <w:fldChar w:fldCharType="separate"/>
        </w:r>
        <w:r w:rsidR="00350948">
          <w:rPr>
            <w:noProof/>
          </w:rPr>
          <w:t>71</w:t>
        </w:r>
        <w:r w:rsidR="00350948">
          <w:rPr>
            <w:noProof/>
          </w:rPr>
          <w:fldChar w:fldCharType="end"/>
        </w:r>
      </w:hyperlink>
    </w:p>
    <w:p w:rsidR="00350948" w:rsidRDefault="00831C70">
      <w:pPr>
        <w:pStyle w:val="TOC2"/>
        <w:rPr>
          <w:rFonts w:eastAsiaTheme="minorEastAsia"/>
          <w:noProof/>
          <w:color w:val="auto"/>
          <w:sz w:val="22"/>
        </w:rPr>
      </w:pPr>
      <w:hyperlink w:anchor="_Toc414966519" w:history="1">
        <w:r w:rsidR="00350948" w:rsidRPr="009F2F18">
          <w:rPr>
            <w:rStyle w:val="Hyperlink"/>
            <w:noProof/>
          </w:rPr>
          <w:t>наборы Virtual Desktop Infrastructure (VDI) Suite;</w:t>
        </w:r>
        <w:r w:rsidR="00350948">
          <w:rPr>
            <w:noProof/>
          </w:rPr>
          <w:tab/>
        </w:r>
        <w:r w:rsidR="00350948">
          <w:rPr>
            <w:noProof/>
          </w:rPr>
          <w:fldChar w:fldCharType="begin"/>
        </w:r>
        <w:r w:rsidR="00350948">
          <w:rPr>
            <w:noProof/>
          </w:rPr>
          <w:instrText xml:space="preserve"> PAGEREF _Toc414966519 \h </w:instrText>
        </w:r>
        <w:r w:rsidR="00350948">
          <w:rPr>
            <w:noProof/>
          </w:rPr>
        </w:r>
        <w:r w:rsidR="00350948">
          <w:rPr>
            <w:noProof/>
          </w:rPr>
          <w:fldChar w:fldCharType="separate"/>
        </w:r>
        <w:r w:rsidR="00350948">
          <w:rPr>
            <w:noProof/>
          </w:rPr>
          <w:t>71</w:t>
        </w:r>
        <w:r w:rsidR="00350948">
          <w:rPr>
            <w:noProof/>
          </w:rPr>
          <w:fldChar w:fldCharType="end"/>
        </w:r>
      </w:hyperlink>
    </w:p>
    <w:p w:rsidR="000047E8" w:rsidRDefault="00350948">
      <w:pPr>
        <w:pStyle w:val="PURBody-Indented"/>
        <w:sectPr w:rsidR="000047E8">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0047E8" w:rsidRDefault="000047E8">
      <w:pPr>
        <w:pStyle w:val="PURBody-Indented"/>
      </w:pP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Heading1"/>
      </w:pPr>
      <w:bookmarkStart w:id="275" w:name="_Sec54"/>
      <w:r>
        <w:t>Общие условия лицензии</w:t>
      </w:r>
      <w:bookmarkEnd w:id="275"/>
    </w:p>
    <w:p w:rsidR="000047E8" w:rsidRDefault="00350948">
      <w:pPr>
        <w:pStyle w:val="PURBody-Indented"/>
      </w:pPr>
      <w:r>
        <w:t>Наборы продуктов, описанные в настоящем разделе, включают в себя права на использование нескольких продуктов. Лицензии на эти наборы продуктов предоставляют права на использование программного обеспечения на сервере и на управление программным обеспечением, запущенным на этом сервере. Это же программное обеспечение также доступно по отдельным лицензиям на программное обеспечение и на управление согласно соответствующим разделам настоящих Прав на использование продуктов. Вы имеете право использовать продукты, включенные в набор, только в соответствии с настоящим разделом.</w:t>
      </w:r>
    </w:p>
    <w:p w:rsidR="000047E8" w:rsidRDefault="00350948">
      <w:pPr>
        <w:pStyle w:val="PURBody-Indented"/>
      </w:pPr>
      <w:r>
        <w:t>Приобретая лицензию на один из наборов продуктов, вы тем самым получаете одну лицензию, которую можно назначить на одно устройство или сервер. Вы не получаете набор отдельных лицензий на программное обеспечение и на управление для отдельных продуктов, включенных в набор.</w:t>
      </w:r>
    </w:p>
    <w:p w:rsidR="000047E8" w:rsidRDefault="00350948">
      <w:pPr>
        <w:pStyle w:val="PURBlueStrong-Indented"/>
      </w:pPr>
      <w:r>
        <w:t>Определенные термины для этой Модели лицензирования (см. Универсальные условия лицензирования)</w:t>
      </w:r>
    </w:p>
    <w:p w:rsidR="000047E8" w:rsidRDefault="00350948">
      <w:pPr>
        <w:pStyle w:val="PURBody-Indented"/>
      </w:pPr>
      <w:r>
        <w:t>Клиентская лицензия, Программное обеспечение CIS, Клиентская операционная среда, Лицензия External Connector, Экземпляр, Лицензированный сервер, Лицензия на управление, Управление операционной средой, Операционная среда, Физическая операционная среда, Физический процессор, Соответствующее устройство третьего лица, Сервер, Узел VDI, Лицензированное устройство VDI, Программное обеспечение VDI и Виртуальная операционная среда</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Heading1"/>
      </w:pPr>
      <w:bookmarkStart w:id="276" w:name="_Sec63"/>
      <w:r>
        <w:t>Условия лицензии для конкретного продукта</w:t>
      </w:r>
      <w:bookmarkEnd w:id="276"/>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277" w:name="_Sec66"/>
      <w: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6517"/>
      <w:bookmarkStart w:id="279" w:name="_Toc414966702"/>
      <w:r>
        <w:instrText>Core Infrastructure Server (CIS) Suite Datacenter</w:instrText>
      </w:r>
      <w:bookmarkEnd w:id="278"/>
      <w:bookmarkEnd w:id="279"/>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p w:rsidR="000047E8" w:rsidRDefault="00350948">
      <w:pPr>
        <w:pStyle w:val="PURBlueBGHeader"/>
      </w:pPr>
      <w:r>
        <w:t>Дополнительные условия.</w:t>
      </w:r>
    </w:p>
    <w:p w:rsidR="000047E8" w:rsidRDefault="00350948">
      <w:pPr>
        <w:pStyle w:val="PURBlueStrong-Indented"/>
      </w:pPr>
      <w:r>
        <w:t>Применимые права на использование</w:t>
      </w:r>
    </w:p>
    <w:p w:rsidR="000047E8" w:rsidRDefault="00350948">
      <w:pPr>
        <w:pStyle w:val="PURBody-Indented"/>
      </w:pPr>
      <w:r>
        <w:t>Доступ к программному обеспечению CIS и его использование регулируются применимыми условиями лицензии в отношении отдельных продуктов, составляющих программное обеспечение CIS, с учетом изменений, вносимых настоящими условиями лицензии. Даже если в условиях лицензии для отдельных продуктов Microsoft, входящих в состав программного обеспечения CIS, указано другое, для каждых двух физических процессоров требуется одна лицензия CIS Suite. Требуется назначить лицензию каждому Физическому процессору на каждом Сервере, на котором Запускается Программное обеспечение CIS.</w:t>
      </w:r>
    </w:p>
    <w:p w:rsidR="000047E8" w:rsidRDefault="00350948">
      <w:pPr>
        <w:pStyle w:val="PURBlueStrong-Indented"/>
      </w:pPr>
      <w:r>
        <w:t>Состав CIS</w:t>
      </w:r>
    </w:p>
    <w:p w:rsidR="000047E8" w:rsidRDefault="00350948">
      <w:pPr>
        <w:pStyle w:val="PURBody-Indented"/>
      </w:pPr>
      <w:r>
        <w:t>• Windows Server Datacenter;</w:t>
      </w:r>
    </w:p>
    <w:p w:rsidR="000047E8" w:rsidRDefault="00350948">
      <w:pPr>
        <w:pStyle w:val="PURBody-Indented"/>
      </w:pPr>
      <w:r>
        <w:t>• System Center 2012 Datacenter.</w:t>
      </w:r>
    </w:p>
    <w:p w:rsidR="000047E8" w:rsidRDefault="00350948">
      <w:pPr>
        <w:pStyle w:val="PURBody-Indented"/>
      </w:pPr>
      <w:r>
        <w:rPr>
          <w:b/>
        </w:rPr>
        <w:t>Windows Server Datacenter.</w:t>
      </w:r>
      <w:r>
        <w:t xml:space="preserve"> Вы имеете право использовать любое количество Запущенных экземпляров Windows Server Datacenter в любом количестве Операционных сред на каждом Лицензированном сервере.</w:t>
      </w:r>
    </w:p>
    <w:p w:rsidR="000047E8" w:rsidRDefault="00350948">
      <w:pPr>
        <w:pStyle w:val="PURBody-Indented"/>
      </w:pPr>
      <w:r>
        <w:rPr>
          <w:b/>
        </w:rPr>
        <w:t xml:space="preserve">Лицензии на управление </w:t>
      </w:r>
      <w:r>
        <w:t>В контексте применения условий лицензии для System Center Datacenter к использованию вами Программного обеспечения CIS будет считаться, что вы назначили лицензированному серверу количество лицензий System Center Datacenter, равное количеству лицензий CIS Suite Datacenter, назначенному этому серверу.</w:t>
      </w:r>
    </w:p>
    <w:p w:rsidR="000047E8" w:rsidRDefault="00350948">
      <w:pPr>
        <w:pStyle w:val="PURBlueStrong-Indented"/>
      </w:pPr>
      <w:r>
        <w:t>Дополнительные условия</w:t>
      </w:r>
    </w:p>
    <w:p w:rsidR="000047E8" w:rsidRDefault="00350948">
      <w:pPr>
        <w:pStyle w:val="PURBody-Indented"/>
      </w:pPr>
      <w:r>
        <w:t>• Даже если вашим соглашением по программе корпоративного лицензирования и Универсальными условиями лицензии предусмотрены иные положения относительно отдельного обновления компонентов и использования их более ранних версий, вы вправе запускать более раннюю версию или выпуск с меньшими функциональными возможностями любых отдельных продуктов, включенных в CIS Suite, если это разрешено условиями лицензии для такого продукта в Правах на использование продуктов.</w:t>
      </w:r>
    </w:p>
    <w:p w:rsidR="000047E8" w:rsidRDefault="00350948">
      <w:pPr>
        <w:pStyle w:val="PURBody-Indented"/>
      </w:pPr>
      <w:r>
        <w:t>• Все остальные требования к приобретению и назначению Лицензий External Connector, Клиентских лицензий и Лицензий на управление для пользователей или устройств, обеспечивающих доступ и управление, как предусмотрено Правами на использование продуктов, сохраняют полную юридическую силу и действие.</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6518"/>
      <w:bookmarkStart w:id="282" w:name="_Toc414966703"/>
      <w:r>
        <w:instrText>Core Infrastructure Server (CIS) Suite Standard</w:instrText>
      </w:r>
      <w:bookmarkEnd w:id="281"/>
      <w:bookmarkEnd w:id="282"/>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p w:rsidR="000047E8" w:rsidRDefault="00350948">
      <w:pPr>
        <w:pStyle w:val="PURBlueBGHeader"/>
      </w:pPr>
      <w:r>
        <w:t>Дополнительные условия.</w:t>
      </w:r>
    </w:p>
    <w:p w:rsidR="000047E8" w:rsidRDefault="00350948">
      <w:pPr>
        <w:pStyle w:val="PURBlueStrong-Indented"/>
      </w:pPr>
      <w:r>
        <w:t>Применимые права на использование</w:t>
      </w:r>
    </w:p>
    <w:p w:rsidR="000047E8" w:rsidRDefault="00350948">
      <w:pPr>
        <w:pStyle w:val="PURBody-Indented"/>
      </w:pPr>
      <w:r>
        <w:t>Доступ к программному обеспечению CIS и его использование регулируются применимыми условиями лицензии в отношении набора отдельных продуктов Microsoft, составляющих программное обеспечение CIS, с учетом изменений, вносимых настоящими условиями лицензии. Даже если в условиях лицензии для отдельных продуктов Microsoft, входящих в состав программного обеспечения CIS, указано другое, для каждых двух физических процессоров требуется одна лицензия. Требуется назначить лицензию каждому Физическому процессору на каждом Сервере, на котором запускается Программное обеспечение CIS.</w:t>
      </w:r>
    </w:p>
    <w:p w:rsidR="000047E8" w:rsidRDefault="00350948">
      <w:pPr>
        <w:pStyle w:val="PURBlueStrong-Indented"/>
      </w:pPr>
      <w:r>
        <w:t>Состав CIS</w:t>
      </w:r>
    </w:p>
    <w:p w:rsidR="000047E8" w:rsidRDefault="00350948">
      <w:pPr>
        <w:pStyle w:val="PURBullet-Indented"/>
        <w:numPr>
          <w:ilvl w:val="0"/>
          <w:numId w:val="132"/>
        </w:numPr>
      </w:pPr>
      <w:r>
        <w:t>Windows Server Standard</w:t>
      </w:r>
    </w:p>
    <w:p w:rsidR="000047E8" w:rsidRDefault="00350948">
      <w:pPr>
        <w:pStyle w:val="PURBullet-Indented"/>
        <w:numPr>
          <w:ilvl w:val="0"/>
          <w:numId w:val="132"/>
        </w:numPr>
      </w:pPr>
      <w:r>
        <w:t>System Center Standard</w:t>
      </w:r>
    </w:p>
    <w:p w:rsidR="000047E8" w:rsidRDefault="00350948">
      <w:pPr>
        <w:pStyle w:val="PURBody-Indented"/>
      </w:pPr>
      <w:r>
        <w:rPr>
          <w:b/>
        </w:rPr>
        <w:t xml:space="preserve">Windows Server Standard: </w:t>
      </w:r>
      <w:r>
        <w:t>В отношении каждой лицензии CIS Suite Standard, назначенной Серверу, вы можете Запускать на Лицензированном сервере одновременно:</w:t>
      </w:r>
    </w:p>
    <w:p w:rsidR="000047E8" w:rsidRDefault="00350948">
      <w:pPr>
        <w:pStyle w:val="PURBullet-Indented"/>
        <w:numPr>
          <w:ilvl w:val="0"/>
          <w:numId w:val="133"/>
        </w:numPr>
      </w:pPr>
      <w:r>
        <w:t>один Экземпляр Windows Server Standard в одной Физической операционной среде;</w:t>
      </w:r>
    </w:p>
    <w:p w:rsidR="000047E8" w:rsidRDefault="00350948">
      <w:pPr>
        <w:pStyle w:val="PURBullet-Indented"/>
        <w:numPr>
          <w:ilvl w:val="0"/>
          <w:numId w:val="133"/>
        </w:numPr>
      </w:pPr>
      <w:proofErr w:type="gramStart"/>
      <w:r>
        <w:t>один</w:t>
      </w:r>
      <w:proofErr w:type="gramEnd"/>
      <w:r>
        <w:t xml:space="preserve"> Экземпляр Windows Server Standard максимум в двух Виртуальных операционных средах.</w:t>
      </w:r>
    </w:p>
    <w:p w:rsidR="000047E8" w:rsidRDefault="00350948">
      <w:pPr>
        <w:pStyle w:val="PURBody-Indented"/>
      </w:pPr>
      <w:r>
        <w:t xml:space="preserve">При использовании максимально разрешенного количества Запущенных экземпляров (физических и виртуальных) Экземпляр, Запускаемый в Физической операционной среде, может использоваться только для размещения Виртуальных операционных сред и управления ими. </w:t>
      </w:r>
    </w:p>
    <w:p w:rsidR="000047E8" w:rsidRDefault="00350948">
      <w:pPr>
        <w:pStyle w:val="PURBody-Indented"/>
      </w:pPr>
      <w:r>
        <w:rPr>
          <w:b/>
        </w:rPr>
        <w:t xml:space="preserve">Лицензии на управление </w:t>
      </w:r>
      <w:r>
        <w:t>В контексте применения условий лицензии для System Center Standard к использованию вами программного обеспечения CIS будет считаться, что вы назначили лицензированному серверу количество лицензий System Center Standard, равное количеству лицензий CIS Suite Standard, назначенному этому серверу.</w:t>
      </w:r>
    </w:p>
    <w:p w:rsidR="000047E8" w:rsidRDefault="00350948">
      <w:pPr>
        <w:pStyle w:val="PURBlueStrong-Indented"/>
      </w:pPr>
      <w:r>
        <w:t>Дополнительные условия</w:t>
      </w:r>
    </w:p>
    <w:p w:rsidR="000047E8" w:rsidRDefault="00350948">
      <w:pPr>
        <w:pStyle w:val="PURBullet-Indented"/>
        <w:numPr>
          <w:ilvl w:val="0"/>
          <w:numId w:val="134"/>
        </w:numPr>
      </w:pPr>
      <w:r>
        <w:t xml:space="preserve">Даже если вашим соглашением по программе корпоративного лицензирования и Универсальными условиями лицензии предусмотрены иные положения относительно отдельного обновления компонентов и использования их более ранних версий, вы вправе запускать более раннюю версию или выпуск с меньшими функциональными возможностями любых отдельных продуктов, включенных в CIS Suite, если это разрешено условиями лицензии для такого продукта в Правах на использование продуктов. </w:t>
      </w:r>
    </w:p>
    <w:p w:rsidR="000047E8" w:rsidRDefault="00350948">
      <w:pPr>
        <w:pStyle w:val="PURBullet-Indented"/>
        <w:numPr>
          <w:ilvl w:val="0"/>
          <w:numId w:val="134"/>
        </w:numPr>
      </w:pPr>
      <w:r>
        <w:t>Все остальные требования к приобретению и назначению Лицензий External Connector, Клиентских лицензий и Лицензий на управление для пользователей или устройств, обеспечивающих доступ и управление, как предусмотрено Правами на использование продуктов, сохраняют полную юридическую силу и действие.</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ProductName"/>
      </w:pPr>
      <w:bookmarkStart w:id="283" w:name="_Sec432"/>
      <w:proofErr w:type="gramStart"/>
      <w:r>
        <w:t>наборы</w:t>
      </w:r>
      <w:proofErr w:type="gramEnd"/>
      <w:r>
        <w:t xml:space="preserve"> Virtual Desktop Infrastructure (VDI) Suite;</w:t>
      </w:r>
      <w:bookmarkEnd w:id="283"/>
      <w:r>
        <w:fldChar w:fldCharType="begin"/>
      </w:r>
      <w:r>
        <w:instrText xml:space="preserve"> XE "наборы Virtual Desktop Infrastructure (VDI) Suite;" </w:instrText>
      </w:r>
      <w:r>
        <w:fldChar w:fldCharType="end"/>
      </w:r>
      <w:r>
        <w:fldChar w:fldCharType="begin"/>
      </w:r>
      <w:r>
        <w:instrText xml:space="preserve"> TC "</w:instrText>
      </w:r>
      <w:bookmarkStart w:id="284" w:name="_Toc414966519"/>
      <w:bookmarkStart w:id="285" w:name="_Toc414966704"/>
      <w:r>
        <w:instrText>наборы Virtual Desktop Infrastructure (VDI) Suite;</w:instrText>
      </w:r>
      <w:bookmarkEnd w:id="284"/>
      <w:bookmarkEnd w:id="285"/>
      <w:r>
        <w:instrText>" \l 2</w:instrText>
      </w:r>
      <w:r>
        <w:fldChar w:fldCharType="end"/>
      </w:r>
    </w:p>
    <w:p w:rsidR="000047E8" w:rsidRDefault="00350948">
      <w:pPr>
        <w:pStyle w:val="PURLicenseTerm"/>
      </w:pPr>
      <w:r>
        <w:t xml:space="preserve">       К использованию вами данного продукта применяются Универсальные условия лицензии, Общие условия лицензии для данной Модели лицензирования, а также:     </w:t>
      </w:r>
    </w:p>
    <w:p w:rsidR="000047E8" w:rsidRDefault="00350948">
      <w:pPr>
        <w:pStyle w:val="PURBlueBGHeader"/>
      </w:pPr>
      <w:r>
        <w:t>Дополнительные условия.</w:t>
      </w:r>
    </w:p>
    <w:p w:rsidR="000047E8" w:rsidRDefault="00350948">
      <w:pPr>
        <w:pStyle w:val="PURBlueStrong-Indented"/>
      </w:pPr>
      <w:r>
        <w:t>Подписная лицензия</w:t>
      </w:r>
    </w:p>
    <w:p w:rsidR="000047E8" w:rsidRDefault="00350948">
      <w:pPr>
        <w:pStyle w:val="PURBody-Indented"/>
      </w:pPr>
      <w:r>
        <w:t>Лицензии набора VDI являются лицензиями на подписку. Право использования программного обеспечения по лицензии на подписку прекращается в момент истечения срока действия или расторжения регистрации или соглашения по программе корпоративного лицензирования, по условиям которого была приобретена лицензия. Несмотря на любые положения об обратном в соглашении о корпоративном лицензировании, ваше право на использование или получение доступа к программному обеспечению, а также на Управление операционными средами в рамках лицензии набора VDI прекращается по истечении срока действия такой лицензии.</w:t>
      </w:r>
    </w:p>
    <w:p w:rsidR="000047E8" w:rsidRDefault="00350948">
      <w:pPr>
        <w:pStyle w:val="PURBlueStrong-Indented"/>
      </w:pPr>
      <w:r>
        <w:t>Права на использование продуктов вне офиса</w:t>
      </w:r>
    </w:p>
    <w:p w:rsidR="000047E8" w:rsidRDefault="00350948">
      <w:pPr>
        <w:pStyle w:val="PURBody-Indented"/>
      </w:pPr>
      <w:r>
        <w:t>За исключением случаев, обозначенных ниже, один основной пользователь лицензированного устройства VDI может удаленно обращаться к виртуальным Клиентским операционным средам с любого Соответствующего устройства третьего лица, не приобретая отдельной лицензии набора VDI для данного устройства. Даже если вашим соглашением о корпоративном лицензировании предусмотрено иное, к Соответствующим компьютерам не относятся никакие Соответствующие устройства третьих лиц, с помощью которых ваши пользователи получают доступ к программному обеспечению и другим базовым продуктам исключительно в соответствии с Правами на использование продуктов вне офиса.</w:t>
      </w:r>
    </w:p>
    <w:p w:rsidR="000047E8" w:rsidRDefault="00350948">
      <w:pPr>
        <w:pStyle w:val="PURBullet-Indented"/>
        <w:numPr>
          <w:ilvl w:val="0"/>
          <w:numId w:val="135"/>
        </w:numPr>
      </w:pPr>
      <w:r>
        <w:t>Если основной пользователь находится на территории вашей организации или на территории ваших аффилированных лиц, Права на использование продуктов вне офиса не применяются.</w:t>
      </w:r>
    </w:p>
    <w:p w:rsidR="000047E8" w:rsidRDefault="00350948">
      <w:pPr>
        <w:pStyle w:val="PURBullet-Indented"/>
        <w:numPr>
          <w:ilvl w:val="0"/>
          <w:numId w:val="135"/>
        </w:numPr>
      </w:pPr>
      <w:r>
        <w:t xml:space="preserve">Если применяются Права на использование продуктов вне офиса, программное обеспечение Windows Server нельзя использовать для предоставления удаленного доступа к графическому пользовательскому интерфейсу (с помощью функции служб удаленных рабочих столов или другой технологии). </w:t>
      </w:r>
    </w:p>
    <w:p w:rsidR="000047E8" w:rsidRDefault="00350948">
      <w:pPr>
        <w:pStyle w:val="PURBullet-Indented"/>
        <w:numPr>
          <w:ilvl w:val="0"/>
          <w:numId w:val="135"/>
        </w:numPr>
      </w:pPr>
      <w:r>
        <w:t>Вы не имеете права разрешать доступ к виртуальным Клиентским операционным средам одновременно с устройства, лицензированного в рамках набора VDI, и соответствующего устройства третьего лица.</w:t>
      </w:r>
    </w:p>
    <w:p w:rsidR="000047E8" w:rsidRDefault="00350948">
      <w:pPr>
        <w:pStyle w:val="PURBullet-Indented"/>
        <w:numPr>
          <w:ilvl w:val="0"/>
          <w:numId w:val="135"/>
        </w:numPr>
      </w:pPr>
      <w:r>
        <w:t xml:space="preserve">Любой доступ в соответствии с Правами на использование продуктов вне офиса допускается только в рабочих целях. </w:t>
      </w:r>
    </w:p>
    <w:p w:rsidR="000047E8" w:rsidRDefault="00350948">
      <w:pPr>
        <w:pStyle w:val="PURBullet-Indented"/>
        <w:numPr>
          <w:ilvl w:val="0"/>
          <w:numId w:val="135"/>
        </w:numPr>
      </w:pPr>
      <w:r>
        <w:t>Право основного пользователя на доступ к виртуальной Клиентской операционной среде в соответствии с Правами на использование продуктов вне офиса прекращается по окончании срока действия соответствующих прав на Лицензированное устройство VDI, при изменении статуса основного пользователя или при увольнении основного пользователя из вашей организации. В этом случае вы должны предпринять действия с тем, чтобы пользователь прекратил использование виртуальной Клиентской операционной среды в соответствии с Правами на использование продуктов вне офиса.</w:t>
      </w:r>
    </w:p>
    <w:p w:rsidR="000047E8" w:rsidRDefault="00350948">
      <w:pPr>
        <w:pStyle w:val="PURBlueStrong-Indented"/>
      </w:pPr>
      <w:r>
        <w:t>Применимые права на использование</w:t>
      </w:r>
    </w:p>
    <w:p w:rsidR="000047E8" w:rsidRDefault="00350948">
      <w:pPr>
        <w:pStyle w:val="PURBody-Indented"/>
      </w:pPr>
      <w:r>
        <w:t>Доступ к программному обеспечению VDI и его использование, а также управление виртуальными Клиентскими операционными средами, доступ к которым осуществляется с помощью Лицензированного устройства VDI, регулируется условиями лицензии для программного обеспечения VDI с учетом изменений, внесенных настоящими условиями лицензии. Лицензии набора VDI являются исключительно лицензиями «на устройство». Запрет на разделение программных компонентов, указанный в соглашении о корпоративном лицензировании, не применяется к использованию вами программного обеспечения VDI.</w:t>
      </w:r>
    </w:p>
    <w:p w:rsidR="000047E8" w:rsidRDefault="00350948">
      <w:pPr>
        <w:pStyle w:val="PURBlueStrong-Indented"/>
      </w:pPr>
      <w:r>
        <w:t>Права на использование программного обеспечения</w:t>
      </w:r>
    </w:p>
    <w:p w:rsidR="000047E8" w:rsidRDefault="00350948">
      <w:pPr>
        <w:pStyle w:val="PURBody-Indented"/>
      </w:pPr>
      <w:r>
        <w:t>Набор VDI предоставляет права на использование и доступ к любой версии следующего программного обеспечения VDI в течение срока действия вашего соглашения о регистрации или соглашения по программе корпоративного лицензирования.</w:t>
      </w:r>
    </w:p>
    <w:p w:rsidR="000047E8" w:rsidRDefault="00350948">
      <w:pPr>
        <w:pStyle w:val="PURBullet-Indented"/>
        <w:numPr>
          <w:ilvl w:val="0"/>
          <w:numId w:val="136"/>
        </w:numPr>
      </w:pPr>
      <w:r>
        <w:t xml:space="preserve">Windows Server Remote Desktop Services («RDS») </w:t>
      </w:r>
    </w:p>
    <w:p w:rsidR="000047E8" w:rsidRDefault="00350948">
      <w:pPr>
        <w:pStyle w:val="PURBullet-Indented"/>
        <w:numPr>
          <w:ilvl w:val="0"/>
          <w:numId w:val="136"/>
        </w:numPr>
      </w:pPr>
      <w:r>
        <w:t xml:space="preserve">System Center – Virtual Machine Manager («VMM») </w:t>
      </w:r>
    </w:p>
    <w:p w:rsidR="000047E8" w:rsidRDefault="00350948">
      <w:pPr>
        <w:pStyle w:val="PURBlueStrong-Indented"/>
      </w:pPr>
      <w:r>
        <w:t>Службы удаленных рабочих столов</w:t>
      </w:r>
    </w:p>
    <w:p w:rsidR="000047E8" w:rsidRDefault="00350948">
      <w:pPr>
        <w:pStyle w:val="PURBody-Indented"/>
      </w:pPr>
      <w:r>
        <w:t>Вы можете прямым или косвенным образом осуществлять доступ к RDS с лицензированного устройства VDI кроме следующих случаев. Вы не имеете права обращаться к программному обеспечению Windows Server для размещения графического пользовательского интерфейса (с помощью функциональных возможностей служб удаленных рабочих столов или другой технологии):</w:t>
      </w:r>
    </w:p>
    <w:p w:rsidR="000047E8" w:rsidRDefault="00350948">
      <w:pPr>
        <w:pStyle w:val="PURBullet-Indented"/>
        <w:numPr>
          <w:ilvl w:val="0"/>
          <w:numId w:val="137"/>
        </w:numPr>
      </w:pPr>
      <w:r>
        <w:t xml:space="preserve">напрямую с лицензированного устройства VDI или </w:t>
      </w:r>
    </w:p>
    <w:p w:rsidR="000047E8" w:rsidRDefault="00350948">
      <w:pPr>
        <w:pStyle w:val="PURBullet-Indented"/>
        <w:numPr>
          <w:ilvl w:val="0"/>
          <w:numId w:val="137"/>
        </w:numPr>
      </w:pPr>
      <w:proofErr w:type="gramStart"/>
      <w:r>
        <w:t>косвенным</w:t>
      </w:r>
      <w:proofErr w:type="gramEnd"/>
      <w:r>
        <w:t xml:space="preserve"> образом через виртуальную операционную среду на узле VDI.</w:t>
      </w:r>
    </w:p>
    <w:p w:rsidR="000047E8" w:rsidRDefault="00350948">
      <w:pPr>
        <w:pStyle w:val="PURBody-Indented"/>
      </w:pPr>
      <w:r>
        <w:t>Даже если в условиях лицензии для Windows Server указано иное, для обеспечения такого доступа необязательно наличие лицензии RDS CAL для лицензированного устройства VDI или для узла VDI. В то же время необходимо приобрести и назначить базовую лицензию Windows Server CAL обоим устройствам или пользователю, осуществляющему доступ.</w:t>
      </w:r>
    </w:p>
    <w:p w:rsidR="000047E8" w:rsidRDefault="00350948">
      <w:pPr>
        <w:pStyle w:val="PURBlueStrong-Indented"/>
      </w:pPr>
      <w:r>
        <w:t>System Center Virtual Machine Manager</w:t>
      </w:r>
    </w:p>
    <w:p w:rsidR="000047E8" w:rsidRDefault="00350948">
      <w:pPr>
        <w:pStyle w:val="PURBody-Indented"/>
      </w:pPr>
      <w:r>
        <w:t>VMM можно использовать в рамках лицензии набора VDI для управления клиентскими операционными средами (до четырех), в которых запущено программное обеспечение, удаленным образом используемое с лицензированного устройства VDI. Эти виртуальные операционные среды могут находиться на четырех различных узлах VDI. Управление операционными средами, не находящимися на узлах VDI, невозможно.</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0047E8">
      <w:pPr>
        <w:sectPr w:rsidR="000047E8">
          <w:headerReference w:type="default" r:id="rId128"/>
          <w:footerReference w:type="default" r:id="rId129"/>
          <w:type w:val="continuous"/>
          <w:pgSz w:w="12240" w:h="15840" w:code="1"/>
          <w:pgMar w:top="1170" w:right="720" w:bottom="720" w:left="720" w:header="432" w:footer="288" w:gutter="0"/>
          <w:cols w:space="360"/>
        </w:sectPr>
      </w:pPr>
    </w:p>
    <w:p w:rsidR="000047E8" w:rsidRDefault="00350948">
      <w:pPr>
        <w:pStyle w:val="PURSectionHeading"/>
        <w:pageBreakBefore/>
      </w:pPr>
      <w:bookmarkStart w:id="286" w:name="_Sec10"/>
      <w:bookmarkEnd w:id="273"/>
      <w:r>
        <w:t>Приложение 1. Уведомления</w:t>
      </w:r>
      <w:r>
        <w:fldChar w:fldCharType="begin"/>
      </w:r>
      <w:r>
        <w:instrText xml:space="preserve"> TC "</w:instrText>
      </w:r>
      <w:bookmarkStart w:id="287" w:name="_Toc414966705"/>
      <w:r>
        <w:instrText>Приложение 1. Уведомления</w:instrText>
      </w:r>
      <w:bookmarkEnd w:id="287"/>
      <w:r>
        <w:instrText>" \l 1</w:instrText>
      </w:r>
      <w:r>
        <w:fldChar w:fldCharType="end"/>
      </w:r>
    </w:p>
    <w:p w:rsidR="000047E8" w:rsidRDefault="00350948">
      <w:pPr>
        <w:pStyle w:val="PURHeading1"/>
      </w:pPr>
      <w:r>
        <w:t>Bing Maps</w:t>
      </w:r>
    </w:p>
    <w:p w:rsidR="000047E8" w:rsidRDefault="00350948">
      <w:pPr>
        <w:pStyle w:val="PURBody-Indented"/>
      </w:pPr>
      <w:r>
        <w:t xml:space="preserve">Продукт предусматривает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регулируется Условиями использования Карт Bing для конечных пользователей, которые доступны по адресу: </w:t>
      </w:r>
      <w:hyperlink r:id="rId130">
        <w:r>
          <w:rPr>
            <w:color w:val="00467F"/>
            <w:u w:val="single"/>
          </w:rPr>
          <w:t>http://go.microsoft.com/?linkid=9710837</w:t>
        </w:r>
      </w:hyperlink>
      <w:r>
        <w:t xml:space="preserve">, и Заявлением о конфиденциальности для Карт Bing, которое доступно по адресу: </w:t>
      </w:r>
      <w:hyperlink r:id="rId131">
        <w:r>
          <w:rPr>
            <w:color w:val="00467F"/>
            <w:u w:val="single"/>
          </w:rPr>
          <w:t>http://go.microsoft.com/fwlink/?LinkID=248686</w:t>
        </w:r>
      </w:hyperlink>
      <w:r>
        <w:t>.</w:t>
      </w:r>
    </w:p>
    <w:p w:rsidR="000047E8" w:rsidRDefault="00350948">
      <w:pPr>
        <w:pStyle w:val="PURHeading1"/>
      </w:pPr>
      <w:r>
        <w:t>Платформа местоположения</w:t>
      </w:r>
    </w:p>
    <w:p w:rsidR="000047E8" w:rsidRDefault="00350948">
      <w:pPr>
        <w:pStyle w:val="PURBody-Indented"/>
      </w:pPr>
      <w:r>
        <w:t>Программное обеспечение может содержать компонент платформы местоположения, который позволяет программам поддерживать службы местоположения. Помимо других ограничений в соглашении по программе корпоративного лицензирования, вы обязаны следовать всем применимым местным законам и стандартам, используя компонент платформы местоположения и остальные части программного обеспечения.</w:t>
      </w:r>
    </w:p>
    <w:p w:rsidR="000047E8" w:rsidRDefault="00350948">
      <w:pPr>
        <w:pStyle w:val="PURHeading1"/>
      </w:pPr>
      <w:r>
        <w:t>API карты.</w:t>
      </w:r>
    </w:p>
    <w:p w:rsidR="000047E8" w:rsidRDefault="00350948">
      <w:pPr>
        <w:pStyle w:val="PURBody-Indented"/>
      </w:pPr>
      <w:r>
        <w:t>Программное обеспечение может включать программные интерфейсы, предоставляющие карты и другие картографические функции и службы, не предоставляемые службой Bing («Дополнительные API карт»). Для Дополнительных API карт действуют дополнительные условия, которые могут требовать выплат в пользу Microsoft или сторонних поставщиков в соответствии с фактом или объемом использования таких API. Эти условия будут предоставлены вам при получении ключей продукта, необходимых для использования Дополнительных API карт, или при прочтении либо получении документов, относящихся к использованию Дополнительных API карт.</w:t>
      </w:r>
    </w:p>
    <w:p w:rsidR="000047E8" w:rsidRDefault="00350948">
      <w:pPr>
        <w:pStyle w:val="PURHeading1"/>
      </w:pPr>
      <w:r>
        <w:t>Учетные записи Microsoft в Visual Studio</w:t>
      </w:r>
    </w:p>
    <w:p w:rsidR="000047E8" w:rsidRDefault="00350948">
      <w:pPr>
        <w:pStyle w:val="PURBody-Indented"/>
      </w:pPr>
      <w:r>
        <w:t xml:space="preserve">Если вы запускаете программное обеспечение в Windows 8.1, Windows 8 или Windows 7 с помощником по входу, либо в другой версии Windows, поддерживающей указание учетной записи Microsoft непосредственно в программном обеспечении, и входите в учетную запись Microsoft в указанных версиях Windows, то вы можете автоматически выполнить вход в программное обеспечение и службы VisualStudio.com, используемые программным обеспечением с применением той же учетной записи Microsoft. Это дает вам возможность использовать службы в программном обеспечении и переносить параметры программного обеспечения без повторного ввода учетных данных учетной записи Microsoft при каждом запуске программного обеспечения. Дополнительные сведения о входе в ПО или службы с помощью Учетной записи Microsoft см. </w:t>
      </w:r>
      <w:proofErr w:type="gramStart"/>
      <w:r>
        <w:t>заявление</w:t>
      </w:r>
      <w:proofErr w:type="gramEnd"/>
      <w:r>
        <w:t xml:space="preserve"> о конфиденциальности </w:t>
      </w:r>
      <w:hyperlink r:id="rId132">
        <w:r>
          <w:rPr>
            <w:color w:val="00467F"/>
            <w:u w:val="single"/>
          </w:rPr>
          <w:t>http://go.microsoft.com/fwlink/?LinkId=286720</w:t>
        </w:r>
      </w:hyperlink>
      <w:r>
        <w:t>.</w:t>
      </w:r>
    </w:p>
    <w:p w:rsidR="000047E8" w:rsidRDefault="00350948">
      <w:pPr>
        <w:pStyle w:val="PURHeading1"/>
      </w:pPr>
      <w:r>
        <w:t>Уведомление об автоматических обновлениях для предыдущих версий SQL Server</w:t>
      </w:r>
    </w:p>
    <w:p w:rsidR="000047E8" w:rsidRDefault="00350948">
      <w:pPr>
        <w:pStyle w:val="PURBody-Indented"/>
      </w:pPr>
      <w:r>
        <w:t xml:space="preserve">Если это программное обеспечение устанавливается на серверах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сервере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сервере или устройстве. </w:t>
      </w:r>
    </w:p>
    <w:p w:rsidR="000047E8" w:rsidRDefault="00350948">
      <w:pPr>
        <w:pStyle w:val="PURHeading1"/>
      </w:pPr>
      <w:r>
        <w:t>Уведомление о передаче данных</w:t>
      </w:r>
    </w:p>
    <w:p w:rsidR="000047E8" w:rsidRDefault="00350948">
      <w:pPr>
        <w:pStyle w:val="PURBody-Indented"/>
      </w:pPr>
      <w:r>
        <w:t xml:space="preserve">Продукт содержит одну или несколько функций программного обеспечения, которые подключаются к компьютерным системам Microsoft или поставщика услуг по Интернету. Эти функции определены в документе «Уведомления о передаче данных» по адресу </w:t>
      </w:r>
      <w:hyperlink r:id="rId133">
        <w:r>
          <w:rPr>
            <w:color w:val="00467F"/>
            <w:u w:val="single"/>
          </w:rPr>
          <w:t>http://microsoft.com/licensing/contracts</w:t>
        </w:r>
      </w:hyperlink>
      <w:r>
        <w:t>. Посредством данных функций Microsoft предоставляет службы для продуктов. Вы не всегда будете получать отдельное уведомление о подключении функции. В некоторых случаях вы можете отключить эту функцию или не использовать ее.</w:t>
      </w:r>
    </w:p>
    <w:p w:rsidR="000047E8" w:rsidRDefault="00350948">
      <w:pPr>
        <w:pStyle w:val="PURHeading2"/>
      </w:pPr>
      <w:r>
        <w:t>Сведения о компьютере</w:t>
      </w:r>
    </w:p>
    <w:p w:rsidR="000047E8" w:rsidRDefault="00350948">
      <w:pPr>
        <w:pStyle w:val="PURBody-Indented"/>
      </w:pPr>
      <w:r>
        <w:t xml:space="preserve">Эти функции используют протоколы Интернета, по которым отправляют в соответствующие системы такие сведения о компьютере, как ваш IP-адрес, тип операционной системы и браузера, название и версия используемого вами программного обеспечения, а также код языка вашего устройства, на котором установлено программное обеспечение. </w:t>
      </w:r>
    </w:p>
    <w:p w:rsidR="000047E8" w:rsidRDefault="00350948">
      <w:pPr>
        <w:pStyle w:val="PURHeading2"/>
      </w:pPr>
      <w:r>
        <w:t>Использование информации</w:t>
      </w:r>
    </w:p>
    <w:p w:rsidR="000047E8" w:rsidRDefault="00350948">
      <w:pPr>
        <w:pStyle w:val="PURBody-Indented"/>
      </w:pPr>
      <w:r>
        <w:t>Microsoft не использует эти сведения для вашей идентификации или связи с вами. Microsoft использует эти сведения только для предоставления вам доступа к службам при использовании программного обеспечения. Microsoft может использовать сведения о компьютере, сведения об ускорителях, данные о предложениях поиска, отчеты об ошибках и вредоносных программах, а также отчеты службы фильтрации URL-адресов для улучшения своего программного обеспечения и служб. Microsoft может также передать эти сведения третьим лицам, например, поставщикам оборудования и программного обеспечения. Они могут использовать эти сведения для улучшения работы своих продуктов с программным обеспечением Microsoft.</w:t>
      </w:r>
    </w:p>
    <w:p w:rsidR="000047E8" w:rsidRDefault="00350948">
      <w:pPr>
        <w:pStyle w:val="PURHeading2"/>
      </w:pPr>
      <w:r>
        <w:t>Согласие на передачу данных</w:t>
      </w:r>
    </w:p>
    <w:p w:rsidR="000047E8" w:rsidRDefault="00350948">
      <w:pPr>
        <w:pStyle w:val="PURBody-Indented"/>
      </w:pPr>
      <w:r>
        <w:t xml:space="preserve">Используя данные функции программного обеспечения, вы соглашаетесь на передачу таких сведений о компьютере, как ваш IP-адрес, тип операционной системы и обозревателя, название и версия используемого вами программного обеспечения, а также код языка вашего устройства, на котором работает программное обеспечение. </w:t>
      </w:r>
    </w:p>
    <w:p w:rsidR="000047E8" w:rsidRDefault="00350948">
      <w:pPr>
        <w:pStyle w:val="PURHeading1"/>
      </w:pPr>
      <w:r>
        <w:t>Уведомление об использовании стандарта H.264/AVC для кодирования видео, стандарта VC-1 для кодирования видео, стандарта MPEG-4 часть 2 для кодирования видео</w:t>
      </w:r>
    </w:p>
    <w:p w:rsidR="000047E8" w:rsidRDefault="00350948">
      <w:pPr>
        <w:pStyle w:val="PUR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ЛИЦЕНЗИЯ НА ИСПОЛЬЗОВАНИЕ ПРОДУКТА В КАКИХ-ЛИБО ДРУГИХ ЦЕЛЯХ НЕ ПРЕДОСТАВЛЯЕТСЯ И НЕ ПОДРАЗУМЕВАЕТСЯ. ДОПОЛНИТЕЛЬНЫЕ СВЕДЕНИЯ МОЖНО ПОЛУЧИТЬ У КОМПАНИИ MPEG LA, L.L.C. СМ. </w:t>
      </w:r>
      <w:hyperlink r:id="rId134">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0047E8" w:rsidRDefault="00350948">
      <w:pPr>
        <w:pStyle w:val="PURHeading1"/>
      </w:pPr>
      <w:r>
        <w:t>Потенциально нежелательное программное обеспечение (Уведомление I)</w:t>
      </w:r>
    </w:p>
    <w:p w:rsidR="000047E8" w:rsidRDefault="00350948">
      <w:pPr>
        <w:pStyle w:val="PURBody-Indented"/>
      </w:pPr>
      <w:r>
        <w:t>Если включен Защитник Windows, он ищет на компьютере вредоносные программы разного типа, включая вирусы, вирусы-черви, программы-роботы, пакеты программ rootkit, программы-шпионы, программы для показа рекламы и другие потенциально нежелательные программы. При выборе рекомендуемых параметров безопасности во время первого использования программного обеспечения такие вредоносные и другие потенциально нежелательные программы, степень опасности которых оценивается как высокая или серьезная, автоматически удаляются. Их удаление может привести к тому, что перестанет работать другое программное обеспечение на компьютере или вы нарушите лицензию на использование такого программного обеспечения.</w:t>
      </w:r>
    </w:p>
    <w:p w:rsidR="000047E8" w:rsidRDefault="00350948">
      <w:pPr>
        <w:pStyle w:val="PURBody-Indented"/>
      </w:pPr>
      <w:r>
        <w:t>Вы можете удалить или отключить программное обеспечение, не являющееся потенциально нежелательным. Если вы используете Защитника Windows и Центр обновления Windows, Защитник Windows регулярно обновляется через Центр обновления Windows.</w:t>
      </w:r>
    </w:p>
    <w:p w:rsidR="000047E8" w:rsidRDefault="00350948">
      <w:pPr>
        <w:pStyle w:val="PURHeading1"/>
      </w:pPr>
      <w:r>
        <w:t>Потенциально нежелательное программное обеспечение (Уведомление II)</w:t>
      </w:r>
    </w:p>
    <w:p w:rsidR="000047E8" w:rsidRDefault="00350948">
      <w:pPr>
        <w:pStyle w:val="PURBody-Indented"/>
      </w:pPr>
      <w:r>
        <w:t>Программное обеспечение выполняет поиск на компьютере Вредоносного программного обеспечения от низкой до средней степени опасности, включая, помимо прочего, шпионское ПО и другое потенциально нежелательное программное обеспечение («Потенциально нежелательное программное обеспечение»). Программное обеспечение удаляет или отключает Потенциально нежелательное программное обеспечение от низкой до средней степени опасности только в случае вашего согласия. Удаление или отключение такого Потенциально нежелательного программного обеспечения может привести к тому, что перестанет работать другое программное обеспечение на компьютере, или вы нарушите условия лицензии на использование другого программного обеспечения на вашем компьютере, если установка этого Потенциально нежелательного программного обеспечения на компьютере была условием вашего использования этого другого программного обеспечения. Прежде, чем разрешить удаление этого Потенциально нежелательного программного обеспечения, следует ознакомиться с лицензионными соглашениями для другого программного обеспечения.</w:t>
      </w:r>
    </w:p>
    <w:p w:rsidR="000047E8" w:rsidRDefault="00350948">
      <w:pPr>
        <w:pStyle w:val="PURBody-Indented"/>
      </w:pPr>
      <w:r>
        <w:t>Используя это программное обеспечение, вы или система можете удалить или отключить программное обеспечение, не являющееся потенциально нежелательным.</w:t>
      </w:r>
    </w:p>
    <w:p w:rsidR="000047E8" w:rsidRDefault="00350948">
      <w:pPr>
        <w:pStyle w:val="PURHeading1"/>
      </w:pPr>
      <w:r>
        <w:t>Уведомление о записи</w:t>
      </w:r>
    </w:p>
    <w:p w:rsidR="000047E8" w:rsidRDefault="00350948">
      <w:pPr>
        <w:pStyle w:val="PURBody-Indented"/>
      </w:pPr>
      <w:r>
        <w:t>Законодательство некоторых юрисдикций требует уведомления или согласия физических лиц перед проведением перехвата, контроля или записи их коммуникаций и/или ограничения сбора, хранения и использования информации, по которой можно идентифицировать физическое лицо. Вы соглашаетесь выполнять все применимые законы, получать все необходимые разрешения и раскрывать всю необходимую информацию прежде, чем использовать службу Интернета и/или функции записи.</w:t>
      </w:r>
    </w:p>
    <w:p w:rsidR="000047E8" w:rsidRDefault="00350948">
      <w:pPr>
        <w:pStyle w:val="PURHeading1"/>
      </w:pPr>
      <w:r>
        <w:t>Уведомление по использованию стандартов для видеокодеков и аудиокодеков.</w:t>
      </w:r>
    </w:p>
    <w:p w:rsidR="000047E8" w:rsidRDefault="00350948">
      <w:pPr>
        <w:pStyle w:val="PURBody-Indented"/>
      </w:pPr>
      <w:r>
        <w:t>Программное обеспечение Windows Embedded 8.1 Industry может включать технологии видеошифрования и аудиошифрования, а также декодирования. Оно не лицензируется для развертывания или распространения в рамках любого коммерческого продукта или службы. Вы несете ответственность за определение прав и обеспечение безопасности лицензирования при включении технологии в любые коммерческие продукты или службы, которые вы разрабатываете или используете с этим программным обеспечением.</w:t>
      </w:r>
    </w:p>
    <w:p w:rsidR="000047E8" w:rsidRDefault="00350948">
      <w:pPr>
        <w:pStyle w:val="PURHeading1"/>
      </w:pPr>
      <w:r>
        <w:t>Yammer</w:t>
      </w:r>
    </w:p>
    <w:p w:rsidR="000047E8" w:rsidRDefault="00350948">
      <w:pPr>
        <w:pStyle w:val="PURBody-Indented"/>
      </w:pPr>
      <w:r>
        <w:t xml:space="preserve">Программное обеспечение для подключения Microsoft Dynamics CRM к Yammer делает возможным общий доступ этих двух служб к определенным данным. Вы или ваши конечные пользователи можете настроить передачу через Microsoft Dynamics CRM в Yammer следующих данных: (i) записи; (ii) ссылки на записи CRM; (iii) сведения из полей описания записей CRM; а также (vi) любой другой контент или сведения о действиях, размещаемые вами или конечными пользователями в Yammer. Условия использования Yammer находятся на веб-сайте по адресу </w:t>
      </w:r>
      <w:hyperlink r:id="rId135">
        <w:r>
          <w:rPr>
            <w:color w:val="00467F"/>
            <w:u w:val="single"/>
          </w:rPr>
          <w:t>https://www.yammer.com/about/terms/</w:t>
        </w:r>
      </w:hyperlink>
      <w:r>
        <w:t xml:space="preserve">. В отношении Данных Клиента, отправляемых в Yammer, применяется Заявление о конфиденциальности Yammer, опубликованное на веб-сайте по следующему адресу: </w:t>
      </w:r>
      <w:hyperlink r:id="rId136">
        <w:r>
          <w:rPr>
            <w:color w:val="00467F"/>
            <w:u w:val="single"/>
          </w:rPr>
          <w:t>https://www.yammer.com/about/privacy/</w:t>
        </w:r>
      </w:hyperlink>
      <w:r>
        <w:t>.</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SectionHeading"/>
        <w:pageBreakBefore/>
      </w:pPr>
      <w:bookmarkStart w:id="288" w:name="_Sec11"/>
      <w:bookmarkEnd w:id="286"/>
      <w:r>
        <w:t>Приложение 2. Преимущества в рамках программы Software Assurance</w:t>
      </w:r>
      <w:r>
        <w:fldChar w:fldCharType="begin"/>
      </w:r>
      <w:r>
        <w:instrText xml:space="preserve"> TC "</w:instrText>
      </w:r>
      <w:bookmarkStart w:id="289" w:name="_Toc414966706"/>
      <w:r>
        <w:instrText>Приложение 2. Преимущества в рамках программы Software Assurance</w:instrText>
      </w:r>
      <w:bookmarkEnd w:id="289"/>
      <w:r>
        <w:instrText>" \l 1</w:instrText>
      </w:r>
      <w:r>
        <w:fldChar w:fldCharType="end"/>
      </w:r>
    </w:p>
    <w:p w:rsidR="000047E8" w:rsidRDefault="00350948">
      <w:pPr>
        <w:pStyle w:val="PURBody-Indented"/>
      </w:pPr>
      <w:r>
        <w:t xml:space="preserve">Следующие привилегии требуют наличия Software Assurance, причем некоторые из них могут требовать участия в программе Software Assurance Membership. Подробности и полный список привилегий по Software Assurance см. </w:t>
      </w:r>
      <w:proofErr w:type="gramStart"/>
      <w:r>
        <w:t>в</w:t>
      </w:r>
      <w:proofErr w:type="gramEnd"/>
      <w:r>
        <w:t xml:space="preserve"> Списке продуктов. За исключением указанных ниже случаев, действие этих привилегий завершится, когда истечет срок действия вашей опции Software Assurance.</w:t>
      </w:r>
    </w:p>
    <w:p w:rsidR="000047E8" w:rsidRDefault="00350948">
      <w:pPr>
        <w:pStyle w:val="PURProductName"/>
      </w:pPr>
      <w:r>
        <w:t>Приложения для настольных компьютеров (Desktop Applications) — пакеты E-Learning</w:t>
      </w:r>
    </w:p>
    <w:p w:rsidR="000047E8" w:rsidRDefault="00350948">
      <w:pPr>
        <w:pStyle w:val="PURBody-Indented"/>
      </w:pPr>
      <w:r>
        <w:t>Условия предоставления лицензий на пакеты eLearning Training Kit содержатся в разделе «Приложения для настольных компьютеров» этих Прав на использование продуктов. Однако, вы не можете иметь больше пользователей, чем лицензий на пакеты E-Learning.</w:t>
      </w:r>
    </w:p>
    <w:p w:rsidR="000047E8" w:rsidRDefault="00350948">
      <w:pPr>
        <w:pStyle w:val="PURProductName"/>
      </w:pPr>
      <w:r>
        <w:t>Microsoft Desktop Optimization Pack (MDOP) для Software Assurance.</w:t>
      </w:r>
    </w:p>
    <w:tbl>
      <w:tblPr>
        <w:tblStyle w:val="PURTable"/>
        <w:tblW w:w="0" w:type="auto"/>
        <w:tblLook w:val="04A0" w:firstRow="1" w:lastRow="0" w:firstColumn="1" w:lastColumn="0" w:noHBand="0" w:noVBand="1"/>
      </w:tblPr>
      <w:tblGrid>
        <w:gridCol w:w="10526"/>
      </w:tblGrid>
      <w:tr w:rsidR="000047E8">
        <w:trPr>
          <w:cnfStyle w:val="100000000000" w:firstRow="1" w:lastRow="0" w:firstColumn="0" w:lastColumn="0" w:oddVBand="0" w:evenVBand="0" w:oddHBand="0" w:evenHBand="0" w:firstRowFirstColumn="0" w:firstRowLastColumn="0" w:lastRowFirstColumn="0" w:lastRowLastColumn="0"/>
          <w:tblHeader/>
        </w:trPr>
        <w:tc>
          <w:tcPr>
            <w:tcW w:w="19180" w:type="dxa"/>
          </w:tcPr>
          <w:p w:rsidR="000047E8" w:rsidRDefault="00350948">
            <w:pPr>
              <w:pStyle w:val="PURBody"/>
            </w:pPr>
            <w:r>
              <w:t>См. соответствующие уведомления. Передача данных, Потенциально нежелательное программное обеспечение (Уведомление II)</w:t>
            </w:r>
          </w:p>
        </w:tc>
      </w:tr>
    </w:tbl>
    <w:p w:rsidR="000047E8" w:rsidRDefault="00350948">
      <w:pPr>
        <w:pStyle w:val="PURBody-Indented"/>
      </w:pPr>
      <w:r>
        <w:t xml:space="preserve">Действующее покрытие Software Assurance для операционной системы Windows настольных компьютеров, действующее покрытие Software Assurance для Windows Industry или действующая лицензия Windows VDA дает вам право на приобретение лицензий на MDOP. Эти лицензии являются необязательными и приобретаются отдельно от Software Assurance. Более подробные сведения и другие варианты получения данного права см. </w:t>
      </w:r>
      <w:proofErr w:type="gramStart"/>
      <w:r>
        <w:t>в</w:t>
      </w:r>
      <w:proofErr w:type="gramEnd"/>
      <w:r>
        <w:t xml:space="preserve"> Списке продуктов. Пакет MDOP включает следующее:</w:t>
      </w:r>
    </w:p>
    <w:p w:rsidR="000047E8" w:rsidRDefault="00350948">
      <w:pPr>
        <w:pStyle w:val="PURBullet-Indented"/>
        <w:numPr>
          <w:ilvl w:val="0"/>
          <w:numId w:val="138"/>
        </w:numPr>
      </w:pPr>
      <w:r>
        <w:t xml:space="preserve">Microsoft Application Virtualization для настольных компьютеров Windows (App-V) </w:t>
      </w:r>
    </w:p>
    <w:p w:rsidR="000047E8" w:rsidRDefault="00350948">
      <w:pPr>
        <w:pStyle w:val="PURBullet-Indented"/>
        <w:numPr>
          <w:ilvl w:val="0"/>
          <w:numId w:val="138"/>
        </w:numPr>
      </w:pPr>
      <w:r>
        <w:t xml:space="preserve">Microsoft Advanced Group Policy Management (AGPM) </w:t>
      </w:r>
    </w:p>
    <w:p w:rsidR="000047E8" w:rsidRDefault="00350948">
      <w:pPr>
        <w:pStyle w:val="PURBullet-Indented"/>
        <w:numPr>
          <w:ilvl w:val="0"/>
          <w:numId w:val="138"/>
        </w:numPr>
      </w:pPr>
      <w:r>
        <w:t xml:space="preserve">Microsoft Diagnostics and Recovery Toolset (DaRT) </w:t>
      </w:r>
    </w:p>
    <w:p w:rsidR="000047E8" w:rsidRDefault="00350948">
      <w:pPr>
        <w:pStyle w:val="PURBullet-Indented"/>
        <w:numPr>
          <w:ilvl w:val="0"/>
          <w:numId w:val="138"/>
        </w:numPr>
      </w:pPr>
      <w:r>
        <w:t xml:space="preserve">Microsoft Enterprise Desktop Virtualization (MED-V) </w:t>
      </w:r>
    </w:p>
    <w:p w:rsidR="000047E8" w:rsidRDefault="00350948">
      <w:pPr>
        <w:pStyle w:val="PURBullet-Indented"/>
        <w:numPr>
          <w:ilvl w:val="0"/>
          <w:numId w:val="138"/>
        </w:numPr>
      </w:pPr>
      <w:r>
        <w:t xml:space="preserve">Средства администрирования и мониторинга Microsoft BitLocker (MBAM) </w:t>
      </w:r>
    </w:p>
    <w:p w:rsidR="000047E8" w:rsidRDefault="00350948">
      <w:pPr>
        <w:pStyle w:val="PURBullet-Indented"/>
        <w:numPr>
          <w:ilvl w:val="0"/>
          <w:numId w:val="138"/>
        </w:numPr>
      </w:pPr>
      <w:r>
        <w:t>Microsoft User Experience Virtualization (UE-V)</w:t>
      </w:r>
    </w:p>
    <w:p w:rsidR="000047E8" w:rsidRDefault="00350948">
      <w:pPr>
        <w:pStyle w:val="PURBody-Indented"/>
      </w:pPr>
      <w:r>
        <w:t xml:space="preserve">Если вы воспользуетесь данной возможностью, то с каждой приобретаемой вами лицензией на MDOP для Software Assurance вы получите перечисленные ниже права. Значения термина «соответствующее устройство третьего лица» см. </w:t>
      </w:r>
      <w:proofErr w:type="gramStart"/>
      <w:r>
        <w:t>в</w:t>
      </w:r>
      <w:proofErr w:type="gramEnd"/>
      <w:r>
        <w:t xml:space="preserve"> разделе </w:t>
      </w:r>
      <w:hyperlink w:anchor="_Sec6">
        <w:r>
          <w:rPr>
            <w:color w:val="00467F"/>
            <w:u w:val="single"/>
          </w:rPr>
          <w:t>Универсальные условия лицензирования — Определения</w:t>
        </w:r>
      </w:hyperlink>
      <w:r>
        <w:t>.</w:t>
      </w:r>
    </w:p>
    <w:p w:rsidR="000047E8" w:rsidRDefault="00350948">
      <w:pPr>
        <w:pStyle w:val="PURBlueStrong-Indented"/>
      </w:pPr>
      <w:r>
        <w:t>Права на установку и использование</w:t>
      </w:r>
    </w:p>
    <w:p w:rsidR="000047E8" w:rsidRDefault="00350948">
      <w:pPr>
        <w:pStyle w:val="PURBody-Indented"/>
      </w:pPr>
      <w:r>
        <w:t>«Лицензированное устройство» — это устройство, которому назначена соответствующая лицензия (и, если применимо, действующее покрытие Software Assurance).</w:t>
      </w:r>
    </w:p>
    <w:p w:rsidR="000047E8" w:rsidRDefault="00350948">
      <w:pPr>
        <w:pStyle w:val="PURBody-Indented"/>
      </w:pPr>
      <w:r>
        <w:t>На лицензированном устройстве можно устанавливать и использовать программное обеспечение. Некоторые функциональные возможности программного обеспечения разработаны для управления программным обеспечением на лицензированном устройстве. Вы можете использовать эти функциональные возможности на других устройствах исключительно с целью управления программным обеспечением, выполняющимся на лицензированном устройстве. Вы можете также использовать следующие компоненты для управления программным обеспечением на сервере в пределах своего домена до тех пор, пока компьютеры в пределах этого домена остаются лицензированными для MDOP:</w:t>
      </w:r>
    </w:p>
    <w:p w:rsidR="000047E8" w:rsidRDefault="00350948">
      <w:pPr>
        <w:pStyle w:val="PURBody-Indented"/>
      </w:pPr>
      <w:r>
        <w:t>AGPM</w:t>
      </w:r>
    </w:p>
    <w:p w:rsidR="000047E8" w:rsidRDefault="00350948">
      <w:pPr>
        <w:pStyle w:val="PURBody-Indented"/>
      </w:pPr>
      <w:r>
        <w:t>DaRT</w:t>
      </w:r>
    </w:p>
    <w:p w:rsidR="000047E8" w:rsidRDefault="00350948">
      <w:pPr>
        <w:pStyle w:val="PURBody-Indented"/>
      </w:pPr>
      <w:r>
        <w:t>UE-V</w:t>
      </w:r>
    </w:p>
    <w:p w:rsidR="000047E8" w:rsidRDefault="00350948">
      <w:pPr>
        <w:pStyle w:val="PURBlueStrong-Indented"/>
      </w:pPr>
      <w:r>
        <w:t>Удаленный доступ</w:t>
      </w:r>
    </w:p>
    <w:p w:rsidR="000047E8" w:rsidRDefault="00350948">
      <w:pPr>
        <w:pStyle w:val="PURBody-Indented"/>
      </w:pPr>
      <w:r>
        <w:t>Вы имеете право обращаться к программному обеспечению MDOP для Software Assurance и использовать его дистанционно с другого устройства, как описано ниже.</w:t>
      </w:r>
    </w:p>
    <w:p w:rsidR="000047E8" w:rsidRDefault="00350948">
      <w:pPr>
        <w:pStyle w:val="PURBullet-Indented"/>
        <w:numPr>
          <w:ilvl w:val="0"/>
          <w:numId w:val="139"/>
        </w:numPr>
      </w:pPr>
      <w:r>
        <w:rPr>
          <w:b/>
        </w:rPr>
        <w:t>Основной пользователь</w:t>
      </w:r>
      <w:r>
        <w:rPr>
          <w:vertAlign w:val="superscript"/>
        </w:rPr>
        <w:t>1</w:t>
      </w:r>
      <w:r>
        <w:rPr>
          <w:b/>
        </w:rPr>
        <w:t>:</w:t>
      </w:r>
      <w:r>
        <w:t xml:space="preserve"> Единственный Основной пользователь этого устройства может обращаться к программному обеспечению и использовать его дистанционно с любого другого устройства. Прочие пользователи не могут использовать программное обеспечение по той же лицензии и в то же время, кроме случаев предоставления технической поддержки. </w:t>
      </w:r>
    </w:p>
    <w:p w:rsidR="000047E8" w:rsidRDefault="00350948">
      <w:pPr>
        <w:pStyle w:val="PURBullet-Indented"/>
        <w:numPr>
          <w:ilvl w:val="0"/>
          <w:numId w:val="139"/>
        </w:numPr>
      </w:pPr>
      <w:r>
        <w:rPr>
          <w:b/>
        </w:rPr>
        <w:t>Неосновные пользователи.</w:t>
      </w:r>
      <w:r>
        <w:t xml:space="preserve"> Любой пользователь имеет право обращаться к программному обеспечению и использовать его дистанционно с отдельно лицензированного устройства.</w:t>
      </w:r>
    </w:p>
    <w:p w:rsidR="000047E8" w:rsidRDefault="00350948">
      <w:pPr>
        <w:pStyle w:val="PURBullet-Indented"/>
        <w:numPr>
          <w:ilvl w:val="0"/>
          <w:numId w:val="139"/>
        </w:numPr>
      </w:pPr>
      <w:r>
        <w:rPr>
          <w:b/>
        </w:rPr>
        <w:t>Удаленная помощь.</w:t>
      </w:r>
      <w:r>
        <w:t xml:space="preserve"> Вы можете разрешить другим устройствам получить доступ к программному обеспечению для оказания технической поддержки. Для такого доступа дополнительные лицензии не требуются.</w:t>
      </w:r>
    </w:p>
    <w:p w:rsidR="000047E8" w:rsidRDefault="00350948">
      <w:pPr>
        <w:pStyle w:val="PURBody-Indented"/>
      </w:pPr>
      <w:r>
        <w:rPr>
          <w:vertAlign w:val="superscript"/>
        </w:rPr>
        <w:t xml:space="preserve">1 </w:t>
      </w:r>
      <w:r>
        <w:t>В соответствии с определением в разделе «Операционные системы для настольных компьютеров».</w:t>
      </w:r>
    </w:p>
    <w:p w:rsidR="000047E8" w:rsidRDefault="00350948">
      <w:pPr>
        <w:pStyle w:val="PURBlueStrong-Indented"/>
      </w:pPr>
      <w:r>
        <w:t>Права на использование продуктов вне офиса</w:t>
      </w:r>
    </w:p>
    <w:p w:rsidR="000047E8" w:rsidRDefault="00350948">
      <w:pPr>
        <w:pStyle w:val="PURBody-Indented"/>
      </w:pPr>
      <w:r>
        <w:t xml:space="preserve">За исключением случаев, обозначенных ниже, один основной пользователь лицензированного устройства может использовать программное обеспечение MDOP для Software Assurance на соответствующем устройстве третьего лица (см. раздел </w:t>
      </w:r>
      <w:hyperlink w:anchor="_Sec6">
        <w:r>
          <w:rPr>
            <w:color w:val="00467F"/>
            <w:u w:val="single"/>
          </w:rPr>
          <w:t>Универсальные условия лицензирования — Определения</w:t>
        </w:r>
      </w:hyperlink>
      <w:r>
        <w:t xml:space="preserve">) для поддержки разрешенного использования лицензированного программного обеспечения или удаленного доступа к нему на соответствующем устройстве третьего лица. </w:t>
      </w:r>
    </w:p>
    <w:p w:rsidR="000047E8" w:rsidRDefault="00350948">
      <w:pPr>
        <w:pStyle w:val="PURBody-Indented"/>
      </w:pPr>
      <w:r>
        <w:t>Даже если вашим Соглашением о корпоративном лицензировании предусмотрено иное, к соответствующим компьютерам не относятся никакие соответствующие устройства третьих лиц, с помощью которых пользователи Компании единолично получают доступ к программному обеспечению и другим продуктам Enterprise исключительно в соответствии с Правами на использование продуктов вне офиса.</w:t>
      </w:r>
    </w:p>
    <w:p w:rsidR="000047E8" w:rsidRDefault="00350948">
      <w:pPr>
        <w:pStyle w:val="PURBody-Indented"/>
      </w:pPr>
      <w:r>
        <w:t>Если основной пользователь находится на территории вашей организации или на территории ваших аффилированных лиц, Права на использование продуктов вне офиса не применяются.</w:t>
      </w:r>
    </w:p>
    <w:p w:rsidR="000047E8" w:rsidRDefault="00350948">
      <w:pPr>
        <w:pStyle w:val="PURBody-Indented"/>
      </w:pPr>
      <w:r>
        <w:t xml:space="preserve">Настоящие права предоставляются в соответствии с оговоркой об ограничении количества пользователей, содержащейся в разделе «Основной пользователь»; продукт следует использовать только в рабочих целях. </w:t>
      </w:r>
    </w:p>
    <w:p w:rsidR="000047E8" w:rsidRDefault="00350948">
      <w:pPr>
        <w:pStyle w:val="PURBody-Indented"/>
      </w:pPr>
      <w:r>
        <w:t>Право основного пользователя на использование программного обеспечения MDOP для Software Assurance в соответствии с Правами на использование продуктов вне офиса прекращается по окончании срока действия соответствующих прав на лицензированное устройство или при изменении статуса основного пользователя. В этом случае вы должны предпринять действия с тем, чтобы пользователь прекратил использование программного обеспечения MDOP для Software Assurance в соответствии с Правами на использование продуктов вне офиса.</w:t>
      </w:r>
    </w:p>
    <w:p w:rsidR="000047E8" w:rsidRDefault="00350948">
      <w:pPr>
        <w:pStyle w:val="PURBlueStrong-Indented"/>
      </w:pPr>
      <w:r>
        <w:t>Измерение производительности</w:t>
      </w:r>
    </w:p>
    <w:p w:rsidR="000047E8" w:rsidRDefault="00350948">
      <w:pPr>
        <w:pStyle w:val="PURBody-Indented"/>
      </w:pPr>
      <w:r>
        <w:t>Чтобы предоставить третьим лицам результаты любого теста производительности программного обеспечения MDOP для Software Assurance, необходимо предварительно получить письменное разрешение Microsoft.</w:t>
      </w:r>
    </w:p>
    <w:p w:rsidR="000047E8" w:rsidRDefault="00350948">
      <w:pPr>
        <w:pStyle w:val="PURBlueStrong-Indented"/>
      </w:pPr>
      <w:r>
        <w:t>Срок действия лицензии</w:t>
      </w:r>
    </w:p>
    <w:p w:rsidR="000047E8" w:rsidRDefault="00350948">
      <w:pPr>
        <w:pStyle w:val="PURBody-Indented"/>
      </w:pPr>
      <w:r>
        <w:t>Вы не можете обращаться к данному программному обеспечению и использовать его после прекращения действия покрытия Software Assurance для Windows, подписной лицензии Windows Virtual Desktop Access или лицензии MDOP.</w:t>
      </w:r>
    </w:p>
    <w:p w:rsidR="000047E8" w:rsidRDefault="00350948">
      <w:pPr>
        <w:pStyle w:val="PURProductName"/>
      </w:pPr>
      <w:r>
        <w:t>Microsoft Dynamics CRM 2015 Professional Use Additive CAL — Unified Service Desk</w:t>
      </w:r>
    </w:p>
    <w:p w:rsidR="000047E8" w:rsidRDefault="00350948">
      <w:pPr>
        <w:pStyle w:val="PURBody-Indented"/>
      </w:pPr>
      <w:r>
        <w:t>Каждая лицензия Microsoft Dynamics CRM 2015 Professional Use Additive CAL с действующей программой Software Assurance дает право на установку и использование Unified Service Desk (USD). Правом использовать USD обладает только пользователь или устройство, которому назначена соответствующая клиентская лицензия. Вы не имеете права осуществлять доступ к USD и использовать его после окончания срока действия программы Software Assurance.</w:t>
      </w:r>
    </w:p>
    <w:p w:rsidR="000047E8" w:rsidRDefault="00350948">
      <w:pPr>
        <w:pStyle w:val="PURProductName"/>
      </w:pPr>
      <w:r>
        <w:t>Серверы Microsoft Dynamics AX 2012 R3 — резервные серверы</w:t>
      </w:r>
    </w:p>
    <w:p w:rsidR="000047E8" w:rsidRDefault="00350948">
      <w:pPr>
        <w:pStyle w:val="PURBody-Indented"/>
      </w:pPr>
      <w:r>
        <w:t>Для любой Операционной среды, в которой используются Запущенные экземпляры серверного программного обеспечения, можно запускать такое же количество пассивных резервных Запущенных экземпляров в отдельной Операционной среде на любом Сервере в ожидании отработки отказа.</w:t>
      </w:r>
    </w:p>
    <w:p w:rsidR="000047E8" w:rsidRDefault="00350948">
      <w:pPr>
        <w:pStyle w:val="PURBody-Indented"/>
      </w:pPr>
      <w:r>
        <w:t>Чтобы использовать это преимущество, должны быть соблюдены следующие условия.</w:t>
      </w:r>
    </w:p>
    <w:p w:rsidR="000047E8" w:rsidRDefault="00350948">
      <w:pPr>
        <w:pStyle w:val="PURBullet-Indented"/>
        <w:numPr>
          <w:ilvl w:val="0"/>
          <w:numId w:val="140"/>
        </w:numPr>
      </w:pPr>
      <w:r>
        <w:t>Поддерживать покрытие программой Software Assurance лицензий на сервер и «на ядро», под управлением которых работает лицензированное программное обеспечение, а также всех Клиентских лицензий, которые используются для доступа к лицензированному программному обеспечению.</w:t>
      </w:r>
    </w:p>
    <w:p w:rsidR="000047E8" w:rsidRDefault="00350948">
      <w:pPr>
        <w:pStyle w:val="PURBullet-Indented"/>
        <w:numPr>
          <w:ilvl w:val="0"/>
          <w:numId w:val="140"/>
        </w:numPr>
      </w:pPr>
      <w:r>
        <w:t>Право на запуск пассивных резервных экземпляров прекращается одновременно со сроком действия соглашения Software Assurance.</w:t>
      </w:r>
    </w:p>
    <w:p w:rsidR="000047E8" w:rsidRDefault="00350948">
      <w:pPr>
        <w:pStyle w:val="PURBody-Indented"/>
      </w:pPr>
      <w:r>
        <w:t>Права на использование резервного сервера не применяются в случае перемещения программного обеспечения на сторонние общие серверы в рамках программы «Перемещение лицензий с помощью Software Assurance».</w:t>
      </w:r>
    </w:p>
    <w:p w:rsidR="000047E8" w:rsidRDefault="00350948">
      <w:pPr>
        <w:pStyle w:val="PURProductName"/>
      </w:pPr>
      <w:r>
        <w:t>Microsoft Dynamics AX – локализация и обновления</w:t>
      </w:r>
    </w:p>
    <w:p w:rsidR="000047E8" w:rsidRDefault="00350948">
      <w:pPr>
        <w:pStyle w:val="PURBody-Indented"/>
      </w:pPr>
      <w:r>
        <w:t>Microsoft периодически предоставляет обновления для лицензированного программного обеспечения, которые включают в себя и исправления, отражающие текущие требования законодательства и государственной налоговой политики (обратитесь к разделу «Доступность в разных странах» в Списке продуктов для получения дополнительных сведений). Вы имеете право получить эти обновления и использовать их на лицензированных серверах и для клиентских лицензий, разрешающих доступ к этим лицензированным серверам, при условии, что у вас есть действующее покрытие Software Assurance для лицензированного сервера и Клиентских лицензий.</w:t>
      </w:r>
    </w:p>
    <w:p w:rsidR="000047E8" w:rsidRDefault="00350948">
      <w:pPr>
        <w:pStyle w:val="PURProductName"/>
      </w:pPr>
      <w:r>
        <w:t>Office 2013, Project 2013 или Visio 2013 — Права на использование продуктов вне офиса</w:t>
      </w:r>
    </w:p>
    <w:p w:rsidR="000047E8" w:rsidRDefault="00350948">
      <w:pPr>
        <w:pStyle w:val="PURBody-Indented"/>
      </w:pPr>
      <w:r>
        <w:t>В разделе «Приложения для настольных компьютеров» Прав на использование продуктов, дополненном разделом ниже, содержатся условия лицензии на использование программного обеспечения в рамках лицензий на все выпуски Office 2013, Project 2013 и Visio 2013 с действующим покрытием Software Assurance. В случае противоречия между условиями раздела «Приложения для настольных компьютеров» и настоящим разделом преимущественную силу имеют данные условия лицензии. Настоящие права предоставляются в соответствии с оговоркой об ограничении количества пользователей, содержащейся в Общих условиях лицензии раздела «Приложения для настольных компьютеров»; продукт следует использовать только в рабочих целях.</w:t>
      </w:r>
    </w:p>
    <w:p w:rsidR="000047E8" w:rsidRDefault="00350948">
      <w:pPr>
        <w:pStyle w:val="PURBlueStrong-Indented"/>
      </w:pPr>
      <w:r>
        <w:t>Использование программного обеспечения на соответствующем устройстве третьего лица</w:t>
      </w:r>
    </w:p>
    <w:p w:rsidR="000047E8" w:rsidRDefault="00350948">
      <w:pPr>
        <w:pStyle w:val="PURBody-Indented"/>
      </w:pPr>
      <w:r>
        <w:t>За исключением случаев, обозначенных ниже, один основной пользователь лицензированного устройства может:</w:t>
      </w:r>
    </w:p>
    <w:p w:rsidR="000047E8" w:rsidRDefault="00350948">
      <w:pPr>
        <w:pStyle w:val="PURBullet-Indented"/>
        <w:numPr>
          <w:ilvl w:val="0"/>
          <w:numId w:val="141"/>
        </w:numPr>
      </w:pPr>
      <w:r>
        <w:t>удаленно обращаться к программному обеспечению, выполняющемуся на ваших серверах (например, в центре данных), с соответствующего устройства третьего лица;</w:t>
      </w:r>
    </w:p>
    <w:p w:rsidR="000047E8" w:rsidRDefault="00350948">
      <w:pPr>
        <w:pStyle w:val="PURBullet-Indented"/>
        <w:numPr>
          <w:ilvl w:val="0"/>
          <w:numId w:val="141"/>
        </w:numPr>
      </w:pPr>
      <w:r>
        <w:t>запускать программное обеспечение в виртуальной операционной среде на соответствующем устройстве третьего лица; и</w:t>
      </w:r>
    </w:p>
    <w:p w:rsidR="000047E8" w:rsidRDefault="00350948">
      <w:pPr>
        <w:pStyle w:val="PURBullet-Indented"/>
        <w:numPr>
          <w:ilvl w:val="0"/>
          <w:numId w:val="141"/>
        </w:numPr>
      </w:pPr>
      <w:proofErr w:type="gramStart"/>
      <w:r>
        <w:t>устанавливать</w:t>
      </w:r>
      <w:proofErr w:type="gramEnd"/>
      <w:r>
        <w:t xml:space="preserve"> и использовать программное обеспечение на флэш-накопителе USB на соответствующем устройстве третьего лица.</w:t>
      </w:r>
    </w:p>
    <w:p w:rsidR="000047E8" w:rsidRDefault="00350948">
      <w:pPr>
        <w:pStyle w:val="PURBody-Indented"/>
      </w:pPr>
      <w:r>
        <w:t xml:space="preserve">Даже если вашим Соглашением о корпоративном лицензировании предусмотрено иное, к Соответствующим компьютерам не относятся никакие соответствующие устройства третьих лиц, с помощью которых ваши пользователи получают доступ к программному обеспечению и другим продуктам предприятия исключительно в соответствии с Правами на использование продуктов вне офиса (см. раздел </w:t>
      </w:r>
      <w:hyperlink w:anchor="_Sec6">
        <w:r>
          <w:rPr>
            <w:color w:val="00467F"/>
            <w:u w:val="single"/>
          </w:rPr>
          <w:t>Универсальные условия лицензии — Определения</w:t>
        </w:r>
      </w:hyperlink>
      <w:r>
        <w:t>).</w:t>
      </w:r>
    </w:p>
    <w:p w:rsidR="000047E8" w:rsidRDefault="00350948">
      <w:pPr>
        <w:pStyle w:val="PURBody-Indented"/>
      </w:pPr>
      <w:r>
        <w:t>Если основной пользователь находится на территории вашей организации или на территории ваших аффилированных лиц, Права на использование продуктов вне офиса не применяются.</w:t>
      </w:r>
    </w:p>
    <w:p w:rsidR="000047E8" w:rsidRDefault="00350948">
      <w:pPr>
        <w:pStyle w:val="PURBody-Indented"/>
      </w:pPr>
      <w:r>
        <w:t>В соответствии с Правами на использование продуктов вне офиса вы не имеете права запускать программное обеспечение в физической операционной среде на устройстве третьего лица.</w:t>
      </w:r>
    </w:p>
    <w:p w:rsidR="000047E8" w:rsidRDefault="00350948">
      <w:pPr>
        <w:pStyle w:val="PURBlueStrong-Indented"/>
      </w:pPr>
      <w:r>
        <w:t>Создание копий и хранение на серверах или носителях</w:t>
      </w:r>
    </w:p>
    <w:p w:rsidR="000047E8" w:rsidRDefault="00350948">
      <w:pPr>
        <w:pStyle w:val="PURBody-Indented"/>
      </w:pPr>
      <w:r>
        <w:t>В рамках каждой лицензии на Office 2013, Project 2013 и Visio 2013 с действующим покрытием Software Assurance вы получаете следующие дополнительные права.</w:t>
      </w:r>
    </w:p>
    <w:p w:rsidR="000047E8" w:rsidRDefault="00350948">
      <w:pPr>
        <w:pStyle w:val="PURBullet-Indented"/>
        <w:numPr>
          <w:ilvl w:val="0"/>
          <w:numId w:val="142"/>
        </w:numPr>
      </w:pPr>
      <w:r>
        <w:t xml:space="preserve">Вы можете создавать любое количество копий программного обеспечения. </w:t>
      </w:r>
    </w:p>
    <w:p w:rsidR="000047E8" w:rsidRDefault="00350948">
      <w:pPr>
        <w:pStyle w:val="PURBullet-Indented"/>
        <w:numPr>
          <w:ilvl w:val="0"/>
          <w:numId w:val="142"/>
        </w:numPr>
      </w:pPr>
      <w:r>
        <w:t xml:space="preserve">Вы можете хранить копии программного обеспечения на любом из ваших серверов или носителе. </w:t>
      </w:r>
    </w:p>
    <w:p w:rsidR="000047E8" w:rsidRDefault="00350948">
      <w:pPr>
        <w:pStyle w:val="PURBullet-Indented"/>
        <w:numPr>
          <w:ilvl w:val="0"/>
          <w:numId w:val="142"/>
        </w:numPr>
      </w:pPr>
      <w:r>
        <w:t>Вы можете создавать и хранить копии программного обеспечения исключительно для осуществления своего права на доступ к программному обеспечению и его использование в рамках лицензий, как описывается выше (например, вы не имеете права передавать копии третьим лицам).</w:t>
      </w:r>
    </w:p>
    <w:p w:rsidR="000047E8" w:rsidRDefault="00350948">
      <w:pPr>
        <w:pStyle w:val="PURBlueStrong-Indented"/>
      </w:pPr>
      <w:r>
        <w:t>Срок действия лицензии</w:t>
      </w:r>
    </w:p>
    <w:p w:rsidR="000047E8" w:rsidRDefault="00350948">
      <w:pPr>
        <w:pStyle w:val="PURBody-Indented"/>
      </w:pPr>
      <w:r>
        <w:t>Право основного пользователя на использование программного обеспечения в соответствии с данными Правами на использование продуктов вне офиса прекращается по окончании срока действия соответствующих прав на лицензированное устройство, по окончании срока действия покрытия Software Assurance или при изменении статуса основного пользователя. В этом случае вы должны предпринять действия с тем, чтобы пользователь прекратил использование программного обеспечения в соответствии с Правами на использование продуктов вне офиса.</w:t>
      </w:r>
    </w:p>
    <w:p w:rsidR="000047E8" w:rsidRDefault="00350948">
      <w:pPr>
        <w:pStyle w:val="PURBody-Indented"/>
      </w:pPr>
      <w:r>
        <w:t>Даже если вашим соглашением о корпоративном лицензировании предусмотрено иное, настоящие Права на использование продуктов вне офиса не являются бессрочными. Вы не имеете права обращаться к данному программному обеспечению и использовать его в соответствии с данными условиями лицензии раздела «Права на использование продуктов вне офиса» после окончания срока действия вашего покрытия Software Assurance.</w:t>
      </w:r>
    </w:p>
    <w:p w:rsidR="000047E8" w:rsidRDefault="00350948">
      <w:pPr>
        <w:pStyle w:val="PURProductName"/>
      </w:pPr>
      <w:r>
        <w:t>Клиентская лицензия «на пользователя» на Службы удаленных рабочих столов («RDS») — Расширенные права</w:t>
      </w:r>
    </w:p>
    <w:p w:rsidR="000047E8" w:rsidRDefault="00350948">
      <w:pPr>
        <w:pStyle w:val="PURBody-Indented"/>
      </w:pPr>
      <w:r>
        <w:t>Вы можете использовать свои Клиентские лицензии на «пользователя» на RDS с действующим покрытием Software Assurance, как описано в Условиях лицензии Windows Server в этих Правах на использование продуктов, с программным обеспечением Windows Server, которое выполняется на сторонних общих серверах.</w:t>
      </w:r>
    </w:p>
    <w:p w:rsidR="000047E8" w:rsidRDefault="00350948">
      <w:pPr>
        <w:pStyle w:val="PURBody-Indented"/>
      </w:pPr>
      <w:r>
        <w:rPr>
          <w:b/>
        </w:rPr>
        <w:t>Требования</w:t>
      </w:r>
    </w:p>
    <w:p w:rsidR="000047E8" w:rsidRDefault="00350948">
      <w:pPr>
        <w:pStyle w:val="PURBullet-Indented"/>
        <w:numPr>
          <w:ilvl w:val="0"/>
          <w:numId w:val="143"/>
        </w:numPr>
      </w:pPr>
      <w:r>
        <w:t xml:space="preserve">Сохраняйте покрытие Software Assurance для Клиентских лицензий, в рамках которых вы используете Клиентские лицензии «на пользователя» на RDS — Расширенные права. </w:t>
      </w:r>
    </w:p>
    <w:p w:rsidR="000047E8" w:rsidRDefault="00350948">
      <w:pPr>
        <w:pStyle w:val="PURBullet-Indented"/>
        <w:numPr>
          <w:ilvl w:val="0"/>
          <w:numId w:val="143"/>
        </w:numPr>
      </w:pPr>
      <w:r>
        <w:t xml:space="preserve">Для каждой Клиентской лицензии, используемой таким образом, необходимо: (i) осуществить эти права на службы платформы Microsoft Azure или (ii) определить соответствующего партнера программы «Перемещение лицензий с помощью Software Assurance», посредством которого вы будете осуществлять эти права. Список соответствующих партнеров программы «Перемещение лицензий с помощью Software Assurance» можно найти на веб-сайте </w:t>
      </w:r>
      <w:hyperlink r:id="rId137">
        <w:r>
          <w:rPr>
            <w:color w:val="00467F"/>
            <w:u w:val="single"/>
          </w:rPr>
          <w:t>http://www.microsoft.com/licensing/software-assurance/license-mobility.aspx</w:t>
        </w:r>
      </w:hyperlink>
      <w:r>
        <w:rPr>
          <w:u w:val="single"/>
        </w:rPr>
        <w:t>.</w:t>
      </w:r>
      <w:r>
        <w:t xml:space="preserve"> Вы можете назначить нового партнера программы «Перемещение лицензий с помощью Software Assurance» или выбрать переход от партнера программы «Перемещение лицензий с помощью Software Assurance» к службам платформы Microsoft Azure, но должно пройти по меньшей мере 90 дней с момента назначения или выбора, чтобы можно было сделать новое назначение или выбор. </w:t>
      </w:r>
    </w:p>
    <w:p w:rsidR="000047E8" w:rsidRDefault="00350948">
      <w:pPr>
        <w:pStyle w:val="PURBullet-Indented"/>
        <w:numPr>
          <w:ilvl w:val="0"/>
          <w:numId w:val="143"/>
        </w:numPr>
      </w:pPr>
      <w:r>
        <w:t xml:space="preserve">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будет запускать лицензированное программное обеспечение клиента на своих общих серверах. Форма «License Mobility Validation» (проверка возможности переноса лицензий) будет передана вам соответствующим партнером программы «Перемещение лицензий с помощью Software Assurance». </w:t>
      </w:r>
    </w:p>
    <w:p w:rsidR="000047E8" w:rsidRDefault="00350948">
      <w:pPr>
        <w:pStyle w:val="PURBullet-Indented"/>
        <w:numPr>
          <w:ilvl w:val="0"/>
          <w:numId w:val="143"/>
        </w:numPr>
      </w:pPr>
      <w:r>
        <w:t xml:space="preserve">Операционная среда (Операционные среды), в которых вы используете Клиентскую лицензию «на пользователя» на RDS — Расширенные права, должна принадлежать только вам и использоваться только вами. За исключением доступа со стороны назначенного партнера программы «Перемещение лицензий с помощью Software Assurance» в целях администрирования, другие лица не имеют права использовать Операционную среду (Операционные среды) в любых целях. </w:t>
      </w:r>
    </w:p>
    <w:p w:rsidR="000047E8" w:rsidRDefault="00350948">
      <w:pPr>
        <w:pStyle w:val="PURBullet-Indented"/>
        <w:numPr>
          <w:ilvl w:val="0"/>
          <w:numId w:val="143"/>
        </w:numPr>
      </w:pPr>
      <w:r>
        <w:t>Клиентская лицензия «на пользователя» на RDS — Расширенные права предоставляет доступ вашим пользователям только для внутренней выгоды. Доступ для других пользователей, например пользователей решений, которые вы предоставляете третьим лицам, запрещен.</w:t>
      </w:r>
    </w:p>
    <w:p w:rsidR="000047E8" w:rsidRDefault="00350948">
      <w:pPr>
        <w:pStyle w:val="PURBody-Indented"/>
      </w:pPr>
      <w:r>
        <w:t>Вы можете продолжить использовать функции RDS на ваших серверах и другими способами осуществлять права на использование в рамках Клиентских лицензий «на пользователя» на RDS вне Клиентских лицензий «на пользователя» на RDS — Расширенные права; однако каждая Клиентская лицензия должна быть назначена для того же единственного пользователя, использующего функции RDS в рамках Расширенных прав. Вы имеете право передавать Клиентские лицензии только если это разрешено в разделе «Передача лицензий» в Универсальных условиях лицензирования. Если вы передадите Клиентскую лицензию «на пользователя» на RDS, бывший пользователь больше не сможет использовать Клиентскую лицензию «на пользователя» на RDS — Расширенные права на сторонних общих серверах.</w:t>
      </w:r>
    </w:p>
    <w:p w:rsidR="000047E8" w:rsidRDefault="00350948">
      <w:pPr>
        <w:pStyle w:val="PURBody-Indented"/>
      </w:pPr>
      <w:r>
        <w:t>Клиентская лицензия «на пользователя» на RDS — Расширенные права направлена на то, чтобы упростить доступ к графическому пользовательскому интерфейсу, удаленный доступ к которому предоставляется с Windows Server, с использованием функций RDS или сходных технологий (иногда они называются «Сеансы RDS»). Она не дает никаких прав на развертывание операционных систем Windows для настольных компьютеров через инфраструктуру виртуальных рабочих столов на сторонних общих серверах.</w:t>
      </w:r>
    </w:p>
    <w:p w:rsidR="000047E8" w:rsidRDefault="00350948">
      <w:pPr>
        <w:pStyle w:val="PURBody-Indented"/>
      </w:pPr>
      <w:r>
        <w:t>Ваше право на использование Клиентской лицензии «на пользователя» на RDS — Расширенные права на сторонних общих серверах истекает, когда заканчивается срок действия программы Software Assurance для Клиентских лицензий «на пользователя» на RDS.</w:t>
      </w:r>
    </w:p>
    <w:p w:rsidR="000047E8" w:rsidRDefault="00350948">
      <w:pPr>
        <w:pStyle w:val="PURProductName"/>
      </w:pPr>
      <w:r>
        <w:t>Серверы — Права резервного копирования на случай аварийного восстановления</w:t>
      </w:r>
    </w:p>
    <w:p w:rsidR="000047E8" w:rsidRDefault="00350948">
      <w:pPr>
        <w:pStyle w:val="PURBody-Indented"/>
      </w:pPr>
      <w:r>
        <w:t>Для каждого экземпляра соответствующего серверного программного обеспечения, работающего в физической или виртуальной Операционной среде на лицензированном сервере, можно временно запустить резервный экземпляр в физической или виртуальной Операционной среде (а) на серверах, предназначенных для аварийного восстановления и для ваших нужд, или, (б) в случае экземпляров соответствующего программного обеспечения, кроме Windows Server, в Службах Microsoft Azure при условии, что управление резервным экземпляром осуществляет служба Azure Site Recovery, выполняющая восстановление в Azure. Использование вами резервного экземпляра регулируется условиями лицензии для программного обеспечения, а также указанными ниже ограничениями.</w:t>
      </w:r>
    </w:p>
    <w:p w:rsidR="000047E8" w:rsidRDefault="00350948">
      <w:pPr>
        <w:pStyle w:val="PURBody-Indented"/>
      </w:pPr>
      <w:r>
        <w:t>Резервный экземпляр может использоваться только в течение следующих исключительных периодов:</w:t>
      </w:r>
    </w:p>
    <w:p w:rsidR="000047E8" w:rsidRDefault="00350948">
      <w:pPr>
        <w:pStyle w:val="PURBullet-Indented"/>
        <w:numPr>
          <w:ilvl w:val="0"/>
          <w:numId w:val="144"/>
        </w:numPr>
      </w:pPr>
      <w:r>
        <w:t xml:space="preserve">в краткие периоды тестирования аварийного восстановления в течение одной недели каждые 90 дней; </w:t>
      </w:r>
    </w:p>
    <w:p w:rsidR="000047E8" w:rsidRDefault="00350948">
      <w:pPr>
        <w:pStyle w:val="PURBullet-Indented"/>
        <w:numPr>
          <w:ilvl w:val="0"/>
          <w:numId w:val="144"/>
        </w:numPr>
      </w:pPr>
      <w:r>
        <w:t xml:space="preserve">во время катастрофы, пока рабочий сервер восстанавливается; </w:t>
      </w:r>
    </w:p>
    <w:p w:rsidR="000047E8" w:rsidRDefault="00350948">
      <w:pPr>
        <w:pStyle w:val="PURBullet-Indented"/>
        <w:numPr>
          <w:ilvl w:val="0"/>
          <w:numId w:val="144"/>
        </w:numPr>
      </w:pPr>
      <w:proofErr w:type="gramStart"/>
      <w:r>
        <w:t>в</w:t>
      </w:r>
      <w:proofErr w:type="gramEnd"/>
      <w:r>
        <w:t xml:space="preserve"> краткие периоды до и после катастрофы для передачи данных между основным рабочим сервером и сервером, предназначенным для аварийного восстановления.</w:t>
      </w:r>
    </w:p>
    <w:p w:rsidR="000047E8" w:rsidRDefault="00350948">
      <w:pPr>
        <w:pStyle w:val="PURBody-Indented"/>
      </w:pPr>
      <w:r>
        <w:t>Для использования программного обеспечения в рамках реализации прав на аварийное восстановление должны быть выполнены следующие требования.</w:t>
      </w:r>
    </w:p>
    <w:p w:rsidR="000047E8" w:rsidRDefault="00350948">
      <w:pPr>
        <w:pStyle w:val="PURBullet-Indented"/>
        <w:numPr>
          <w:ilvl w:val="0"/>
          <w:numId w:val="145"/>
        </w:numPr>
      </w:pPr>
      <w:r>
        <w:t xml:space="preserve">Операционная среда на сервере, предназначенном для аварийного восстановления, не должна использоваться в любых других случаях, кроме указанных выше. </w:t>
      </w:r>
    </w:p>
    <w:p w:rsidR="000047E8" w:rsidRDefault="00350948">
      <w:pPr>
        <w:pStyle w:val="PURBullet-Indented"/>
        <w:numPr>
          <w:ilvl w:val="0"/>
          <w:numId w:val="145"/>
        </w:numPr>
      </w:pPr>
      <w:r>
        <w:t xml:space="preserve">Операционная среда на сервере, предназначенном для аварийного восстановления, не должна находиться в том же кластере, что и рабочий сервер. </w:t>
      </w:r>
    </w:p>
    <w:p w:rsidR="000047E8" w:rsidRDefault="00350948">
      <w:pPr>
        <w:pStyle w:val="PURBullet-Indented"/>
        <w:numPr>
          <w:ilvl w:val="0"/>
          <w:numId w:val="145"/>
        </w:numPr>
      </w:pPr>
      <w:r>
        <w:t>За исключением случаев использования резервных экземпляров в Службах Microsoft Azure, для сервера, предназначенного для аварийного восстановления, не требуется лицензия на Windows Server, если выполнены указанные ниже условия.</w:t>
      </w:r>
    </w:p>
    <w:p w:rsidR="000047E8" w:rsidRDefault="00350948">
      <w:pPr>
        <w:pStyle w:val="PURBullet-Indented"/>
        <w:numPr>
          <w:ilvl w:val="1"/>
          <w:numId w:val="145"/>
        </w:numPr>
      </w:pPr>
      <w:r>
        <w:t xml:space="preserve">Роль Hyper-V в среде Windows Server используется для репликации виртуальных операционных сред с рабочего сервера в основном расположении на сервер, предназначенный для аварийного восстановления. </w:t>
      </w:r>
    </w:p>
    <w:p w:rsidR="000047E8" w:rsidRDefault="00350948">
      <w:pPr>
        <w:pStyle w:val="PURBullet-Indented"/>
        <w:numPr>
          <w:ilvl w:val="1"/>
          <w:numId w:val="145"/>
        </w:numPr>
      </w:pPr>
      <w:r>
        <w:t>Сервер, предназначенный для аварийного восстановления, может быть использован только в следующих целях:</w:t>
      </w:r>
    </w:p>
    <w:p w:rsidR="000047E8" w:rsidRDefault="00350948">
      <w:pPr>
        <w:pStyle w:val="PURBullet-Indented"/>
        <w:numPr>
          <w:ilvl w:val="3"/>
          <w:numId w:val="145"/>
        </w:numPr>
      </w:pPr>
      <w:r>
        <w:t xml:space="preserve">запуск программного обеспечения виртуализации устройств, например Hyper-V; </w:t>
      </w:r>
    </w:p>
    <w:p w:rsidR="000047E8" w:rsidRDefault="00350948">
      <w:pPr>
        <w:pStyle w:val="PURBullet-Indented"/>
        <w:numPr>
          <w:ilvl w:val="3"/>
          <w:numId w:val="145"/>
        </w:numPr>
      </w:pPr>
      <w:r>
        <w:t xml:space="preserve">обеспечение служб виртуализации устройств; </w:t>
      </w:r>
    </w:p>
    <w:p w:rsidR="000047E8" w:rsidRDefault="00350948">
      <w:pPr>
        <w:pStyle w:val="PURBullet-Indented"/>
        <w:numPr>
          <w:ilvl w:val="3"/>
          <w:numId w:val="145"/>
        </w:numPr>
      </w:pPr>
      <w:r>
        <w:t xml:space="preserve">запуск программ-агентов для управления программным обеспечением виртуализации устройств; </w:t>
      </w:r>
    </w:p>
    <w:p w:rsidR="000047E8" w:rsidRDefault="00350948">
      <w:pPr>
        <w:pStyle w:val="PURBullet-Indented"/>
        <w:numPr>
          <w:ilvl w:val="3"/>
          <w:numId w:val="145"/>
        </w:numPr>
      </w:pPr>
      <w:r>
        <w:t xml:space="preserve">обеспечение конечного пункта репликации; </w:t>
      </w:r>
    </w:p>
    <w:p w:rsidR="000047E8" w:rsidRDefault="00350948">
      <w:pPr>
        <w:pStyle w:val="PURBullet-Indented"/>
        <w:numPr>
          <w:ilvl w:val="3"/>
          <w:numId w:val="145"/>
        </w:numPr>
      </w:pPr>
      <w:r>
        <w:t xml:space="preserve">получение реплицированных виртуальных операционных сред и тестирование отработки отказа; </w:t>
      </w:r>
    </w:p>
    <w:p w:rsidR="000047E8" w:rsidRDefault="00350948">
      <w:pPr>
        <w:pStyle w:val="PURBullet-Indented"/>
        <w:numPr>
          <w:ilvl w:val="3"/>
          <w:numId w:val="145"/>
        </w:numPr>
      </w:pPr>
      <w:r>
        <w:t xml:space="preserve">ожидание отработки отказа виртуальных операционных сред; и </w:t>
      </w:r>
    </w:p>
    <w:p w:rsidR="000047E8" w:rsidRDefault="00350948">
      <w:pPr>
        <w:pStyle w:val="PURBullet-Indented"/>
        <w:numPr>
          <w:ilvl w:val="3"/>
          <w:numId w:val="145"/>
        </w:numPr>
      </w:pPr>
      <w:proofErr w:type="gramStart"/>
      <w:r>
        <w:t>осуществление</w:t>
      </w:r>
      <w:proofErr w:type="gramEnd"/>
      <w:r>
        <w:t xml:space="preserve"> рабочих нагрузок аварийного восстановления, как описано выше.</w:t>
      </w:r>
    </w:p>
    <w:p w:rsidR="000047E8" w:rsidRDefault="00350948">
      <w:pPr>
        <w:pStyle w:val="PURBullet-Indented"/>
        <w:numPr>
          <w:ilvl w:val="1"/>
          <w:numId w:val="145"/>
        </w:numPr>
      </w:pPr>
      <w:r>
        <w:t>Сервер, предназначенный для аварийного восстановления, не должен использоваться как рабочий сервер.</w:t>
      </w:r>
    </w:p>
    <w:p w:rsidR="000047E8" w:rsidRDefault="00350948">
      <w:pPr>
        <w:pStyle w:val="PURBullet-Indented"/>
        <w:numPr>
          <w:ilvl w:val="0"/>
          <w:numId w:val="145"/>
        </w:numPr>
      </w:pPr>
      <w:r>
        <w:t>При использовании резервного экземпляра программного обеспечения должны соблюдаться условия лицензии на программное обеспечение.</w:t>
      </w:r>
    </w:p>
    <w:p w:rsidR="000047E8" w:rsidRDefault="00350948">
      <w:pPr>
        <w:pStyle w:val="PURBullet-Indented"/>
        <w:numPr>
          <w:ilvl w:val="0"/>
          <w:numId w:val="145"/>
        </w:numPr>
      </w:pPr>
      <w:r>
        <w:t>После завершения аварийного восстановления и возвращения рабочего сервера в строй резервный экземпляр не должен использоваться в каких-либо других случаях, кроме указанных здесь.</w:t>
      </w:r>
    </w:p>
    <w:p w:rsidR="000047E8" w:rsidRDefault="00350948">
      <w:pPr>
        <w:pStyle w:val="PURBullet-Indented"/>
        <w:numPr>
          <w:ilvl w:val="0"/>
          <w:numId w:val="145"/>
        </w:numPr>
      </w:pPr>
      <w:r>
        <w:t>Необходимо обеспечивать покрытие Software Assurance для всех лицензий CAL, Лицензий External Connector и Лицензий на управление сервером, используемых для доступа к резервному экземпляру и управления Операционными средами, в которых работает данное программное обеспечение.</w:t>
      </w:r>
    </w:p>
    <w:p w:rsidR="000047E8" w:rsidRDefault="00350948">
      <w:pPr>
        <w:pStyle w:val="PURBullet-Indented"/>
        <w:numPr>
          <w:ilvl w:val="0"/>
          <w:numId w:val="145"/>
        </w:numPr>
      </w:pPr>
      <w:r>
        <w:t>Право на запуск резервных экземпляров прекращается одновременно со сроком действия соглашения Software Assurance.</w:t>
      </w:r>
    </w:p>
    <w:p w:rsidR="000047E8" w:rsidRDefault="00350948">
      <w:pPr>
        <w:pStyle w:val="PURProductName"/>
      </w:pPr>
      <w:r>
        <w:t>Серверы — Возможность перемещения лицензий с помощью Software Assurance</w:t>
      </w:r>
    </w:p>
    <w:p w:rsidR="000047E8" w:rsidRDefault="00350948">
      <w:pPr>
        <w:pStyle w:val="PURBody-Indented"/>
      </w:pPr>
      <w:r>
        <w:t xml:space="preserve">Возможность переноса лицензий с помощью Software Assurance позволяет вам переносить определенные местные лицензии, которые входят в покрытие программы Software Assurance, на сторонние общие серверы, соблюдая при этом условия, описанные ниже. Значение терминов «Клиентские лицензии», «управление», «операционная среда», «ферма серверов» и «виртуальная операционная среда» см. </w:t>
      </w:r>
      <w:proofErr w:type="gramStart"/>
      <w:r>
        <w:t>в</w:t>
      </w:r>
      <w:proofErr w:type="gramEnd"/>
      <w:r>
        <w:t xml:space="preserve"> разделе </w:t>
      </w:r>
      <w:hyperlink w:anchor="_Sec6">
        <w:r>
          <w:rPr>
            <w:color w:val="00467F"/>
            <w:u w:val="single"/>
          </w:rPr>
          <w:t>Универсальные условия лицензирования — Определения</w:t>
        </w:r>
      </w:hyperlink>
      <w:r>
        <w:t>.</w:t>
      </w:r>
    </w:p>
    <w:p w:rsidR="000047E8" w:rsidRDefault="00350948">
      <w:pPr>
        <w:pStyle w:val="PURBody-Indented"/>
      </w:pPr>
      <w:r>
        <w:rPr>
          <w:b/>
        </w:rPr>
        <w:t>Соответствующие продукты</w:t>
      </w:r>
    </w:p>
    <w:p w:rsidR="000047E8" w:rsidRDefault="00350948">
      <w:pPr>
        <w:pStyle w:val="PURBody-Indented"/>
      </w:pPr>
      <w:r>
        <w:t>Все продукты, которые в данный момент допущены к участию в программе «Перемещение лицензий в фермах серверов» и входят в покрытие программы Software Assurance, допущены к участию и в программе «Перемещение лицензий с помощью Software Assurance». Кроме того, возможность «Перемещения лицензий с помощью Software Assurance» распространяется и на следующие продукты:</w:t>
      </w:r>
    </w:p>
    <w:p w:rsidR="000047E8" w:rsidRDefault="00350948">
      <w:pPr>
        <w:pStyle w:val="PURBullet-Indented"/>
        <w:numPr>
          <w:ilvl w:val="0"/>
          <w:numId w:val="146"/>
        </w:numPr>
      </w:pPr>
      <w:r>
        <w:t>System Center – все Лицензии на управление сервером (ML), в том числе лицензии типа SMSE и SMSD.</w:t>
      </w:r>
    </w:p>
    <w:p w:rsidR="000047E8" w:rsidRDefault="00350948">
      <w:pPr>
        <w:pStyle w:val="PURBody-Indented"/>
      </w:pPr>
      <w:r>
        <w:rPr>
          <w:b/>
        </w:rPr>
        <w:t>Разрешенное использование</w:t>
      </w:r>
    </w:p>
    <w:p w:rsidR="000047E8" w:rsidRDefault="00350948">
      <w:pPr>
        <w:pStyle w:val="PURBody-Indented"/>
      </w:pPr>
      <w:r>
        <w:t>Возможность перемещения лицензий с помощью Software Assurance позволяет:</w:t>
      </w:r>
    </w:p>
    <w:p w:rsidR="000047E8" w:rsidRDefault="00350948">
      <w:pPr>
        <w:pStyle w:val="PURBullet-Indented"/>
        <w:numPr>
          <w:ilvl w:val="0"/>
          <w:numId w:val="147"/>
        </w:numPr>
      </w:pPr>
      <w:r>
        <w:t xml:space="preserve">переносить лицензированное программное обеспечение с сервера клиента на сторонний общий сервер; </w:t>
      </w:r>
    </w:p>
    <w:p w:rsidR="000047E8" w:rsidRDefault="00350948">
      <w:pPr>
        <w:pStyle w:val="PURBullet-Indented"/>
        <w:numPr>
          <w:ilvl w:val="0"/>
          <w:numId w:val="147"/>
        </w:numPr>
      </w:pPr>
      <w:r>
        <w:t xml:space="preserve">получать доступ к лицензированному программному обеспечению на сторонних общих серверах по соответствующим клиентским лицензиям (клиентские лицензии и лицензии External Connector, определенные в условиях лицензии по каждому Продукту, для которых выполняется требование о наличии покрытия Software Assurance для этих лицензий согласно нижеследующему описанию, а также лицензии User SL и Device SL, которые определены в условиях лицензии по каждому Продукту); </w:t>
      </w:r>
    </w:p>
    <w:p w:rsidR="000047E8" w:rsidRDefault="00350948">
      <w:pPr>
        <w:pStyle w:val="PURBullet-Indented"/>
        <w:numPr>
          <w:ilvl w:val="0"/>
          <w:numId w:val="147"/>
        </w:numPr>
      </w:pPr>
      <w:r>
        <w:t xml:space="preserve">запускать программное обеспечение клиента в виртуальных операционных средах на сторонних общих серверах, а также </w:t>
      </w:r>
    </w:p>
    <w:p w:rsidR="000047E8" w:rsidRDefault="00350948">
      <w:pPr>
        <w:pStyle w:val="PURBullet-Indented"/>
        <w:numPr>
          <w:ilvl w:val="0"/>
          <w:numId w:val="147"/>
        </w:numPr>
      </w:pPr>
      <w:r>
        <w:t xml:space="preserve">управлять своими Операционными средами на общих серверах третьих лиц и/или </w:t>
      </w:r>
    </w:p>
    <w:p w:rsidR="000047E8" w:rsidRDefault="00350948">
      <w:pPr>
        <w:pStyle w:val="PURBullet-Indented"/>
        <w:numPr>
          <w:ilvl w:val="0"/>
          <w:numId w:val="147"/>
        </w:numPr>
      </w:pPr>
      <w:proofErr w:type="gramStart"/>
      <w:r>
        <w:t>управлять</w:t>
      </w:r>
      <w:proofErr w:type="gramEnd"/>
      <w:r>
        <w:t xml:space="preserve"> своими Операционными средами на серверах с использованием программного обеспечения, используемого на сторонних общих серверах.</w:t>
      </w:r>
    </w:p>
    <w:p w:rsidR="000047E8" w:rsidRDefault="00350948">
      <w:pPr>
        <w:pStyle w:val="PURBody-Indented"/>
      </w:pPr>
      <w:r>
        <w:rPr>
          <w:b/>
        </w:rPr>
        <w:t>Использование лицензированного программного обеспечения со службами Microsoft Online Services.</w:t>
      </w:r>
    </w:p>
    <w:p w:rsidR="000047E8" w:rsidRDefault="00350948">
      <w:pPr>
        <w:pStyle w:val="PURBody-Indented"/>
      </w:pPr>
      <w:r>
        <w:t>Исключительно для обеспечения совместного использования вами (i) лицензированного программного обеспечения на общих серверах третьих лиц (как описано здесь) и (ii) связанной, но отдельно лицензированной службы Microsoft Online Service, несмотря на любые противоречащие положения об «Использовании ПО с веб-службами» из раздела Online Services данных Прав на использование веб-служб, ваши права на использование дополнительного программного обеспечения, поставляемого вместе с данной связанной службой Microsoft Online Service (программного обеспечения, которое позволяет серверам, на которых запущено ПО, как описано здесь, взаимодействовать с положениями Microsoft о веб-службе), распространяются и на использование такого программного обеспечения на общих серверах третьих лиц. Если в данном документе явно не указано иное, ваши права на использование такого программного обеспечения на сторонних общих серверах подпадают под условия лицензии для Веб-служб, а срок их действия истекает при (i) окончании срока действия соответствующей подписки на службу Веб-службы или (ii) окончании прав использования лицензированного программного обеспечения на сторонних общих серверах, в зависимости от того, какое событие наступит раньше.</w:t>
      </w:r>
    </w:p>
    <w:p w:rsidR="000047E8" w:rsidRDefault="00350948">
      <w:pPr>
        <w:pStyle w:val="PURBody-Indented"/>
      </w:pPr>
      <w:r>
        <w:rPr>
          <w:b/>
        </w:rPr>
        <w:t>Требования</w:t>
      </w:r>
    </w:p>
    <w:p w:rsidR="000047E8" w:rsidRDefault="00350948">
      <w:pPr>
        <w:pStyle w:val="PURBody-Indented"/>
      </w:pPr>
      <w:r>
        <w:t>Для использования «Перемещения лицензий с помощью Software Assurance» необходимо:</w:t>
      </w:r>
    </w:p>
    <w:p w:rsidR="000047E8" w:rsidRDefault="00350948">
      <w:pPr>
        <w:pStyle w:val="PURBullet-Indented"/>
        <w:numPr>
          <w:ilvl w:val="0"/>
          <w:numId w:val="148"/>
        </w:numPr>
      </w:pPr>
      <w:r>
        <w:t>поддерживать покрытие программой Software Assurance тех лицензий, которые используются для запуска программного обеспечения на сторонних общих серверах;</w:t>
      </w:r>
    </w:p>
    <w:p w:rsidR="000047E8" w:rsidRDefault="00350948">
      <w:pPr>
        <w:pStyle w:val="PURBullet-Indented"/>
        <w:numPr>
          <w:ilvl w:val="0"/>
          <w:numId w:val="148"/>
        </w:numPr>
      </w:pPr>
      <w:r>
        <w:t xml:space="preserve">поддерживать покрытие программой Software Assurance всех Клиентских лицензий и лицензий External Connector, которые используются для доступа к лицензированному программному обеспечению, которое запущено на сторонних общих серверах; </w:t>
      </w:r>
    </w:p>
    <w:p w:rsidR="000047E8" w:rsidRDefault="00350948">
      <w:pPr>
        <w:pStyle w:val="PURBullet-Indented"/>
        <w:numPr>
          <w:ilvl w:val="0"/>
          <w:numId w:val="148"/>
        </w:numPr>
      </w:pPr>
      <w:r>
        <w:t xml:space="preserve">поддерживать покрытие программой Software Assurance всех Лицензий на управление серверами, которые используются для управления Операционными средами, которые запущены на сторонних общих серверах, и для использования программного обеспечения на сторонних общих серверах для управления Операционными средами, которые работают на ваших серверах; </w:t>
      </w:r>
    </w:p>
    <w:p w:rsidR="000047E8" w:rsidRDefault="00350948">
      <w:pPr>
        <w:pStyle w:val="PURBullet-Indented"/>
        <w:numPr>
          <w:ilvl w:val="0"/>
          <w:numId w:val="148"/>
        </w:numPr>
      </w:pPr>
      <w:r>
        <w:t xml:space="preserve">запускать свое лицензированное программное обеспечение и управлять своими виртуальными операционными средами на сторонних общих серверах исключительно в собственных целях и для собственной пользы; </w:t>
      </w:r>
    </w:p>
    <w:p w:rsidR="000047E8" w:rsidRDefault="00350948">
      <w:pPr>
        <w:pStyle w:val="PURBullet-Indented"/>
        <w:numPr>
          <w:ilvl w:val="0"/>
          <w:numId w:val="148"/>
        </w:numPr>
      </w:pPr>
      <w:proofErr w:type="gramStart"/>
      <w:r>
        <w:t>разворачивать</w:t>
      </w:r>
      <w:proofErr w:type="gramEnd"/>
      <w:r>
        <w:t xml:space="preserve"> свои лицензии только со службами платформы Microsoft Azure или с использованием соответствующих партнеров программы «Перемещение лицензий с помощью Software Assurance». Список соответствующих партнеров программы «Перемещение лицензий с помощью Software Assurance» доступен по адресу </w:t>
      </w:r>
      <w:hyperlink r:id="rId138">
        <w:r>
          <w:rPr>
            <w:color w:val="00467F"/>
            <w:u w:val="single"/>
          </w:rPr>
          <w:t>http://www.microsoft.com/licensing/software-assurance/license-mobility.aspx</w:t>
        </w:r>
      </w:hyperlink>
      <w:r>
        <w:t xml:space="preserve"> и </w:t>
      </w:r>
    </w:p>
    <w:p w:rsidR="000047E8" w:rsidRDefault="00350948">
      <w:pPr>
        <w:pStyle w:val="PURBullet-Indented"/>
        <w:numPr>
          <w:ilvl w:val="0"/>
          <w:numId w:val="148"/>
        </w:numPr>
      </w:pPr>
      <w:r>
        <w:t>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будет запускать лицензированное программное обеспечение клиента на своих общих серверах. Форма «License Mobility Validation» (проверка возможности переноса лицензий) будет передана вам соответствующим партнером программы «Перемещение лицензий с помощью Software Assurance».</w:t>
      </w:r>
    </w:p>
    <w:p w:rsidR="000047E8" w:rsidRDefault="00350948">
      <w:pPr>
        <w:pStyle w:val="PURBody-Indented"/>
      </w:pPr>
      <w:r>
        <w:t>Ваше право на запуск лицензированного программного обеспечения и управление операционными средами на стороннем общем сервере истекает, когда заканчивается срок действия программы Software Assurance для соответствующих лицензий. Вы можете переместить свое лицензированное программное обеспечение со стороннего общего сервера назад на свои серверы или на общий серверы другой третьей стороны, но только через определенный срок (не ранее чем через 90 дней с момента последнего назначения). Вы также можете переместить запущенные экземпляры или управляемые операционные среды по определенной лицензии с общих серверов третьей стороны в одной ферме серверов на общие сервера этой стороны в другой ферме серверов, но только через определенный срок (не ранее чем через 90 дней с момента последнего назначения). Операционные среды, управляемые в рамках одной лицензии, должны располагаться в одной ферме серверов. Использование программного обеспечения, которое было развернуто третьими сторонами на общих серверах от вашего лица, определяется условиями и положениями вашего соглашения по программе корпоративного лицензирования. Вы соглашаетесь с тем, что несете ответственность за действия третьей стороны в отношении программного обеспечения, развернутого и управляемого такой стороной от вашего лица. Использование продукта осуществляется в соответствии с соответствующими условиями лицензирования,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«Перемещение лицензий с помощью Software Assurance». В общем случае ваши права на использование программного обеспечения на сторонних общих серверах не отличаются от прав на использование при запуске программного обеспечения на своих серверах. Тем не менее, права на использование определенных продуктов отличаются при их развертывании на сторонних общих серверах в рамках программы «Перемещение лицензий с помощью Software Assurance», как указано ниже.</w:t>
      </w:r>
    </w:p>
    <w:tbl>
      <w:tblPr>
        <w:tblStyle w:val="PURTable"/>
        <w:tblW w:w="0" w:type="auto"/>
        <w:tblLook w:val="04A0" w:firstRow="1" w:lastRow="0" w:firstColumn="1" w:lastColumn="0" w:noHBand="0" w:noVBand="1"/>
      </w:tblPr>
      <w:tblGrid>
        <w:gridCol w:w="2481"/>
        <w:gridCol w:w="2503"/>
        <w:gridCol w:w="2460"/>
        <w:gridCol w:w="3082"/>
      </w:tblGrid>
      <w:tr w:rsidR="000047E8">
        <w:trPr>
          <w:cnfStyle w:val="100000000000" w:firstRow="1" w:lastRow="0" w:firstColumn="0" w:lastColumn="0" w:oddVBand="0" w:evenVBand="0" w:oddHBand="0" w:evenHBand="0" w:firstRowFirstColumn="0" w:firstRowLastColumn="0" w:lastRowFirstColumn="0" w:lastRowLastColumn="0"/>
          <w:tblHeader/>
        </w:trPr>
        <w:tc>
          <w:tcPr>
            <w:tcW w:w="3040" w:type="dxa"/>
          </w:tcPr>
          <w:p w:rsidR="000047E8" w:rsidRDefault="00350948">
            <w:pPr>
              <w:pStyle w:val="PURBlueStrong-Indented"/>
            </w:pPr>
            <w:r>
              <w:t>Модель лицензирования продукта</w:t>
            </w:r>
          </w:p>
        </w:tc>
        <w:tc>
          <w:tcPr>
            <w:tcW w:w="3580" w:type="dxa"/>
          </w:tcPr>
          <w:p w:rsidR="000047E8" w:rsidRDefault="00350948">
            <w:pPr>
              <w:pStyle w:val="PURBlueStrong-Indented"/>
            </w:pPr>
            <w:r>
              <w:t>Продукт или Тип продукта</w:t>
            </w:r>
          </w:p>
        </w:tc>
        <w:tc>
          <w:tcPr>
            <w:tcW w:w="3720" w:type="dxa"/>
          </w:tcPr>
          <w:p w:rsidR="000047E8" w:rsidRDefault="00350948">
            <w:pPr>
              <w:pStyle w:val="PURBlueStrong-Indented"/>
            </w:pPr>
            <w:r>
              <w:t>Лицензия</w:t>
            </w:r>
          </w:p>
        </w:tc>
        <w:tc>
          <w:tcPr>
            <w:tcW w:w="3940" w:type="dxa"/>
          </w:tcPr>
          <w:p w:rsidR="000047E8" w:rsidRDefault="00350948">
            <w:pPr>
              <w:pStyle w:val="PURBlueStrong-Indented"/>
            </w:pPr>
            <w:r>
              <w:t>Разрешенное количество операционных сред на лицензию/Разрешенное количество ядер на лицензию</w:t>
            </w:r>
          </w:p>
        </w:tc>
      </w:tr>
      <w:tr w:rsidR="000047E8">
        <w:tc>
          <w:tcPr>
            <w:tcW w:w="3040" w:type="dxa"/>
          </w:tcPr>
          <w:p w:rsidR="000047E8" w:rsidRDefault="00350948">
            <w:pPr>
              <w:pStyle w:val="PURBody"/>
            </w:pPr>
            <w:r>
              <w:t>Сервер/CAL</w:t>
            </w:r>
          </w:p>
        </w:tc>
        <w:tc>
          <w:tcPr>
            <w:tcW w:w="3580" w:type="dxa"/>
          </w:tcPr>
          <w:p w:rsidR="000047E8" w:rsidRDefault="00350948">
            <w:pPr>
              <w:pStyle w:val="PURBody"/>
            </w:pPr>
            <w:r>
              <w:t>Лицензии External Connector License</w:t>
            </w:r>
          </w:p>
        </w:tc>
        <w:tc>
          <w:tcPr>
            <w:tcW w:w="3720" w:type="dxa"/>
          </w:tcPr>
          <w:p w:rsidR="000047E8" w:rsidRDefault="00350948">
            <w:pPr>
              <w:pStyle w:val="PURBody"/>
            </w:pPr>
            <w:r>
              <w:t>Каждая лицензия External Connector с активным покрытием программой Software Assurance</w:t>
            </w:r>
          </w:p>
        </w:tc>
        <w:tc>
          <w:tcPr>
            <w:tcW w:w="3940" w:type="dxa"/>
          </w:tcPr>
          <w:p w:rsidR="000047E8" w:rsidRDefault="00350948">
            <w:pPr>
              <w:pStyle w:val="PURBody"/>
            </w:pPr>
            <w:r>
              <w:t>Одна (1) операционная среда на лицензию</w:t>
            </w:r>
          </w:p>
        </w:tc>
      </w:tr>
      <w:tr w:rsidR="000047E8">
        <w:tc>
          <w:tcPr>
            <w:tcW w:w="3040" w:type="dxa"/>
          </w:tcPr>
          <w:p w:rsidR="000047E8" w:rsidRDefault="00350948">
            <w:pPr>
              <w:pStyle w:val="PURBody"/>
            </w:pPr>
            <w:r>
              <w:t>Сервер/CAL</w:t>
            </w:r>
          </w:p>
        </w:tc>
        <w:tc>
          <w:tcPr>
            <w:tcW w:w="3580" w:type="dxa"/>
          </w:tcPr>
          <w:p w:rsidR="000047E8" w:rsidRDefault="00350948">
            <w:pPr>
              <w:pStyle w:val="PURBody"/>
            </w:pPr>
            <w:r>
              <w:t>SQL Server</w:t>
            </w:r>
          </w:p>
        </w:tc>
        <w:tc>
          <w:tcPr>
            <w:tcW w:w="3720" w:type="dxa"/>
          </w:tcPr>
          <w:p w:rsidR="000047E8" w:rsidRDefault="00350948">
            <w:pPr>
              <w:pStyle w:val="PURBody"/>
            </w:pPr>
            <w:r>
              <w:t>Каждая лицензия на сервер с активным покрытием программой Software Assurance</w:t>
            </w:r>
          </w:p>
        </w:tc>
        <w:tc>
          <w:tcPr>
            <w:tcW w:w="3940" w:type="dxa"/>
          </w:tcPr>
          <w:p w:rsidR="000047E8" w:rsidRDefault="00350948">
            <w:pPr>
              <w:pStyle w:val="PURBody"/>
            </w:pPr>
            <w:r>
              <w:t>Одна (1) операционная среда на лицензию</w:t>
            </w:r>
          </w:p>
        </w:tc>
      </w:tr>
      <w:tr w:rsidR="000047E8">
        <w:tc>
          <w:tcPr>
            <w:tcW w:w="3040" w:type="dxa"/>
          </w:tcPr>
          <w:p w:rsidR="000047E8" w:rsidRDefault="00350948">
            <w:pPr>
              <w:pStyle w:val="PURBody"/>
            </w:pPr>
            <w:r>
              <w:t>Лицензирование «на процессор»</w:t>
            </w:r>
          </w:p>
        </w:tc>
        <w:tc>
          <w:tcPr>
            <w:tcW w:w="3580" w:type="dxa"/>
          </w:tcPr>
          <w:p w:rsidR="000047E8" w:rsidRDefault="00350948">
            <w:pPr>
              <w:pStyle w:val="PURBody"/>
            </w:pPr>
            <w:r>
              <w:t>Все Продукты, подлежащие данной модели лицензирования</w:t>
            </w:r>
          </w:p>
        </w:tc>
        <w:tc>
          <w:tcPr>
            <w:tcW w:w="3720" w:type="dxa"/>
          </w:tcPr>
          <w:p w:rsidR="000047E8" w:rsidRDefault="00350948">
            <w:pPr>
              <w:pStyle w:val="PURBody"/>
            </w:pPr>
            <w:r>
              <w:t>Каждая лицензия на процессор с активным покрытием программой Software Assurance</w:t>
            </w:r>
          </w:p>
        </w:tc>
        <w:tc>
          <w:tcPr>
            <w:tcW w:w="3940" w:type="dxa"/>
          </w:tcPr>
          <w:p w:rsidR="000047E8" w:rsidRDefault="00350948">
            <w:pPr>
              <w:pStyle w:val="PURBody"/>
            </w:pPr>
            <w:r>
              <w:t>Одна (1) операционная среда с числом виртуальных процессоров до 4 на лицензию</w:t>
            </w:r>
          </w:p>
        </w:tc>
      </w:tr>
      <w:tr w:rsidR="000047E8">
        <w:tc>
          <w:tcPr>
            <w:tcW w:w="3040" w:type="dxa"/>
          </w:tcPr>
          <w:p w:rsidR="000047E8" w:rsidRDefault="00350948">
            <w:pPr>
              <w:pStyle w:val="PURBody"/>
            </w:pPr>
            <w:r>
              <w:t>Лицензирование «на ядро»</w:t>
            </w:r>
          </w:p>
        </w:tc>
        <w:tc>
          <w:tcPr>
            <w:tcW w:w="3580" w:type="dxa"/>
          </w:tcPr>
          <w:p w:rsidR="000047E8" w:rsidRDefault="00350948">
            <w:pPr>
              <w:pStyle w:val="PURBody"/>
            </w:pPr>
            <w:r>
              <w:t>Все Продукты, подлежащие данной модели лицензирования</w:t>
            </w:r>
          </w:p>
        </w:tc>
        <w:tc>
          <w:tcPr>
            <w:tcW w:w="3720" w:type="dxa"/>
          </w:tcPr>
          <w:p w:rsidR="000047E8" w:rsidRDefault="00350948">
            <w:pPr>
              <w:pStyle w:val="PURBody"/>
            </w:pPr>
            <w:r>
              <w:t>Каждая лицензия «на ядро» с действующим покрытием Software Assurance</w:t>
            </w:r>
          </w:p>
        </w:tc>
        <w:tc>
          <w:tcPr>
            <w:tcW w:w="3940" w:type="dxa"/>
          </w:tcPr>
          <w:p w:rsidR="000047E8" w:rsidRDefault="00350948">
            <w:pPr>
              <w:pStyle w:val="PUR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0047E8">
        <w:tc>
          <w:tcPr>
            <w:tcW w:w="3040" w:type="dxa"/>
          </w:tcPr>
          <w:p w:rsidR="000047E8" w:rsidRDefault="00350948">
            <w:pPr>
              <w:pStyle w:val="PURBody"/>
            </w:pPr>
            <w:r>
              <w:t>Серверы управления</w:t>
            </w:r>
          </w:p>
        </w:tc>
        <w:tc>
          <w:tcPr>
            <w:tcW w:w="3580" w:type="dxa"/>
          </w:tcPr>
          <w:p w:rsidR="000047E8" w:rsidRDefault="00350948">
            <w:pPr>
              <w:pStyle w:val="PURBody"/>
            </w:pPr>
            <w:r>
              <w:t>Лицензии System Center Server Management (версии до System Center 2012)</w:t>
            </w:r>
          </w:p>
        </w:tc>
        <w:tc>
          <w:tcPr>
            <w:tcW w:w="3720" w:type="dxa"/>
          </w:tcPr>
          <w:p w:rsidR="000047E8" w:rsidRDefault="00350948">
            <w:pPr>
              <w:pStyle w:val="PURBody"/>
            </w:pPr>
            <w:r>
              <w:t>Каждая лицензия на управление сервером (Server Management) с активным покрытием программой Software Assurance</w:t>
            </w:r>
          </w:p>
        </w:tc>
        <w:tc>
          <w:tcPr>
            <w:tcW w:w="3940" w:type="dxa"/>
          </w:tcPr>
          <w:p w:rsidR="000047E8" w:rsidRDefault="00350948">
            <w:pPr>
              <w:pStyle w:val="PURBody"/>
            </w:pPr>
            <w:r>
              <w:t>Одна (1) управляемая операционная среда на лицензию</w:t>
            </w:r>
          </w:p>
        </w:tc>
      </w:tr>
      <w:tr w:rsidR="000047E8">
        <w:tc>
          <w:tcPr>
            <w:tcW w:w="3040" w:type="dxa"/>
          </w:tcPr>
          <w:p w:rsidR="000047E8" w:rsidRDefault="00350948">
            <w:pPr>
              <w:pStyle w:val="PURBody"/>
            </w:pPr>
            <w:r>
              <w:t>Серверы управления</w:t>
            </w:r>
          </w:p>
        </w:tc>
        <w:tc>
          <w:tcPr>
            <w:tcW w:w="3580" w:type="dxa"/>
          </w:tcPr>
          <w:p w:rsidR="000047E8" w:rsidRDefault="00350948">
            <w:pPr>
              <w:pStyle w:val="PURBody"/>
            </w:pPr>
            <w:r>
              <w:t>Наборы System Center Server Management Suite</w:t>
            </w:r>
          </w:p>
        </w:tc>
        <w:tc>
          <w:tcPr>
            <w:tcW w:w="3720" w:type="dxa"/>
          </w:tcPr>
          <w:p w:rsidR="000047E8" w:rsidRDefault="00350948">
            <w:pPr>
              <w:pStyle w:val="PURBody"/>
            </w:pPr>
            <w:r>
              <w:t>Каждая лицензия типа SMSE или SMSD с активным покрытием программой Software Assurance</w:t>
            </w:r>
          </w:p>
        </w:tc>
        <w:tc>
          <w:tcPr>
            <w:tcW w:w="3940" w:type="dxa"/>
          </w:tcPr>
          <w:p w:rsidR="000047E8" w:rsidRDefault="00350948">
            <w:pPr>
              <w:pStyle w:val="PURBody"/>
            </w:pPr>
            <w:r>
              <w:t>Четыре (4) управляемые операционные среды на Лицензию</w:t>
            </w:r>
          </w:p>
        </w:tc>
      </w:tr>
      <w:tr w:rsidR="000047E8">
        <w:tc>
          <w:tcPr>
            <w:tcW w:w="3040" w:type="dxa"/>
          </w:tcPr>
          <w:p w:rsidR="000047E8" w:rsidRDefault="00350948">
            <w:pPr>
              <w:pStyle w:val="PURBody"/>
            </w:pPr>
            <w:r>
              <w:t>Серверы управления</w:t>
            </w:r>
          </w:p>
        </w:tc>
        <w:tc>
          <w:tcPr>
            <w:tcW w:w="3580" w:type="dxa"/>
          </w:tcPr>
          <w:p w:rsidR="000047E8" w:rsidRDefault="00350948">
            <w:pPr>
              <w:pStyle w:val="PURBody"/>
            </w:pPr>
            <w:r>
              <w:t>System Center 2012 R2 Standard</w:t>
            </w:r>
          </w:p>
        </w:tc>
        <w:tc>
          <w:tcPr>
            <w:tcW w:w="3720" w:type="dxa"/>
          </w:tcPr>
          <w:p w:rsidR="000047E8" w:rsidRDefault="00350948">
            <w:pPr>
              <w:pStyle w:val="PURBody"/>
            </w:pPr>
            <w:r>
              <w:t>Каждая лицензия System Center 2012 R2 Standard Server Management с действующим покрытием Software Assurance</w:t>
            </w:r>
          </w:p>
        </w:tc>
        <w:tc>
          <w:tcPr>
            <w:tcW w:w="3940" w:type="dxa"/>
          </w:tcPr>
          <w:p w:rsidR="000047E8" w:rsidRDefault="00350948">
            <w:pPr>
              <w:pStyle w:val="PURBody"/>
            </w:pPr>
            <w:r>
              <w:t>Две (2) управляемые операционные среды на лицензию</w:t>
            </w:r>
          </w:p>
        </w:tc>
      </w:tr>
      <w:tr w:rsidR="000047E8">
        <w:tc>
          <w:tcPr>
            <w:tcW w:w="3040" w:type="dxa"/>
          </w:tcPr>
          <w:p w:rsidR="000047E8" w:rsidRDefault="00350948">
            <w:pPr>
              <w:pStyle w:val="PURBody"/>
            </w:pPr>
            <w:r>
              <w:t>Серверы управления</w:t>
            </w:r>
          </w:p>
        </w:tc>
        <w:tc>
          <w:tcPr>
            <w:tcW w:w="3580" w:type="dxa"/>
          </w:tcPr>
          <w:p w:rsidR="000047E8" w:rsidRDefault="00350948">
            <w:pPr>
              <w:pStyle w:val="PURBody"/>
            </w:pPr>
            <w:r>
              <w:t>System Center 2012 R2 Datacenter</w:t>
            </w:r>
          </w:p>
        </w:tc>
        <w:tc>
          <w:tcPr>
            <w:tcW w:w="3720" w:type="dxa"/>
          </w:tcPr>
          <w:p w:rsidR="000047E8" w:rsidRDefault="00350948">
            <w:pPr>
              <w:pStyle w:val="PURBody"/>
            </w:pPr>
            <w:r>
              <w:t>Каждая лицензия System Center 2012 R2 Datacenter Server Management с действующим покрытием Software Assurance</w:t>
            </w:r>
          </w:p>
        </w:tc>
        <w:tc>
          <w:tcPr>
            <w:tcW w:w="3940" w:type="dxa"/>
          </w:tcPr>
          <w:p w:rsidR="000047E8" w:rsidRDefault="00350948">
            <w:pPr>
              <w:pStyle w:val="PURBody"/>
            </w:pPr>
            <w:r>
              <w:t>Восемь (8) управляемых операционных сред на лицензию</w:t>
            </w:r>
          </w:p>
        </w:tc>
      </w:tr>
      <w:tr w:rsidR="000047E8">
        <w:tc>
          <w:tcPr>
            <w:tcW w:w="3040" w:type="dxa"/>
          </w:tcPr>
          <w:p w:rsidR="000047E8" w:rsidRDefault="00350948">
            <w:pPr>
              <w:pStyle w:val="PURBody"/>
            </w:pPr>
            <w:r>
              <w:t>Специализированные серверы</w:t>
            </w:r>
          </w:p>
        </w:tc>
        <w:tc>
          <w:tcPr>
            <w:tcW w:w="3580" w:type="dxa"/>
          </w:tcPr>
          <w:p w:rsidR="000047E8" w:rsidRDefault="00350948">
            <w:pPr>
              <w:pStyle w:val="PURBody"/>
            </w:pPr>
            <w:r>
              <w:t>HPC Pack Enterprise</w:t>
            </w:r>
          </w:p>
        </w:tc>
        <w:tc>
          <w:tcPr>
            <w:tcW w:w="3720" w:type="dxa"/>
          </w:tcPr>
          <w:p w:rsidR="000047E8" w:rsidRDefault="00350948">
            <w:pPr>
              <w:pStyle w:val="PURBody"/>
            </w:pPr>
            <w:r>
              <w:t>Каждая лицензия на сервер с активным покрытием программой Software Assurance</w:t>
            </w:r>
          </w:p>
        </w:tc>
        <w:tc>
          <w:tcPr>
            <w:tcW w:w="3940" w:type="dxa"/>
          </w:tcPr>
          <w:p w:rsidR="000047E8" w:rsidRDefault="00350948">
            <w:pPr>
              <w:pStyle w:val="PURBody"/>
            </w:pPr>
            <w:r>
              <w:t>Одна (1) операционная среда на лицензию</w:t>
            </w:r>
          </w:p>
        </w:tc>
      </w:tr>
    </w:tbl>
    <w:p w:rsidR="000047E8" w:rsidRDefault="00350948">
      <w:pPr>
        <w:pStyle w:val="PURProductName"/>
      </w:pPr>
      <w:r>
        <w:t>Серверы — Приложения с резидентным размещением</w:t>
      </w:r>
    </w:p>
    <w:p w:rsidR="000047E8" w:rsidRDefault="00350948">
      <w:pPr>
        <w:pStyle w:val="PURBody-Indented"/>
      </w:pPr>
      <w:r>
        <w:t>Следующие дополнительные условия лицензирования и/или прав на использование применяются к приложениям с резидентным размещением.</w:t>
      </w:r>
    </w:p>
    <w:p w:rsidR="000047E8" w:rsidRDefault="00350948">
      <w:pPr>
        <w:pStyle w:val="PURBody-Indented"/>
      </w:pPr>
      <w:r>
        <w:t>«Приложения с резидентным размещением» — продукты, для которых применяются «Условия лицензии для конкретного продукта» с пометкой «приложения с резидентным размещением: Да».</w:t>
      </w:r>
    </w:p>
    <w:p w:rsidR="000047E8" w:rsidRDefault="00350948">
      <w:pPr>
        <w:pStyle w:val="PURBody-Indented"/>
      </w:pPr>
      <w:r>
        <w:t>Несмотря на любые противоречащие положения, содержащиеся в соглашении о корпоративном лицензировании, включая данные Права на использование продуктов, вам разрешается запускать лицензированные копии приложений с резидентным размещением, которые прямо или косвенно взаимодействуют с вашим собственным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0047E8" w:rsidRDefault="00350948">
      <w:pPr>
        <w:pStyle w:val="PURBlueStrong-Indented"/>
      </w:pPr>
      <w:r>
        <w:t>Требования</w:t>
      </w:r>
    </w:p>
    <w:p w:rsidR="000047E8" w:rsidRDefault="00350948">
      <w:pPr>
        <w:pStyle w:val="PURBody-Indented"/>
      </w:pPr>
      <w:r>
        <w:t>Необходимо наличие требуемых лицензий Microsoft на сервер и покрытия Software Assurance для следующих элементов:</w:t>
      </w:r>
    </w:p>
    <w:p w:rsidR="000047E8" w:rsidRDefault="00350948">
      <w:pPr>
        <w:pStyle w:val="PURBullet-Indented"/>
        <w:numPr>
          <w:ilvl w:val="0"/>
          <w:numId w:val="149"/>
        </w:numPr>
      </w:pPr>
      <w:r>
        <w:t xml:space="preserve">для приложения с резидентным размещением, являющегося частью Единого решения и </w:t>
      </w:r>
    </w:p>
    <w:p w:rsidR="000047E8" w:rsidRDefault="00350948">
      <w:pPr>
        <w:pStyle w:val="PURBullet-Indented"/>
        <w:numPr>
          <w:ilvl w:val="0"/>
          <w:numId w:val="149"/>
        </w:numPr>
      </w:pPr>
      <w:proofErr w:type="gramStart"/>
      <w:r>
        <w:t>для</w:t>
      </w:r>
      <w:proofErr w:type="gramEnd"/>
      <w:r>
        <w:t xml:space="preserve"> всех лицензий доступа, использованных для предоставления Единого решения внешним пользователям (см. раздел </w:t>
      </w:r>
      <w:hyperlink w:anchor="_Sec6">
        <w:r>
          <w:rPr>
            <w:color w:val="00467F"/>
            <w:u w:val="single"/>
          </w:rPr>
          <w:t>Универсальные условия лицензирования — Определения</w:t>
        </w:r>
      </w:hyperlink>
      <w:r>
        <w:t>).</w:t>
      </w:r>
    </w:p>
    <w:p w:rsidR="000047E8" w:rsidRDefault="00350948">
      <w:pPr>
        <w:pStyle w:val="PURBody-Indented"/>
      </w:pPr>
      <w:r>
        <w:t>Любое программное обеспечение Microsoft, используемое для создания и предоставления Единого решения, должно:</w:t>
      </w:r>
    </w:p>
    <w:p w:rsidR="000047E8" w:rsidRDefault="00350948">
      <w:pPr>
        <w:pStyle w:val="PURBullet-Indented"/>
        <w:numPr>
          <w:ilvl w:val="0"/>
          <w:numId w:val="150"/>
        </w:numPr>
      </w:pPr>
      <w:r>
        <w:t xml:space="preserve">быть лицензировано по программе Корпоративного лицензирования, которая регулируется настоящими условиями лицензии (например, Enterprise Agreement, Select Plus Agreement, Open License Agreement) и никакими другими (например, Services Provider License Agreement, Independent Software Vendor Royalty License and Distribution Agreement); и </w:t>
      </w:r>
    </w:p>
    <w:p w:rsidR="000047E8" w:rsidRDefault="00350948">
      <w:pPr>
        <w:pStyle w:val="PURBullet-Indented"/>
        <w:numPr>
          <w:ilvl w:val="0"/>
          <w:numId w:val="150"/>
        </w:numPr>
      </w:pPr>
      <w:proofErr w:type="gramStart"/>
      <w:r>
        <w:t>иметь</w:t>
      </w:r>
      <w:proofErr w:type="gramEnd"/>
      <w:r>
        <w:t xml:space="preserve"> ответ «Да» для условия «Допустимость резидентного размещения приложений» в данных условиях лицензии.</w:t>
      </w:r>
    </w:p>
    <w:p w:rsidR="000047E8" w:rsidRDefault="00350948">
      <w:pPr>
        <w:pStyle w:val="PURBody-Indented"/>
      </w:pPr>
      <w:r>
        <w:t>Программное обеспечение должно:</w:t>
      </w:r>
    </w:p>
    <w:p w:rsidR="000047E8" w:rsidRDefault="00350948">
      <w:pPr>
        <w:pStyle w:val="PURBullet-Indented"/>
        <w:numPr>
          <w:ilvl w:val="0"/>
          <w:numId w:val="151"/>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0047E8" w:rsidRDefault="00350948">
      <w:pPr>
        <w:pStyle w:val="PURBullet-Indented"/>
        <w:numPr>
          <w:ilvl w:val="0"/>
          <w:numId w:val="151"/>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0047E8" w:rsidRDefault="00350948">
      <w:pPr>
        <w:pStyle w:val="PURBullet-Indented"/>
        <w:numPr>
          <w:ilvl w:val="0"/>
          <w:numId w:val="151"/>
        </w:numPr>
      </w:pPr>
      <w:r>
        <w:t xml:space="preserve">предоставляться конечным пользователям через Интернет, телефонную сеть или частную сеть с физически выделенных вам серверов и находящихся под ежедневным управлением, вашим или третьих лиц, отличных от конечного пользователя Единого решения (запрещается загрузка Единого решения на устройство конечного пользователя); </w:t>
      </w:r>
    </w:p>
    <w:p w:rsidR="000047E8" w:rsidRDefault="00350948">
      <w:pPr>
        <w:pStyle w:val="PURBullet-Indented"/>
        <w:numPr>
          <w:ilvl w:val="0"/>
          <w:numId w:val="151"/>
        </w:numPr>
      </w:pPr>
      <w:proofErr w:type="gramStart"/>
      <w:r>
        <w:t>принадлежать</w:t>
      </w:r>
      <w:proofErr w:type="gramEnd"/>
      <w:r>
        <w:t xml:space="preserve"> вам, но не лицензироваться вами, за исключением случая, при котором в ваше программное обеспечение включено вспомогательное программное обеспечение сторонних производителей, внедренное или обеспечивающее работу вашего программного обеспечения.</w:t>
      </w:r>
    </w:p>
    <w:p w:rsidR="000047E8" w:rsidRDefault="00350948">
      <w:pPr>
        <w:pStyle w:val="PURBody-Indented"/>
      </w:pPr>
      <w:r>
        <w:t>Все использование приложений с резидентным размещением продолжает регулироваться условиями лицензии для данных продуктов. Вам запрещается передавать лицензии, приобретенные в рамках соглашения о корпоративном лицензировании, за исключением случаев, разрешенных таким соглашением.</w:t>
      </w:r>
    </w:p>
    <w:p w:rsidR="000047E8" w:rsidRDefault="00350948">
      <w:pPr>
        <w:pStyle w:val="PURBlueStrong-Indented"/>
      </w:pPr>
      <w:r>
        <w:t>Изменения прав на использование</w:t>
      </w:r>
    </w:p>
    <w:p w:rsidR="000047E8" w:rsidRDefault="00350948">
      <w:pPr>
        <w:pStyle w:val="PURBody-Indented"/>
      </w:pPr>
      <w:r>
        <w:t>Несмотря на положения об обратном, содержащиеся в вашем соглашении о корпоративном лицензировании, Microsoft оставляет за собой право в любое время изменять или прекращать действие вышеуказанных прав. В этом случае настоящие права на использование, а также условия и положения вашего лицензионного соглашения продолжают действовать для использования приложений с резидентным размещением с лицензиями, приобретенными до даты вступления изменений в силу, до окончания текущего срока действия покрытия Software Assurance.</w:t>
      </w:r>
    </w:p>
    <w:p w:rsidR="000047E8" w:rsidRDefault="00350948">
      <w:pPr>
        <w:pStyle w:val="PURProductName"/>
      </w:pPr>
      <w:r>
        <w:t>Серверы — Подписка на TechNet</w:t>
      </w:r>
    </w:p>
    <w:tbl>
      <w:tblPr>
        <w:tblStyle w:val="PURTable"/>
        <w:tblW w:w="0" w:type="auto"/>
        <w:tblLook w:val="04A0" w:firstRow="1" w:lastRow="0" w:firstColumn="1" w:lastColumn="0" w:noHBand="0" w:noVBand="1"/>
      </w:tblPr>
      <w:tblGrid>
        <w:gridCol w:w="10526"/>
      </w:tblGrid>
      <w:tr w:rsidR="000047E8">
        <w:trPr>
          <w:cnfStyle w:val="100000000000" w:firstRow="1" w:lastRow="0" w:firstColumn="0" w:lastColumn="0" w:oddVBand="0" w:evenVBand="0" w:oddHBand="0" w:evenHBand="0" w:firstRowFirstColumn="0" w:firstRowLastColumn="0" w:lastRowFirstColumn="0" w:lastRowLastColumn="0"/>
          <w:tblHeader/>
        </w:trPr>
        <w:tc>
          <w:tcPr>
            <w:tcW w:w="19180" w:type="dxa"/>
          </w:tcPr>
          <w:p w:rsidR="000047E8" w:rsidRDefault="00350948">
            <w:pPr>
              <w:pStyle w:val="PURBody"/>
            </w:pPr>
            <w:r>
              <w:t>См. соответствующие уведомления. Передача данных</w:t>
            </w:r>
          </w:p>
        </w:tc>
      </w:tr>
    </w:tbl>
    <w:p w:rsidR="000047E8" w:rsidRDefault="00350948">
      <w:pPr>
        <w:pStyle w:val="PURBody-Indented"/>
      </w:pPr>
      <w:r>
        <w:t xml:space="preserve">Лицензированный пользователь с назначенной подпиской TechNet может устанавливать копии программного обеспечения на устройствах пользователя исключительно в целях оценки. Запрещено использование программного обеспечения в производственной среде, среде промежуточной обработки и в среде разработки приложений. С исключениями, оговоренными в данном разделе, использование этого программного обеспечения регулируется Общими условиями лицензирования в разделе «Средства разработчика» данных Прав на использование подписки на TechNet. Дополнительные привилегии по TechNet, предоставляемые Software Assurance, см. </w:t>
      </w:r>
      <w:proofErr w:type="gramStart"/>
      <w:r>
        <w:t>в</w:t>
      </w:r>
      <w:proofErr w:type="gramEnd"/>
      <w:r>
        <w:t xml:space="preserve"> списке продуктов.</w:t>
      </w:r>
    </w:p>
    <w:p w:rsidR="000047E8" w:rsidRDefault="00350948">
      <w:pPr>
        <w:pStyle w:val="PURProductName"/>
      </w:pPr>
      <w:r>
        <w:t>Лицензии Step-Up.</w:t>
      </w:r>
    </w:p>
    <w:p w:rsidR="000047E8" w:rsidRDefault="00350948">
      <w:pPr>
        <w:pStyle w:val="PURBody-Indented"/>
      </w:pPr>
      <w:r>
        <w:t>Лицензия Step-Up позволяет использовать версию Premium Edition соответствующего продукта вместо использования самого этого продукта. Когда ваша лицензия Step-Up становится бессрочной, все права, предоставляемые по этой лицензии, навсегда замещают ваши права на соответствующий продукт.</w:t>
      </w:r>
    </w:p>
    <w:p w:rsidR="000047E8" w:rsidRDefault="00350948">
      <w:pPr>
        <w:pStyle w:val="PURProductName"/>
      </w:pPr>
      <w:r>
        <w:t>Услуги по поддержке продукта в рамках Software Assurance.</w:t>
      </w:r>
    </w:p>
    <w:p w:rsidR="000047E8" w:rsidRDefault="00350948">
      <w:pPr>
        <w:pStyle w:val="PURBody-Indented"/>
      </w:pPr>
      <w:r>
        <w:t>Ваши методы использования программного обеспечения могут не поддерживаться. Возможно, вам придется приобрести дополнительные услуги по поддержке. Каждая из сторон может пользоваться информацией, полученной в связи с оказанием услуг по поддержке, при условии, что такое использование не приводит к разглашению конфиденциальной информации другой стороны. Использование исправлений регулируется условиями лицензии для основного продукта.</w:t>
      </w:r>
    </w:p>
    <w:p w:rsidR="000047E8" w:rsidRDefault="00350948">
      <w:pPr>
        <w:pStyle w:val="PURProductName"/>
      </w:pPr>
      <w:r>
        <w:t>SQL Server — резервные серверы</w:t>
      </w:r>
    </w:p>
    <w:p w:rsidR="000047E8" w:rsidRDefault="00350948">
      <w:pPr>
        <w:pStyle w:val="PURBody-Indented"/>
      </w:pPr>
      <w:r>
        <w:t>Для любой Операционной среды, в которой используются Запущенные экземпляры серверного программного обеспечения, можно запускать такое же количество пассивных резервных Запущенных экземпляров в отдельной Операционной среде на любом Сервере в ожидании отработки отказа.</w:t>
      </w:r>
    </w:p>
    <w:p w:rsidR="000047E8" w:rsidRDefault="00350948">
      <w:pPr>
        <w:pStyle w:val="PURBody-Indented"/>
      </w:pPr>
      <w:r>
        <w:t>Следующие дополнительные условия применяются в случае лицензирования программного обеспечения по количеству Физических ядер или количеству отдельных Виртуальных операционных сред в рамках модели лицензирования «На ядро».</w:t>
      </w:r>
    </w:p>
    <w:p w:rsidR="000047E8" w:rsidRDefault="00350948">
      <w:pPr>
        <w:pStyle w:val="PURBullet-Indented"/>
        <w:numPr>
          <w:ilvl w:val="0"/>
          <w:numId w:val="152"/>
        </w:numPr>
      </w:pPr>
      <w:r>
        <w:t xml:space="preserve">Если вы приобретаете лицензию по количеству Физических ядер и Операционная среда, в которой вы используете пассивные резервные Запущенные экземпляры, находится на отдельном Сервере, то количество Физических ядер на отдельном Сервере не должно превышать число Физических ядер на Лицензированном сервере, а Коэффициент ядер для Физических процессоров на этом Сервере должен быть таким же или ниже, чем Коэффициент ядер для Физических процессоров на Лицензированном сервере. </w:t>
      </w:r>
    </w:p>
    <w:p w:rsidR="000047E8" w:rsidRDefault="00350948">
      <w:pPr>
        <w:pStyle w:val="PURBullet-Indented"/>
        <w:numPr>
          <w:ilvl w:val="0"/>
          <w:numId w:val="152"/>
        </w:numPr>
      </w:pPr>
      <w:r>
        <w:t>Если приобретаете лицензии для отдельной Виртуальной операционной среды, то количество Аппаратных потоков, используемых в такой отдельной Операционной среде, не должно превышать количество Аппаратных потоков, используемых в Операционной среде, в которой используются активные Запущенные экземпляры.</w:t>
      </w:r>
    </w:p>
    <w:p w:rsidR="000047E8" w:rsidRDefault="00350948">
      <w:pPr>
        <w:pStyle w:val="PURBody-Indented"/>
      </w:pPr>
      <w:r>
        <w:t>Чтобы использовать это преимущество, должны быть соблюдены следующие условия.</w:t>
      </w:r>
    </w:p>
    <w:p w:rsidR="000047E8" w:rsidRDefault="00350948">
      <w:pPr>
        <w:pStyle w:val="PURBullet-Indented"/>
        <w:numPr>
          <w:ilvl w:val="0"/>
          <w:numId w:val="153"/>
        </w:numPr>
      </w:pPr>
      <w:r>
        <w:t xml:space="preserve">Поддерживать покрытие программой Software Assurance лицензий на сервер и «на ядро», под управлением которых работает лицензированное программное обеспечение, а также всех Клиентских лицензий, которые используются для доступа к лицензированному программному обеспечению. </w:t>
      </w:r>
    </w:p>
    <w:p w:rsidR="000047E8" w:rsidRDefault="00350948">
      <w:pPr>
        <w:pStyle w:val="PURBullet-Indented"/>
        <w:numPr>
          <w:ilvl w:val="0"/>
          <w:numId w:val="153"/>
        </w:numPr>
      </w:pPr>
      <w:r>
        <w:t>Право на запуск пассивных резервных экземпляров прекращается одновременно со сроком действия соглашения Software Assurance.</w:t>
      </w:r>
    </w:p>
    <w:p w:rsidR="000047E8" w:rsidRDefault="00350948">
      <w:pPr>
        <w:pStyle w:val="PURBody-Indented"/>
      </w:pPr>
      <w:r>
        <w:t>Права на использование резервного сервера не применяются в случае перемещения программного обеспечения на сторонние общие серверы в рамках программы «Перемещение лицензий с помощью Software Assurance».</w:t>
      </w:r>
    </w:p>
    <w:p w:rsidR="000047E8" w:rsidRDefault="00350948">
      <w:pPr>
        <w:pStyle w:val="PURProductName"/>
      </w:pPr>
      <w:r>
        <w:t>SQL Server 2014 Enterprise и Biz Talk Server 2013 Enterprise — Неограниченная виртуализация</w:t>
      </w:r>
    </w:p>
    <w:p w:rsidR="000047E8" w:rsidRDefault="00350948">
      <w:pPr>
        <w:pStyle w:val="PURBody-Indented"/>
      </w:pPr>
      <w:r>
        <w:t>Условия лицензии для SQL Server 2014 Enterprise и Biz Talk Server 2013 Enterprise в разделе «Серверы: на ядро» Прав на использование продуктов, дополненном положениями ниже, составляют условия лицензии на использование программного обеспечения в рамках лицензий «на ядро» с действующим покрытием Software Assurance. В случае противоречия между положениями раздела «Серверы: на ядро» и приведенными ниже условиями лицензии преимущественную силу имеют приведенные ниже условия лицензии.</w:t>
      </w:r>
    </w:p>
    <w:p w:rsidR="000047E8" w:rsidRDefault="00350948">
      <w:pPr>
        <w:pStyle w:val="PURBody-Indented"/>
      </w:pPr>
      <w:r>
        <w:t>Для каждого сервера, которому вы назначили необходимое количество лицензий, как указано в разделе «Физические ядра на сервере» выше, вы имеете право запускать на этом лицензированном сервере любое количество экземпляров серверного программного обеспечения в любом количестве физических или виртуальных операционных сред при условии, что для таких лицензий имеется действующее покрытие Software Assurance.</w:t>
      </w:r>
    </w:p>
    <w:p w:rsidR="000047E8" w:rsidRDefault="00350948">
      <w:pPr>
        <w:pStyle w:val="PURProductName"/>
      </w:pPr>
      <w:r>
        <w:t>SQL Server 2012 Parallel Data Warehouse — Обновленный функционал</w:t>
      </w:r>
    </w:p>
    <w:p w:rsidR="000047E8" w:rsidRDefault="00350948">
      <w:pPr>
        <w:pStyle w:val="PURBody-Indented"/>
      </w:pPr>
      <w:r>
        <w:t xml:space="preserve">Мы можем выпускать версии компонентов (например обновления для аппаратного комплекса), которые будут доступны перед основными выпусками продукта. Версии компонентов будут доступны только клиентам с действующим покрытием Software Assurance. Права на использование продуктов для продукта с учетом дополнений в </w:t>
      </w:r>
      <w:hyperlink w:anchor="_Sec11">
        <w:r>
          <w:rPr>
            <w:color w:val="00467F"/>
            <w:u w:val="single"/>
          </w:rPr>
          <w:t>Приложении 2</w:t>
        </w:r>
      </w:hyperlink>
      <w:r>
        <w:t>: Преимущества в рамках программы Software Assurance регулируют использование доступных вам версий компонентов.</w:t>
      </w:r>
    </w:p>
    <w:p w:rsidR="000047E8" w:rsidRDefault="00350948">
      <w:pPr>
        <w:pStyle w:val="PURProductName"/>
      </w:pPr>
      <w:r>
        <w:t>System Center Configuration Manager — Права VDI</w:t>
      </w:r>
    </w:p>
    <w:p w:rsidR="000047E8" w:rsidRDefault="00350948">
      <w:pPr>
        <w:pStyle w:val="PURBody-Indented"/>
      </w:pPr>
      <w:r>
        <w:t xml:space="preserve">Определения терминов «виртуальная операционная среда» и «управление» см. </w:t>
      </w:r>
      <w:proofErr w:type="gramStart"/>
      <w:r>
        <w:t>в</w:t>
      </w:r>
      <w:proofErr w:type="gramEnd"/>
      <w:r>
        <w:t xml:space="preserve"> разделе </w:t>
      </w:r>
      <w:hyperlink w:anchor="_Sec6">
        <w:r>
          <w:rPr>
            <w:color w:val="00467F"/>
            <w:u w:val="single"/>
          </w:rPr>
          <w:t>Универсальные условия лицензирования — Определения</w:t>
        </w:r>
      </w:hyperlink>
      <w:r>
        <w:t>. Условия лицензии, применимые к Лицензиям на управление (CML) для System Center Configuration Manager в соответствии с положениями раздела «Сервер управления» настоящих Прав на использование продуктов, дополненные данным разделом, применяются к использованию вами программного обеспечения System Center Configuration Manager в рамках следующих лицензий с действующим покрытием Software Assurance: System Center Configuration Manager CML, Core CAL и Enterprise CAL (каждая называется «соответствующей лицензией VDI»). Программное обеспечение можно использовать для одновременного управления максимум четырьмя виртуальными операционными средами, в которых выполняется программное обеспечение, используемое в удаленном режиме с устройства или пользователем, которому назначена такая соответствующая лицензия VDI. Такие виртуальные операционные среды могут размещаться максимум на четырех разных узлах инфраструктуры виртуального рабочего стола. Ваше право использовать программное обеспечение в соответствии с положениями настоящего документа истекает после истечения срока действия покрытия Software Assurance по лицензиям System Center Configuration Manager CML, Core CAL или Enterprise CAL.</w:t>
      </w:r>
    </w:p>
    <w:p w:rsidR="000047E8" w:rsidRDefault="00350948">
      <w:pPr>
        <w:pStyle w:val="PURProductName"/>
      </w:pPr>
      <w:r>
        <w:t>Visual Studio — MSDN</w:t>
      </w:r>
    </w:p>
    <w:p w:rsidR="000047E8" w:rsidRDefault="00350948">
      <w:pPr>
        <w:pStyle w:val="PURBody-Indented"/>
      </w:pPr>
      <w:r>
        <w:t xml:space="preserve">Условия лицензии для MSDN содержатся в разделе «Программные средства разработчика» этих Прав на использование продуктов. Когда ваше право использования Visual Studio становится бессрочным, ваши права на использование любого программного обеспечения, лицензированного по MSDN, также становятся бессрочными. </w:t>
      </w:r>
    </w:p>
    <w:p w:rsidR="000047E8" w:rsidRDefault="00350948">
      <w:pPr>
        <w:pStyle w:val="PURProductName"/>
      </w:pPr>
      <w:r>
        <w:t>Windows Desktop Operating System — Права на запуск «кластерных приложений HPC»</w:t>
      </w:r>
    </w:p>
    <w:p w:rsidR="000047E8" w:rsidRDefault="00350948">
      <w:pPr>
        <w:pStyle w:val="PURBody-Indented"/>
      </w:pPr>
      <w:r>
        <w:t xml:space="preserve">В разделе «Операционная система настольного компьютера» Прав на использование продуктов, дополненном разделом ниже, содержатся условия лицензии на использование данного программного обеспечения в рамках лицензий на операционную систему Windows настольного компьютера с действующим покрытием Software Assurance. Значения терминов «Кластерные приложения HPC» и «Узел Cycle Harvesting» см. </w:t>
      </w:r>
      <w:proofErr w:type="gramStart"/>
      <w:r>
        <w:t>в</w:t>
      </w:r>
      <w:proofErr w:type="gramEnd"/>
      <w:r>
        <w:t xml:space="preserve"> разделе </w:t>
      </w:r>
      <w:hyperlink w:anchor="_Sec6">
        <w:r>
          <w:rPr>
            <w:color w:val="00467F"/>
            <w:u w:val="single"/>
          </w:rPr>
          <w:t>Универсальные условия лицензирования — Определения</w:t>
        </w:r>
      </w:hyperlink>
      <w:r>
        <w:t>.</w:t>
      </w:r>
    </w:p>
    <w:p w:rsidR="000047E8" w:rsidRDefault="00350948">
      <w:pPr>
        <w:pStyle w:val="PURBody-Indented"/>
      </w:pPr>
      <w:r>
        <w:t>Несмотря на любые противоречащие положения условий лицензии для операционной системы Windows настольного компьютера, несколько пользователей могут одновременно использовать программное обеспечение, если дополнительные пользователи используют лицензированное устройство в качестве узла Cycle Harvesting для запуска кластерных приложений HPC.</w:t>
      </w:r>
    </w:p>
    <w:p w:rsidR="000047E8" w:rsidRDefault="00350948">
      <w:pPr>
        <w:pStyle w:val="PURBody-Indented"/>
      </w:pPr>
      <w:r>
        <w:t>Права, предоставляемые вам данным разделом, не включают разрешение на использование лицензированных устройств в качестве сервера общего назначения, сервера базы данных, веб-сервера, сервера электронной почты, сервера печати или файлового сервера, для других многопользовательских целей или иных сходных целей совместного использования ресурсов.</w:t>
      </w:r>
    </w:p>
    <w:p w:rsidR="000047E8" w:rsidRDefault="00350948">
      <w:pPr>
        <w:pStyle w:val="PURBody-Indented"/>
      </w:pPr>
      <w:r>
        <w:t>Ваше право на использование программного обеспечения разрешенным здесь образом истекает в момент истечения срока действия покрытия Software Assurance для вашей лицензии на операционную систему Windows настольного компьютера.</w:t>
      </w:r>
    </w:p>
    <w:p w:rsidR="000047E8" w:rsidRDefault="00350948">
      <w:pPr>
        <w:pStyle w:val="PURProductName"/>
      </w:pPr>
      <w:r>
        <w:t>Windows Корпоративная (на пользователя и устройство), Windows Embedded Industry Enterprise (на устройство) и Windows Virtual Desktop Access (VDA) (на пользователя и устройство)</w:t>
      </w:r>
    </w:p>
    <w:p w:rsidR="000047E8" w:rsidRDefault="00350948">
      <w:pPr>
        <w:pStyle w:val="PURBlueStrong-Indented"/>
      </w:pPr>
      <w:r>
        <w:t>Определенные термины в этом разделе (см. Универсальные условия лицензирования)</w:t>
      </w:r>
    </w:p>
    <w:p w:rsidR="000047E8" w:rsidRDefault="00350948">
      <w:pPr>
        <w:pStyle w:val="PURBody-Indented"/>
      </w:pPr>
      <w:r>
        <w:t>«Экземпляр», «Лицензированное устройство», «Операционная среда», «Физическая операционная среда», «Запуск экземпляров» и «Виртуальная операционная среда»</w:t>
      </w:r>
    </w:p>
    <w:p w:rsidR="000047E8" w:rsidRDefault="00350948">
      <w:pPr>
        <w:pStyle w:val="PURBody-Indented"/>
      </w:pPr>
      <w:r>
        <w:t>В рамках настоящего документа термин «Программное обеспечение» относится к Windows 8.1 Корпоративная или Windows 8.1 Embedded Industry Корпоративная.</w:t>
      </w:r>
    </w:p>
    <w:p w:rsidR="000047E8" w:rsidRDefault="00350948">
      <w:pPr>
        <w:pStyle w:val="PURBody-Indented"/>
      </w:pPr>
      <w:r>
        <w:t>В рамках настоящего документа термин «Лицензированное устройство» означает устройство, которому назначается действующее покрытие.</w:t>
      </w:r>
    </w:p>
    <w:p w:rsidR="000047E8" w:rsidRDefault="00350948">
      <w:pPr>
        <w:pStyle w:val="PURBody-Indented"/>
      </w:pPr>
      <w:r>
        <w:t>В рамках настоящего документа термин «Лицензированный пользователь» означает пользователя, которому назначается действующее покрытие. Если основная пользовательская лицензия передается от одного пользователя другому, первоначальный пользователь лицензии больше не является лицензированным.</w:t>
      </w:r>
    </w:p>
    <w:p w:rsidR="000047E8" w:rsidRDefault="00350948">
      <w:pPr>
        <w:pStyle w:val="PURBody-Indented"/>
      </w:pPr>
      <w:r>
        <w:t>Использование Программного обеспечения в данном разделе регулируется Общими условиями лицензии, приведенными в разделе «Операционные системы для настольных компьютеров (лицензия «на копию и на устройство»)» данных Прав на использование продуктов, Условиями лицензии для конкретного продукта для ОС Windows Корпоративная или Windows Embedded Industry Enterprise и приведенными здесь условиями лицензии. В случае противоречия с условиями разделов «Операционные системы для настольных компьютеров» преимущественную силу имеют условия лицензии, изложенные в настоящем разделе.</w:t>
      </w:r>
    </w:p>
    <w:p w:rsidR="000047E8" w:rsidRDefault="00350948">
      <w:pPr>
        <w:pStyle w:val="PURBody-Indented"/>
      </w:pPr>
      <w:r>
        <w:t>Ваше право на использование Программного обеспечения в соответствии с приведенными здесь условиями не является бессрочным; вы не можете осуществлять доступ или использовать Программное обеспечение, как указано в настоящем разделе, после окончания срока действия покрытия Software Assurance или VDA.</w:t>
      </w:r>
    </w:p>
    <w:tbl>
      <w:tblPr>
        <w:tblStyle w:val="PURTable"/>
        <w:tblW w:w="0" w:type="auto"/>
        <w:tblLook w:val="04A0" w:firstRow="1" w:lastRow="0" w:firstColumn="1" w:lastColumn="0" w:noHBand="0" w:noVBand="1"/>
      </w:tblPr>
      <w:tblGrid>
        <w:gridCol w:w="656"/>
        <w:gridCol w:w="3996"/>
        <w:gridCol w:w="1157"/>
        <w:gridCol w:w="1276"/>
        <w:gridCol w:w="1105"/>
        <w:gridCol w:w="1060"/>
        <w:gridCol w:w="1276"/>
      </w:tblGrid>
      <w:tr w:rsidR="000047E8">
        <w:trPr>
          <w:cnfStyle w:val="100000000000" w:firstRow="1" w:lastRow="0" w:firstColumn="0" w:lastColumn="0" w:oddVBand="0" w:evenVBand="0" w:oddHBand="0" w:evenHBand="0" w:firstRowFirstColumn="0" w:firstRowLastColumn="0" w:lastRowFirstColumn="0" w:lastRowLastColumn="0"/>
          <w:tblHeader/>
        </w:trPr>
        <w:tc>
          <w:tcPr>
            <w:tcW w:w="760" w:type="dxa"/>
          </w:tcPr>
          <w:p w:rsidR="000047E8" w:rsidRDefault="000047E8">
            <w:pPr>
              <w:pStyle w:val="PURBody"/>
            </w:pPr>
          </w:p>
        </w:tc>
        <w:tc>
          <w:tcPr>
            <w:tcW w:w="7680" w:type="dxa"/>
          </w:tcPr>
          <w:p w:rsidR="000047E8" w:rsidRDefault="000047E8">
            <w:pPr>
              <w:pStyle w:val="PURBody"/>
            </w:pPr>
          </w:p>
        </w:tc>
        <w:tc>
          <w:tcPr>
            <w:tcW w:w="1300" w:type="dxa"/>
            <w:gridSpan w:val="2"/>
            <w:shd w:val="clear" w:color="auto" w:fill="DEEAF6"/>
          </w:tcPr>
          <w:p w:rsidR="000047E8" w:rsidRDefault="00350948">
            <w:pPr>
              <w:pStyle w:val="PURBody"/>
              <w:jc w:val="center"/>
            </w:pPr>
            <w:r>
              <w:t>Windows Enterprise SA</w:t>
            </w:r>
          </w:p>
        </w:tc>
        <w:tc>
          <w:tcPr>
            <w:tcW w:w="1120" w:type="dxa"/>
            <w:shd w:val="clear" w:color="auto" w:fill="DEEAF6"/>
          </w:tcPr>
          <w:p w:rsidR="000047E8" w:rsidRDefault="00350948">
            <w:pPr>
              <w:pStyle w:val="PURBody"/>
              <w:jc w:val="center"/>
            </w:pPr>
            <w:r>
              <w:t>Win Emb. Ind. Ent. SA</w:t>
            </w:r>
          </w:p>
        </w:tc>
        <w:tc>
          <w:tcPr>
            <w:tcW w:w="1200" w:type="dxa"/>
            <w:gridSpan w:val="2"/>
            <w:shd w:val="clear" w:color="auto" w:fill="DEEAF6"/>
          </w:tcPr>
          <w:p w:rsidR="000047E8" w:rsidRDefault="00350948">
            <w:pPr>
              <w:pStyle w:val="PURBody"/>
              <w:jc w:val="center"/>
            </w:pPr>
            <w:r>
              <w:t>Windows VDA</w:t>
            </w:r>
          </w:p>
        </w:tc>
      </w:tr>
      <w:tr w:rsidR="000047E8">
        <w:tc>
          <w:tcPr>
            <w:tcW w:w="760" w:type="dxa"/>
            <w:shd w:val="clear" w:color="auto" w:fill="DEEAF6"/>
          </w:tcPr>
          <w:p w:rsidR="000047E8" w:rsidRDefault="00350948">
            <w:pPr>
              <w:pStyle w:val="PURBody"/>
              <w:jc w:val="center"/>
            </w:pPr>
            <w:r>
              <w:t>Пункт</w:t>
            </w:r>
          </w:p>
        </w:tc>
        <w:tc>
          <w:tcPr>
            <w:tcW w:w="7680" w:type="dxa"/>
            <w:shd w:val="clear" w:color="auto" w:fill="DEEAF6"/>
          </w:tcPr>
          <w:p w:rsidR="000047E8" w:rsidRDefault="000047E8">
            <w:pPr>
              <w:pStyle w:val="PURBody"/>
            </w:pPr>
          </w:p>
        </w:tc>
        <w:tc>
          <w:tcPr>
            <w:tcW w:w="1300" w:type="dxa"/>
            <w:shd w:val="clear" w:color="auto" w:fill="DEEAF6"/>
          </w:tcPr>
          <w:p w:rsidR="000047E8" w:rsidRDefault="00350948">
            <w:pPr>
              <w:pStyle w:val="PURBody"/>
              <w:jc w:val="center"/>
            </w:pPr>
            <w:r>
              <w:t>На</w:t>
            </w:r>
          </w:p>
          <w:p w:rsidR="000047E8" w:rsidRDefault="00350948">
            <w:pPr>
              <w:pStyle w:val="PURBody"/>
              <w:jc w:val="center"/>
            </w:pPr>
            <w:r>
              <w:t>Устройство</w:t>
            </w:r>
          </w:p>
        </w:tc>
        <w:tc>
          <w:tcPr>
            <w:tcW w:w="1120" w:type="dxa"/>
            <w:shd w:val="clear" w:color="auto" w:fill="DEEAF6"/>
          </w:tcPr>
          <w:p w:rsidR="000047E8" w:rsidRDefault="00350948">
            <w:pPr>
              <w:pStyle w:val="PURBody"/>
              <w:jc w:val="center"/>
            </w:pPr>
            <w:r>
              <w:t>На пользователя</w:t>
            </w:r>
          </w:p>
        </w:tc>
        <w:tc>
          <w:tcPr>
            <w:tcW w:w="1200" w:type="dxa"/>
            <w:shd w:val="clear" w:color="auto" w:fill="DEEAF6"/>
          </w:tcPr>
          <w:p w:rsidR="000047E8" w:rsidRDefault="00350948">
            <w:pPr>
              <w:pStyle w:val="PURBody"/>
              <w:jc w:val="center"/>
            </w:pPr>
            <w:r>
              <w:t>На устройство</w:t>
            </w:r>
          </w:p>
        </w:tc>
        <w:tc>
          <w:tcPr>
            <w:tcW w:w="1080" w:type="dxa"/>
            <w:shd w:val="clear" w:color="auto" w:fill="DEEAF6"/>
          </w:tcPr>
          <w:p w:rsidR="000047E8" w:rsidRDefault="00350948">
            <w:pPr>
              <w:pStyle w:val="PURBody"/>
              <w:jc w:val="center"/>
            </w:pPr>
            <w:r>
              <w:t>На устройство</w:t>
            </w:r>
          </w:p>
        </w:tc>
        <w:tc>
          <w:tcPr>
            <w:tcW w:w="980" w:type="dxa"/>
            <w:shd w:val="clear" w:color="auto" w:fill="DEEAF6"/>
          </w:tcPr>
          <w:p w:rsidR="000047E8" w:rsidRDefault="00350948">
            <w:pPr>
              <w:pStyle w:val="PURBody"/>
              <w:jc w:val="center"/>
            </w:pPr>
            <w:r>
              <w:t>На пользователя</w:t>
            </w:r>
          </w:p>
        </w:tc>
      </w:tr>
      <w:tr w:rsidR="000047E8">
        <w:tc>
          <w:tcPr>
            <w:tcW w:w="760" w:type="dxa"/>
          </w:tcPr>
          <w:p w:rsidR="000047E8" w:rsidRDefault="00350948">
            <w:pPr>
              <w:pStyle w:val="PURBody"/>
              <w:jc w:val="center"/>
            </w:pPr>
            <w:r>
              <w:t>1</w:t>
            </w:r>
          </w:p>
        </w:tc>
        <w:tc>
          <w:tcPr>
            <w:tcW w:w="7680" w:type="dxa"/>
          </w:tcPr>
          <w:p w:rsidR="000047E8" w:rsidRDefault="00350948">
            <w:pPr>
              <w:pStyle w:val="PURBody"/>
            </w:pPr>
            <w:r>
              <w:t>Любой пользователь Лицензированного устройства или любое устройство, используемое Лицензированным пользователем, может удаленно обращаться максимум к четырем Экземплярам Программного обеспечения, используемым в Виртуальных операционных средах, или к одному Экземпляру Программного обеспечения, используемому в одной Физической операционной среде на устройстве (устройствах) в вашем центре обработки данных.</w:t>
            </w:r>
          </w:p>
        </w:tc>
        <w:tc>
          <w:tcPr>
            <w:tcW w:w="1300" w:type="dxa"/>
          </w:tcPr>
          <w:p w:rsidR="000047E8" w:rsidRDefault="00350948">
            <w:pPr>
              <w:pStyle w:val="PURBody"/>
              <w:jc w:val="center"/>
            </w:pPr>
            <w:r>
              <w:t>X</w:t>
            </w:r>
          </w:p>
        </w:tc>
        <w:tc>
          <w:tcPr>
            <w:tcW w:w="1120" w:type="dxa"/>
          </w:tcPr>
          <w:p w:rsidR="000047E8" w:rsidRDefault="00350948">
            <w:pPr>
              <w:pStyle w:val="PURBody"/>
              <w:jc w:val="center"/>
            </w:pPr>
            <w:r>
              <w:t>X</w:t>
            </w:r>
          </w:p>
        </w:tc>
        <w:tc>
          <w:tcPr>
            <w:tcW w:w="1200" w:type="dxa"/>
          </w:tcPr>
          <w:p w:rsidR="000047E8" w:rsidRDefault="00350948">
            <w:pPr>
              <w:pStyle w:val="PURBody"/>
              <w:jc w:val="center"/>
            </w:pPr>
            <w:r>
              <w:t>X</w:t>
            </w:r>
          </w:p>
        </w:tc>
        <w:tc>
          <w:tcPr>
            <w:tcW w:w="1080" w:type="dxa"/>
          </w:tcPr>
          <w:p w:rsidR="000047E8" w:rsidRDefault="00350948">
            <w:pPr>
              <w:pStyle w:val="PURBody"/>
              <w:jc w:val="center"/>
            </w:pPr>
            <w:r>
              <w:t>X</w:t>
            </w:r>
          </w:p>
        </w:tc>
        <w:tc>
          <w:tcPr>
            <w:tcW w:w="980" w:type="dxa"/>
          </w:tcPr>
          <w:p w:rsidR="000047E8" w:rsidRDefault="00350948">
            <w:pPr>
              <w:pStyle w:val="PURBody"/>
              <w:jc w:val="center"/>
            </w:pPr>
            <w:r>
              <w:t>X</w:t>
            </w:r>
          </w:p>
        </w:tc>
      </w:tr>
      <w:tr w:rsidR="000047E8">
        <w:tc>
          <w:tcPr>
            <w:tcW w:w="760" w:type="dxa"/>
          </w:tcPr>
          <w:p w:rsidR="000047E8" w:rsidRDefault="00350948">
            <w:pPr>
              <w:pStyle w:val="PURBody"/>
              <w:jc w:val="center"/>
            </w:pPr>
            <w:r>
              <w:t>2A</w:t>
            </w:r>
          </w:p>
        </w:tc>
        <w:tc>
          <w:tcPr>
            <w:tcW w:w="7680" w:type="dxa"/>
          </w:tcPr>
          <w:p w:rsidR="000047E8" w:rsidRDefault="00350948">
            <w:pPr>
              <w:pStyle w:val="PURBody"/>
            </w:pPr>
            <w:r>
              <w:t>В дополнение к пункту 1, вы также можете запустить до четырех Экземпляров в Виртуальных операционных средах и один Экземпляр в Физической операционной среде на Лицензированном устройстве локально. При локальном использовании всех Экземпляров, разрешенных для запуска в Виртуальных операционных средах, Экземпляр в Физической операционной среде можно использовать только для предоставления удаленного доступа к Виртуальным операционным средам и управления ими. Для Windows VDA (на устройство) Лицензированное устройство также должно быть лицензированным для ОС Windows 8/8.1 Профессиональная или Корпоративная или Windows 7 Профессиональная или Корпоративная.</w:t>
            </w:r>
          </w:p>
        </w:tc>
        <w:tc>
          <w:tcPr>
            <w:tcW w:w="1300" w:type="dxa"/>
          </w:tcPr>
          <w:p w:rsidR="000047E8" w:rsidRDefault="00350948">
            <w:pPr>
              <w:pStyle w:val="PURBody"/>
              <w:jc w:val="center"/>
            </w:pPr>
            <w:r>
              <w:t>X</w:t>
            </w:r>
          </w:p>
        </w:tc>
        <w:tc>
          <w:tcPr>
            <w:tcW w:w="1120" w:type="dxa"/>
          </w:tcPr>
          <w:p w:rsidR="000047E8" w:rsidRDefault="000047E8">
            <w:pPr>
              <w:pStyle w:val="PURBody"/>
              <w:jc w:val="center"/>
            </w:pPr>
          </w:p>
        </w:tc>
        <w:tc>
          <w:tcPr>
            <w:tcW w:w="1200" w:type="dxa"/>
          </w:tcPr>
          <w:p w:rsidR="000047E8" w:rsidRDefault="00350948">
            <w:pPr>
              <w:pStyle w:val="PURBody"/>
              <w:jc w:val="center"/>
            </w:pPr>
            <w:r>
              <w:t>X</w:t>
            </w:r>
          </w:p>
        </w:tc>
        <w:tc>
          <w:tcPr>
            <w:tcW w:w="1080" w:type="dxa"/>
          </w:tcPr>
          <w:p w:rsidR="000047E8" w:rsidRDefault="00350948">
            <w:pPr>
              <w:pStyle w:val="PURBody"/>
              <w:jc w:val="center"/>
            </w:pPr>
            <w:r>
              <w:t>X</w:t>
            </w:r>
          </w:p>
        </w:tc>
        <w:tc>
          <w:tcPr>
            <w:tcW w:w="980" w:type="dxa"/>
          </w:tcPr>
          <w:p w:rsidR="000047E8" w:rsidRDefault="000047E8">
            <w:pPr>
              <w:pStyle w:val="PURBody"/>
              <w:jc w:val="center"/>
            </w:pPr>
          </w:p>
        </w:tc>
      </w:tr>
      <w:tr w:rsidR="000047E8">
        <w:tc>
          <w:tcPr>
            <w:tcW w:w="760" w:type="dxa"/>
          </w:tcPr>
          <w:p w:rsidR="000047E8" w:rsidRDefault="00350948">
            <w:pPr>
              <w:pStyle w:val="PURBody"/>
              <w:jc w:val="center"/>
            </w:pPr>
            <w:r>
              <w:t>2B</w:t>
            </w:r>
          </w:p>
        </w:tc>
        <w:tc>
          <w:tcPr>
            <w:tcW w:w="7680" w:type="dxa"/>
          </w:tcPr>
          <w:p w:rsidR="000047E8" w:rsidRDefault="00350948">
            <w:pPr>
              <w:pStyle w:val="PURBody"/>
            </w:pPr>
            <w:r>
              <w:t>В дополнение к пункту 1, вы также можете запустить до четырех Экземпляров в Виртуальных операционных средах и один Экземпляр в Физической операционной среде на устройствах, лицензированных для Windows 8/8.1 Профессиональная или Корпоративная, или Windows 7 Профессиональная или Корпоративная. При локальном использовании всех экземпляров, разрешенных для запуска в виртуальных операционных средах, экземпляр в физической операционной среде можно использовать только для предоставления удаленного доступа к виртуальным операционным средам и управления ими.</w:t>
            </w:r>
          </w:p>
        </w:tc>
        <w:tc>
          <w:tcPr>
            <w:tcW w:w="1300" w:type="dxa"/>
          </w:tcPr>
          <w:p w:rsidR="000047E8" w:rsidRDefault="000047E8">
            <w:pPr>
              <w:pStyle w:val="PURBody"/>
              <w:jc w:val="center"/>
            </w:pPr>
          </w:p>
        </w:tc>
        <w:tc>
          <w:tcPr>
            <w:tcW w:w="1120" w:type="dxa"/>
          </w:tcPr>
          <w:p w:rsidR="000047E8" w:rsidRDefault="00350948">
            <w:pPr>
              <w:pStyle w:val="PURBody"/>
              <w:jc w:val="center"/>
            </w:pPr>
            <w:r>
              <w:t>X</w:t>
            </w:r>
          </w:p>
        </w:tc>
        <w:tc>
          <w:tcPr>
            <w:tcW w:w="1200" w:type="dxa"/>
          </w:tcPr>
          <w:p w:rsidR="000047E8" w:rsidRDefault="000047E8">
            <w:pPr>
              <w:pStyle w:val="PURBody"/>
              <w:jc w:val="center"/>
            </w:pPr>
          </w:p>
        </w:tc>
        <w:tc>
          <w:tcPr>
            <w:tcW w:w="1080" w:type="dxa"/>
          </w:tcPr>
          <w:p w:rsidR="000047E8" w:rsidRDefault="000047E8">
            <w:pPr>
              <w:pStyle w:val="PURBody"/>
              <w:jc w:val="center"/>
            </w:pPr>
          </w:p>
        </w:tc>
        <w:tc>
          <w:tcPr>
            <w:tcW w:w="980" w:type="dxa"/>
          </w:tcPr>
          <w:p w:rsidR="000047E8" w:rsidRDefault="00350948">
            <w:pPr>
              <w:pStyle w:val="PURBody"/>
              <w:jc w:val="center"/>
            </w:pPr>
            <w:r>
              <w:t>X</w:t>
            </w:r>
          </w:p>
        </w:tc>
      </w:tr>
      <w:tr w:rsidR="000047E8">
        <w:tc>
          <w:tcPr>
            <w:tcW w:w="760" w:type="dxa"/>
          </w:tcPr>
          <w:p w:rsidR="000047E8" w:rsidRDefault="00350948">
            <w:pPr>
              <w:pStyle w:val="PURBody"/>
              <w:jc w:val="center"/>
            </w:pPr>
            <w:r>
              <w:t>3</w:t>
            </w:r>
          </w:p>
        </w:tc>
        <w:tc>
          <w:tcPr>
            <w:tcW w:w="7680" w:type="dxa"/>
          </w:tcPr>
          <w:p w:rsidR="000047E8" w:rsidRDefault="00350948">
            <w:pPr>
              <w:pStyle w:val="PURBody"/>
            </w:pPr>
            <w:r>
              <w:t>В дополнение к пунктам 1 и 2B, указанным выше, вы можете установить Программное обеспечение на устройства с интегрированными экранами с диагональю до 10.1 дюймов.</w:t>
            </w:r>
          </w:p>
        </w:tc>
        <w:tc>
          <w:tcPr>
            <w:tcW w:w="1300" w:type="dxa"/>
          </w:tcPr>
          <w:p w:rsidR="000047E8" w:rsidRDefault="000047E8">
            <w:pPr>
              <w:pStyle w:val="PURBody"/>
              <w:jc w:val="center"/>
            </w:pPr>
          </w:p>
        </w:tc>
        <w:tc>
          <w:tcPr>
            <w:tcW w:w="1120" w:type="dxa"/>
          </w:tcPr>
          <w:p w:rsidR="000047E8" w:rsidRDefault="00350948">
            <w:pPr>
              <w:pStyle w:val="PURBody"/>
              <w:jc w:val="center"/>
            </w:pPr>
            <w:r>
              <w:t>X</w:t>
            </w:r>
          </w:p>
        </w:tc>
        <w:tc>
          <w:tcPr>
            <w:tcW w:w="1200" w:type="dxa"/>
          </w:tcPr>
          <w:p w:rsidR="000047E8" w:rsidRDefault="000047E8">
            <w:pPr>
              <w:pStyle w:val="PURBody"/>
              <w:jc w:val="center"/>
            </w:pPr>
          </w:p>
        </w:tc>
        <w:tc>
          <w:tcPr>
            <w:tcW w:w="1080" w:type="dxa"/>
          </w:tcPr>
          <w:p w:rsidR="000047E8" w:rsidRDefault="000047E8">
            <w:pPr>
              <w:pStyle w:val="PURBody"/>
              <w:jc w:val="center"/>
            </w:pPr>
          </w:p>
        </w:tc>
        <w:tc>
          <w:tcPr>
            <w:tcW w:w="980" w:type="dxa"/>
          </w:tcPr>
          <w:p w:rsidR="000047E8" w:rsidRDefault="00350948">
            <w:pPr>
              <w:pStyle w:val="PURBody"/>
              <w:jc w:val="center"/>
            </w:pPr>
            <w:r>
              <w:t>X</w:t>
            </w:r>
          </w:p>
        </w:tc>
      </w:tr>
      <w:tr w:rsidR="000047E8">
        <w:tc>
          <w:tcPr>
            <w:tcW w:w="760" w:type="dxa"/>
          </w:tcPr>
          <w:p w:rsidR="000047E8" w:rsidRDefault="00350948">
            <w:pPr>
              <w:pStyle w:val="PURBody"/>
              <w:jc w:val="center"/>
            </w:pPr>
            <w:r>
              <w:t>4</w:t>
            </w:r>
          </w:p>
        </w:tc>
        <w:tc>
          <w:tcPr>
            <w:tcW w:w="7680" w:type="dxa"/>
          </w:tcPr>
          <w:p w:rsidR="000047E8" w:rsidRDefault="00350948">
            <w:pPr>
              <w:pStyle w:val="PURBody"/>
            </w:pPr>
            <w:r>
              <w:t>Windows To Go. Вы имеете право создать и хранить один экземпляр программного обеспечения не более чем на двух USB-накопителях, а также использовать их на Лицензированных устройствах, если лицензия выдана на устройство, и на любом устройстве, если лицензия выдана на пользователя.</w:t>
            </w:r>
          </w:p>
        </w:tc>
        <w:tc>
          <w:tcPr>
            <w:tcW w:w="1300" w:type="dxa"/>
          </w:tcPr>
          <w:p w:rsidR="000047E8" w:rsidRDefault="00350948">
            <w:pPr>
              <w:pStyle w:val="PURBody"/>
              <w:jc w:val="center"/>
            </w:pPr>
            <w:r>
              <w:t>X</w:t>
            </w:r>
          </w:p>
        </w:tc>
        <w:tc>
          <w:tcPr>
            <w:tcW w:w="1120" w:type="dxa"/>
          </w:tcPr>
          <w:p w:rsidR="000047E8" w:rsidRDefault="00350948">
            <w:pPr>
              <w:pStyle w:val="PURBody"/>
              <w:jc w:val="center"/>
            </w:pPr>
            <w:r>
              <w:t>X</w:t>
            </w:r>
          </w:p>
        </w:tc>
        <w:tc>
          <w:tcPr>
            <w:tcW w:w="1200" w:type="dxa"/>
          </w:tcPr>
          <w:p w:rsidR="000047E8" w:rsidRDefault="00350948">
            <w:pPr>
              <w:pStyle w:val="PURBody"/>
              <w:jc w:val="center"/>
            </w:pPr>
            <w:r>
              <w:t>X</w:t>
            </w:r>
          </w:p>
        </w:tc>
        <w:tc>
          <w:tcPr>
            <w:tcW w:w="1080" w:type="dxa"/>
          </w:tcPr>
          <w:p w:rsidR="000047E8" w:rsidRDefault="00350948">
            <w:pPr>
              <w:pStyle w:val="PURBody"/>
              <w:jc w:val="center"/>
            </w:pPr>
            <w:r>
              <w:t>X</w:t>
            </w:r>
          </w:p>
        </w:tc>
        <w:tc>
          <w:tcPr>
            <w:tcW w:w="980" w:type="dxa"/>
          </w:tcPr>
          <w:p w:rsidR="000047E8" w:rsidRDefault="00350948">
            <w:pPr>
              <w:pStyle w:val="PURBody"/>
              <w:jc w:val="center"/>
            </w:pPr>
            <w:r>
              <w:t>X</w:t>
            </w:r>
          </w:p>
        </w:tc>
      </w:tr>
      <w:tr w:rsidR="000047E8">
        <w:tc>
          <w:tcPr>
            <w:tcW w:w="760" w:type="dxa"/>
          </w:tcPr>
          <w:p w:rsidR="000047E8" w:rsidRDefault="00350948">
            <w:pPr>
              <w:pStyle w:val="PURBody"/>
              <w:jc w:val="center"/>
            </w:pPr>
            <w:r>
              <w:t>5</w:t>
            </w:r>
          </w:p>
        </w:tc>
        <w:tc>
          <w:tcPr>
            <w:tcW w:w="7680" w:type="dxa"/>
          </w:tcPr>
          <w:p w:rsidR="000047E8" w:rsidRDefault="00350948">
            <w:pPr>
              <w:pStyle w:val="PURBody"/>
            </w:pPr>
            <w:r>
              <w:t>Вы можете запустить ОС Windows 8.1 Профессиональная или Корпоративная, Windows 8.1 Industry Профессиональная или Корпоративная или более ранние версии Программного обеспечения вместо любого разрешенного Экземпляра.</w:t>
            </w:r>
          </w:p>
        </w:tc>
        <w:tc>
          <w:tcPr>
            <w:tcW w:w="1300" w:type="dxa"/>
          </w:tcPr>
          <w:p w:rsidR="000047E8" w:rsidRDefault="00350948">
            <w:pPr>
              <w:pStyle w:val="PURBody"/>
              <w:jc w:val="center"/>
            </w:pPr>
            <w:r>
              <w:t>X</w:t>
            </w:r>
          </w:p>
        </w:tc>
        <w:tc>
          <w:tcPr>
            <w:tcW w:w="1120" w:type="dxa"/>
          </w:tcPr>
          <w:p w:rsidR="000047E8" w:rsidRDefault="00350948">
            <w:pPr>
              <w:pStyle w:val="PURBody"/>
              <w:jc w:val="center"/>
            </w:pPr>
            <w:r>
              <w:t>X</w:t>
            </w:r>
          </w:p>
        </w:tc>
        <w:tc>
          <w:tcPr>
            <w:tcW w:w="1200" w:type="dxa"/>
          </w:tcPr>
          <w:p w:rsidR="000047E8" w:rsidRDefault="00350948">
            <w:pPr>
              <w:pStyle w:val="PURBody"/>
              <w:jc w:val="center"/>
            </w:pPr>
            <w:r>
              <w:t>X</w:t>
            </w:r>
          </w:p>
        </w:tc>
        <w:tc>
          <w:tcPr>
            <w:tcW w:w="1080" w:type="dxa"/>
          </w:tcPr>
          <w:p w:rsidR="000047E8" w:rsidRDefault="00350948">
            <w:pPr>
              <w:pStyle w:val="PURBody"/>
              <w:jc w:val="center"/>
            </w:pPr>
            <w:r>
              <w:t>X</w:t>
            </w:r>
          </w:p>
        </w:tc>
        <w:tc>
          <w:tcPr>
            <w:tcW w:w="980" w:type="dxa"/>
          </w:tcPr>
          <w:p w:rsidR="000047E8" w:rsidRDefault="00350948">
            <w:pPr>
              <w:pStyle w:val="PURBody"/>
              <w:jc w:val="center"/>
            </w:pPr>
            <w:r>
              <w:t>X</w:t>
            </w:r>
          </w:p>
        </w:tc>
      </w:tr>
      <w:tr w:rsidR="000047E8">
        <w:tc>
          <w:tcPr>
            <w:tcW w:w="760" w:type="dxa"/>
          </w:tcPr>
          <w:p w:rsidR="000047E8" w:rsidRDefault="00350948">
            <w:pPr>
              <w:pStyle w:val="PURBody"/>
              <w:jc w:val="center"/>
            </w:pPr>
            <w:r>
              <w:t>6</w:t>
            </w:r>
          </w:p>
        </w:tc>
        <w:tc>
          <w:tcPr>
            <w:tcW w:w="7680" w:type="dxa"/>
          </w:tcPr>
          <w:p w:rsidR="000047E8" w:rsidRDefault="00350948">
            <w:pPr>
              <w:pStyle w:val="PURBody"/>
            </w:pPr>
            <w:r>
              <w:t>Вам не нужна лицензия, чтобы осуществлять доступ к своим разрешенным Экземплярам с целью администрирования Программного обеспечения.</w:t>
            </w:r>
          </w:p>
        </w:tc>
        <w:tc>
          <w:tcPr>
            <w:tcW w:w="1300" w:type="dxa"/>
          </w:tcPr>
          <w:p w:rsidR="000047E8" w:rsidRDefault="00350948">
            <w:pPr>
              <w:pStyle w:val="PURBody"/>
              <w:jc w:val="center"/>
            </w:pPr>
            <w:r>
              <w:t>X</w:t>
            </w:r>
          </w:p>
        </w:tc>
        <w:tc>
          <w:tcPr>
            <w:tcW w:w="1120" w:type="dxa"/>
          </w:tcPr>
          <w:p w:rsidR="000047E8" w:rsidRDefault="00350948">
            <w:pPr>
              <w:pStyle w:val="PURBody"/>
              <w:jc w:val="center"/>
            </w:pPr>
            <w:r>
              <w:t>X</w:t>
            </w:r>
          </w:p>
        </w:tc>
        <w:tc>
          <w:tcPr>
            <w:tcW w:w="1200" w:type="dxa"/>
          </w:tcPr>
          <w:p w:rsidR="000047E8" w:rsidRDefault="00350948">
            <w:pPr>
              <w:pStyle w:val="PURBody"/>
              <w:jc w:val="center"/>
            </w:pPr>
            <w:r>
              <w:t>X</w:t>
            </w:r>
          </w:p>
        </w:tc>
        <w:tc>
          <w:tcPr>
            <w:tcW w:w="1080" w:type="dxa"/>
          </w:tcPr>
          <w:p w:rsidR="000047E8" w:rsidRDefault="00350948">
            <w:pPr>
              <w:pStyle w:val="PURBody"/>
              <w:jc w:val="center"/>
            </w:pPr>
            <w:r>
              <w:t>X</w:t>
            </w:r>
          </w:p>
        </w:tc>
        <w:tc>
          <w:tcPr>
            <w:tcW w:w="980" w:type="dxa"/>
          </w:tcPr>
          <w:p w:rsidR="000047E8" w:rsidRDefault="00350948">
            <w:pPr>
              <w:pStyle w:val="PURBody"/>
              <w:jc w:val="center"/>
            </w:pPr>
            <w:r>
              <w:t>X</w:t>
            </w:r>
          </w:p>
        </w:tc>
      </w:tr>
    </w:tbl>
    <w:p w:rsidR="000047E8" w:rsidRDefault="00350948">
      <w:pPr>
        <w:pStyle w:val="PURProductName"/>
      </w:pPr>
      <w:r>
        <w:t>Права на использование продуктов вне офиса (в рамках Software Assurance для операционной системы Windows для настольных компьютеров (на устройство), Windows VDA (на устройство) и Software Assurance для Windows Embedded Industry (на устройство))</w:t>
      </w:r>
    </w:p>
    <w:p w:rsidR="000047E8" w:rsidRDefault="00350948">
      <w:pPr>
        <w:pStyle w:val="PURBlueStrong-Indented"/>
      </w:pPr>
      <w:r>
        <w:t>Определенные термины в этом разделе (см. Универсальные условия лицензирования)</w:t>
      </w:r>
    </w:p>
    <w:p w:rsidR="000047E8" w:rsidRDefault="00350948">
      <w:pPr>
        <w:pStyle w:val="PURBody-Indented"/>
      </w:pPr>
      <w:r>
        <w:t>«экземпляр», «лицензированное устройство», «операционная среда», «соответствующее устройство третьего лица», «запуск экземпляров», «сервер» и «виртуальная операционная среда»</w:t>
      </w:r>
    </w:p>
    <w:p w:rsidR="000047E8" w:rsidRDefault="00350948">
      <w:pPr>
        <w:pStyle w:val="PURBody-Indented"/>
      </w:pPr>
      <w:r>
        <w:t>В рамках настоящего документа термин «Программное обеспечение» относится к Windows 8.1 Корпоративная или Windows Embedded 8.1 Industry Корпоративная.</w:t>
      </w:r>
    </w:p>
    <w:p w:rsidR="000047E8" w:rsidRDefault="00350948">
      <w:pPr>
        <w:pStyle w:val="PURBody-Indented"/>
      </w:pPr>
      <w:r>
        <w:t>При использовании программного обеспечения применяется раздел «Операционные системы для настольных компьютеров», соответствующий раздел о Windows 8.1 Корпоративная или Windows Embedded 8.1 Industry и изложенные ниже условия лицензии. В случае противоречия с условиями раздела «Операционные системы для настольных компьютеров» преимущественную силу имеют условия лицензии, изложенные в настоящем разделе. При дальнейшем использовании Windows 8.1 Корпоративная или Windows Embedded 8.1 Industry Корпоративная в рамках бессрочной лицензии на Windows после окончания срока действия покрытия Software Assurance применяется раздел «Операционные системы для настольных компьютеров» без дополнительных прав и ограничений, указанных здесь.</w:t>
      </w:r>
    </w:p>
    <w:p w:rsidR="000047E8" w:rsidRDefault="00350948">
      <w:pPr>
        <w:pStyle w:val="PURBullet-Indented"/>
        <w:numPr>
          <w:ilvl w:val="0"/>
          <w:numId w:val="154"/>
        </w:numPr>
      </w:pPr>
      <w:r>
        <w:t>Единственный основной пользователь</w:t>
      </w:r>
      <w:r>
        <w:rPr>
          <w:vertAlign w:val="superscript"/>
        </w:rPr>
        <w:t>1</w:t>
      </w:r>
      <w:r>
        <w:t xml:space="preserve"> лицензированного устройства может осуществлять удаленный доступ к разрешенным экземплярам, запускаемым на серверах в вашем центре данных,</w:t>
      </w:r>
      <w:r>
        <w:rPr>
          <w:vertAlign w:val="superscript"/>
        </w:rPr>
        <w:t xml:space="preserve">2 </w:t>
      </w:r>
      <w:r>
        <w:t xml:space="preserve">с соответствующего устройства третьего лица, находящегося вне вашей территории или территории вашего аффилированного лица. </w:t>
      </w:r>
    </w:p>
    <w:p w:rsidR="000047E8" w:rsidRDefault="00350948">
      <w:pPr>
        <w:pStyle w:val="PURBullet-Indented"/>
        <w:numPr>
          <w:ilvl w:val="0"/>
          <w:numId w:val="154"/>
        </w:numPr>
      </w:pPr>
      <w:r>
        <w:t xml:space="preserve">Кроме того, тот же пользователь может также запускать один экземпляр программного обеспечения в виртуальной операционной среде на соответствующем устройстве третьего лица вне вашей территории или территории вашего аффилированного лица. </w:t>
      </w:r>
    </w:p>
    <w:p w:rsidR="000047E8" w:rsidRDefault="00350948">
      <w:pPr>
        <w:pStyle w:val="PURBullet-Indented"/>
        <w:numPr>
          <w:ilvl w:val="0"/>
          <w:numId w:val="154"/>
        </w:numPr>
      </w:pPr>
      <w:r>
        <w:t xml:space="preserve">Кроме того, тот же пользователь может запускать экземпляр программного обеспечения на флэш-накопителе USB (согласно правам на использование Windows to Go) на соответствующем устройстве третьего лица, находящегося вне вашей территории или территории вашего аффилированного лица. </w:t>
      </w:r>
    </w:p>
    <w:p w:rsidR="000047E8" w:rsidRDefault="00350948">
      <w:pPr>
        <w:pStyle w:val="PURBullet-Indented"/>
        <w:numPr>
          <w:ilvl w:val="0"/>
          <w:numId w:val="154"/>
        </w:numPr>
      </w:pPr>
      <w:r>
        <w:t xml:space="preserve">Применение Прав на использование продуктов вне офиса допускается только в рабочих целях. </w:t>
      </w:r>
    </w:p>
    <w:p w:rsidR="000047E8" w:rsidRDefault="00350948">
      <w:pPr>
        <w:pStyle w:val="PURBullet-Indented"/>
        <w:numPr>
          <w:ilvl w:val="0"/>
          <w:numId w:val="154"/>
        </w:numPr>
      </w:pPr>
      <w:r>
        <w:t xml:space="preserve">Прочие пользователи не имеют право использовать программное обеспечение по той же лицензии и в то же время за исключением случаев предоставления технической поддержки с использованием Удаленного помощника или подобных технологий или администрирования программного обеспечения. </w:t>
      </w:r>
    </w:p>
    <w:p w:rsidR="000047E8" w:rsidRDefault="00350948">
      <w:pPr>
        <w:pStyle w:val="PURBullet-Indented"/>
        <w:numPr>
          <w:ilvl w:val="0"/>
          <w:numId w:val="154"/>
        </w:numPr>
      </w:pPr>
      <w:r>
        <w:t>Ваше право на использование программного обеспечения в соответствии с Правом на использование продуктов вне офиса не является бессрочным; вы не можете осуществлять доступ или использовать программное обеспечение, как указано в настоящем разделе, после окончания срока действия покрытия Windows Software Assurance или Windows VDA.</w:t>
      </w:r>
    </w:p>
    <w:p w:rsidR="000047E8" w:rsidRDefault="00350948">
      <w:pPr>
        <w:pStyle w:val="PURBody-Indented"/>
      </w:pPr>
      <w:r>
        <w:rPr>
          <w:vertAlign w:val="superscript"/>
        </w:rPr>
        <w:t xml:space="preserve">1 </w:t>
      </w:r>
      <w:r>
        <w:t>В соответствии с определением в разделе «Операционные системы для настольных компьютеров».</w:t>
      </w:r>
    </w:p>
    <w:p w:rsidR="000047E8" w:rsidRDefault="00350948">
      <w:pPr>
        <w:pStyle w:val="PURBody-Indented"/>
      </w:pPr>
      <w:r>
        <w:rPr>
          <w:vertAlign w:val="superscript"/>
        </w:rPr>
        <w:t xml:space="preserve">2 </w:t>
      </w:r>
      <w:r>
        <w:t>Даже если вашим соглашением о корпоративном лицензировании предусмотрено иное, к Соответствующим компьютерам и устройствам не относятся никакие соответствующие устройства третьих лиц, с помощью которых ваши пользователи получают доступ к программному обеспечению и другим базовым продуктам исключительно в соответствии с Правами на использование продуктов вне офиса.</w:t>
      </w:r>
    </w:p>
    <w:p w:rsidR="000047E8" w:rsidRDefault="00350948">
      <w:pPr>
        <w:pStyle w:val="PURProductName"/>
      </w:pPr>
      <w:r>
        <w:t>Сопутствующие устройства</w:t>
      </w:r>
    </w:p>
    <w:p w:rsidR="000047E8" w:rsidRDefault="00350948">
      <w:pPr>
        <w:pStyle w:val="PURBody-Indented"/>
      </w:pPr>
      <w:r>
        <w:t>В рамках настоящего раздела:</w:t>
      </w:r>
    </w:p>
    <w:p w:rsidR="000047E8" w:rsidRDefault="00350948">
      <w:pPr>
        <w:pStyle w:val="PURBody-Indented"/>
      </w:pPr>
      <w:r>
        <w:t>«Основной пользователь» — это пользователь, который использует покрытие Software Assurance для Windows, для Windows Embedded Industry или Лицензированное устройство Windows VDA более 50 % времени в течение 90-дневного периода.</w:t>
      </w:r>
    </w:p>
    <w:p w:rsidR="000047E8" w:rsidRDefault="00350948">
      <w:pPr>
        <w:pStyle w:val="PURBody-Indented"/>
      </w:pPr>
      <w:r>
        <w:t>«Сопутствующее устройство» — это любое дополнительное устройство, которое используется Основным пользователем и либо (i) не поддерживает запуск экземпляра Windows 8.1 Профессиональная в локальном режиме (в Физической или Виртуальной операционной среде), либо (ii) поддерживает запуск экземпляра Windows 8.1 Профессиональная в локальном режиме (в Физической или Виртуальной операционной среде) и при этом находится в личном владении Основного пользователя.</w:t>
      </w:r>
    </w:p>
    <w:p w:rsidR="000047E8" w:rsidRDefault="00350948">
      <w:pPr>
        <w:pStyle w:val="PURBlueStrong-Indented"/>
      </w:pPr>
      <w:r>
        <w:t>Сопутствующие устройства Windows RT (в рамках Software Assurance для операционной системы Windows для настольных компьютеров, Software Assurance для Windows Industry или Windows VDA)</w:t>
      </w:r>
    </w:p>
    <w:p w:rsidR="000047E8" w:rsidRDefault="00350948">
      <w:pPr>
        <w:pStyle w:val="PURBody-Indented"/>
      </w:pPr>
      <w:r>
        <w:t>«Сопутствующее устройство Windows RT» — это Сопутствующее устройство, которое вы (а не третье лицо) лицензировали для Windows RT или Windows RT 8.1.</w:t>
      </w:r>
    </w:p>
    <w:p w:rsidR="000047E8" w:rsidRDefault="00350948">
      <w:pPr>
        <w:pStyle w:val="PURBody-Indented"/>
      </w:pPr>
      <w:r>
        <w:t>При использовании программного обеспечения применяется раздел «Операционные системы для настольных компьютеров», соответствующий раздел о Windows 8.1 Корпоративная или Windows 8.1 Industry Корпоративная и изложенные ниже условия лицензии. В случае противоречия с условиями раздела «Операционные системы для настольных компьютеров» преимущественную силу имеют условия лицензии, изложенные в настоящем разделе.</w:t>
      </w:r>
    </w:p>
    <w:p w:rsidR="000047E8" w:rsidRDefault="00350948">
      <w:pPr>
        <w:pStyle w:val="PURBullet-Indented"/>
        <w:numPr>
          <w:ilvl w:val="0"/>
          <w:numId w:val="155"/>
        </w:numPr>
      </w:pPr>
      <w:r>
        <w:t xml:space="preserve">Основной пользователь имеет право удаленно обращаться с Сопутствующего устройства Windows RT к любому разрешенному Экземпляру программного обеспечения, Запущенному на серверах в вашем центре обработки данных, в соответствии с положениями соответствующего раздела Windows 8.1 Корпоративная и Windows 8.1 Industry Корпоративная. </w:t>
      </w:r>
    </w:p>
    <w:p w:rsidR="000047E8" w:rsidRDefault="00350948">
      <w:pPr>
        <w:pStyle w:val="PURBullet-Indented"/>
        <w:numPr>
          <w:ilvl w:val="0"/>
          <w:numId w:val="155"/>
        </w:numPr>
      </w:pPr>
      <w:r>
        <w:t xml:space="preserve">Прочие пользователи не имеют право использовать программное обеспечение по той же лицензии и в то же время за исключением случаев предоставления технической поддержки с использованием Удаленного помощника или подобных технологий или администрирования программного обеспечения. </w:t>
      </w:r>
    </w:p>
    <w:p w:rsidR="000047E8" w:rsidRDefault="00350948">
      <w:pPr>
        <w:pStyle w:val="PURBullet-Indented"/>
        <w:numPr>
          <w:ilvl w:val="0"/>
          <w:numId w:val="155"/>
        </w:numPr>
      </w:pPr>
      <w:r>
        <w:t>Ваше право на использование программного обеспечения на Сопутствующих устройствах Windows RT не является бессрочным; вы не можете осуществлять доступ или использовать программное обеспечение, как указано в настоящем разделе, после окончания срока действия покрытия Software Assurance для Windows или Windows Industry либо подписки Windows VDA.</w:t>
      </w:r>
    </w:p>
    <w:p w:rsidR="000047E8" w:rsidRDefault="00350948">
      <w:pPr>
        <w:pStyle w:val="PURBlueStrong-Indented"/>
      </w:pPr>
      <w:r>
        <w:t>Подписная лицензия Windows Companion (SL)</w:t>
      </w:r>
    </w:p>
    <w:p w:rsidR="000047E8" w:rsidRDefault="00350948">
      <w:pPr>
        <w:pStyle w:val="PURBody-Indented"/>
      </w:pPr>
      <w:r>
        <w:t xml:space="preserve">Начиная с 1 декабря 2014 г., все подписные лицензии Windows Companion включают в себя те же права на использование, что и лицензия Windows Enterprise SA Per User Add-on. Правила передачи прав, связанных с лицензией, см. </w:t>
      </w:r>
      <w:proofErr w:type="gramStart"/>
      <w:r>
        <w:t>в</w:t>
      </w:r>
      <w:proofErr w:type="gramEnd"/>
      <w:r>
        <w:t xml:space="preserve"> Списке продуктов.</w:t>
      </w:r>
    </w:p>
    <w:p w:rsidR="000047E8" w:rsidRDefault="00350948">
      <w:pPr>
        <w:pStyle w:val="PURProductName"/>
      </w:pPr>
      <w:r>
        <w:t>Операционная система Windows настольного компьютера — Windows Thin PC</w:t>
      </w:r>
    </w:p>
    <w:p w:rsidR="000047E8" w:rsidRDefault="00350948">
      <w:pPr>
        <w:pStyle w:val="PURBody-Indented"/>
      </w:pPr>
      <w:r>
        <w:t>В разделе «Операционные системы настольного компьютера» Прав на использование продуктов содержатся ваши условия лицензии для Windows Thin PC. Однако вы можете использовать это программное обеспечение только для запуска следующих типов приложений:</w:t>
      </w:r>
    </w:p>
    <w:p w:rsidR="000047E8" w:rsidRDefault="00350948">
      <w:pPr>
        <w:pStyle w:val="PURBullet-Indented"/>
        <w:numPr>
          <w:ilvl w:val="0"/>
          <w:numId w:val="156"/>
        </w:numPr>
      </w:pPr>
      <w:r>
        <w:t xml:space="preserve">по безопасности, </w:t>
      </w:r>
    </w:p>
    <w:p w:rsidR="000047E8" w:rsidRDefault="00350948">
      <w:pPr>
        <w:pStyle w:val="PURBullet-Indented"/>
        <w:numPr>
          <w:ilvl w:val="0"/>
          <w:numId w:val="156"/>
        </w:numPr>
      </w:pPr>
      <w:r>
        <w:t xml:space="preserve">управляющих, </w:t>
      </w:r>
    </w:p>
    <w:p w:rsidR="000047E8" w:rsidRDefault="00350948">
      <w:pPr>
        <w:pStyle w:val="PURBullet-Indented"/>
        <w:numPr>
          <w:ilvl w:val="0"/>
          <w:numId w:val="156"/>
        </w:numPr>
      </w:pPr>
      <w:r>
        <w:t xml:space="preserve">эмулирующих терминалы, </w:t>
      </w:r>
    </w:p>
    <w:p w:rsidR="000047E8" w:rsidRDefault="00350948">
      <w:pPr>
        <w:pStyle w:val="PURBullet-Indented"/>
        <w:numPr>
          <w:ilvl w:val="0"/>
          <w:numId w:val="156"/>
        </w:numPr>
      </w:pPr>
      <w:r>
        <w:t xml:space="preserve">Remote Desktop и подобные технологии </w:t>
      </w:r>
    </w:p>
    <w:p w:rsidR="000047E8" w:rsidRDefault="00350948">
      <w:pPr>
        <w:pStyle w:val="PURBullet-Indented"/>
        <w:numPr>
          <w:ilvl w:val="0"/>
          <w:numId w:val="156"/>
        </w:numPr>
      </w:pPr>
      <w:r>
        <w:t xml:space="preserve">веб-обозревателей, </w:t>
      </w:r>
    </w:p>
    <w:p w:rsidR="000047E8" w:rsidRDefault="00350948">
      <w:pPr>
        <w:pStyle w:val="PURBullet-Indented"/>
        <w:numPr>
          <w:ilvl w:val="0"/>
          <w:numId w:val="156"/>
        </w:numPr>
      </w:pPr>
      <w:r>
        <w:t xml:space="preserve">универсальных проигрывателей, </w:t>
      </w:r>
    </w:p>
    <w:p w:rsidR="000047E8" w:rsidRDefault="00350948">
      <w:pPr>
        <w:pStyle w:val="PURBullet-Indented"/>
        <w:numPr>
          <w:ilvl w:val="0"/>
          <w:numId w:val="156"/>
        </w:numPr>
      </w:pPr>
      <w:r>
        <w:t xml:space="preserve">клиентская система обмена мгновенными сообщениями </w:t>
      </w:r>
    </w:p>
    <w:p w:rsidR="000047E8" w:rsidRDefault="00350948">
      <w:pPr>
        <w:pStyle w:val="PURBullet-Indented"/>
        <w:numPr>
          <w:ilvl w:val="0"/>
          <w:numId w:val="156"/>
        </w:numPr>
      </w:pPr>
      <w:r>
        <w:t xml:space="preserve">программы просмотра документов </w:t>
      </w:r>
    </w:p>
    <w:p w:rsidR="000047E8" w:rsidRDefault="00350948">
      <w:pPr>
        <w:pStyle w:val="PURBullet-Indented"/>
        <w:numPr>
          <w:ilvl w:val="0"/>
          <w:numId w:val="156"/>
        </w:numPr>
      </w:pPr>
      <w:r>
        <w:t>NET Framework и виртуальная машина Java</w:t>
      </w:r>
    </w:p>
    <w:p w:rsidR="000047E8" w:rsidRDefault="00350948">
      <w:pPr>
        <w:pStyle w:val="PURBody-Indented"/>
      </w:pPr>
      <w:r>
        <w:t>Вы можете не устанавливать мультимедийный проигрыватель. В этом случае указанные ниже части раздела «Операционные системы настольного компьютера» Прав на использование продуктов не распространяются на использование вами программного обеспечения.</w:t>
      </w:r>
    </w:p>
    <w:p w:rsidR="000047E8" w:rsidRDefault="00350948">
      <w:pPr>
        <w:pStyle w:val="PURBullet-Indented"/>
        <w:numPr>
          <w:ilvl w:val="0"/>
          <w:numId w:val="157"/>
        </w:numPr>
      </w:pPr>
      <w:r>
        <w:t xml:space="preserve">Технология Windows Media Digital Rights Management </w:t>
      </w:r>
    </w:p>
    <w:p w:rsidR="000047E8" w:rsidRDefault="00350948">
      <w:pPr>
        <w:pStyle w:val="PURBullet-Indented"/>
        <w:numPr>
          <w:ilvl w:val="0"/>
          <w:numId w:val="157"/>
        </w:numPr>
      </w:pPr>
      <w:r>
        <w:t>Проигрыватель Windows Media Player</w:t>
      </w:r>
    </w:p>
    <w:p w:rsidR="000047E8" w:rsidRDefault="00350948">
      <w:pPr>
        <w:pStyle w:val="PURBody-Indented"/>
      </w:pPr>
      <w:r>
        <w:t>Вы можете использовать программное обеспечение не на том устройстве, где программное обеспечение было впервые установлено, если перенесете Software Assurance на это другое устройство.</w:t>
      </w:r>
    </w:p>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350948">
      <w:pPr>
        <w:pStyle w:val="PURSectionHeading"/>
        <w:pageBreakBefore/>
      </w:pPr>
      <w:bookmarkStart w:id="290" w:name="_Sec37"/>
      <w:bookmarkEnd w:id="288"/>
      <w:r>
        <w:t>Приложение 3. Дополнительное программное обеспечение</w:t>
      </w:r>
      <w:r>
        <w:fldChar w:fldCharType="begin"/>
      </w:r>
      <w:r>
        <w:instrText xml:space="preserve"> TC "</w:instrText>
      </w:r>
      <w:bookmarkStart w:id="291" w:name="_Toc414966707"/>
      <w:r>
        <w:instrText>Приложение 3. Дополнительное программное обеспечение</w:instrText>
      </w:r>
      <w:bookmarkEnd w:id="291"/>
      <w:r>
        <w:instrText>" \l 1</w:instrText>
      </w:r>
      <w:r>
        <w:fldChar w:fldCharType="end"/>
      </w:r>
    </w:p>
    <w:p w:rsidR="000047E8" w:rsidRDefault="00350948">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0047E8">
        <w:tc>
          <w:tcPr>
            <w:tcW w:w="5340" w:type="dxa"/>
          </w:tcPr>
          <w:p w:rsidR="000047E8" w:rsidRDefault="00350948">
            <w:pPr>
              <w:pStyle w:val="PURBullet"/>
              <w:numPr>
                <w:ilvl w:val="0"/>
                <w:numId w:val="158"/>
              </w:numPr>
            </w:pPr>
            <w:r>
              <w:t>Средства администрирования и мониторинга</w:t>
            </w:r>
          </w:p>
          <w:p w:rsidR="000047E8" w:rsidRDefault="00350948">
            <w:pPr>
              <w:pStyle w:val="PURBullet"/>
              <w:numPr>
                <w:ilvl w:val="0"/>
                <w:numId w:val="158"/>
              </w:numPr>
            </w:pPr>
            <w:r>
              <w:t xml:space="preserve">Средства разработки </w:t>
            </w:r>
          </w:p>
          <w:p w:rsidR="000047E8" w:rsidRDefault="00350948">
            <w:pPr>
              <w:pStyle w:val="PURBullet"/>
              <w:numPr>
                <w:ilvl w:val="0"/>
                <w:numId w:val="158"/>
              </w:numPr>
            </w:pPr>
            <w:r>
              <w:t xml:space="preserve">Пакет (пакеты) средств разработки программного обеспечения </w:t>
            </w:r>
          </w:p>
          <w:p w:rsidR="000047E8" w:rsidRDefault="00350948">
            <w:pPr>
              <w:pStyle w:val="PURBullet"/>
              <w:numPr>
                <w:ilvl w:val="0"/>
                <w:numId w:val="158"/>
              </w:numPr>
            </w:pPr>
            <w:r>
              <w:t xml:space="preserve">HTTP-адаптер для приема данных </w:t>
            </w:r>
          </w:p>
          <w:p w:rsidR="000047E8" w:rsidRDefault="00350948">
            <w:pPr>
              <w:pStyle w:val="PURBullet"/>
              <w:numPr>
                <w:ilvl w:val="0"/>
                <w:numId w:val="158"/>
              </w:numPr>
            </w:pPr>
            <w:r>
              <w:t xml:space="preserve">SOAP-адаптер для приема данных </w:t>
            </w:r>
          </w:p>
          <w:p w:rsidR="000047E8" w:rsidRDefault="00350948">
            <w:pPr>
              <w:pStyle w:val="PURBullet"/>
              <w:numPr>
                <w:ilvl w:val="0"/>
                <w:numId w:val="158"/>
              </w:numPr>
            </w:pPr>
            <w:r>
              <w:t xml:space="preserve">Веб-служба адаптера Windows SharePoint Services </w:t>
            </w:r>
          </w:p>
          <w:p w:rsidR="000047E8" w:rsidRDefault="00350948">
            <w:pPr>
              <w:pStyle w:val="PURBullet"/>
              <w:numPr>
                <w:ilvl w:val="0"/>
                <w:numId w:val="158"/>
              </w:numPr>
            </w:pPr>
            <w:r>
              <w:t>Адаптеры Windows Communication Foundation</w:t>
            </w:r>
          </w:p>
          <w:p w:rsidR="000047E8" w:rsidRDefault="00350948">
            <w:pPr>
              <w:pStyle w:val="PURBullet"/>
              <w:numPr>
                <w:ilvl w:val="0"/>
                <w:numId w:val="158"/>
              </w:numPr>
            </w:pPr>
            <w:r>
              <w:t>Прикладные программные интерфейсы (API) событий монитора деловой активности (BAM), средства перехвата и администрирования</w:t>
            </w:r>
          </w:p>
          <w:p w:rsidR="000047E8" w:rsidRDefault="00350948">
            <w:pPr>
              <w:pStyle w:val="PURBullet"/>
              <w:numPr>
                <w:ilvl w:val="0"/>
                <w:numId w:val="158"/>
              </w:numPr>
            </w:pPr>
            <w:r>
              <w:t>Поставщик оповещений BAM для служб уведомлений SQL</w:t>
            </w:r>
          </w:p>
        </w:tc>
        <w:tc>
          <w:tcPr>
            <w:tcW w:w="5340" w:type="dxa"/>
          </w:tcPr>
          <w:p w:rsidR="000047E8" w:rsidRDefault="00350948">
            <w:pPr>
              <w:pStyle w:val="PURBullet"/>
              <w:numPr>
                <w:ilvl w:val="0"/>
                <w:numId w:val="159"/>
              </w:numPr>
            </w:pPr>
            <w:r>
              <w:t xml:space="preserve">Клиент BAM </w:t>
            </w:r>
          </w:p>
          <w:p w:rsidR="000047E8" w:rsidRDefault="00350948">
            <w:pPr>
              <w:pStyle w:val="PURBullet"/>
              <w:numPr>
                <w:ilvl w:val="0"/>
                <w:numId w:val="159"/>
              </w:numPr>
            </w:pPr>
            <w:r>
              <w:t xml:space="preserve">Схемы и шаблоны по BizTalk Server </w:t>
            </w:r>
          </w:p>
          <w:p w:rsidR="000047E8" w:rsidRDefault="00350948">
            <w:pPr>
              <w:pStyle w:val="PURBullet"/>
              <w:numPr>
                <w:ilvl w:val="0"/>
                <w:numId w:val="159"/>
              </w:numPr>
            </w:pPr>
            <w:r>
              <w:t xml:space="preserve">Службы поддержки деловой активности </w:t>
            </w:r>
          </w:p>
          <w:p w:rsidR="000047E8" w:rsidRDefault="00350948">
            <w:pPr>
              <w:pStyle w:val="PURBullet"/>
              <w:numPr>
                <w:ilvl w:val="0"/>
                <w:numId w:val="159"/>
              </w:numPr>
            </w:pPr>
            <w:r>
              <w:t>Главный сервер секрета/Единая регистрация в системе предприятия</w:t>
            </w:r>
          </w:p>
          <w:p w:rsidR="000047E8" w:rsidRDefault="00350948">
            <w:pPr>
              <w:pStyle w:val="PURBullet"/>
              <w:numPr>
                <w:ilvl w:val="0"/>
                <w:numId w:val="159"/>
              </w:numPr>
            </w:pPr>
            <w:r>
              <w:t xml:space="preserve">MQHelper.dll </w:t>
            </w:r>
          </w:p>
          <w:p w:rsidR="000047E8" w:rsidRDefault="00350948">
            <w:pPr>
              <w:pStyle w:val="PURBullet"/>
              <w:numPr>
                <w:ilvl w:val="0"/>
                <w:numId w:val="159"/>
              </w:numPr>
            </w:pPr>
            <w:r>
              <w:t xml:space="preserve">ADOMD.NET </w:t>
            </w:r>
          </w:p>
          <w:p w:rsidR="000047E8" w:rsidRDefault="00350948">
            <w:pPr>
              <w:pStyle w:val="PURBullet"/>
              <w:numPr>
                <w:ilvl w:val="0"/>
                <w:numId w:val="159"/>
              </w:numPr>
            </w:pPr>
            <w:r>
              <w:t xml:space="preserve">MSXML </w:t>
            </w:r>
          </w:p>
          <w:p w:rsidR="000047E8" w:rsidRDefault="00350948">
            <w:pPr>
              <w:pStyle w:val="PURBullet"/>
              <w:numPr>
                <w:ilvl w:val="0"/>
                <w:numId w:val="159"/>
              </w:numPr>
            </w:pPr>
            <w:r>
              <w:t xml:space="preserve">SQLXML </w:t>
            </w:r>
          </w:p>
          <w:p w:rsidR="000047E8" w:rsidRDefault="00350948">
            <w:pPr>
              <w:pStyle w:val="PURBullet"/>
              <w:numPr>
                <w:ilvl w:val="0"/>
                <w:numId w:val="159"/>
              </w:numPr>
            </w:pPr>
            <w:r>
              <w:t xml:space="preserve">Компонент бизнес-правил </w:t>
            </w:r>
          </w:p>
          <w:p w:rsidR="000047E8" w:rsidRDefault="00350948">
            <w:pPr>
              <w:pStyle w:val="PURBullet"/>
              <w:numPr>
                <w:ilvl w:val="0"/>
                <w:numId w:val="159"/>
              </w:numPr>
            </w:pPr>
            <w:r>
              <w:t xml:space="preserve">Агент MQSeries </w:t>
            </w:r>
          </w:p>
          <w:p w:rsidR="000047E8" w:rsidRDefault="00350948">
            <w:pPr>
              <w:pStyle w:val="PURBullet"/>
              <w:numPr>
                <w:ilvl w:val="0"/>
                <w:numId w:val="159"/>
              </w:numPr>
            </w:pPr>
            <w:r>
              <w:t>UDDI</w:t>
            </w:r>
          </w:p>
        </w:tc>
      </w:tr>
    </w:tbl>
    <w:p w:rsidR="000047E8" w:rsidRDefault="00350948">
      <w:pPr>
        <w:pStyle w:val="PURAddtlSoftwareProductName"/>
      </w:pPr>
      <w:r>
        <w:t>BizTalk Server 2013 R2 Enterprise</w:t>
      </w:r>
    </w:p>
    <w:tbl>
      <w:tblPr>
        <w:tblStyle w:val="PURTableNoBorder"/>
        <w:tblW w:w="0" w:type="auto"/>
        <w:tblLook w:val="04A0" w:firstRow="1" w:lastRow="0" w:firstColumn="1" w:lastColumn="0" w:noHBand="0" w:noVBand="1"/>
      </w:tblPr>
      <w:tblGrid>
        <w:gridCol w:w="5317"/>
        <w:gridCol w:w="5483"/>
      </w:tblGrid>
      <w:tr w:rsidR="000047E8">
        <w:tc>
          <w:tcPr>
            <w:tcW w:w="6360" w:type="dxa"/>
          </w:tcPr>
          <w:p w:rsidR="000047E8" w:rsidRDefault="00350948">
            <w:pPr>
              <w:pStyle w:val="PURBullet"/>
              <w:numPr>
                <w:ilvl w:val="0"/>
                <w:numId w:val="160"/>
              </w:numPr>
            </w:pPr>
            <w:r>
              <w:t>Средства администрирования и мониторинга</w:t>
            </w:r>
          </w:p>
          <w:p w:rsidR="000047E8" w:rsidRDefault="00350948">
            <w:pPr>
              <w:pStyle w:val="PURBullet"/>
              <w:numPr>
                <w:ilvl w:val="0"/>
                <w:numId w:val="160"/>
              </w:numPr>
            </w:pPr>
            <w:r>
              <w:t xml:space="preserve">Средства разработки </w:t>
            </w:r>
          </w:p>
          <w:p w:rsidR="000047E8" w:rsidRDefault="00350948">
            <w:pPr>
              <w:pStyle w:val="PURBullet"/>
              <w:numPr>
                <w:ilvl w:val="0"/>
                <w:numId w:val="160"/>
              </w:numPr>
            </w:pPr>
            <w:r>
              <w:t xml:space="preserve">Пакет (пакеты) средств разработки программного обеспечения </w:t>
            </w:r>
          </w:p>
          <w:p w:rsidR="000047E8" w:rsidRDefault="00350948">
            <w:pPr>
              <w:pStyle w:val="PURBullet"/>
              <w:numPr>
                <w:ilvl w:val="0"/>
                <w:numId w:val="160"/>
              </w:numPr>
            </w:pPr>
            <w:r>
              <w:t xml:space="preserve">HTTP-адаптер для приема данных </w:t>
            </w:r>
          </w:p>
          <w:p w:rsidR="000047E8" w:rsidRDefault="00350948">
            <w:pPr>
              <w:pStyle w:val="PURBullet"/>
              <w:numPr>
                <w:ilvl w:val="0"/>
                <w:numId w:val="160"/>
              </w:numPr>
            </w:pPr>
            <w:r>
              <w:t xml:space="preserve">SOAP-адаптер для приема данных </w:t>
            </w:r>
          </w:p>
          <w:p w:rsidR="000047E8" w:rsidRDefault="00350948">
            <w:pPr>
              <w:pStyle w:val="PURBullet"/>
              <w:numPr>
                <w:ilvl w:val="0"/>
                <w:numId w:val="160"/>
              </w:numPr>
            </w:pPr>
            <w:r>
              <w:t xml:space="preserve">Веб-служба адаптера Windows SharePoint Services </w:t>
            </w:r>
          </w:p>
          <w:p w:rsidR="000047E8" w:rsidRDefault="00350948">
            <w:pPr>
              <w:pStyle w:val="PURBullet"/>
              <w:numPr>
                <w:ilvl w:val="0"/>
                <w:numId w:val="160"/>
              </w:numPr>
            </w:pPr>
            <w:r>
              <w:t>Адаптеры Windows Communication Foundation</w:t>
            </w:r>
          </w:p>
          <w:p w:rsidR="000047E8" w:rsidRDefault="00350948">
            <w:pPr>
              <w:pStyle w:val="PURBullet"/>
              <w:numPr>
                <w:ilvl w:val="0"/>
                <w:numId w:val="160"/>
              </w:numPr>
            </w:pPr>
            <w:r>
              <w:t>Прикладные программные интерфейсы (API) событий монитора деловой активности (BAM), средства перехвата и администрирования</w:t>
            </w:r>
          </w:p>
          <w:p w:rsidR="000047E8" w:rsidRDefault="00350948">
            <w:pPr>
              <w:pStyle w:val="PURBullet"/>
              <w:numPr>
                <w:ilvl w:val="0"/>
                <w:numId w:val="160"/>
              </w:numPr>
            </w:pPr>
            <w:r>
              <w:t>Поставщик оповещений BAM для служб уведомлений SQL</w:t>
            </w:r>
          </w:p>
        </w:tc>
        <w:tc>
          <w:tcPr>
            <w:tcW w:w="6720" w:type="dxa"/>
          </w:tcPr>
          <w:p w:rsidR="000047E8" w:rsidRDefault="00350948">
            <w:pPr>
              <w:pStyle w:val="PURBullet"/>
              <w:numPr>
                <w:ilvl w:val="0"/>
                <w:numId w:val="161"/>
              </w:numPr>
            </w:pPr>
            <w:r>
              <w:t xml:space="preserve">Клиент BAM </w:t>
            </w:r>
          </w:p>
          <w:p w:rsidR="000047E8" w:rsidRDefault="00350948">
            <w:pPr>
              <w:pStyle w:val="PURBullet"/>
              <w:numPr>
                <w:ilvl w:val="0"/>
                <w:numId w:val="161"/>
              </w:numPr>
            </w:pPr>
            <w:r>
              <w:t xml:space="preserve">Схемы и шаблоны по BizTalk Server </w:t>
            </w:r>
          </w:p>
          <w:p w:rsidR="000047E8" w:rsidRDefault="00350948">
            <w:pPr>
              <w:pStyle w:val="PURBullet"/>
              <w:numPr>
                <w:ilvl w:val="0"/>
                <w:numId w:val="161"/>
              </w:numPr>
            </w:pPr>
            <w:r>
              <w:t xml:space="preserve">Службы поддержки деловой активности </w:t>
            </w:r>
          </w:p>
          <w:p w:rsidR="000047E8" w:rsidRDefault="00350948">
            <w:pPr>
              <w:pStyle w:val="PURBullet"/>
              <w:numPr>
                <w:ilvl w:val="0"/>
                <w:numId w:val="161"/>
              </w:numPr>
            </w:pPr>
            <w:r>
              <w:t>Главный сервер секрета/Единая регистрация в системе предприятия</w:t>
            </w:r>
          </w:p>
          <w:p w:rsidR="000047E8" w:rsidRDefault="00350948">
            <w:pPr>
              <w:pStyle w:val="PURBullet"/>
              <w:numPr>
                <w:ilvl w:val="0"/>
                <w:numId w:val="161"/>
              </w:numPr>
            </w:pPr>
            <w:r>
              <w:t xml:space="preserve">MQHelper.dll </w:t>
            </w:r>
          </w:p>
          <w:p w:rsidR="000047E8" w:rsidRDefault="00350948">
            <w:pPr>
              <w:pStyle w:val="PURBullet"/>
              <w:numPr>
                <w:ilvl w:val="0"/>
                <w:numId w:val="161"/>
              </w:numPr>
            </w:pPr>
            <w:r>
              <w:t xml:space="preserve">ADOMD.NET </w:t>
            </w:r>
          </w:p>
          <w:p w:rsidR="000047E8" w:rsidRDefault="00350948">
            <w:pPr>
              <w:pStyle w:val="PURBullet"/>
              <w:numPr>
                <w:ilvl w:val="0"/>
                <w:numId w:val="161"/>
              </w:numPr>
            </w:pPr>
            <w:r>
              <w:t xml:space="preserve">MSXML </w:t>
            </w:r>
          </w:p>
          <w:p w:rsidR="000047E8" w:rsidRDefault="00350948">
            <w:pPr>
              <w:pStyle w:val="PURBullet"/>
              <w:numPr>
                <w:ilvl w:val="0"/>
                <w:numId w:val="161"/>
              </w:numPr>
            </w:pPr>
            <w:r>
              <w:t xml:space="preserve">SQLXML </w:t>
            </w:r>
          </w:p>
          <w:p w:rsidR="000047E8" w:rsidRDefault="00350948">
            <w:pPr>
              <w:pStyle w:val="PURBullet"/>
              <w:numPr>
                <w:ilvl w:val="0"/>
                <w:numId w:val="161"/>
              </w:numPr>
            </w:pPr>
            <w:r>
              <w:t xml:space="preserve">Компонент бизнес-правил </w:t>
            </w:r>
          </w:p>
          <w:p w:rsidR="000047E8" w:rsidRDefault="00350948">
            <w:pPr>
              <w:pStyle w:val="PURBullet"/>
              <w:numPr>
                <w:ilvl w:val="0"/>
                <w:numId w:val="161"/>
              </w:numPr>
            </w:pPr>
            <w:r>
              <w:t xml:space="preserve">Агент MQSeries </w:t>
            </w:r>
          </w:p>
          <w:p w:rsidR="000047E8" w:rsidRDefault="00350948">
            <w:pPr>
              <w:pStyle w:val="PURBullet"/>
              <w:numPr>
                <w:ilvl w:val="0"/>
                <w:numId w:val="161"/>
              </w:numPr>
            </w:pPr>
            <w:r>
              <w:t>UDDI</w:t>
            </w:r>
          </w:p>
        </w:tc>
      </w:tr>
    </w:tbl>
    <w:p w:rsidR="000047E8" w:rsidRDefault="00350948">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0047E8">
        <w:tc>
          <w:tcPr>
            <w:tcW w:w="5340" w:type="dxa"/>
          </w:tcPr>
          <w:p w:rsidR="000047E8" w:rsidRDefault="00350948">
            <w:pPr>
              <w:pStyle w:val="PURBullet"/>
              <w:numPr>
                <w:ilvl w:val="0"/>
                <w:numId w:val="162"/>
              </w:numPr>
            </w:pPr>
            <w:r>
              <w:t>Средства администрирования и мониторинга</w:t>
            </w:r>
          </w:p>
          <w:p w:rsidR="000047E8" w:rsidRDefault="00350948">
            <w:pPr>
              <w:pStyle w:val="PURBullet"/>
              <w:numPr>
                <w:ilvl w:val="0"/>
                <w:numId w:val="162"/>
              </w:numPr>
            </w:pPr>
            <w:r>
              <w:t xml:space="preserve">Средства разработки </w:t>
            </w:r>
          </w:p>
          <w:p w:rsidR="000047E8" w:rsidRDefault="00350948">
            <w:pPr>
              <w:pStyle w:val="PURBullet"/>
              <w:numPr>
                <w:ilvl w:val="0"/>
                <w:numId w:val="162"/>
              </w:numPr>
            </w:pPr>
            <w:r>
              <w:t xml:space="preserve">Пакет (пакеты) средств разработки программного обеспечения </w:t>
            </w:r>
          </w:p>
          <w:p w:rsidR="000047E8" w:rsidRDefault="00350948">
            <w:pPr>
              <w:pStyle w:val="PURBullet"/>
              <w:numPr>
                <w:ilvl w:val="0"/>
                <w:numId w:val="162"/>
              </w:numPr>
            </w:pPr>
            <w:r>
              <w:t xml:space="preserve">HTTP-адаптер для приема данных </w:t>
            </w:r>
          </w:p>
          <w:p w:rsidR="000047E8" w:rsidRDefault="00350948">
            <w:pPr>
              <w:pStyle w:val="PURBullet"/>
              <w:numPr>
                <w:ilvl w:val="0"/>
                <w:numId w:val="162"/>
              </w:numPr>
            </w:pPr>
            <w:r>
              <w:t xml:space="preserve">SOAP-адаптер для приема данных </w:t>
            </w:r>
          </w:p>
          <w:p w:rsidR="000047E8" w:rsidRDefault="00350948">
            <w:pPr>
              <w:pStyle w:val="PURBullet"/>
              <w:numPr>
                <w:ilvl w:val="0"/>
                <w:numId w:val="162"/>
              </w:numPr>
            </w:pPr>
            <w:r>
              <w:t xml:space="preserve">Веб-служба адаптера Windows SharePoint Services </w:t>
            </w:r>
          </w:p>
          <w:p w:rsidR="000047E8" w:rsidRDefault="00350948">
            <w:pPr>
              <w:pStyle w:val="PURBullet"/>
              <w:numPr>
                <w:ilvl w:val="0"/>
                <w:numId w:val="162"/>
              </w:numPr>
            </w:pPr>
            <w:r>
              <w:t>Адаптеры Windows Communication Foundation</w:t>
            </w:r>
          </w:p>
          <w:p w:rsidR="000047E8" w:rsidRDefault="00350948">
            <w:pPr>
              <w:pStyle w:val="PURBullet"/>
              <w:numPr>
                <w:ilvl w:val="0"/>
                <w:numId w:val="162"/>
              </w:numPr>
            </w:pPr>
            <w:r>
              <w:t>Прикладные программные интерфейсы (API) событий монитора деловой активности (BAM), средства перехвата и администрирования</w:t>
            </w:r>
          </w:p>
          <w:p w:rsidR="000047E8" w:rsidRDefault="00350948">
            <w:pPr>
              <w:pStyle w:val="PURBullet"/>
              <w:numPr>
                <w:ilvl w:val="0"/>
                <w:numId w:val="162"/>
              </w:numPr>
            </w:pPr>
            <w:r>
              <w:t>Поставщик оповещений BAM для служб уведомлений SQL</w:t>
            </w:r>
          </w:p>
        </w:tc>
        <w:tc>
          <w:tcPr>
            <w:tcW w:w="5340" w:type="dxa"/>
          </w:tcPr>
          <w:p w:rsidR="000047E8" w:rsidRDefault="00350948">
            <w:pPr>
              <w:pStyle w:val="PURBullet"/>
              <w:numPr>
                <w:ilvl w:val="0"/>
                <w:numId w:val="163"/>
              </w:numPr>
            </w:pPr>
            <w:r>
              <w:t xml:space="preserve">Клиент BAM </w:t>
            </w:r>
          </w:p>
          <w:p w:rsidR="000047E8" w:rsidRDefault="00350948">
            <w:pPr>
              <w:pStyle w:val="PURBullet"/>
              <w:numPr>
                <w:ilvl w:val="0"/>
                <w:numId w:val="163"/>
              </w:numPr>
            </w:pPr>
            <w:r>
              <w:t xml:space="preserve">Схемы и шаблоны по BizTalk Server </w:t>
            </w:r>
          </w:p>
          <w:p w:rsidR="000047E8" w:rsidRDefault="00350948">
            <w:pPr>
              <w:pStyle w:val="PURBullet"/>
              <w:numPr>
                <w:ilvl w:val="0"/>
                <w:numId w:val="163"/>
              </w:numPr>
            </w:pPr>
            <w:r>
              <w:t xml:space="preserve">Службы поддержки деловой активности </w:t>
            </w:r>
          </w:p>
          <w:p w:rsidR="000047E8" w:rsidRDefault="00350948">
            <w:pPr>
              <w:pStyle w:val="PURBullet"/>
              <w:numPr>
                <w:ilvl w:val="0"/>
                <w:numId w:val="163"/>
              </w:numPr>
            </w:pPr>
            <w:r>
              <w:t>Главный сервер секрета/Единая регистрация в системе предприятия</w:t>
            </w:r>
          </w:p>
          <w:p w:rsidR="000047E8" w:rsidRDefault="00350948">
            <w:pPr>
              <w:pStyle w:val="PURBullet"/>
              <w:numPr>
                <w:ilvl w:val="0"/>
                <w:numId w:val="163"/>
              </w:numPr>
            </w:pPr>
            <w:r>
              <w:t xml:space="preserve">MQHelper.dll </w:t>
            </w:r>
          </w:p>
          <w:p w:rsidR="000047E8" w:rsidRDefault="00350948">
            <w:pPr>
              <w:pStyle w:val="PURBullet"/>
              <w:numPr>
                <w:ilvl w:val="0"/>
                <w:numId w:val="163"/>
              </w:numPr>
            </w:pPr>
            <w:r>
              <w:t xml:space="preserve">ADOMD.NET </w:t>
            </w:r>
          </w:p>
          <w:p w:rsidR="000047E8" w:rsidRDefault="00350948">
            <w:pPr>
              <w:pStyle w:val="PURBullet"/>
              <w:numPr>
                <w:ilvl w:val="0"/>
                <w:numId w:val="163"/>
              </w:numPr>
            </w:pPr>
            <w:r>
              <w:t xml:space="preserve">MSXML </w:t>
            </w:r>
          </w:p>
          <w:p w:rsidR="000047E8" w:rsidRDefault="00350948">
            <w:pPr>
              <w:pStyle w:val="PURBullet"/>
              <w:numPr>
                <w:ilvl w:val="0"/>
                <w:numId w:val="163"/>
              </w:numPr>
            </w:pPr>
            <w:r>
              <w:t xml:space="preserve">SQLXML </w:t>
            </w:r>
          </w:p>
          <w:p w:rsidR="000047E8" w:rsidRDefault="00350948">
            <w:pPr>
              <w:pStyle w:val="PURBullet"/>
              <w:numPr>
                <w:ilvl w:val="0"/>
                <w:numId w:val="163"/>
              </w:numPr>
            </w:pPr>
            <w:r>
              <w:t xml:space="preserve">Компонент бизнес-правил </w:t>
            </w:r>
          </w:p>
          <w:p w:rsidR="000047E8" w:rsidRDefault="00350948">
            <w:pPr>
              <w:pStyle w:val="PURBullet"/>
              <w:numPr>
                <w:ilvl w:val="0"/>
                <w:numId w:val="163"/>
              </w:numPr>
            </w:pPr>
            <w:r>
              <w:t xml:space="preserve">Агент MQSeries </w:t>
            </w:r>
          </w:p>
          <w:p w:rsidR="000047E8" w:rsidRDefault="00350948">
            <w:pPr>
              <w:pStyle w:val="PURBullet"/>
              <w:numPr>
                <w:ilvl w:val="0"/>
                <w:numId w:val="163"/>
              </w:numPr>
            </w:pPr>
            <w:r>
              <w:t>UDDI</w:t>
            </w:r>
          </w:p>
        </w:tc>
      </w:tr>
    </w:tbl>
    <w:p w:rsidR="000047E8" w:rsidRDefault="00350948">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0047E8">
        <w:tc>
          <w:tcPr>
            <w:tcW w:w="5340" w:type="dxa"/>
          </w:tcPr>
          <w:p w:rsidR="000047E8" w:rsidRDefault="00350948">
            <w:pPr>
              <w:pStyle w:val="PURBullet"/>
              <w:numPr>
                <w:ilvl w:val="0"/>
                <w:numId w:val="164"/>
              </w:numPr>
            </w:pPr>
            <w:r>
              <w:t>Средства управления Exchange</w:t>
            </w:r>
          </w:p>
        </w:tc>
        <w:tc>
          <w:tcPr>
            <w:tcW w:w="5340" w:type="dxa"/>
          </w:tcPr>
          <w:p w:rsidR="000047E8" w:rsidRDefault="000047E8">
            <w:pPr>
              <w:pStyle w:val="PURBody"/>
            </w:pPr>
          </w:p>
        </w:tc>
      </w:tr>
    </w:tbl>
    <w:p w:rsidR="000047E8" w:rsidRDefault="00350948">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0047E8">
        <w:tc>
          <w:tcPr>
            <w:tcW w:w="5340" w:type="dxa"/>
          </w:tcPr>
          <w:p w:rsidR="000047E8" w:rsidRDefault="00350948">
            <w:pPr>
              <w:pStyle w:val="PURBullet"/>
              <w:numPr>
                <w:ilvl w:val="0"/>
                <w:numId w:val="165"/>
              </w:numPr>
            </w:pPr>
            <w:r>
              <w:t>Средства управления Exchange</w:t>
            </w:r>
          </w:p>
        </w:tc>
        <w:tc>
          <w:tcPr>
            <w:tcW w:w="5340" w:type="dxa"/>
          </w:tcPr>
          <w:p w:rsidR="000047E8" w:rsidRDefault="000047E8">
            <w:pPr>
              <w:pStyle w:val="PURBody"/>
            </w:pPr>
          </w:p>
        </w:tc>
      </w:tr>
    </w:tbl>
    <w:p w:rsidR="000047E8" w:rsidRDefault="00350948">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0047E8">
        <w:tc>
          <w:tcPr>
            <w:tcW w:w="5340" w:type="dxa"/>
          </w:tcPr>
          <w:p w:rsidR="000047E8" w:rsidRDefault="00350948">
            <w:pPr>
              <w:pStyle w:val="PURBullet"/>
              <w:numPr>
                <w:ilvl w:val="0"/>
                <w:numId w:val="166"/>
              </w:numPr>
            </w:pPr>
            <w:r>
              <w:t>Клиентское ПО</w:t>
            </w:r>
          </w:p>
        </w:tc>
        <w:tc>
          <w:tcPr>
            <w:tcW w:w="5340" w:type="dxa"/>
          </w:tcPr>
          <w:p w:rsidR="000047E8" w:rsidRDefault="000047E8">
            <w:pPr>
              <w:pStyle w:val="PURBody"/>
            </w:pPr>
          </w:p>
        </w:tc>
      </w:tr>
    </w:tbl>
    <w:p w:rsidR="000047E8" w:rsidRDefault="00350948">
      <w:pPr>
        <w:pStyle w:val="PURAddtlSoftwareProductName"/>
      </w:pPr>
      <w:r>
        <w:t>Microsoft Dynamics AX 2012 R3 Server</w:t>
      </w:r>
    </w:p>
    <w:tbl>
      <w:tblPr>
        <w:tblStyle w:val="PURTableNoBorder"/>
        <w:tblW w:w="0" w:type="auto"/>
        <w:tblLook w:val="04A0" w:firstRow="1" w:lastRow="0" w:firstColumn="1" w:lastColumn="0" w:noHBand="0" w:noVBand="1"/>
      </w:tblPr>
      <w:tblGrid>
        <w:gridCol w:w="5606"/>
        <w:gridCol w:w="5194"/>
      </w:tblGrid>
      <w:tr w:rsidR="000047E8">
        <w:tc>
          <w:tcPr>
            <w:tcW w:w="6860" w:type="dxa"/>
          </w:tcPr>
          <w:p w:rsidR="000047E8" w:rsidRDefault="00350948">
            <w:pPr>
              <w:pStyle w:val="PURBullet"/>
              <w:numPr>
                <w:ilvl w:val="0"/>
                <w:numId w:val="167"/>
              </w:numPr>
            </w:pPr>
            <w:r>
              <w:t>Программное обеспечение Microsoft Dynamics AX 2012 R3 для Windows Rich Client</w:t>
            </w:r>
          </w:p>
          <w:p w:rsidR="000047E8" w:rsidRDefault="00350948">
            <w:pPr>
              <w:pStyle w:val="PURBullet"/>
              <w:numPr>
                <w:ilvl w:val="0"/>
                <w:numId w:val="167"/>
              </w:numPr>
            </w:pPr>
            <w:r>
              <w:t>Клиентское программное обеспечение Management Reporter Designer для Microsoft Dynamics AX 2012 R3 Server</w:t>
            </w:r>
          </w:p>
        </w:tc>
        <w:tc>
          <w:tcPr>
            <w:tcW w:w="6860" w:type="dxa"/>
          </w:tcPr>
          <w:p w:rsidR="000047E8" w:rsidRDefault="000047E8">
            <w:pPr>
              <w:pStyle w:val="PURBody"/>
            </w:pPr>
          </w:p>
        </w:tc>
      </w:tr>
    </w:tbl>
    <w:p w:rsidR="000047E8" w:rsidRDefault="00350948">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7"/>
        <w:gridCol w:w="5203"/>
      </w:tblGrid>
      <w:tr w:rsidR="000047E8">
        <w:tc>
          <w:tcPr>
            <w:tcW w:w="6060" w:type="dxa"/>
          </w:tcPr>
          <w:p w:rsidR="000047E8" w:rsidRDefault="00350948">
            <w:pPr>
              <w:pStyle w:val="PURBullet"/>
              <w:numPr>
                <w:ilvl w:val="0"/>
                <w:numId w:val="168"/>
              </w:numPr>
            </w:pPr>
            <w:r>
              <w:t>Программное обеспечение Microsoft Dynamics AX 2012 R3 для Windows Rich Client</w:t>
            </w:r>
          </w:p>
          <w:p w:rsidR="000047E8" w:rsidRDefault="00350948">
            <w:pPr>
              <w:pStyle w:val="PURBullet"/>
              <w:numPr>
                <w:ilvl w:val="0"/>
                <w:numId w:val="168"/>
              </w:numPr>
            </w:pPr>
            <w:r>
              <w:t>Клиентское программное обеспечение Management Reporter Designer для Microsoft Dynamics AX 2012 R3 Server</w:t>
            </w:r>
          </w:p>
        </w:tc>
        <w:tc>
          <w:tcPr>
            <w:tcW w:w="5820" w:type="dxa"/>
          </w:tcPr>
          <w:p w:rsidR="000047E8" w:rsidRDefault="000047E8">
            <w:pPr>
              <w:pStyle w:val="PURBody"/>
            </w:pPr>
          </w:p>
        </w:tc>
      </w:tr>
    </w:tbl>
    <w:p w:rsidR="000047E8" w:rsidRDefault="00350948">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0047E8">
        <w:tc>
          <w:tcPr>
            <w:tcW w:w="5340" w:type="dxa"/>
          </w:tcPr>
          <w:p w:rsidR="000047E8" w:rsidRDefault="00350948">
            <w:pPr>
              <w:pStyle w:val="PURBullet"/>
              <w:numPr>
                <w:ilvl w:val="0"/>
                <w:numId w:val="169"/>
              </w:numPr>
            </w:pPr>
            <w:r>
              <w:t>Программное обеспечение Microsoft Dynamics AX 2012 R3 для Windows Rich Client</w:t>
            </w:r>
          </w:p>
          <w:p w:rsidR="000047E8" w:rsidRDefault="00350948">
            <w:pPr>
              <w:pStyle w:val="PURBullet"/>
              <w:numPr>
                <w:ilvl w:val="0"/>
                <w:numId w:val="169"/>
              </w:numPr>
            </w:pPr>
            <w:r>
              <w:t>Клиентское программное обеспечение Management Reporter Designer для Microsoft Dynamics AX 2012 R3 Server</w:t>
            </w:r>
          </w:p>
        </w:tc>
        <w:tc>
          <w:tcPr>
            <w:tcW w:w="5340" w:type="dxa"/>
          </w:tcPr>
          <w:p w:rsidR="000047E8" w:rsidRDefault="000047E8">
            <w:pPr>
              <w:pStyle w:val="PURBody"/>
            </w:pPr>
          </w:p>
        </w:tc>
      </w:tr>
    </w:tbl>
    <w:p w:rsidR="000047E8" w:rsidRDefault="00350948">
      <w:pPr>
        <w:pStyle w:val="PURAddtlSoftwareProductName"/>
      </w:pPr>
      <w:r>
        <w:t>Microsoft Dynamics CRM 2015 Server</w:t>
      </w:r>
    </w:p>
    <w:tbl>
      <w:tblPr>
        <w:tblStyle w:val="PURTableNoBorder"/>
        <w:tblW w:w="0" w:type="auto"/>
        <w:tblLook w:val="04A0" w:firstRow="1" w:lastRow="0" w:firstColumn="1" w:lastColumn="0" w:noHBand="0" w:noVBand="1"/>
      </w:tblPr>
      <w:tblGrid>
        <w:gridCol w:w="5535"/>
        <w:gridCol w:w="5265"/>
      </w:tblGrid>
      <w:tr w:rsidR="000047E8">
        <w:tc>
          <w:tcPr>
            <w:tcW w:w="5800" w:type="dxa"/>
          </w:tcPr>
          <w:p w:rsidR="000047E8" w:rsidRDefault="00350948">
            <w:pPr>
              <w:pStyle w:val="PURBullet"/>
              <w:numPr>
                <w:ilvl w:val="0"/>
                <w:numId w:val="170"/>
              </w:numPr>
            </w:pPr>
            <w:r>
              <w:t>Microsoft Dynamics Marketing Connector для Microsoft Dynamics CRM</w:t>
            </w:r>
          </w:p>
          <w:p w:rsidR="000047E8" w:rsidRDefault="00350948">
            <w:pPr>
              <w:pStyle w:val="PURBullet"/>
              <w:numPr>
                <w:ilvl w:val="0"/>
                <w:numId w:val="170"/>
              </w:numPr>
            </w:pPr>
            <w:r>
              <w:t xml:space="preserve">Microsoft Dynamics CRM для поддерживаемых устройств </w:t>
            </w:r>
          </w:p>
          <w:p w:rsidR="000047E8" w:rsidRDefault="00350948">
            <w:pPr>
              <w:pStyle w:val="PURBullet"/>
              <w:numPr>
                <w:ilvl w:val="0"/>
                <w:numId w:val="170"/>
              </w:numPr>
            </w:pPr>
            <w:r>
              <w:t>Microsoft Dynamics CRM 2015 для Microsoft Office Outlook</w:t>
            </w:r>
          </w:p>
          <w:p w:rsidR="000047E8" w:rsidRDefault="00350948">
            <w:pPr>
              <w:pStyle w:val="PURBullet"/>
              <w:numPr>
                <w:ilvl w:val="0"/>
                <w:numId w:val="170"/>
              </w:numPr>
            </w:pPr>
            <w:r>
              <w:t>Маршрутизатор электронной почты и мастер развертывания правил для Microsoft Dynamics CRM 2015</w:t>
            </w:r>
          </w:p>
          <w:p w:rsidR="000047E8" w:rsidRDefault="00350948">
            <w:pPr>
              <w:pStyle w:val="PURBullet"/>
              <w:numPr>
                <w:ilvl w:val="0"/>
                <w:numId w:val="170"/>
              </w:numPr>
            </w:pPr>
            <w:r>
              <w:t>Расширения Microsoft Dynamics CRM Reporting Extensions для Microsoft Dynamics CRM 2015</w:t>
            </w:r>
          </w:p>
        </w:tc>
        <w:tc>
          <w:tcPr>
            <w:tcW w:w="5520" w:type="dxa"/>
          </w:tcPr>
          <w:p w:rsidR="000047E8" w:rsidRDefault="000047E8">
            <w:pPr>
              <w:pStyle w:val="PURBody"/>
            </w:pPr>
          </w:p>
          <w:p w:rsidR="000047E8" w:rsidRDefault="00350948">
            <w:pPr>
              <w:pStyle w:val="PURBullet"/>
              <w:numPr>
                <w:ilvl w:val="0"/>
                <w:numId w:val="171"/>
              </w:numPr>
            </w:pPr>
            <w:r>
              <w:t xml:space="preserve">Microsoft SharePoint Grid для Microsoft Dynamics CRM 2015 </w:t>
            </w:r>
          </w:p>
          <w:p w:rsidR="000047E8" w:rsidRDefault="00350948">
            <w:pPr>
              <w:pStyle w:val="PURBullet"/>
              <w:numPr>
                <w:ilvl w:val="0"/>
                <w:numId w:val="171"/>
              </w:numPr>
            </w:pPr>
            <w:r>
              <w:t>Расширения Microsoft Dynamics CRM 2015 Report Authoring Extensions</w:t>
            </w:r>
          </w:p>
          <w:p w:rsidR="000047E8" w:rsidRDefault="00350948">
            <w:pPr>
              <w:pStyle w:val="PURBullet"/>
              <w:numPr>
                <w:ilvl w:val="0"/>
                <w:numId w:val="171"/>
              </w:numPr>
            </w:pPr>
            <w:r>
              <w:t>Анализатор соответствия рекомендациям Microsoft Dynamics CRM 2015</w:t>
            </w:r>
          </w:p>
          <w:p w:rsidR="000047E8" w:rsidRDefault="00350948">
            <w:pPr>
              <w:pStyle w:val="PURBullet"/>
              <w:numPr>
                <w:ilvl w:val="0"/>
                <w:numId w:val="171"/>
              </w:numPr>
            </w:pPr>
            <w:r>
              <w:t>Многоязыковой интерфейс пользователя Microsoft Dynamics CRM 2015</w:t>
            </w:r>
          </w:p>
        </w:tc>
      </w:tr>
    </w:tbl>
    <w:p w:rsidR="000047E8" w:rsidRDefault="00350948">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489"/>
        <w:gridCol w:w="5311"/>
      </w:tblGrid>
      <w:tr w:rsidR="000047E8">
        <w:tc>
          <w:tcPr>
            <w:tcW w:w="7100" w:type="dxa"/>
          </w:tcPr>
          <w:p w:rsidR="000047E8" w:rsidRDefault="00350948">
            <w:pPr>
              <w:pStyle w:val="PURBullet"/>
              <w:numPr>
                <w:ilvl w:val="0"/>
                <w:numId w:val="172"/>
              </w:numPr>
            </w:pPr>
            <w:r>
              <w:t>Marketing Pilot Connector для Microsoft Dynamics CRM</w:t>
            </w:r>
          </w:p>
          <w:p w:rsidR="000047E8" w:rsidRDefault="00350948">
            <w:pPr>
              <w:pStyle w:val="PURBullet"/>
              <w:numPr>
                <w:ilvl w:val="0"/>
                <w:numId w:val="172"/>
              </w:numPr>
            </w:pPr>
            <w:r>
              <w:t xml:space="preserve">Microsoft Dynamics CRM для поддерживаемых устройств </w:t>
            </w:r>
          </w:p>
          <w:p w:rsidR="000047E8" w:rsidRDefault="00350948">
            <w:pPr>
              <w:pStyle w:val="PURBullet"/>
              <w:numPr>
                <w:ilvl w:val="0"/>
                <w:numId w:val="172"/>
              </w:numPr>
            </w:pPr>
            <w:r>
              <w:t xml:space="preserve">Microsoft Dynamics CRM 2015 для Microsoft Office Outlook </w:t>
            </w:r>
          </w:p>
          <w:p w:rsidR="000047E8" w:rsidRDefault="00350948">
            <w:pPr>
              <w:pStyle w:val="PURBullet"/>
              <w:numPr>
                <w:ilvl w:val="0"/>
                <w:numId w:val="172"/>
              </w:numPr>
            </w:pPr>
            <w:r>
              <w:t xml:space="preserve">Маршрутизатор электронной почты и мастер развертывания правил для Microsoft Dynamics CRM 2015 </w:t>
            </w:r>
          </w:p>
          <w:p w:rsidR="000047E8" w:rsidRDefault="00350948">
            <w:pPr>
              <w:pStyle w:val="PURBullet"/>
              <w:numPr>
                <w:ilvl w:val="0"/>
                <w:numId w:val="172"/>
              </w:numPr>
            </w:pPr>
            <w:r>
              <w:t>Расширения Microsoft Dynamics CRM Reporting Extensions для Microsoft Dynamics CRM 2015</w:t>
            </w:r>
          </w:p>
        </w:tc>
        <w:tc>
          <w:tcPr>
            <w:tcW w:w="6900" w:type="dxa"/>
          </w:tcPr>
          <w:p w:rsidR="000047E8" w:rsidRDefault="000047E8">
            <w:pPr>
              <w:pStyle w:val="PURBody"/>
            </w:pPr>
          </w:p>
          <w:p w:rsidR="000047E8" w:rsidRDefault="00350948">
            <w:pPr>
              <w:pStyle w:val="PURBullet"/>
              <w:numPr>
                <w:ilvl w:val="0"/>
                <w:numId w:val="173"/>
              </w:numPr>
            </w:pPr>
            <w:r>
              <w:t>Microsoft SharePoint Grid для Microsoft Dynamics CRM 2015</w:t>
            </w:r>
          </w:p>
          <w:p w:rsidR="000047E8" w:rsidRDefault="00350948">
            <w:pPr>
              <w:pStyle w:val="PURBullet"/>
              <w:numPr>
                <w:ilvl w:val="0"/>
                <w:numId w:val="173"/>
              </w:numPr>
            </w:pPr>
            <w:r>
              <w:t>Расширения Microsoft Dynamics CRM 2015 Report Authoring Extensions</w:t>
            </w:r>
          </w:p>
          <w:p w:rsidR="000047E8" w:rsidRDefault="00350948">
            <w:pPr>
              <w:pStyle w:val="PURBullet"/>
              <w:numPr>
                <w:ilvl w:val="0"/>
                <w:numId w:val="173"/>
              </w:numPr>
            </w:pPr>
            <w:r>
              <w:t>Анализатор соответствия рекомендациям Microsoft Dynamics CRM 2015</w:t>
            </w:r>
          </w:p>
          <w:p w:rsidR="000047E8" w:rsidRDefault="00350948">
            <w:pPr>
              <w:pStyle w:val="PURBullet"/>
              <w:numPr>
                <w:ilvl w:val="0"/>
                <w:numId w:val="173"/>
              </w:numPr>
            </w:pPr>
            <w:r>
              <w:t>Многоязыковой интерфейс пользователя Microsoft Dynamics CRM 2015</w:t>
            </w:r>
          </w:p>
        </w:tc>
      </w:tr>
    </w:tbl>
    <w:p w:rsidR="000047E8" w:rsidRDefault="00350948">
      <w:pPr>
        <w:pStyle w:val="PURAddtlSoftwareProductName"/>
      </w:pPr>
      <w:r>
        <w:t>Microsoft Office Audit и Control Management Server 2013</w:t>
      </w:r>
    </w:p>
    <w:tbl>
      <w:tblPr>
        <w:tblStyle w:val="PURTableNoBorder"/>
        <w:tblW w:w="0" w:type="auto"/>
        <w:tblLook w:val="04A0" w:firstRow="1" w:lastRow="0" w:firstColumn="1" w:lastColumn="0" w:noHBand="0" w:noVBand="1"/>
      </w:tblPr>
      <w:tblGrid>
        <w:gridCol w:w="5340"/>
        <w:gridCol w:w="5340"/>
      </w:tblGrid>
      <w:tr w:rsidR="000047E8">
        <w:tc>
          <w:tcPr>
            <w:tcW w:w="5340" w:type="dxa"/>
          </w:tcPr>
          <w:p w:rsidR="000047E8" w:rsidRDefault="00350948">
            <w:pPr>
              <w:pStyle w:val="PURBullet"/>
              <w:numPr>
                <w:ilvl w:val="0"/>
                <w:numId w:val="174"/>
              </w:numPr>
            </w:pPr>
            <w:r>
              <w:t>Пакет средств разработки программного обеспечения.</w:t>
            </w:r>
          </w:p>
        </w:tc>
        <w:tc>
          <w:tcPr>
            <w:tcW w:w="5340" w:type="dxa"/>
          </w:tcPr>
          <w:p w:rsidR="000047E8" w:rsidRDefault="000047E8">
            <w:pPr>
              <w:pStyle w:val="PURBody"/>
            </w:pPr>
          </w:p>
        </w:tc>
      </w:tr>
    </w:tbl>
    <w:p w:rsidR="000047E8" w:rsidRDefault="00350948">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0047E8">
        <w:tc>
          <w:tcPr>
            <w:tcW w:w="5340" w:type="dxa"/>
          </w:tcPr>
          <w:p w:rsidR="000047E8" w:rsidRDefault="00350948">
            <w:pPr>
              <w:pStyle w:val="PURBullet"/>
              <w:numPr>
                <w:ilvl w:val="0"/>
                <w:numId w:val="175"/>
              </w:numPr>
            </w:pPr>
            <w:r>
              <w:t>Пакет средств разработки программного обеспечения.</w:t>
            </w:r>
          </w:p>
        </w:tc>
        <w:tc>
          <w:tcPr>
            <w:tcW w:w="5340" w:type="dxa"/>
          </w:tcPr>
          <w:p w:rsidR="000047E8" w:rsidRDefault="000047E8">
            <w:pPr>
              <w:pStyle w:val="PURBody"/>
            </w:pPr>
          </w:p>
        </w:tc>
      </w:tr>
    </w:tbl>
    <w:p w:rsidR="000047E8" w:rsidRDefault="00350948">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0047E8">
        <w:tc>
          <w:tcPr>
            <w:tcW w:w="5340" w:type="dxa"/>
          </w:tcPr>
          <w:p w:rsidR="000047E8" w:rsidRDefault="00350948">
            <w:pPr>
              <w:pStyle w:val="PURBullet"/>
              <w:numPr>
                <w:ilvl w:val="0"/>
                <w:numId w:val="176"/>
              </w:numPr>
            </w:pPr>
            <w:r>
              <w:t>Пакет средств разработки программного обеспечения.</w:t>
            </w:r>
          </w:p>
        </w:tc>
        <w:tc>
          <w:tcPr>
            <w:tcW w:w="5340" w:type="dxa"/>
          </w:tcPr>
          <w:p w:rsidR="000047E8" w:rsidRDefault="000047E8">
            <w:pPr>
              <w:pStyle w:val="PURBody"/>
            </w:pPr>
          </w:p>
        </w:tc>
      </w:tr>
    </w:tbl>
    <w:p w:rsidR="000047E8" w:rsidRDefault="00350948">
      <w:pPr>
        <w:pStyle w:val="PURAddtlSoftwareProductName"/>
      </w:pPr>
      <w:r>
        <w:t>Skype для бизнеса Server 2015</w:t>
      </w:r>
    </w:p>
    <w:tbl>
      <w:tblPr>
        <w:tblStyle w:val="PURTableNoBorder"/>
        <w:tblW w:w="0" w:type="auto"/>
        <w:tblLook w:val="04A0" w:firstRow="1" w:lastRow="0" w:firstColumn="1" w:lastColumn="0" w:noHBand="0" w:noVBand="1"/>
      </w:tblPr>
      <w:tblGrid>
        <w:gridCol w:w="5340"/>
        <w:gridCol w:w="5340"/>
      </w:tblGrid>
      <w:tr w:rsidR="000047E8">
        <w:tc>
          <w:tcPr>
            <w:tcW w:w="5340" w:type="dxa"/>
          </w:tcPr>
          <w:p w:rsidR="000047E8" w:rsidRDefault="00350948">
            <w:pPr>
              <w:pStyle w:val="PURBody"/>
            </w:pPr>
            <w:r>
              <w:t>Сервер Skype для бизнеса Server 2015, развернутый в следующих ролях:</w:t>
            </w:r>
          </w:p>
          <w:p w:rsidR="000047E8" w:rsidRDefault="00350948">
            <w:pPr>
              <w:pStyle w:val="PURBullet"/>
              <w:numPr>
                <w:ilvl w:val="0"/>
                <w:numId w:val="177"/>
              </w:numPr>
            </w:pPr>
            <w:r>
              <w:t xml:space="preserve">Роль сервера архивирования и мониторинга </w:t>
            </w:r>
          </w:p>
          <w:p w:rsidR="000047E8" w:rsidRDefault="00350948">
            <w:pPr>
              <w:pStyle w:val="PURBullet"/>
              <w:numPr>
                <w:ilvl w:val="0"/>
                <w:numId w:val="177"/>
              </w:numPr>
            </w:pPr>
            <w:r>
              <w:t xml:space="preserve">Роль сервера аудио- и видеоконференций </w:t>
            </w:r>
          </w:p>
          <w:p w:rsidR="000047E8" w:rsidRDefault="00350948">
            <w:pPr>
              <w:pStyle w:val="PURBullet"/>
              <w:numPr>
                <w:ilvl w:val="0"/>
                <w:numId w:val="177"/>
              </w:numPr>
            </w:pPr>
            <w:r>
              <w:t xml:space="preserve">Роль центрального сервера управления </w:t>
            </w:r>
          </w:p>
          <w:p w:rsidR="000047E8" w:rsidRDefault="00350948">
            <w:pPr>
              <w:pStyle w:val="PURBullet"/>
              <w:numPr>
                <w:ilvl w:val="0"/>
                <w:numId w:val="177"/>
              </w:numPr>
            </w:pPr>
            <w:r>
              <w:t xml:space="preserve">Роль сервера управления </w:t>
            </w:r>
          </w:p>
          <w:p w:rsidR="000047E8" w:rsidRDefault="00350948">
            <w:pPr>
              <w:pStyle w:val="PURBullet"/>
              <w:numPr>
                <w:ilvl w:val="0"/>
                <w:numId w:val="177"/>
              </w:numPr>
            </w:pPr>
            <w:r>
              <w:t xml:space="preserve">Роль пограничного сервера </w:t>
            </w:r>
          </w:p>
          <w:p w:rsidR="000047E8" w:rsidRDefault="00350948">
            <w:pPr>
              <w:pStyle w:val="PURBullet"/>
              <w:numPr>
                <w:ilvl w:val="0"/>
                <w:numId w:val="177"/>
              </w:numPr>
            </w:pPr>
            <w:r>
              <w:t>Роль сервера сохраняемого чата</w:t>
            </w:r>
          </w:p>
          <w:p w:rsidR="000047E8" w:rsidRDefault="00350948">
            <w:pPr>
              <w:pStyle w:val="PURBullet"/>
              <w:numPr>
                <w:ilvl w:val="0"/>
                <w:numId w:val="177"/>
              </w:numPr>
            </w:pPr>
            <w:r>
              <w:t>Роль сервера Skype для бизнеса 2015 Web App Server</w:t>
            </w:r>
          </w:p>
          <w:p w:rsidR="000047E8" w:rsidRDefault="00350948">
            <w:pPr>
              <w:pStyle w:val="PURBullet"/>
              <w:numPr>
                <w:ilvl w:val="0"/>
                <w:numId w:val="177"/>
              </w:numPr>
            </w:pPr>
            <w:r>
              <w:t>Роль сервера-посредника</w:t>
            </w:r>
          </w:p>
          <w:p w:rsidR="000047E8" w:rsidRDefault="00350948">
            <w:pPr>
              <w:pStyle w:val="PURBullet"/>
              <w:numPr>
                <w:ilvl w:val="0"/>
                <w:numId w:val="177"/>
              </w:numPr>
            </w:pPr>
            <w:r>
              <w:t>Роль сервера Reach Application Sharing Server</w:t>
            </w:r>
          </w:p>
          <w:p w:rsidR="000047E8" w:rsidRDefault="00350948">
            <w:pPr>
              <w:pStyle w:val="PURBullet"/>
              <w:numPr>
                <w:ilvl w:val="0"/>
                <w:numId w:val="177"/>
              </w:numPr>
            </w:pPr>
            <w:r>
              <w:t>Роль службы мобильности</w:t>
            </w:r>
          </w:p>
          <w:p w:rsidR="000047E8" w:rsidRDefault="00350948">
            <w:pPr>
              <w:pStyle w:val="PURBullet"/>
              <w:numPr>
                <w:ilvl w:val="0"/>
                <w:numId w:val="177"/>
              </w:numPr>
            </w:pPr>
            <w:r>
              <w:t>Роль сервера межпрограммного взаимодействия для видео</w:t>
            </w:r>
          </w:p>
          <w:p w:rsidR="000047E8" w:rsidRDefault="00350948">
            <w:pPr>
              <w:pStyle w:val="PURBullet"/>
              <w:numPr>
                <w:ilvl w:val="0"/>
                <w:numId w:val="177"/>
              </w:numPr>
            </w:pPr>
            <w:r>
              <w:t>Роль службы автоматического обнаружения</w:t>
            </w:r>
          </w:p>
        </w:tc>
        <w:tc>
          <w:tcPr>
            <w:tcW w:w="5340" w:type="dxa"/>
          </w:tcPr>
          <w:p w:rsidR="000047E8" w:rsidRDefault="000047E8">
            <w:pPr>
              <w:pStyle w:val="PURBody"/>
            </w:pPr>
          </w:p>
          <w:p w:rsidR="000047E8" w:rsidRDefault="00350948">
            <w:pPr>
              <w:pStyle w:val="PURBullet"/>
              <w:numPr>
                <w:ilvl w:val="0"/>
                <w:numId w:val="178"/>
              </w:numPr>
            </w:pPr>
            <w:r>
              <w:t>Роль Survivable Branch Appliance</w:t>
            </w:r>
          </w:p>
          <w:p w:rsidR="000047E8" w:rsidRDefault="00350948">
            <w:pPr>
              <w:pStyle w:val="PURBullet"/>
              <w:numPr>
                <w:ilvl w:val="0"/>
                <w:numId w:val="178"/>
              </w:numPr>
            </w:pPr>
            <w:r>
              <w:t>Роль сервера приложений объединенных коммуникаций</w:t>
            </w:r>
          </w:p>
          <w:p w:rsidR="000047E8" w:rsidRDefault="00350948">
            <w:pPr>
              <w:pStyle w:val="PURBullet"/>
              <w:numPr>
                <w:ilvl w:val="0"/>
                <w:numId w:val="178"/>
              </w:numPr>
            </w:pPr>
            <w:r>
              <w:t xml:space="preserve">Роль сервера веб-конференций </w:t>
            </w:r>
          </w:p>
          <w:p w:rsidR="000047E8" w:rsidRDefault="00350948">
            <w:pPr>
              <w:pStyle w:val="PURBullet"/>
              <w:numPr>
                <w:ilvl w:val="0"/>
                <w:numId w:val="178"/>
              </w:numPr>
            </w:pPr>
            <w:r>
              <w:t>Панель управления Skype для бизнеса Server 2015</w:t>
            </w:r>
          </w:p>
          <w:p w:rsidR="000047E8" w:rsidRDefault="00350948">
            <w:pPr>
              <w:pStyle w:val="PURBullet"/>
              <w:numPr>
                <w:ilvl w:val="0"/>
                <w:numId w:val="178"/>
              </w:numPr>
            </w:pPr>
            <w:r>
              <w:t>Средство администрирования групповых чатов Skype для бизнеса Server 2015</w:t>
            </w:r>
          </w:p>
          <w:p w:rsidR="000047E8" w:rsidRDefault="00350948">
            <w:pPr>
              <w:pStyle w:val="PURBullet"/>
              <w:numPr>
                <w:ilvl w:val="0"/>
                <w:numId w:val="178"/>
              </w:numPr>
            </w:pPr>
            <w:r>
              <w:t>Skype для бизнеса Web App</w:t>
            </w:r>
          </w:p>
          <w:p w:rsidR="000047E8" w:rsidRDefault="00350948">
            <w:pPr>
              <w:pStyle w:val="PURBullet"/>
              <w:numPr>
                <w:ilvl w:val="0"/>
                <w:numId w:val="178"/>
              </w:numPr>
            </w:pPr>
            <w:r>
              <w:t>Skype для бизнеса Phone Edition</w:t>
            </w:r>
          </w:p>
          <w:p w:rsidR="000047E8" w:rsidRDefault="00350948">
            <w:pPr>
              <w:pStyle w:val="PURBullet"/>
              <w:numPr>
                <w:ilvl w:val="0"/>
                <w:numId w:val="178"/>
              </w:numPr>
            </w:pPr>
            <w:r>
              <w:t>Topology Builder</w:t>
            </w:r>
          </w:p>
          <w:p w:rsidR="000047E8" w:rsidRDefault="00350948">
            <w:pPr>
              <w:pStyle w:val="PURBullet"/>
              <w:numPr>
                <w:ilvl w:val="0"/>
                <w:numId w:val="178"/>
              </w:numPr>
            </w:pPr>
            <w:r>
              <w:t>Средства администрирования</w:t>
            </w:r>
          </w:p>
          <w:p w:rsidR="000047E8" w:rsidRDefault="00350948">
            <w:pPr>
              <w:pStyle w:val="PURBullet"/>
              <w:numPr>
                <w:ilvl w:val="0"/>
                <w:numId w:val="178"/>
              </w:numPr>
            </w:pPr>
            <w:r>
              <w:t>Оснастка PowerShell</w:t>
            </w:r>
          </w:p>
        </w:tc>
      </w:tr>
    </w:tbl>
    <w:p w:rsidR="000047E8" w:rsidRDefault="00350948">
      <w:pPr>
        <w:pStyle w:val="PURAddtlSoftwareProductName"/>
      </w:pPr>
      <w:r>
        <w:t>SQL Server 2012 Parallel Data Warehouse Core</w:t>
      </w:r>
    </w:p>
    <w:tbl>
      <w:tblPr>
        <w:tblStyle w:val="PURTableNoBorder"/>
        <w:tblW w:w="0" w:type="auto"/>
        <w:tblLook w:val="04A0" w:firstRow="1" w:lastRow="0" w:firstColumn="1" w:lastColumn="0" w:noHBand="0" w:noVBand="1"/>
      </w:tblPr>
      <w:tblGrid>
        <w:gridCol w:w="5340"/>
        <w:gridCol w:w="5340"/>
      </w:tblGrid>
      <w:tr w:rsidR="000047E8">
        <w:tc>
          <w:tcPr>
            <w:tcW w:w="5340" w:type="dxa"/>
          </w:tcPr>
          <w:p w:rsidR="000047E8" w:rsidRDefault="00350948">
            <w:pPr>
              <w:pStyle w:val="PURBullet"/>
              <w:numPr>
                <w:ilvl w:val="0"/>
                <w:numId w:val="179"/>
              </w:numPr>
            </w:pPr>
            <w:r>
              <w:t>HDInsight Server</w:t>
            </w:r>
          </w:p>
          <w:p w:rsidR="000047E8" w:rsidRDefault="00350948">
            <w:pPr>
              <w:pStyle w:val="PURBullet"/>
              <w:numPr>
                <w:ilvl w:val="0"/>
                <w:numId w:val="179"/>
              </w:numPr>
            </w:pPr>
            <w:r>
              <w:t>Parallel Data Warehouse Control Virtual Machine</w:t>
            </w:r>
          </w:p>
        </w:tc>
        <w:tc>
          <w:tcPr>
            <w:tcW w:w="5340" w:type="dxa"/>
          </w:tcPr>
          <w:p w:rsidR="000047E8" w:rsidRDefault="000047E8">
            <w:pPr>
              <w:pStyle w:val="PURBody"/>
            </w:pPr>
          </w:p>
        </w:tc>
      </w:tr>
    </w:tbl>
    <w:p w:rsidR="000047E8" w:rsidRDefault="00350948">
      <w:pPr>
        <w:pStyle w:val="PURAddtlSoftwareProductName"/>
      </w:pPr>
      <w:r>
        <w:t>SQL Server 2014 Business Intelligence</w:t>
      </w:r>
    </w:p>
    <w:tbl>
      <w:tblPr>
        <w:tblStyle w:val="PURTableNoBorder"/>
        <w:tblW w:w="0" w:type="auto"/>
        <w:tblLook w:val="04A0" w:firstRow="1" w:lastRow="0" w:firstColumn="1" w:lastColumn="0" w:noHBand="0" w:noVBand="1"/>
      </w:tblPr>
      <w:tblGrid>
        <w:gridCol w:w="5433"/>
        <w:gridCol w:w="5367"/>
      </w:tblGrid>
      <w:tr w:rsidR="000047E8">
        <w:tc>
          <w:tcPr>
            <w:tcW w:w="7000" w:type="dxa"/>
          </w:tcPr>
          <w:p w:rsidR="000047E8" w:rsidRDefault="00350948">
            <w:pPr>
              <w:pStyle w:val="PURBullet"/>
              <w:numPr>
                <w:ilvl w:val="0"/>
                <w:numId w:val="180"/>
              </w:numPr>
            </w:pPr>
            <w:r>
              <w:t xml:space="preserve">Data Quality Client </w:t>
            </w:r>
          </w:p>
          <w:p w:rsidR="000047E8" w:rsidRDefault="00350948">
            <w:pPr>
              <w:pStyle w:val="PURBullet"/>
              <w:numPr>
                <w:ilvl w:val="0"/>
                <w:numId w:val="180"/>
              </w:numPr>
            </w:pPr>
            <w:r>
              <w:t xml:space="preserve">Компоненты подключения качества клиента </w:t>
            </w:r>
          </w:p>
          <w:p w:rsidR="000047E8" w:rsidRDefault="00350948">
            <w:pPr>
              <w:pStyle w:val="PURBullet"/>
              <w:numPr>
                <w:ilvl w:val="0"/>
                <w:numId w:val="180"/>
              </w:numPr>
            </w:pPr>
            <w:r>
              <w:t xml:space="preserve">Компоненты обратной совместимости клиентских средств </w:t>
            </w:r>
          </w:p>
          <w:p w:rsidR="000047E8" w:rsidRDefault="00350948">
            <w:pPr>
              <w:pStyle w:val="PURBullet"/>
              <w:numPr>
                <w:ilvl w:val="0"/>
                <w:numId w:val="180"/>
              </w:numPr>
            </w:pPr>
            <w:r>
              <w:t xml:space="preserve">Компоненты подключения клиентских средств </w:t>
            </w:r>
          </w:p>
          <w:p w:rsidR="000047E8" w:rsidRDefault="00350948">
            <w:pPr>
              <w:pStyle w:val="PURBullet"/>
              <w:numPr>
                <w:ilvl w:val="0"/>
                <w:numId w:val="180"/>
              </w:numPr>
            </w:pPr>
            <w:r>
              <w:t>Пакет средств разработки клиентских средств</w:t>
            </w:r>
          </w:p>
        </w:tc>
        <w:tc>
          <w:tcPr>
            <w:tcW w:w="6820" w:type="dxa"/>
          </w:tcPr>
          <w:p w:rsidR="000047E8" w:rsidRDefault="00350948">
            <w:pPr>
              <w:pStyle w:val="PURBullet"/>
              <w:numPr>
                <w:ilvl w:val="0"/>
                <w:numId w:val="181"/>
              </w:numPr>
            </w:pPr>
            <w:r>
              <w:t>Надстройка служб отчетов для продуктов SharePoint</w:t>
            </w:r>
          </w:p>
          <w:p w:rsidR="000047E8" w:rsidRDefault="00350948">
            <w:pPr>
              <w:pStyle w:val="PURBullet"/>
              <w:numPr>
                <w:ilvl w:val="0"/>
                <w:numId w:val="181"/>
              </w:numPr>
            </w:pPr>
            <w:r>
              <w:t>Компоненты документации</w:t>
            </w:r>
          </w:p>
          <w:p w:rsidR="000047E8" w:rsidRDefault="00350948">
            <w:pPr>
              <w:pStyle w:val="PURBullet"/>
              <w:numPr>
                <w:ilvl w:val="0"/>
                <w:numId w:val="181"/>
              </w:numPr>
            </w:pPr>
            <w:r>
              <w:t>Клиент распределенного воспроизведения</w:t>
            </w:r>
          </w:p>
          <w:p w:rsidR="000047E8" w:rsidRDefault="00350948">
            <w:pPr>
              <w:pStyle w:val="PURBullet"/>
              <w:numPr>
                <w:ilvl w:val="0"/>
                <w:numId w:val="181"/>
              </w:numPr>
            </w:pPr>
            <w:r>
              <w:t xml:space="preserve">Средства управления — основные </w:t>
            </w:r>
          </w:p>
          <w:p w:rsidR="000047E8" w:rsidRDefault="00350948">
            <w:pPr>
              <w:pStyle w:val="PURBullet"/>
              <w:numPr>
                <w:ilvl w:val="0"/>
                <w:numId w:val="181"/>
              </w:numPr>
            </w:pPr>
            <w:r>
              <w:t>Средства управления ― полный набор</w:t>
            </w:r>
          </w:p>
          <w:p w:rsidR="000047E8" w:rsidRDefault="00350948">
            <w:pPr>
              <w:pStyle w:val="PURBullet"/>
              <w:numPr>
                <w:ilvl w:val="0"/>
                <w:numId w:val="181"/>
              </w:numPr>
            </w:pPr>
            <w:r>
              <w:t>Пакет SDK средств связи клиента SQL</w:t>
            </w:r>
          </w:p>
        </w:tc>
      </w:tr>
    </w:tbl>
    <w:p w:rsidR="000047E8" w:rsidRDefault="000047E8">
      <w:pPr>
        <w:pStyle w:val="PURBody-Indented"/>
      </w:pPr>
    </w:p>
    <w:p w:rsidR="000047E8" w:rsidRDefault="00350948">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0047E8">
        <w:tc>
          <w:tcPr>
            <w:tcW w:w="5340" w:type="dxa"/>
          </w:tcPr>
          <w:p w:rsidR="000047E8" w:rsidRDefault="00350948">
            <w:pPr>
              <w:pStyle w:val="PURBullet"/>
              <w:numPr>
                <w:ilvl w:val="0"/>
                <w:numId w:val="182"/>
              </w:numPr>
            </w:pPr>
            <w:r>
              <w:t>Data Quality Client</w:t>
            </w:r>
          </w:p>
          <w:p w:rsidR="000047E8" w:rsidRDefault="00350948">
            <w:pPr>
              <w:pStyle w:val="PURBullet"/>
              <w:numPr>
                <w:ilvl w:val="0"/>
                <w:numId w:val="182"/>
              </w:numPr>
            </w:pPr>
            <w:r>
              <w:t xml:space="preserve">Компоненты подключения качества клиента </w:t>
            </w:r>
          </w:p>
          <w:p w:rsidR="000047E8" w:rsidRDefault="00350948">
            <w:pPr>
              <w:pStyle w:val="PURBullet"/>
              <w:numPr>
                <w:ilvl w:val="0"/>
                <w:numId w:val="182"/>
              </w:numPr>
            </w:pPr>
            <w:r>
              <w:t xml:space="preserve">Компоненты обратной совместимости клиентских средств </w:t>
            </w:r>
          </w:p>
          <w:p w:rsidR="000047E8" w:rsidRDefault="00350948">
            <w:pPr>
              <w:pStyle w:val="PURBullet"/>
              <w:numPr>
                <w:ilvl w:val="0"/>
                <w:numId w:val="182"/>
              </w:numPr>
            </w:pPr>
            <w:r>
              <w:t xml:space="preserve">Компоненты подключения клиентских средств </w:t>
            </w:r>
          </w:p>
          <w:p w:rsidR="000047E8" w:rsidRDefault="00350948">
            <w:pPr>
              <w:pStyle w:val="PURBullet"/>
              <w:numPr>
                <w:ilvl w:val="0"/>
                <w:numId w:val="182"/>
              </w:numPr>
            </w:pPr>
            <w:r>
              <w:t>Пакет средств разработки клиентских средств</w:t>
            </w:r>
          </w:p>
        </w:tc>
        <w:tc>
          <w:tcPr>
            <w:tcW w:w="5340" w:type="dxa"/>
          </w:tcPr>
          <w:p w:rsidR="000047E8" w:rsidRDefault="00350948">
            <w:pPr>
              <w:pStyle w:val="PURBullet"/>
              <w:numPr>
                <w:ilvl w:val="0"/>
                <w:numId w:val="183"/>
              </w:numPr>
            </w:pPr>
            <w:r>
              <w:t>Надстройка служб отчетов для продуктов SharePoint</w:t>
            </w:r>
          </w:p>
          <w:p w:rsidR="000047E8" w:rsidRDefault="00350948">
            <w:pPr>
              <w:pStyle w:val="PURBullet"/>
              <w:numPr>
                <w:ilvl w:val="0"/>
                <w:numId w:val="183"/>
              </w:numPr>
            </w:pPr>
            <w:r>
              <w:t>Компоненты документации</w:t>
            </w:r>
          </w:p>
          <w:p w:rsidR="000047E8" w:rsidRDefault="00350948">
            <w:pPr>
              <w:pStyle w:val="PURBullet"/>
              <w:numPr>
                <w:ilvl w:val="0"/>
                <w:numId w:val="183"/>
              </w:numPr>
            </w:pPr>
            <w:r>
              <w:t>Клиент распределенного воспроизведения</w:t>
            </w:r>
          </w:p>
          <w:p w:rsidR="000047E8" w:rsidRDefault="00350948">
            <w:pPr>
              <w:pStyle w:val="PURBullet"/>
              <w:numPr>
                <w:ilvl w:val="0"/>
                <w:numId w:val="183"/>
              </w:numPr>
            </w:pPr>
            <w:r>
              <w:t>Средства управления — основные</w:t>
            </w:r>
          </w:p>
          <w:p w:rsidR="000047E8" w:rsidRDefault="00350948">
            <w:pPr>
              <w:pStyle w:val="PURBullet"/>
              <w:numPr>
                <w:ilvl w:val="0"/>
                <w:numId w:val="183"/>
              </w:numPr>
            </w:pPr>
            <w:r>
              <w:t>Средства управления ― полный набор</w:t>
            </w:r>
          </w:p>
          <w:p w:rsidR="000047E8" w:rsidRDefault="00350948">
            <w:pPr>
              <w:pStyle w:val="PURBullet"/>
              <w:numPr>
                <w:ilvl w:val="0"/>
                <w:numId w:val="183"/>
              </w:numPr>
            </w:pPr>
            <w:r>
              <w:t>Пакет SDK средств связи клиента SQL</w:t>
            </w:r>
          </w:p>
        </w:tc>
      </w:tr>
    </w:tbl>
    <w:p w:rsidR="000047E8" w:rsidRDefault="00350948">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0047E8">
        <w:tc>
          <w:tcPr>
            <w:tcW w:w="5340" w:type="dxa"/>
          </w:tcPr>
          <w:p w:rsidR="000047E8" w:rsidRDefault="00350948">
            <w:pPr>
              <w:pStyle w:val="PURBullet"/>
              <w:numPr>
                <w:ilvl w:val="0"/>
                <w:numId w:val="184"/>
              </w:numPr>
            </w:pPr>
            <w:r>
              <w:t xml:space="preserve">Data Quality Client </w:t>
            </w:r>
          </w:p>
          <w:p w:rsidR="000047E8" w:rsidRDefault="00350948">
            <w:pPr>
              <w:pStyle w:val="PURBullet"/>
              <w:numPr>
                <w:ilvl w:val="0"/>
                <w:numId w:val="184"/>
              </w:numPr>
            </w:pPr>
            <w:r>
              <w:t xml:space="preserve">Компоненты подключения качества клиента </w:t>
            </w:r>
          </w:p>
          <w:p w:rsidR="000047E8" w:rsidRDefault="00350948">
            <w:pPr>
              <w:pStyle w:val="PURBullet"/>
              <w:numPr>
                <w:ilvl w:val="0"/>
                <w:numId w:val="184"/>
              </w:numPr>
            </w:pPr>
            <w:r>
              <w:t xml:space="preserve">Компоненты обратной совместимости клиентских средств </w:t>
            </w:r>
          </w:p>
          <w:p w:rsidR="000047E8" w:rsidRDefault="00350948">
            <w:pPr>
              <w:pStyle w:val="PURBullet"/>
              <w:numPr>
                <w:ilvl w:val="0"/>
                <w:numId w:val="184"/>
              </w:numPr>
            </w:pPr>
            <w:r>
              <w:t xml:space="preserve">Компоненты подключения клиентских средств </w:t>
            </w:r>
          </w:p>
          <w:p w:rsidR="000047E8" w:rsidRDefault="00350948">
            <w:pPr>
              <w:pStyle w:val="PURBullet"/>
              <w:numPr>
                <w:ilvl w:val="0"/>
                <w:numId w:val="184"/>
              </w:numPr>
            </w:pPr>
            <w:r>
              <w:t>Пакет средств разработки клиентских средств</w:t>
            </w:r>
          </w:p>
        </w:tc>
        <w:tc>
          <w:tcPr>
            <w:tcW w:w="5340" w:type="dxa"/>
          </w:tcPr>
          <w:p w:rsidR="000047E8" w:rsidRDefault="00350948">
            <w:pPr>
              <w:pStyle w:val="PURBullet"/>
              <w:numPr>
                <w:ilvl w:val="0"/>
                <w:numId w:val="185"/>
              </w:numPr>
            </w:pPr>
            <w:r>
              <w:t>Надстройка служб отчетов для продуктов SharePoint</w:t>
            </w:r>
          </w:p>
          <w:p w:rsidR="000047E8" w:rsidRDefault="00350948">
            <w:pPr>
              <w:pStyle w:val="PURBullet"/>
              <w:numPr>
                <w:ilvl w:val="0"/>
                <w:numId w:val="185"/>
              </w:numPr>
            </w:pPr>
            <w:r>
              <w:t>Компоненты документации</w:t>
            </w:r>
          </w:p>
          <w:p w:rsidR="000047E8" w:rsidRDefault="00350948">
            <w:pPr>
              <w:pStyle w:val="PURBullet"/>
              <w:numPr>
                <w:ilvl w:val="0"/>
                <w:numId w:val="185"/>
              </w:numPr>
            </w:pPr>
            <w:r>
              <w:t>Клиент распределенного воспроизведения</w:t>
            </w:r>
          </w:p>
          <w:p w:rsidR="000047E8" w:rsidRDefault="00350948">
            <w:pPr>
              <w:pStyle w:val="PURBullet"/>
              <w:numPr>
                <w:ilvl w:val="0"/>
                <w:numId w:val="185"/>
              </w:numPr>
            </w:pPr>
            <w:r>
              <w:t>Средства управления — основные</w:t>
            </w:r>
          </w:p>
          <w:p w:rsidR="000047E8" w:rsidRDefault="00350948">
            <w:pPr>
              <w:pStyle w:val="PURBullet"/>
              <w:numPr>
                <w:ilvl w:val="0"/>
                <w:numId w:val="185"/>
              </w:numPr>
            </w:pPr>
            <w:r>
              <w:t>Средства управления ― полный набор</w:t>
            </w:r>
          </w:p>
          <w:p w:rsidR="000047E8" w:rsidRDefault="00350948">
            <w:pPr>
              <w:pStyle w:val="PURBullet"/>
              <w:numPr>
                <w:ilvl w:val="0"/>
                <w:numId w:val="185"/>
              </w:numPr>
            </w:pPr>
            <w:r>
              <w:t>Пакет SDK средств связи клиента SQL</w:t>
            </w:r>
          </w:p>
        </w:tc>
      </w:tr>
    </w:tbl>
    <w:p w:rsidR="000047E8" w:rsidRDefault="00350948">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0047E8">
        <w:tc>
          <w:tcPr>
            <w:tcW w:w="5340" w:type="dxa"/>
          </w:tcPr>
          <w:p w:rsidR="000047E8" w:rsidRDefault="00350948">
            <w:pPr>
              <w:pStyle w:val="PURBullet"/>
              <w:numPr>
                <w:ilvl w:val="0"/>
                <w:numId w:val="186"/>
              </w:numPr>
            </w:pPr>
            <w:r>
              <w:t xml:space="preserve">Virtual Machine Manager Agent </w:t>
            </w:r>
          </w:p>
          <w:p w:rsidR="000047E8" w:rsidRDefault="00350948">
            <w:pPr>
              <w:pStyle w:val="PURBullet"/>
              <w:numPr>
                <w:ilvl w:val="0"/>
                <w:numId w:val="186"/>
              </w:numPr>
            </w:pPr>
            <w:r>
              <w:t xml:space="preserve">Physical to Virtual Agent </w:t>
            </w:r>
          </w:p>
          <w:p w:rsidR="000047E8" w:rsidRDefault="00350948">
            <w:pPr>
              <w:pStyle w:val="PURBullet"/>
              <w:numPr>
                <w:ilvl w:val="0"/>
                <w:numId w:val="186"/>
              </w:numPr>
            </w:pPr>
            <w:r>
              <w:t>Administrator Console</w:t>
            </w:r>
          </w:p>
        </w:tc>
        <w:tc>
          <w:tcPr>
            <w:tcW w:w="5340" w:type="dxa"/>
          </w:tcPr>
          <w:p w:rsidR="000047E8" w:rsidRDefault="00350948">
            <w:pPr>
              <w:pStyle w:val="PURBullet"/>
              <w:numPr>
                <w:ilvl w:val="0"/>
                <w:numId w:val="187"/>
              </w:numPr>
            </w:pPr>
            <w:r>
              <w:t xml:space="preserve">Virtual Machine Manager Self Service Portal </w:t>
            </w:r>
          </w:p>
          <w:p w:rsidR="000047E8" w:rsidRDefault="00350948">
            <w:pPr>
              <w:pStyle w:val="PURBullet"/>
              <w:numPr>
                <w:ilvl w:val="0"/>
                <w:numId w:val="187"/>
              </w:numPr>
            </w:pPr>
            <w:r>
              <w:t>Клиент VMRC</w:t>
            </w:r>
          </w:p>
        </w:tc>
      </w:tr>
    </w:tbl>
    <w:p w:rsidR="000047E8" w:rsidRDefault="00350948">
      <w:pPr>
        <w:pStyle w:val="PURAddtlSoftwareProductName"/>
      </w:pPr>
      <w:r>
        <w:t>Visual Studio Team Foundation Server 2013 с технологией SQL Server 2014</w:t>
      </w:r>
    </w:p>
    <w:tbl>
      <w:tblPr>
        <w:tblStyle w:val="PURTableNoBorder"/>
        <w:tblW w:w="0" w:type="auto"/>
        <w:tblLook w:val="04A0" w:firstRow="1" w:lastRow="0" w:firstColumn="1" w:lastColumn="0" w:noHBand="0" w:noVBand="1"/>
      </w:tblPr>
      <w:tblGrid>
        <w:gridCol w:w="5340"/>
        <w:gridCol w:w="5340"/>
      </w:tblGrid>
      <w:tr w:rsidR="000047E8">
        <w:tc>
          <w:tcPr>
            <w:tcW w:w="5340" w:type="dxa"/>
          </w:tcPr>
          <w:p w:rsidR="000047E8" w:rsidRDefault="00350948">
            <w:pPr>
              <w:pStyle w:val="PURBullet"/>
              <w:numPr>
                <w:ilvl w:val="0"/>
                <w:numId w:val="188"/>
              </w:numPr>
            </w:pPr>
            <w:r>
              <w:t>Team Explorer для Visual Studio 2013</w:t>
            </w:r>
          </w:p>
          <w:p w:rsidR="000047E8" w:rsidRDefault="00350948">
            <w:pPr>
              <w:pStyle w:val="PURBullet"/>
              <w:numPr>
                <w:ilvl w:val="0"/>
                <w:numId w:val="188"/>
              </w:numPr>
            </w:pPr>
            <w:r>
              <w:t xml:space="preserve">Службы построения Visual Studio Team Foundation </w:t>
            </w:r>
          </w:p>
          <w:p w:rsidR="000047E8" w:rsidRDefault="00350948">
            <w:pPr>
              <w:pStyle w:val="PURBullet"/>
              <w:numPr>
                <w:ilvl w:val="0"/>
                <w:numId w:val="188"/>
              </w:numPr>
            </w:pPr>
            <w:r>
              <w:t>Расширения Visual Studio Team Foundation Server для SharePoint</w:t>
            </w:r>
          </w:p>
          <w:p w:rsidR="000047E8" w:rsidRDefault="00350948">
            <w:pPr>
              <w:pStyle w:val="PURBullet"/>
              <w:numPr>
                <w:ilvl w:val="0"/>
                <w:numId w:val="189"/>
              </w:numPr>
            </w:pPr>
            <w:r>
              <w:t>Расширения Visual Studio Team Foundation Server для Project Server</w:t>
            </w:r>
          </w:p>
        </w:tc>
        <w:tc>
          <w:tcPr>
            <w:tcW w:w="5340" w:type="dxa"/>
          </w:tcPr>
          <w:p w:rsidR="000047E8" w:rsidRDefault="000047E8">
            <w:pPr>
              <w:pStyle w:val="PURBody"/>
            </w:pPr>
          </w:p>
        </w:tc>
      </w:tr>
    </w:tbl>
    <w:p w:rsidR="000047E8" w:rsidRDefault="00350948">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0047E8">
        <w:tc>
          <w:tcPr>
            <w:tcW w:w="5340" w:type="dxa"/>
          </w:tcPr>
          <w:p w:rsidR="000047E8" w:rsidRDefault="00350948">
            <w:pPr>
              <w:pStyle w:val="PURBullet"/>
              <w:numPr>
                <w:ilvl w:val="0"/>
                <w:numId w:val="190"/>
              </w:numPr>
            </w:pPr>
            <w:r>
              <w:t xml:space="preserve">Список дополнительного программного обеспечения находится по адресу </w:t>
            </w:r>
            <w:hyperlink r:id="rId139">
              <w:r>
                <w:rPr>
                  <w:color w:val="00467F"/>
                  <w:u w:val="single"/>
                </w:rPr>
                <w:t>http://go.microsoft.com/fwlink/?LinkId=245856</w:t>
              </w:r>
            </w:hyperlink>
            <w:r>
              <w:t>.</w:t>
            </w:r>
          </w:p>
        </w:tc>
        <w:tc>
          <w:tcPr>
            <w:tcW w:w="5340" w:type="dxa"/>
          </w:tcPr>
          <w:p w:rsidR="000047E8" w:rsidRDefault="000047E8">
            <w:pPr>
              <w:pStyle w:val="PURBody"/>
            </w:pPr>
          </w:p>
        </w:tc>
      </w:tr>
    </w:tbl>
    <w:p w:rsidR="000047E8" w:rsidRDefault="00350948">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0047E8">
        <w:tc>
          <w:tcPr>
            <w:tcW w:w="5340" w:type="dxa"/>
          </w:tcPr>
          <w:p w:rsidR="000047E8" w:rsidRDefault="00350948">
            <w:pPr>
              <w:pStyle w:val="PURBullet"/>
              <w:numPr>
                <w:ilvl w:val="0"/>
                <w:numId w:val="191"/>
              </w:numPr>
            </w:pPr>
            <w:r>
              <w:t xml:space="preserve">Список дополнительного программного обеспечения находится по адресу </w:t>
            </w:r>
            <w:hyperlink r:id="rId140">
              <w:r>
                <w:rPr>
                  <w:color w:val="00467F"/>
                  <w:u w:val="single"/>
                </w:rPr>
                <w:t>http://go.microsoft.com/fwlink/?LinkId=245856</w:t>
              </w:r>
            </w:hyperlink>
            <w:r>
              <w:t>.</w:t>
            </w:r>
          </w:p>
          <w:p w:rsidR="000047E8" w:rsidRDefault="000047E8">
            <w:pPr>
              <w:pStyle w:val="PURBody"/>
            </w:pPr>
          </w:p>
        </w:tc>
        <w:tc>
          <w:tcPr>
            <w:tcW w:w="5340" w:type="dxa"/>
          </w:tcPr>
          <w:p w:rsidR="000047E8" w:rsidRDefault="000047E8">
            <w:pPr>
              <w:pStyle w:val="PURBody"/>
            </w:pPr>
          </w:p>
        </w:tc>
      </w:tr>
    </w:tbl>
    <w:p w:rsidR="000047E8" w:rsidRDefault="00350948">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0047E8">
        <w:tc>
          <w:tcPr>
            <w:tcW w:w="5340" w:type="dxa"/>
          </w:tcPr>
          <w:p w:rsidR="000047E8" w:rsidRDefault="00350948">
            <w:pPr>
              <w:pStyle w:val="PURBullet"/>
              <w:numPr>
                <w:ilvl w:val="0"/>
                <w:numId w:val="192"/>
              </w:numPr>
            </w:pPr>
            <w:r>
              <w:t xml:space="preserve">Список дополнительного программного обеспечения см на веб-странице  </w:t>
            </w:r>
            <w:hyperlink r:id="rId141">
              <w:r>
                <w:rPr>
                  <w:color w:val="00467F"/>
                  <w:u w:val="single"/>
                </w:rPr>
                <w:t>http://go.microsoft.com/fwlink/?LinkId=290987</w:t>
              </w:r>
            </w:hyperlink>
          </w:p>
        </w:tc>
        <w:tc>
          <w:tcPr>
            <w:tcW w:w="5340" w:type="dxa"/>
          </w:tcPr>
          <w:p w:rsidR="000047E8" w:rsidRDefault="000047E8">
            <w:pPr>
              <w:pStyle w:val="PURBody"/>
            </w:pPr>
          </w:p>
        </w:tc>
      </w:tr>
    </w:tbl>
    <w:p w:rsidR="000047E8" w:rsidRDefault="00350948">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0047E8">
        <w:tc>
          <w:tcPr>
            <w:tcW w:w="5340" w:type="dxa"/>
          </w:tcPr>
          <w:p w:rsidR="000047E8" w:rsidRDefault="00350948">
            <w:pPr>
              <w:pStyle w:val="PURBullet"/>
              <w:numPr>
                <w:ilvl w:val="0"/>
                <w:numId w:val="193"/>
              </w:numPr>
            </w:pPr>
            <w:r>
              <w:t xml:space="preserve">Список дополнительного программного обеспечения опубликован по адресу: </w:t>
            </w:r>
            <w:hyperlink r:id="rId142">
              <w:r>
                <w:rPr>
                  <w:color w:val="00467F"/>
                  <w:u w:val="single"/>
                </w:rPr>
                <w:t>http://go.microsoft.com/fwlink/?LinkId=290989</w:t>
              </w:r>
            </w:hyperlink>
          </w:p>
        </w:tc>
        <w:tc>
          <w:tcPr>
            <w:tcW w:w="5340" w:type="dxa"/>
          </w:tcPr>
          <w:p w:rsidR="000047E8" w:rsidRDefault="000047E8">
            <w:pPr>
              <w:pStyle w:val="PURBody"/>
            </w:pPr>
          </w:p>
        </w:tc>
      </w:tr>
    </w:tbl>
    <w:p w:rsidR="000047E8" w:rsidRDefault="00350948">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0047E8">
        <w:tc>
          <w:tcPr>
            <w:tcW w:w="5340" w:type="dxa"/>
          </w:tcPr>
          <w:p w:rsidR="000047E8" w:rsidRDefault="00350948">
            <w:pPr>
              <w:pStyle w:val="PURBullet"/>
              <w:numPr>
                <w:ilvl w:val="0"/>
                <w:numId w:val="194"/>
              </w:numPr>
            </w:pPr>
            <w:r>
              <w:t xml:space="preserve">Список дополнительного программного обеспечения находится по адресу </w:t>
            </w:r>
            <w:hyperlink r:id="rId143">
              <w:r>
                <w:rPr>
                  <w:color w:val="00467F"/>
                  <w:u w:val="single"/>
                </w:rPr>
                <w:t>http://go.microsoft.com/fwlink/?LinkId=290987</w:t>
              </w:r>
            </w:hyperlink>
            <w:r>
              <w:t>.</w:t>
            </w:r>
          </w:p>
        </w:tc>
        <w:tc>
          <w:tcPr>
            <w:tcW w:w="5340" w:type="dxa"/>
          </w:tcPr>
          <w:p w:rsidR="000047E8" w:rsidRDefault="000047E8">
            <w:pPr>
              <w:pStyle w:val="PURBody"/>
            </w:pPr>
          </w:p>
        </w:tc>
      </w:tr>
    </w:tbl>
    <w:p w:rsidR="000047E8" w:rsidRDefault="00831C70">
      <w:pPr>
        <w:pStyle w:val="PURBreadcrumb"/>
      </w:pPr>
      <w:hyperlink w:anchor="_Sec4">
        <w:r w:rsidR="00350948">
          <w:rPr>
            <w:color w:val="00467F"/>
            <w:u w:val="single"/>
          </w:rPr>
          <w:t>Оглавление</w:t>
        </w:r>
      </w:hyperlink>
      <w:r w:rsidR="00350948">
        <w:t xml:space="preserve"> / </w:t>
      </w:r>
      <w:hyperlink w:anchor="_Sec6">
        <w:r w:rsidR="00350948">
          <w:rPr>
            <w:color w:val="00467F"/>
            <w:u w:val="single"/>
          </w:rPr>
          <w:t>Универсальные условия</w:t>
        </w:r>
      </w:hyperlink>
    </w:p>
    <w:p w:rsidR="000047E8" w:rsidRDefault="000047E8">
      <w:pPr>
        <w:sectPr w:rsidR="000047E8">
          <w:headerReference w:type="default" r:id="rId144"/>
          <w:footerReference w:type="default" r:id="rId145"/>
          <w:type w:val="continuous"/>
          <w:pgSz w:w="12240" w:h="15840" w:code="1"/>
          <w:pgMar w:top="1170" w:right="720" w:bottom="720" w:left="720" w:header="432" w:footer="288" w:gutter="0"/>
          <w:cols w:space="360"/>
        </w:sectPr>
      </w:pPr>
    </w:p>
    <w:bookmarkEnd w:id="290"/>
    <w:p w:rsidR="000047E8" w:rsidRDefault="00350948">
      <w:pPr>
        <w:pStyle w:val="PURSectionHeading"/>
        <w:pageBreakBefore/>
      </w:pPr>
      <w:r>
        <w:t>Индекс продукта</w:t>
      </w:r>
      <w:r>
        <w:fldChar w:fldCharType="begin"/>
      </w:r>
      <w:r>
        <w:instrText xml:space="preserve"> TC "</w:instrText>
      </w:r>
      <w:bookmarkStart w:id="292" w:name="_Toc414966708"/>
      <w:r>
        <w:instrText>Индекс продукта</w:instrText>
      </w:r>
      <w:bookmarkEnd w:id="292"/>
      <w:r>
        <w:instrText>" \l 1</w:instrText>
      </w:r>
      <w:r>
        <w:fldChar w:fldCharType="end"/>
      </w:r>
    </w:p>
    <w:p w:rsidR="000047E8" w:rsidRDefault="000047E8">
      <w:pPr>
        <w:pStyle w:val="PURBody-Indented"/>
      </w:pPr>
    </w:p>
    <w:p w:rsidR="000047E8" w:rsidRDefault="000047E8">
      <w:pPr>
        <w:sectPr w:rsidR="000047E8">
          <w:headerReference w:type="default" r:id="rId146"/>
          <w:footerReference w:type="default" r:id="rId147"/>
          <w:type w:val="continuous"/>
          <w:pgSz w:w="12240" w:h="15840" w:code="1"/>
          <w:pgMar w:top="1170" w:right="720" w:bottom="720" w:left="720" w:header="432" w:footer="288" w:gutter="0"/>
          <w:cols w:space="360"/>
        </w:sectPr>
      </w:pPr>
    </w:p>
    <w:p w:rsidR="00350948" w:rsidRDefault="00350948">
      <w:pPr>
        <w:pStyle w:val="PURBody-Indented"/>
        <w:rPr>
          <w:noProof/>
        </w:rPr>
        <w:sectPr w:rsidR="00350948" w:rsidSect="0035094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50948" w:rsidRDefault="00350948">
      <w:pPr>
        <w:pStyle w:val="Index1"/>
        <w:tabs>
          <w:tab w:val="right" w:leader="dot" w:pos="5030"/>
        </w:tabs>
        <w:rPr>
          <w:noProof/>
        </w:rPr>
      </w:pPr>
      <w:r>
        <w:rPr>
          <w:noProof/>
        </w:rPr>
        <w:t>Access 2013, 17</w:t>
      </w:r>
    </w:p>
    <w:p w:rsidR="00350948" w:rsidRDefault="00350948">
      <w:pPr>
        <w:pStyle w:val="Index1"/>
        <w:tabs>
          <w:tab w:val="right" w:leader="dot" w:pos="5030"/>
        </w:tabs>
        <w:rPr>
          <w:noProof/>
        </w:rPr>
      </w:pPr>
      <w:r>
        <w:rPr>
          <w:noProof/>
        </w:rPr>
        <w:t>BizTalk Server 2013 R2 Branch, 50</w:t>
      </w:r>
    </w:p>
    <w:p w:rsidR="00350948" w:rsidRDefault="00350948">
      <w:pPr>
        <w:pStyle w:val="Index1"/>
        <w:tabs>
          <w:tab w:val="right" w:leader="dot" w:pos="5030"/>
        </w:tabs>
        <w:rPr>
          <w:noProof/>
        </w:rPr>
      </w:pPr>
      <w:r>
        <w:rPr>
          <w:noProof/>
        </w:rPr>
        <w:t>BizTalk Server 2013 R2 Developer, 60</w:t>
      </w:r>
    </w:p>
    <w:p w:rsidR="00350948" w:rsidRDefault="00350948">
      <w:pPr>
        <w:pStyle w:val="Index1"/>
        <w:tabs>
          <w:tab w:val="right" w:leader="dot" w:pos="5030"/>
        </w:tabs>
        <w:rPr>
          <w:noProof/>
        </w:rPr>
      </w:pPr>
      <w:r>
        <w:rPr>
          <w:noProof/>
        </w:rPr>
        <w:t>BizTalk Server 2013 R2 Enterprise, 50</w:t>
      </w:r>
    </w:p>
    <w:p w:rsidR="00350948" w:rsidRDefault="00350948">
      <w:pPr>
        <w:pStyle w:val="Index1"/>
        <w:tabs>
          <w:tab w:val="right" w:leader="dot" w:pos="5030"/>
        </w:tabs>
        <w:rPr>
          <w:noProof/>
        </w:rPr>
      </w:pPr>
      <w:r>
        <w:rPr>
          <w:noProof/>
        </w:rPr>
        <w:t>BizTalk Server 2013 R2 Standard, 50</w:t>
      </w:r>
    </w:p>
    <w:p w:rsidR="00350948" w:rsidRDefault="00350948">
      <w:pPr>
        <w:pStyle w:val="Index1"/>
        <w:tabs>
          <w:tab w:val="right" w:leader="dot" w:pos="5030"/>
        </w:tabs>
        <w:rPr>
          <w:noProof/>
        </w:rPr>
      </w:pPr>
      <w:r>
        <w:rPr>
          <w:noProof/>
        </w:rPr>
        <w:t>Core Infrastructure Server (CIS) Suite Datacenter, 70</w:t>
      </w:r>
    </w:p>
    <w:p w:rsidR="00350948" w:rsidRDefault="00350948">
      <w:pPr>
        <w:pStyle w:val="Index1"/>
        <w:tabs>
          <w:tab w:val="right" w:leader="dot" w:pos="5030"/>
        </w:tabs>
        <w:rPr>
          <w:noProof/>
        </w:rPr>
      </w:pPr>
      <w:r>
        <w:rPr>
          <w:noProof/>
        </w:rPr>
        <w:t>Core Infrastructure Server (CIS) Suite Standard, 71</w:t>
      </w:r>
    </w:p>
    <w:p w:rsidR="00350948" w:rsidRDefault="00350948">
      <w:pPr>
        <w:pStyle w:val="Index1"/>
        <w:tabs>
          <w:tab w:val="right" w:leader="dot" w:pos="5030"/>
        </w:tabs>
        <w:rPr>
          <w:noProof/>
        </w:rPr>
      </w:pPr>
      <w:r>
        <w:rPr>
          <w:noProof/>
        </w:rPr>
        <w:t>Excel 2013, 17</w:t>
      </w:r>
    </w:p>
    <w:p w:rsidR="00350948" w:rsidRDefault="00350948">
      <w:pPr>
        <w:pStyle w:val="Index1"/>
        <w:tabs>
          <w:tab w:val="right" w:leader="dot" w:pos="5030"/>
        </w:tabs>
        <w:rPr>
          <w:noProof/>
        </w:rPr>
      </w:pPr>
      <w:r>
        <w:rPr>
          <w:noProof/>
        </w:rPr>
        <w:t>Excel для Mac 2011, 17</w:t>
      </w:r>
    </w:p>
    <w:p w:rsidR="00350948" w:rsidRDefault="00350948">
      <w:pPr>
        <w:pStyle w:val="Index1"/>
        <w:tabs>
          <w:tab w:val="right" w:leader="dot" w:pos="5030"/>
        </w:tabs>
        <w:rPr>
          <w:noProof/>
        </w:rPr>
      </w:pPr>
      <w:r>
        <w:rPr>
          <w:noProof/>
        </w:rPr>
        <w:t>Exchange Server 2013 Enterprise, 33</w:t>
      </w:r>
    </w:p>
    <w:p w:rsidR="00350948" w:rsidRDefault="00350948">
      <w:pPr>
        <w:pStyle w:val="Index1"/>
        <w:tabs>
          <w:tab w:val="right" w:leader="dot" w:pos="5030"/>
        </w:tabs>
        <w:rPr>
          <w:noProof/>
        </w:rPr>
      </w:pPr>
      <w:r>
        <w:rPr>
          <w:noProof/>
        </w:rPr>
        <w:t>Exchange Server 2013 Standard, 34</w:t>
      </w:r>
    </w:p>
    <w:p w:rsidR="00350948" w:rsidRDefault="00350948">
      <w:pPr>
        <w:pStyle w:val="Index1"/>
        <w:tabs>
          <w:tab w:val="right" w:leader="dot" w:pos="5030"/>
        </w:tabs>
        <w:rPr>
          <w:noProof/>
        </w:rPr>
      </w:pPr>
      <w:r>
        <w:rPr>
          <w:noProof/>
        </w:rPr>
        <w:t>Forefront Identity Manager 2010 – Windows Live Edition, 56</w:t>
      </w:r>
    </w:p>
    <w:p w:rsidR="00350948" w:rsidRDefault="00350948">
      <w:pPr>
        <w:pStyle w:val="Index1"/>
        <w:tabs>
          <w:tab w:val="right" w:leader="dot" w:pos="5030"/>
        </w:tabs>
        <w:rPr>
          <w:noProof/>
        </w:rPr>
      </w:pPr>
      <w:r>
        <w:rPr>
          <w:noProof/>
        </w:rPr>
        <w:t>InfoPath 2013, 17</w:t>
      </w:r>
    </w:p>
    <w:p w:rsidR="00350948" w:rsidRDefault="00350948">
      <w:pPr>
        <w:pStyle w:val="Index1"/>
        <w:tabs>
          <w:tab w:val="right" w:leader="dot" w:pos="5030"/>
        </w:tabs>
        <w:rPr>
          <w:noProof/>
        </w:rPr>
      </w:pPr>
      <w:r>
        <w:rPr>
          <w:noProof/>
        </w:rPr>
        <w:t>Lync для Mac 2011, 17</w:t>
      </w:r>
    </w:p>
    <w:p w:rsidR="00350948" w:rsidRDefault="00350948">
      <w:pPr>
        <w:pStyle w:val="Index1"/>
        <w:tabs>
          <w:tab w:val="right" w:leader="dot" w:pos="5030"/>
        </w:tabs>
        <w:rPr>
          <w:noProof/>
        </w:rPr>
      </w:pPr>
      <w:r>
        <w:rPr>
          <w:noProof/>
        </w:rPr>
        <w:t>Microsoft Dynamics AX 2012 R3 Server, 35</w:t>
      </w:r>
    </w:p>
    <w:p w:rsidR="00350948" w:rsidRDefault="00350948">
      <w:pPr>
        <w:pStyle w:val="Index1"/>
        <w:tabs>
          <w:tab w:val="right" w:leader="dot" w:pos="5030"/>
        </w:tabs>
        <w:rPr>
          <w:noProof/>
        </w:rPr>
      </w:pPr>
      <w:r>
        <w:rPr>
          <w:noProof/>
        </w:rPr>
        <w:t>Microsoft Dynamics AX 2012 R3 Standard Commerce Server Core, 51</w:t>
      </w:r>
    </w:p>
    <w:p w:rsidR="00350948" w:rsidRDefault="00350948">
      <w:pPr>
        <w:pStyle w:val="Index1"/>
        <w:tabs>
          <w:tab w:val="right" w:leader="dot" w:pos="5030"/>
        </w:tabs>
        <w:rPr>
          <w:noProof/>
        </w:rPr>
      </w:pPr>
      <w:r>
        <w:rPr>
          <w:noProof/>
        </w:rPr>
        <w:t>Microsoft Dynamics AX 2012 R3 Store Server, 36</w:t>
      </w:r>
    </w:p>
    <w:p w:rsidR="00350948" w:rsidRDefault="00350948">
      <w:pPr>
        <w:pStyle w:val="Index1"/>
        <w:tabs>
          <w:tab w:val="right" w:leader="dot" w:pos="5030"/>
        </w:tabs>
        <w:rPr>
          <w:noProof/>
        </w:rPr>
      </w:pPr>
      <w:r>
        <w:rPr>
          <w:noProof/>
        </w:rPr>
        <w:t>Microsoft Dynamics CRM 2015 Server, 37</w:t>
      </w:r>
    </w:p>
    <w:p w:rsidR="00350948" w:rsidRDefault="00350948">
      <w:pPr>
        <w:pStyle w:val="Index1"/>
        <w:tabs>
          <w:tab w:val="right" w:leader="dot" w:pos="5030"/>
        </w:tabs>
        <w:rPr>
          <w:noProof/>
        </w:rPr>
      </w:pPr>
      <w:r>
        <w:rPr>
          <w:noProof/>
        </w:rPr>
        <w:t>Microsoft Dynamics CRM Workgroup Server 2015, 57</w:t>
      </w:r>
    </w:p>
    <w:p w:rsidR="00350948" w:rsidRDefault="00350948">
      <w:pPr>
        <w:pStyle w:val="Index1"/>
        <w:tabs>
          <w:tab w:val="right" w:leader="dot" w:pos="5030"/>
        </w:tabs>
        <w:rPr>
          <w:noProof/>
        </w:rPr>
      </w:pPr>
      <w:r>
        <w:rPr>
          <w:noProof/>
        </w:rPr>
        <w:t>Microsoft Office Audit и Control Management Server 2013, 38</w:t>
      </w:r>
    </w:p>
    <w:p w:rsidR="00350948" w:rsidRDefault="00350948">
      <w:pPr>
        <w:pStyle w:val="Index1"/>
        <w:tabs>
          <w:tab w:val="right" w:leader="dot" w:pos="5030"/>
        </w:tabs>
        <w:rPr>
          <w:noProof/>
        </w:rPr>
      </w:pPr>
      <w:r>
        <w:rPr>
          <w:noProof/>
        </w:rPr>
        <w:t>MSDN Operating Systems, 60</w:t>
      </w:r>
    </w:p>
    <w:p w:rsidR="00350948" w:rsidRDefault="00350948">
      <w:pPr>
        <w:pStyle w:val="Index1"/>
        <w:tabs>
          <w:tab w:val="right" w:leader="dot" w:pos="5030"/>
        </w:tabs>
        <w:rPr>
          <w:noProof/>
        </w:rPr>
      </w:pPr>
      <w:r>
        <w:rPr>
          <w:noProof/>
        </w:rPr>
        <w:t>Office для Mac Standard 2011, 17</w:t>
      </w:r>
    </w:p>
    <w:p w:rsidR="00350948" w:rsidRDefault="00350948">
      <w:pPr>
        <w:pStyle w:val="Index1"/>
        <w:tabs>
          <w:tab w:val="right" w:leader="dot" w:pos="5030"/>
        </w:tabs>
        <w:rPr>
          <w:noProof/>
        </w:rPr>
      </w:pPr>
      <w:r>
        <w:rPr>
          <w:noProof/>
        </w:rPr>
        <w:t>Office Профессиональный плюс 2013, 18</w:t>
      </w:r>
    </w:p>
    <w:p w:rsidR="00350948" w:rsidRDefault="00350948">
      <w:pPr>
        <w:pStyle w:val="Index1"/>
        <w:tabs>
          <w:tab w:val="right" w:leader="dot" w:pos="5030"/>
        </w:tabs>
        <w:rPr>
          <w:noProof/>
        </w:rPr>
      </w:pPr>
      <w:r>
        <w:rPr>
          <w:noProof/>
        </w:rPr>
        <w:t>Office Стандартный 2013, 19</w:t>
      </w:r>
    </w:p>
    <w:p w:rsidR="00350948" w:rsidRDefault="00350948">
      <w:pPr>
        <w:pStyle w:val="Index1"/>
        <w:tabs>
          <w:tab w:val="right" w:leader="dot" w:pos="5030"/>
        </w:tabs>
        <w:rPr>
          <w:noProof/>
        </w:rPr>
      </w:pPr>
      <w:r>
        <w:rPr>
          <w:noProof/>
        </w:rPr>
        <w:t>OneNote 2013, 19</w:t>
      </w:r>
    </w:p>
    <w:p w:rsidR="00350948" w:rsidRDefault="00350948">
      <w:pPr>
        <w:pStyle w:val="Index1"/>
        <w:tabs>
          <w:tab w:val="right" w:leader="dot" w:pos="5030"/>
        </w:tabs>
        <w:rPr>
          <w:noProof/>
        </w:rPr>
      </w:pPr>
      <w:r>
        <w:rPr>
          <w:noProof/>
        </w:rPr>
        <w:t>Outlook 2013, 19</w:t>
      </w:r>
    </w:p>
    <w:p w:rsidR="00350948" w:rsidRDefault="00350948">
      <w:pPr>
        <w:pStyle w:val="Index1"/>
        <w:tabs>
          <w:tab w:val="right" w:leader="dot" w:pos="5030"/>
        </w:tabs>
        <w:rPr>
          <w:noProof/>
        </w:rPr>
      </w:pPr>
      <w:r>
        <w:rPr>
          <w:noProof/>
        </w:rPr>
        <w:t>Outlook для Mac 2011, 20</w:t>
      </w:r>
    </w:p>
    <w:p w:rsidR="00350948" w:rsidRDefault="00350948">
      <w:pPr>
        <w:pStyle w:val="Index1"/>
        <w:tabs>
          <w:tab w:val="right" w:leader="dot" w:pos="5030"/>
        </w:tabs>
        <w:rPr>
          <w:noProof/>
        </w:rPr>
      </w:pPr>
      <w:r>
        <w:rPr>
          <w:noProof/>
        </w:rPr>
        <w:t>PowerPoint 2013, 20</w:t>
      </w:r>
    </w:p>
    <w:p w:rsidR="00350948" w:rsidRDefault="00350948">
      <w:pPr>
        <w:pStyle w:val="Index1"/>
        <w:tabs>
          <w:tab w:val="right" w:leader="dot" w:pos="5030"/>
        </w:tabs>
        <w:rPr>
          <w:noProof/>
        </w:rPr>
      </w:pPr>
      <w:r>
        <w:rPr>
          <w:noProof/>
        </w:rPr>
        <w:t>PowerPoint для Mac 2011, 20</w:t>
      </w:r>
    </w:p>
    <w:p w:rsidR="00350948" w:rsidRDefault="00350948">
      <w:pPr>
        <w:pStyle w:val="Index1"/>
        <w:tabs>
          <w:tab w:val="right" w:leader="dot" w:pos="5030"/>
        </w:tabs>
        <w:rPr>
          <w:noProof/>
        </w:rPr>
      </w:pPr>
      <w:r>
        <w:rPr>
          <w:noProof/>
        </w:rPr>
        <w:t>Project Server 2013, 39</w:t>
      </w:r>
    </w:p>
    <w:p w:rsidR="00350948" w:rsidRDefault="00350948">
      <w:pPr>
        <w:pStyle w:val="Index1"/>
        <w:tabs>
          <w:tab w:val="right" w:leader="dot" w:pos="5030"/>
        </w:tabs>
        <w:rPr>
          <w:noProof/>
        </w:rPr>
      </w:pPr>
      <w:r>
        <w:rPr>
          <w:noProof/>
        </w:rPr>
        <w:t>Project профессиональный 2013, 20</w:t>
      </w:r>
    </w:p>
    <w:p w:rsidR="00350948" w:rsidRDefault="00350948">
      <w:pPr>
        <w:pStyle w:val="Index1"/>
        <w:tabs>
          <w:tab w:val="right" w:leader="dot" w:pos="5030"/>
        </w:tabs>
        <w:rPr>
          <w:noProof/>
        </w:rPr>
      </w:pPr>
      <w:r>
        <w:rPr>
          <w:noProof/>
        </w:rPr>
        <w:t>Project стандартный 2013;, 20</w:t>
      </w:r>
    </w:p>
    <w:p w:rsidR="00350948" w:rsidRDefault="00350948">
      <w:pPr>
        <w:pStyle w:val="Index1"/>
        <w:tabs>
          <w:tab w:val="right" w:leader="dot" w:pos="5030"/>
        </w:tabs>
        <w:rPr>
          <w:noProof/>
        </w:rPr>
      </w:pPr>
      <w:r>
        <w:rPr>
          <w:noProof/>
        </w:rPr>
        <w:t>Publisher 2013, 20</w:t>
      </w:r>
    </w:p>
    <w:p w:rsidR="00350948" w:rsidRDefault="00350948">
      <w:pPr>
        <w:pStyle w:val="Index1"/>
        <w:tabs>
          <w:tab w:val="right" w:leader="dot" w:pos="5030"/>
        </w:tabs>
        <w:rPr>
          <w:noProof/>
        </w:rPr>
      </w:pPr>
      <w:r>
        <w:rPr>
          <w:noProof/>
        </w:rPr>
        <w:t>SharePoint Server 2013, 39</w:t>
      </w:r>
    </w:p>
    <w:p w:rsidR="00350948" w:rsidRDefault="00350948">
      <w:pPr>
        <w:pStyle w:val="Index1"/>
        <w:tabs>
          <w:tab w:val="right" w:leader="dot" w:pos="5030"/>
        </w:tabs>
        <w:rPr>
          <w:noProof/>
        </w:rPr>
      </w:pPr>
      <w:r>
        <w:rPr>
          <w:noProof/>
        </w:rPr>
        <w:t>Skype для бизнеса 2015, 21</w:t>
      </w:r>
    </w:p>
    <w:p w:rsidR="00350948" w:rsidRDefault="00350948">
      <w:pPr>
        <w:pStyle w:val="Index1"/>
        <w:tabs>
          <w:tab w:val="right" w:leader="dot" w:pos="5030"/>
        </w:tabs>
        <w:rPr>
          <w:noProof/>
        </w:rPr>
      </w:pPr>
      <w:r>
        <w:rPr>
          <w:noProof/>
        </w:rPr>
        <w:t>Skype для бизнеса Server 2015, 40</w:t>
      </w:r>
    </w:p>
    <w:p w:rsidR="00350948" w:rsidRDefault="00350948">
      <w:pPr>
        <w:pStyle w:val="Index1"/>
        <w:tabs>
          <w:tab w:val="right" w:leader="dot" w:pos="5030"/>
        </w:tabs>
        <w:rPr>
          <w:noProof/>
        </w:rPr>
      </w:pPr>
      <w:r>
        <w:rPr>
          <w:noProof/>
        </w:rPr>
        <w:t>SQL Server 2012 Parallel Data Warehouse Core, 51</w:t>
      </w:r>
    </w:p>
    <w:p w:rsidR="00350948" w:rsidRDefault="00350948">
      <w:pPr>
        <w:pStyle w:val="Index1"/>
        <w:tabs>
          <w:tab w:val="right" w:leader="dot" w:pos="5030"/>
        </w:tabs>
        <w:rPr>
          <w:noProof/>
        </w:rPr>
      </w:pPr>
      <w:r>
        <w:rPr>
          <w:noProof/>
        </w:rPr>
        <w:t>SQL Server 2012 Parallel Data Warehouse Developer, 61</w:t>
      </w:r>
    </w:p>
    <w:p w:rsidR="00350948" w:rsidRDefault="00350948">
      <w:pPr>
        <w:pStyle w:val="Index1"/>
        <w:tabs>
          <w:tab w:val="right" w:leader="dot" w:pos="5030"/>
        </w:tabs>
        <w:rPr>
          <w:noProof/>
        </w:rPr>
      </w:pPr>
      <w:r>
        <w:rPr>
          <w:noProof/>
        </w:rPr>
        <w:t>SQL Server 2014 Business Intelligence, 42</w:t>
      </w:r>
    </w:p>
    <w:p w:rsidR="00350948" w:rsidRDefault="00350948">
      <w:pPr>
        <w:pStyle w:val="Index1"/>
        <w:tabs>
          <w:tab w:val="right" w:leader="dot" w:pos="5030"/>
        </w:tabs>
        <w:rPr>
          <w:noProof/>
        </w:rPr>
      </w:pPr>
      <w:r>
        <w:rPr>
          <w:noProof/>
        </w:rPr>
        <w:t>SQL Server 2014 Developer, 61</w:t>
      </w:r>
    </w:p>
    <w:p w:rsidR="00350948" w:rsidRDefault="00350948">
      <w:pPr>
        <w:pStyle w:val="Index1"/>
        <w:tabs>
          <w:tab w:val="right" w:leader="dot" w:pos="5030"/>
        </w:tabs>
        <w:rPr>
          <w:noProof/>
        </w:rPr>
      </w:pPr>
      <w:r>
        <w:rPr>
          <w:noProof/>
        </w:rPr>
        <w:t>SQL Server 2014 Enterprise, 43</w:t>
      </w:r>
    </w:p>
    <w:p w:rsidR="00350948" w:rsidRDefault="00350948">
      <w:pPr>
        <w:pStyle w:val="Index1"/>
        <w:tabs>
          <w:tab w:val="right" w:leader="dot" w:pos="5030"/>
        </w:tabs>
        <w:rPr>
          <w:noProof/>
        </w:rPr>
      </w:pPr>
      <w:r>
        <w:rPr>
          <w:noProof/>
        </w:rPr>
        <w:t>SQL Server 2014 Enterprise Core, 52</w:t>
      </w:r>
    </w:p>
    <w:p w:rsidR="00350948" w:rsidRDefault="00350948">
      <w:pPr>
        <w:pStyle w:val="Index1"/>
        <w:tabs>
          <w:tab w:val="right" w:leader="dot" w:pos="5030"/>
        </w:tabs>
        <w:rPr>
          <w:noProof/>
        </w:rPr>
      </w:pPr>
      <w:r>
        <w:rPr>
          <w:noProof/>
        </w:rPr>
        <w:t>SQL Server 2014 Standard, 43</w:t>
      </w:r>
    </w:p>
    <w:p w:rsidR="00350948" w:rsidRDefault="00350948">
      <w:pPr>
        <w:pStyle w:val="Index1"/>
        <w:tabs>
          <w:tab w:val="right" w:leader="dot" w:pos="5030"/>
        </w:tabs>
        <w:rPr>
          <w:noProof/>
        </w:rPr>
      </w:pPr>
      <w:r>
        <w:rPr>
          <w:noProof/>
        </w:rPr>
        <w:t>SQL Server 2014 Standard Core, 52</w:t>
      </w:r>
    </w:p>
    <w:p w:rsidR="00350948" w:rsidRDefault="00350948">
      <w:pPr>
        <w:pStyle w:val="Index1"/>
        <w:tabs>
          <w:tab w:val="right" w:leader="dot" w:pos="5030"/>
        </w:tabs>
        <w:rPr>
          <w:noProof/>
        </w:rPr>
      </w:pPr>
      <w:r>
        <w:rPr>
          <w:noProof/>
        </w:rPr>
        <w:t>System Center 2012 R2 Client Management Suite, 54</w:t>
      </w:r>
    </w:p>
    <w:p w:rsidR="00350948" w:rsidRDefault="00350948">
      <w:pPr>
        <w:pStyle w:val="Index1"/>
        <w:tabs>
          <w:tab w:val="right" w:leader="dot" w:pos="5030"/>
        </w:tabs>
        <w:rPr>
          <w:noProof/>
        </w:rPr>
      </w:pPr>
      <w:r>
        <w:rPr>
          <w:noProof/>
        </w:rPr>
        <w:t>System Center 2012 R2 Configuration Manager, 54</w:t>
      </w:r>
    </w:p>
    <w:p w:rsidR="00350948" w:rsidRDefault="00350948">
      <w:pPr>
        <w:pStyle w:val="Index1"/>
        <w:tabs>
          <w:tab w:val="right" w:leader="dot" w:pos="5030"/>
        </w:tabs>
        <w:rPr>
          <w:noProof/>
        </w:rPr>
      </w:pPr>
      <w:r>
        <w:rPr>
          <w:noProof/>
        </w:rPr>
        <w:t>System Center 2012 R2 Datacenter, 55</w:t>
      </w:r>
    </w:p>
    <w:p w:rsidR="00350948" w:rsidRDefault="00350948">
      <w:pPr>
        <w:pStyle w:val="Index1"/>
        <w:tabs>
          <w:tab w:val="right" w:leader="dot" w:pos="5030"/>
        </w:tabs>
        <w:rPr>
          <w:noProof/>
        </w:rPr>
      </w:pPr>
      <w:r>
        <w:rPr>
          <w:noProof/>
        </w:rPr>
        <w:t>System Center 2012 R2 Standard, 55</w:t>
      </w:r>
    </w:p>
    <w:p w:rsidR="00350948" w:rsidRDefault="00350948">
      <w:pPr>
        <w:pStyle w:val="Index1"/>
        <w:tabs>
          <w:tab w:val="right" w:leader="dot" w:pos="5030"/>
        </w:tabs>
        <w:rPr>
          <w:noProof/>
        </w:rPr>
      </w:pPr>
      <w:r>
        <w:rPr>
          <w:noProof/>
        </w:rPr>
        <w:t>System Center Virtual Machine Manager 2008 R2 Workgroup Edition, 57</w:t>
      </w:r>
    </w:p>
    <w:p w:rsidR="00350948" w:rsidRDefault="00350948">
      <w:pPr>
        <w:pStyle w:val="Index1"/>
        <w:tabs>
          <w:tab w:val="right" w:leader="dot" w:pos="5030"/>
        </w:tabs>
        <w:rPr>
          <w:noProof/>
        </w:rPr>
      </w:pPr>
      <w:r>
        <w:rPr>
          <w:noProof/>
        </w:rPr>
        <w:t>Visio профессиональный 2013, 21</w:t>
      </w:r>
    </w:p>
    <w:p w:rsidR="00350948" w:rsidRDefault="00350948">
      <w:pPr>
        <w:pStyle w:val="Index1"/>
        <w:tabs>
          <w:tab w:val="right" w:leader="dot" w:pos="5030"/>
        </w:tabs>
        <w:rPr>
          <w:noProof/>
        </w:rPr>
      </w:pPr>
      <w:r>
        <w:rPr>
          <w:noProof/>
        </w:rPr>
        <w:t>Visio стандартный 2013, 21</w:t>
      </w:r>
    </w:p>
    <w:p w:rsidR="00350948" w:rsidRDefault="00350948">
      <w:pPr>
        <w:pStyle w:val="Index1"/>
        <w:tabs>
          <w:tab w:val="right" w:leader="dot" w:pos="5030"/>
        </w:tabs>
        <w:rPr>
          <w:noProof/>
        </w:rPr>
      </w:pPr>
      <w:r>
        <w:rPr>
          <w:noProof/>
        </w:rPr>
        <w:t>Visual Studio Premium 2013 с MSDN, 61</w:t>
      </w:r>
    </w:p>
    <w:p w:rsidR="00350948" w:rsidRDefault="00350948">
      <w:pPr>
        <w:pStyle w:val="Index1"/>
        <w:tabs>
          <w:tab w:val="right" w:leader="dot" w:pos="5030"/>
        </w:tabs>
        <w:rPr>
          <w:noProof/>
        </w:rPr>
      </w:pPr>
      <w:r>
        <w:rPr>
          <w:noProof/>
        </w:rPr>
        <w:t>Visual Studio Professional 2013, 62</w:t>
      </w:r>
    </w:p>
    <w:p w:rsidR="00350948" w:rsidRDefault="00350948">
      <w:pPr>
        <w:pStyle w:val="Index1"/>
        <w:tabs>
          <w:tab w:val="right" w:leader="dot" w:pos="5030"/>
        </w:tabs>
        <w:rPr>
          <w:noProof/>
        </w:rPr>
      </w:pPr>
      <w:r>
        <w:rPr>
          <w:noProof/>
        </w:rPr>
        <w:t>Visual Studio Professional 2013 с MSDN, 64</w:t>
      </w:r>
    </w:p>
    <w:p w:rsidR="00350948" w:rsidRDefault="00350948">
      <w:pPr>
        <w:pStyle w:val="Index1"/>
        <w:tabs>
          <w:tab w:val="right" w:leader="dot" w:pos="5030"/>
        </w:tabs>
        <w:rPr>
          <w:noProof/>
        </w:rPr>
      </w:pPr>
      <w:r>
        <w:rPr>
          <w:noProof/>
        </w:rPr>
        <w:t>Visual Studio Team Foundation Server 2013 с технологией SQL Server 2014, 43</w:t>
      </w:r>
    </w:p>
    <w:p w:rsidR="00350948" w:rsidRDefault="00350948">
      <w:pPr>
        <w:pStyle w:val="Index1"/>
        <w:tabs>
          <w:tab w:val="right" w:leader="dot" w:pos="5030"/>
        </w:tabs>
        <w:rPr>
          <w:noProof/>
        </w:rPr>
      </w:pPr>
      <w:r>
        <w:rPr>
          <w:noProof/>
        </w:rPr>
        <w:t>Visual Studio Test Professional 2013 с MSDN, 65</w:t>
      </w:r>
    </w:p>
    <w:p w:rsidR="00350948" w:rsidRDefault="00350948">
      <w:pPr>
        <w:pStyle w:val="Index1"/>
        <w:tabs>
          <w:tab w:val="right" w:leader="dot" w:pos="5030"/>
        </w:tabs>
        <w:rPr>
          <w:noProof/>
        </w:rPr>
      </w:pPr>
      <w:r>
        <w:rPr>
          <w:noProof/>
        </w:rPr>
        <w:t>Visual Studio Ultimate 2013 с MSDN, 66</w:t>
      </w:r>
    </w:p>
    <w:p w:rsidR="00350948" w:rsidRDefault="00350948">
      <w:pPr>
        <w:pStyle w:val="Index1"/>
        <w:tabs>
          <w:tab w:val="right" w:leader="dot" w:pos="5030"/>
        </w:tabs>
        <w:rPr>
          <w:noProof/>
        </w:rPr>
      </w:pPr>
      <w:r>
        <w:rPr>
          <w:noProof/>
        </w:rPr>
        <w:t>Windows 8.1 Профессиональная и Корпоративная, 24</w:t>
      </w:r>
    </w:p>
    <w:p w:rsidR="00350948" w:rsidRDefault="00350948">
      <w:pPr>
        <w:pStyle w:val="Index1"/>
        <w:tabs>
          <w:tab w:val="right" w:leader="dot" w:pos="5030"/>
        </w:tabs>
        <w:rPr>
          <w:noProof/>
        </w:rPr>
      </w:pPr>
      <w:r>
        <w:rPr>
          <w:noProof/>
        </w:rPr>
        <w:t>Windows Embedded 8.1 Industry Pro и Enterprise, 25</w:t>
      </w:r>
    </w:p>
    <w:p w:rsidR="00350948" w:rsidRDefault="00350948">
      <w:pPr>
        <w:pStyle w:val="Index1"/>
        <w:tabs>
          <w:tab w:val="right" w:leader="dot" w:pos="5030"/>
        </w:tabs>
        <w:rPr>
          <w:noProof/>
        </w:rPr>
      </w:pPr>
      <w:r>
        <w:rPr>
          <w:noProof/>
        </w:rPr>
        <w:t>Windows MultiPoint Server 2012 Premium, 45</w:t>
      </w:r>
    </w:p>
    <w:p w:rsidR="00350948" w:rsidRDefault="00350948">
      <w:pPr>
        <w:pStyle w:val="Index1"/>
        <w:tabs>
          <w:tab w:val="right" w:leader="dot" w:pos="5030"/>
        </w:tabs>
        <w:rPr>
          <w:noProof/>
        </w:rPr>
      </w:pPr>
      <w:r>
        <w:rPr>
          <w:noProof/>
        </w:rPr>
        <w:t>Windows MultiPoint Server 2012 Standard, 46</w:t>
      </w:r>
    </w:p>
    <w:p w:rsidR="00350948" w:rsidRDefault="00350948">
      <w:pPr>
        <w:pStyle w:val="Index1"/>
        <w:tabs>
          <w:tab w:val="right" w:leader="dot" w:pos="5030"/>
        </w:tabs>
        <w:rPr>
          <w:noProof/>
        </w:rPr>
      </w:pPr>
      <w:r>
        <w:rPr>
          <w:noProof/>
        </w:rPr>
        <w:t>Windows Server 2012 R2 Datacenter, 27</w:t>
      </w:r>
    </w:p>
    <w:p w:rsidR="00350948" w:rsidRDefault="00350948">
      <w:pPr>
        <w:pStyle w:val="Index1"/>
        <w:tabs>
          <w:tab w:val="right" w:leader="dot" w:pos="5030"/>
        </w:tabs>
        <w:rPr>
          <w:noProof/>
        </w:rPr>
      </w:pPr>
      <w:r>
        <w:rPr>
          <w:noProof/>
        </w:rPr>
        <w:t>Windows Server 2012 R2 Essentials, 57</w:t>
      </w:r>
    </w:p>
    <w:p w:rsidR="00350948" w:rsidRDefault="00350948">
      <w:pPr>
        <w:pStyle w:val="Index1"/>
        <w:tabs>
          <w:tab w:val="right" w:leader="dot" w:pos="5030"/>
        </w:tabs>
        <w:rPr>
          <w:noProof/>
        </w:rPr>
      </w:pPr>
      <w:r>
        <w:rPr>
          <w:noProof/>
        </w:rPr>
        <w:t>Windows Server 2012 R2 Standard., 29</w:t>
      </w:r>
    </w:p>
    <w:p w:rsidR="00350948" w:rsidRDefault="00350948">
      <w:pPr>
        <w:pStyle w:val="Index1"/>
        <w:tabs>
          <w:tab w:val="right" w:leader="dot" w:pos="5030"/>
        </w:tabs>
        <w:rPr>
          <w:noProof/>
        </w:rPr>
      </w:pPr>
      <w:r>
        <w:rPr>
          <w:noProof/>
        </w:rPr>
        <w:t>Word 2013, 21</w:t>
      </w:r>
    </w:p>
    <w:p w:rsidR="00350948" w:rsidRDefault="00350948">
      <w:pPr>
        <w:pStyle w:val="Index1"/>
        <w:tabs>
          <w:tab w:val="right" w:leader="dot" w:pos="5030"/>
        </w:tabs>
        <w:rPr>
          <w:noProof/>
        </w:rPr>
      </w:pPr>
      <w:r>
        <w:rPr>
          <w:noProof/>
        </w:rPr>
        <w:t>Word для Mac 2011, 21</w:t>
      </w:r>
    </w:p>
    <w:p w:rsidR="00350948" w:rsidRDefault="00350948">
      <w:pPr>
        <w:pStyle w:val="Index1"/>
        <w:tabs>
          <w:tab w:val="right" w:leader="dot" w:pos="5030"/>
        </w:tabs>
        <w:rPr>
          <w:noProof/>
        </w:rPr>
      </w:pPr>
      <w:r>
        <w:rPr>
          <w:noProof/>
        </w:rPr>
        <w:t>наборы Virtual Desktop Infrastructure (VDI) Suite;, 71</w:t>
      </w:r>
    </w:p>
    <w:p w:rsidR="00350948" w:rsidRDefault="00350948">
      <w:pPr>
        <w:pStyle w:val="Index1"/>
        <w:tabs>
          <w:tab w:val="right" w:leader="dot" w:pos="5030"/>
        </w:tabs>
        <w:rPr>
          <w:noProof/>
        </w:rPr>
      </w:pPr>
      <w:r>
        <w:rPr>
          <w:noProof/>
        </w:rPr>
        <w:t>Пакет многоязыкового интерфейса для Office 2013, 18</w:t>
      </w:r>
    </w:p>
    <w:p w:rsidR="00350948" w:rsidRDefault="00350948">
      <w:pPr>
        <w:pStyle w:val="Index1"/>
        <w:tabs>
          <w:tab w:val="right" w:leader="dot" w:pos="5030"/>
        </w:tabs>
        <w:rPr>
          <w:noProof/>
        </w:rPr>
      </w:pPr>
      <w:r>
        <w:rPr>
          <w:noProof/>
        </w:rPr>
        <w:t>Платформы MSDN, 60</w:t>
      </w:r>
    </w:p>
    <w:p w:rsidR="00350948" w:rsidRDefault="00350948">
      <w:pPr>
        <w:pStyle w:val="Index1"/>
        <w:tabs>
          <w:tab w:val="right" w:leader="dot" w:pos="5030"/>
        </w:tabs>
        <w:rPr>
          <w:noProof/>
        </w:rPr>
      </w:pPr>
      <w:r>
        <w:rPr>
          <w:noProof/>
        </w:rPr>
        <w:t>Права на коммерческое использование Office 2013 RT для дома и учебы, 18</w:t>
      </w:r>
    </w:p>
    <w:p w:rsidR="00350948" w:rsidRDefault="00350948">
      <w:pPr>
        <w:pStyle w:val="Index1"/>
        <w:tabs>
          <w:tab w:val="right" w:leader="dot" w:pos="5030"/>
        </w:tabs>
        <w:rPr>
          <w:noProof/>
        </w:rPr>
      </w:pPr>
      <w:r>
        <w:rPr>
          <w:noProof/>
        </w:rPr>
        <w:t>Права на сдачу в аренду для Office, 20</w:t>
      </w:r>
    </w:p>
    <w:p w:rsidR="00350948" w:rsidRDefault="00350948">
      <w:pPr>
        <w:pStyle w:val="Index1"/>
        <w:tabs>
          <w:tab w:val="right" w:leader="dot" w:pos="5030"/>
        </w:tabs>
        <w:rPr>
          <w:noProof/>
        </w:rPr>
      </w:pPr>
      <w:r>
        <w:rPr>
          <w:noProof/>
        </w:rPr>
        <w:t>Права на сдачу в аренду для Windows, 23</w:t>
      </w:r>
    </w:p>
    <w:p w:rsidR="00350948" w:rsidRDefault="00350948">
      <w:pPr>
        <w:pStyle w:val="PURBody-Indented"/>
        <w:rPr>
          <w:noProof/>
        </w:rPr>
        <w:sectPr w:rsidR="00350948" w:rsidSect="00350948">
          <w:type w:val="continuous"/>
          <w:pgSz w:w="12240" w:h="15840" w:code="1"/>
          <w:pgMar w:top="1170" w:right="720" w:bottom="720" w:left="720" w:header="432" w:footer="288" w:gutter="0"/>
          <w:cols w:num="2" w:space="720"/>
        </w:sectPr>
      </w:pPr>
    </w:p>
    <w:p w:rsidR="000047E8" w:rsidRDefault="00350948">
      <w:pPr>
        <w:pStyle w:val="PURBody-Indented"/>
        <w:sectPr w:rsidR="000047E8" w:rsidSect="00350948">
          <w:type w:val="continuous"/>
          <w:pgSz w:w="12240" w:h="15840" w:code="1"/>
          <w:pgMar w:top="1170" w:right="720" w:bottom="720" w:left="720" w:header="432" w:footer="288" w:gutter="0"/>
          <w:cols w:num="2" w:space="360"/>
        </w:sectPr>
      </w:pPr>
      <w:r>
        <w:fldChar w:fldCharType="end"/>
      </w:r>
    </w:p>
    <w:p w:rsidR="000047E8" w:rsidRDefault="000047E8">
      <w:pPr>
        <w:pStyle w:val="PURBody-Indented"/>
      </w:pPr>
    </w:p>
    <w:sectPr w:rsidR="000047E8"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1C70" w:rsidRDefault="00831C70" w:rsidP="007C7D4D">
      <w:pPr>
        <w:spacing w:after="0"/>
      </w:pPr>
      <w:r>
        <w:separator/>
      </w:r>
    </w:p>
    <w:p w:rsidR="00831C70" w:rsidRDefault="00831C70"/>
  </w:endnote>
  <w:endnote w:type="continuationSeparator" w:id="0">
    <w:p w:rsidR="00831C70" w:rsidRDefault="00831C70" w:rsidP="007C7D4D">
      <w:pPr>
        <w:spacing w:after="0"/>
      </w:pPr>
      <w:r>
        <w:continuationSeparator/>
      </w:r>
    </w:p>
    <w:p w:rsidR="00831C70" w:rsidRDefault="00831C70"/>
  </w:endnote>
  <w:endnote w:type="continuationNotice" w:id="1">
    <w:p w:rsidR="00831C70" w:rsidRDefault="00831C7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4B6E" w:rsidRDefault="00624B6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4B6E" w:rsidRDefault="00624B6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4B6E" w:rsidRDefault="00624B6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13"/>
      <w:gridCol w:w="236"/>
      <w:gridCol w:w="1418"/>
      <w:gridCol w:w="236"/>
      <w:gridCol w:w="1307"/>
      <w:gridCol w:w="236"/>
      <w:gridCol w:w="1307"/>
      <w:gridCol w:w="236"/>
      <w:gridCol w:w="1402"/>
      <w:gridCol w:w="236"/>
      <w:gridCol w:w="1287"/>
      <w:gridCol w:w="236"/>
      <w:gridCol w:w="145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319"/>
      <w:gridCol w:w="232"/>
      <w:gridCol w:w="1562"/>
      <w:gridCol w:w="231"/>
      <w:gridCol w:w="1313"/>
      <w:gridCol w:w="231"/>
      <w:gridCol w:w="1275"/>
      <w:gridCol w:w="231"/>
      <w:gridCol w:w="1468"/>
      <w:gridCol w:w="231"/>
      <w:gridCol w:w="1282"/>
      <w:gridCol w:w="231"/>
      <w:gridCol w:w="1194"/>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13"/>
      <w:gridCol w:w="236"/>
      <w:gridCol w:w="1418"/>
      <w:gridCol w:w="236"/>
      <w:gridCol w:w="1307"/>
      <w:gridCol w:w="236"/>
      <w:gridCol w:w="1307"/>
      <w:gridCol w:w="236"/>
      <w:gridCol w:w="1402"/>
      <w:gridCol w:w="236"/>
      <w:gridCol w:w="1287"/>
      <w:gridCol w:w="236"/>
      <w:gridCol w:w="145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319"/>
      <w:gridCol w:w="232"/>
      <w:gridCol w:w="1562"/>
      <w:gridCol w:w="231"/>
      <w:gridCol w:w="1313"/>
      <w:gridCol w:w="231"/>
      <w:gridCol w:w="1275"/>
      <w:gridCol w:w="231"/>
      <w:gridCol w:w="1468"/>
      <w:gridCol w:w="231"/>
      <w:gridCol w:w="1282"/>
      <w:gridCol w:w="231"/>
      <w:gridCol w:w="1194"/>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13"/>
      <w:gridCol w:w="236"/>
      <w:gridCol w:w="1418"/>
      <w:gridCol w:w="236"/>
      <w:gridCol w:w="1307"/>
      <w:gridCol w:w="236"/>
      <w:gridCol w:w="1307"/>
      <w:gridCol w:w="236"/>
      <w:gridCol w:w="1402"/>
      <w:gridCol w:w="236"/>
      <w:gridCol w:w="1287"/>
      <w:gridCol w:w="236"/>
      <w:gridCol w:w="145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319"/>
      <w:gridCol w:w="232"/>
      <w:gridCol w:w="1562"/>
      <w:gridCol w:w="231"/>
      <w:gridCol w:w="1313"/>
      <w:gridCol w:w="231"/>
      <w:gridCol w:w="1275"/>
      <w:gridCol w:w="231"/>
      <w:gridCol w:w="1468"/>
      <w:gridCol w:w="231"/>
      <w:gridCol w:w="1282"/>
      <w:gridCol w:w="231"/>
      <w:gridCol w:w="1194"/>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13"/>
      <w:gridCol w:w="236"/>
      <w:gridCol w:w="1418"/>
      <w:gridCol w:w="236"/>
      <w:gridCol w:w="1307"/>
      <w:gridCol w:w="236"/>
      <w:gridCol w:w="1307"/>
      <w:gridCol w:w="236"/>
      <w:gridCol w:w="1402"/>
      <w:gridCol w:w="236"/>
      <w:gridCol w:w="1287"/>
      <w:gridCol w:w="236"/>
      <w:gridCol w:w="145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319"/>
      <w:gridCol w:w="232"/>
      <w:gridCol w:w="1562"/>
      <w:gridCol w:w="231"/>
      <w:gridCol w:w="1313"/>
      <w:gridCol w:w="231"/>
      <w:gridCol w:w="1275"/>
      <w:gridCol w:w="231"/>
      <w:gridCol w:w="1468"/>
      <w:gridCol w:w="231"/>
      <w:gridCol w:w="1282"/>
      <w:gridCol w:w="231"/>
      <w:gridCol w:w="1194"/>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13"/>
      <w:gridCol w:w="236"/>
      <w:gridCol w:w="1418"/>
      <w:gridCol w:w="236"/>
      <w:gridCol w:w="1307"/>
      <w:gridCol w:w="236"/>
      <w:gridCol w:w="1307"/>
      <w:gridCol w:w="236"/>
      <w:gridCol w:w="1402"/>
      <w:gridCol w:w="236"/>
      <w:gridCol w:w="1287"/>
      <w:gridCol w:w="236"/>
      <w:gridCol w:w="145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319"/>
      <w:gridCol w:w="232"/>
      <w:gridCol w:w="1562"/>
      <w:gridCol w:w="231"/>
      <w:gridCol w:w="1313"/>
      <w:gridCol w:w="231"/>
      <w:gridCol w:w="1275"/>
      <w:gridCol w:w="231"/>
      <w:gridCol w:w="1468"/>
      <w:gridCol w:w="231"/>
      <w:gridCol w:w="1282"/>
      <w:gridCol w:w="231"/>
      <w:gridCol w:w="1194"/>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13"/>
      <w:gridCol w:w="236"/>
      <w:gridCol w:w="1418"/>
      <w:gridCol w:w="236"/>
      <w:gridCol w:w="1307"/>
      <w:gridCol w:w="236"/>
      <w:gridCol w:w="1307"/>
      <w:gridCol w:w="236"/>
      <w:gridCol w:w="1402"/>
      <w:gridCol w:w="236"/>
      <w:gridCol w:w="1287"/>
      <w:gridCol w:w="236"/>
      <w:gridCol w:w="145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319"/>
      <w:gridCol w:w="232"/>
      <w:gridCol w:w="1562"/>
      <w:gridCol w:w="231"/>
      <w:gridCol w:w="1313"/>
      <w:gridCol w:w="231"/>
      <w:gridCol w:w="1275"/>
      <w:gridCol w:w="231"/>
      <w:gridCol w:w="1468"/>
      <w:gridCol w:w="231"/>
      <w:gridCol w:w="1282"/>
      <w:gridCol w:w="231"/>
      <w:gridCol w:w="1194"/>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13"/>
      <w:gridCol w:w="236"/>
      <w:gridCol w:w="1418"/>
      <w:gridCol w:w="236"/>
      <w:gridCol w:w="1307"/>
      <w:gridCol w:w="236"/>
      <w:gridCol w:w="1307"/>
      <w:gridCol w:w="236"/>
      <w:gridCol w:w="1402"/>
      <w:gridCol w:w="236"/>
      <w:gridCol w:w="1287"/>
      <w:gridCol w:w="236"/>
      <w:gridCol w:w="145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319"/>
      <w:gridCol w:w="232"/>
      <w:gridCol w:w="1562"/>
      <w:gridCol w:w="231"/>
      <w:gridCol w:w="1313"/>
      <w:gridCol w:w="231"/>
      <w:gridCol w:w="1275"/>
      <w:gridCol w:w="231"/>
      <w:gridCol w:w="1468"/>
      <w:gridCol w:w="231"/>
      <w:gridCol w:w="1282"/>
      <w:gridCol w:w="231"/>
      <w:gridCol w:w="1194"/>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13"/>
      <w:gridCol w:w="236"/>
      <w:gridCol w:w="1418"/>
      <w:gridCol w:w="236"/>
      <w:gridCol w:w="1307"/>
      <w:gridCol w:w="236"/>
      <w:gridCol w:w="1307"/>
      <w:gridCol w:w="236"/>
      <w:gridCol w:w="1402"/>
      <w:gridCol w:w="236"/>
      <w:gridCol w:w="1287"/>
      <w:gridCol w:w="236"/>
      <w:gridCol w:w="145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319"/>
      <w:gridCol w:w="232"/>
      <w:gridCol w:w="1562"/>
      <w:gridCol w:w="231"/>
      <w:gridCol w:w="1313"/>
      <w:gridCol w:w="231"/>
      <w:gridCol w:w="1275"/>
      <w:gridCol w:w="231"/>
      <w:gridCol w:w="1468"/>
      <w:gridCol w:w="231"/>
      <w:gridCol w:w="1282"/>
      <w:gridCol w:w="231"/>
      <w:gridCol w:w="1194"/>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13"/>
      <w:gridCol w:w="236"/>
      <w:gridCol w:w="1418"/>
      <w:gridCol w:w="236"/>
      <w:gridCol w:w="1307"/>
      <w:gridCol w:w="236"/>
      <w:gridCol w:w="1307"/>
      <w:gridCol w:w="236"/>
      <w:gridCol w:w="1402"/>
      <w:gridCol w:w="236"/>
      <w:gridCol w:w="1287"/>
      <w:gridCol w:w="236"/>
      <w:gridCol w:w="145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319"/>
      <w:gridCol w:w="232"/>
      <w:gridCol w:w="1562"/>
      <w:gridCol w:w="231"/>
      <w:gridCol w:w="1313"/>
      <w:gridCol w:w="231"/>
      <w:gridCol w:w="1275"/>
      <w:gridCol w:w="231"/>
      <w:gridCol w:w="1468"/>
      <w:gridCol w:w="231"/>
      <w:gridCol w:w="1282"/>
      <w:gridCol w:w="231"/>
      <w:gridCol w:w="1194"/>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13"/>
      <w:gridCol w:w="236"/>
      <w:gridCol w:w="1418"/>
      <w:gridCol w:w="236"/>
      <w:gridCol w:w="1307"/>
      <w:gridCol w:w="236"/>
      <w:gridCol w:w="1307"/>
      <w:gridCol w:w="236"/>
      <w:gridCol w:w="1402"/>
      <w:gridCol w:w="236"/>
      <w:gridCol w:w="1287"/>
      <w:gridCol w:w="236"/>
      <w:gridCol w:w="145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319"/>
      <w:gridCol w:w="232"/>
      <w:gridCol w:w="1562"/>
      <w:gridCol w:w="231"/>
      <w:gridCol w:w="1313"/>
      <w:gridCol w:w="231"/>
      <w:gridCol w:w="1275"/>
      <w:gridCol w:w="231"/>
      <w:gridCol w:w="1468"/>
      <w:gridCol w:w="231"/>
      <w:gridCol w:w="1282"/>
      <w:gridCol w:w="231"/>
      <w:gridCol w:w="1194"/>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13"/>
      <w:gridCol w:w="236"/>
      <w:gridCol w:w="1418"/>
      <w:gridCol w:w="236"/>
      <w:gridCol w:w="1307"/>
      <w:gridCol w:w="236"/>
      <w:gridCol w:w="1307"/>
      <w:gridCol w:w="236"/>
      <w:gridCol w:w="1402"/>
      <w:gridCol w:w="236"/>
      <w:gridCol w:w="1287"/>
      <w:gridCol w:w="236"/>
      <w:gridCol w:w="145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319"/>
      <w:gridCol w:w="232"/>
      <w:gridCol w:w="1562"/>
      <w:gridCol w:w="231"/>
      <w:gridCol w:w="1313"/>
      <w:gridCol w:w="231"/>
      <w:gridCol w:w="1275"/>
      <w:gridCol w:w="231"/>
      <w:gridCol w:w="1468"/>
      <w:gridCol w:w="231"/>
      <w:gridCol w:w="1282"/>
      <w:gridCol w:w="231"/>
      <w:gridCol w:w="1194"/>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13"/>
      <w:gridCol w:w="236"/>
      <w:gridCol w:w="1418"/>
      <w:gridCol w:w="236"/>
      <w:gridCol w:w="1307"/>
      <w:gridCol w:w="236"/>
      <w:gridCol w:w="1307"/>
      <w:gridCol w:w="236"/>
      <w:gridCol w:w="1402"/>
      <w:gridCol w:w="236"/>
      <w:gridCol w:w="1287"/>
      <w:gridCol w:w="236"/>
      <w:gridCol w:w="145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319"/>
      <w:gridCol w:w="232"/>
      <w:gridCol w:w="1562"/>
      <w:gridCol w:w="231"/>
      <w:gridCol w:w="1313"/>
      <w:gridCol w:w="231"/>
      <w:gridCol w:w="1275"/>
      <w:gridCol w:w="231"/>
      <w:gridCol w:w="1468"/>
      <w:gridCol w:w="231"/>
      <w:gridCol w:w="1282"/>
      <w:gridCol w:w="231"/>
      <w:gridCol w:w="1194"/>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13"/>
      <w:gridCol w:w="236"/>
      <w:gridCol w:w="1418"/>
      <w:gridCol w:w="236"/>
      <w:gridCol w:w="1307"/>
      <w:gridCol w:w="236"/>
      <w:gridCol w:w="1307"/>
      <w:gridCol w:w="236"/>
      <w:gridCol w:w="1402"/>
      <w:gridCol w:w="236"/>
      <w:gridCol w:w="1287"/>
      <w:gridCol w:w="236"/>
      <w:gridCol w:w="145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319"/>
      <w:gridCol w:w="232"/>
      <w:gridCol w:w="1562"/>
      <w:gridCol w:w="231"/>
      <w:gridCol w:w="1313"/>
      <w:gridCol w:w="231"/>
      <w:gridCol w:w="1275"/>
      <w:gridCol w:w="231"/>
      <w:gridCol w:w="1468"/>
      <w:gridCol w:w="231"/>
      <w:gridCol w:w="1282"/>
      <w:gridCol w:w="231"/>
      <w:gridCol w:w="1194"/>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13"/>
      <w:gridCol w:w="236"/>
      <w:gridCol w:w="1418"/>
      <w:gridCol w:w="236"/>
      <w:gridCol w:w="1307"/>
      <w:gridCol w:w="236"/>
      <w:gridCol w:w="1307"/>
      <w:gridCol w:w="236"/>
      <w:gridCol w:w="1402"/>
      <w:gridCol w:w="236"/>
      <w:gridCol w:w="1287"/>
      <w:gridCol w:w="236"/>
      <w:gridCol w:w="145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319"/>
      <w:gridCol w:w="232"/>
      <w:gridCol w:w="1562"/>
      <w:gridCol w:w="231"/>
      <w:gridCol w:w="1313"/>
      <w:gridCol w:w="231"/>
      <w:gridCol w:w="1275"/>
      <w:gridCol w:w="231"/>
      <w:gridCol w:w="1468"/>
      <w:gridCol w:w="231"/>
      <w:gridCol w:w="1282"/>
      <w:gridCol w:w="231"/>
      <w:gridCol w:w="1194"/>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13"/>
      <w:gridCol w:w="236"/>
      <w:gridCol w:w="1418"/>
      <w:gridCol w:w="236"/>
      <w:gridCol w:w="1307"/>
      <w:gridCol w:w="236"/>
      <w:gridCol w:w="1307"/>
      <w:gridCol w:w="236"/>
      <w:gridCol w:w="1402"/>
      <w:gridCol w:w="236"/>
      <w:gridCol w:w="1287"/>
      <w:gridCol w:w="236"/>
      <w:gridCol w:w="145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319"/>
      <w:gridCol w:w="232"/>
      <w:gridCol w:w="1562"/>
      <w:gridCol w:w="231"/>
      <w:gridCol w:w="1313"/>
      <w:gridCol w:w="231"/>
      <w:gridCol w:w="1275"/>
      <w:gridCol w:w="231"/>
      <w:gridCol w:w="1468"/>
      <w:gridCol w:w="231"/>
      <w:gridCol w:w="1282"/>
      <w:gridCol w:w="231"/>
      <w:gridCol w:w="1194"/>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13"/>
      <w:gridCol w:w="236"/>
      <w:gridCol w:w="1418"/>
      <w:gridCol w:w="236"/>
      <w:gridCol w:w="1307"/>
      <w:gridCol w:w="236"/>
      <w:gridCol w:w="1307"/>
      <w:gridCol w:w="236"/>
      <w:gridCol w:w="1402"/>
      <w:gridCol w:w="236"/>
      <w:gridCol w:w="1287"/>
      <w:gridCol w:w="236"/>
      <w:gridCol w:w="145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319"/>
      <w:gridCol w:w="232"/>
      <w:gridCol w:w="1562"/>
      <w:gridCol w:w="231"/>
      <w:gridCol w:w="1313"/>
      <w:gridCol w:w="231"/>
      <w:gridCol w:w="1275"/>
      <w:gridCol w:w="231"/>
      <w:gridCol w:w="1468"/>
      <w:gridCol w:w="231"/>
      <w:gridCol w:w="1282"/>
      <w:gridCol w:w="231"/>
      <w:gridCol w:w="1194"/>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13"/>
      <w:gridCol w:w="236"/>
      <w:gridCol w:w="1418"/>
      <w:gridCol w:w="236"/>
      <w:gridCol w:w="1307"/>
      <w:gridCol w:w="236"/>
      <w:gridCol w:w="1307"/>
      <w:gridCol w:w="236"/>
      <w:gridCol w:w="1402"/>
      <w:gridCol w:w="236"/>
      <w:gridCol w:w="1287"/>
      <w:gridCol w:w="236"/>
      <w:gridCol w:w="145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319"/>
      <w:gridCol w:w="232"/>
      <w:gridCol w:w="1562"/>
      <w:gridCol w:w="231"/>
      <w:gridCol w:w="1313"/>
      <w:gridCol w:w="231"/>
      <w:gridCol w:w="1275"/>
      <w:gridCol w:w="231"/>
      <w:gridCol w:w="1468"/>
      <w:gridCol w:w="231"/>
      <w:gridCol w:w="1282"/>
      <w:gridCol w:w="231"/>
      <w:gridCol w:w="1194"/>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13"/>
      <w:gridCol w:w="236"/>
      <w:gridCol w:w="1418"/>
      <w:gridCol w:w="236"/>
      <w:gridCol w:w="1307"/>
      <w:gridCol w:w="236"/>
      <w:gridCol w:w="1307"/>
      <w:gridCol w:w="236"/>
      <w:gridCol w:w="1402"/>
      <w:gridCol w:w="236"/>
      <w:gridCol w:w="1287"/>
      <w:gridCol w:w="236"/>
      <w:gridCol w:w="145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319"/>
      <w:gridCol w:w="232"/>
      <w:gridCol w:w="1562"/>
      <w:gridCol w:w="231"/>
      <w:gridCol w:w="1313"/>
      <w:gridCol w:w="231"/>
      <w:gridCol w:w="1275"/>
      <w:gridCol w:w="231"/>
      <w:gridCol w:w="1468"/>
      <w:gridCol w:w="231"/>
      <w:gridCol w:w="1282"/>
      <w:gridCol w:w="231"/>
      <w:gridCol w:w="1194"/>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13"/>
      <w:gridCol w:w="236"/>
      <w:gridCol w:w="1418"/>
      <w:gridCol w:w="236"/>
      <w:gridCol w:w="1307"/>
      <w:gridCol w:w="236"/>
      <w:gridCol w:w="1307"/>
      <w:gridCol w:w="236"/>
      <w:gridCol w:w="1402"/>
      <w:gridCol w:w="236"/>
      <w:gridCol w:w="1287"/>
      <w:gridCol w:w="236"/>
      <w:gridCol w:w="145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319"/>
      <w:gridCol w:w="232"/>
      <w:gridCol w:w="1562"/>
      <w:gridCol w:w="231"/>
      <w:gridCol w:w="1313"/>
      <w:gridCol w:w="231"/>
      <w:gridCol w:w="1275"/>
      <w:gridCol w:w="231"/>
      <w:gridCol w:w="1468"/>
      <w:gridCol w:w="231"/>
      <w:gridCol w:w="1282"/>
      <w:gridCol w:w="231"/>
      <w:gridCol w:w="1194"/>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13"/>
      <w:gridCol w:w="236"/>
      <w:gridCol w:w="1418"/>
      <w:gridCol w:w="236"/>
      <w:gridCol w:w="1307"/>
      <w:gridCol w:w="236"/>
      <w:gridCol w:w="1307"/>
      <w:gridCol w:w="236"/>
      <w:gridCol w:w="1402"/>
      <w:gridCol w:w="236"/>
      <w:gridCol w:w="1287"/>
      <w:gridCol w:w="236"/>
      <w:gridCol w:w="145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319"/>
      <w:gridCol w:w="232"/>
      <w:gridCol w:w="1562"/>
      <w:gridCol w:w="231"/>
      <w:gridCol w:w="1313"/>
      <w:gridCol w:w="231"/>
      <w:gridCol w:w="1275"/>
      <w:gridCol w:w="231"/>
      <w:gridCol w:w="1468"/>
      <w:gridCol w:w="231"/>
      <w:gridCol w:w="1282"/>
      <w:gridCol w:w="231"/>
      <w:gridCol w:w="1194"/>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13"/>
      <w:gridCol w:w="236"/>
      <w:gridCol w:w="1418"/>
      <w:gridCol w:w="236"/>
      <w:gridCol w:w="1307"/>
      <w:gridCol w:w="236"/>
      <w:gridCol w:w="1307"/>
      <w:gridCol w:w="236"/>
      <w:gridCol w:w="1402"/>
      <w:gridCol w:w="236"/>
      <w:gridCol w:w="1287"/>
      <w:gridCol w:w="236"/>
      <w:gridCol w:w="145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319"/>
      <w:gridCol w:w="232"/>
      <w:gridCol w:w="1562"/>
      <w:gridCol w:w="231"/>
      <w:gridCol w:w="1313"/>
      <w:gridCol w:w="231"/>
      <w:gridCol w:w="1275"/>
      <w:gridCol w:w="231"/>
      <w:gridCol w:w="1468"/>
      <w:gridCol w:w="231"/>
      <w:gridCol w:w="1282"/>
      <w:gridCol w:w="231"/>
      <w:gridCol w:w="1194"/>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13"/>
      <w:gridCol w:w="236"/>
      <w:gridCol w:w="1418"/>
      <w:gridCol w:w="236"/>
      <w:gridCol w:w="1307"/>
      <w:gridCol w:w="236"/>
      <w:gridCol w:w="1307"/>
      <w:gridCol w:w="236"/>
      <w:gridCol w:w="1402"/>
      <w:gridCol w:w="236"/>
      <w:gridCol w:w="1287"/>
      <w:gridCol w:w="236"/>
      <w:gridCol w:w="145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319"/>
      <w:gridCol w:w="232"/>
      <w:gridCol w:w="1562"/>
      <w:gridCol w:w="231"/>
      <w:gridCol w:w="1313"/>
      <w:gridCol w:w="231"/>
      <w:gridCol w:w="1275"/>
      <w:gridCol w:w="231"/>
      <w:gridCol w:w="1468"/>
      <w:gridCol w:w="231"/>
      <w:gridCol w:w="1282"/>
      <w:gridCol w:w="231"/>
      <w:gridCol w:w="1194"/>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047E8" w:rsidRDefault="00350948">
          <w:pPr>
            <w:pStyle w:val="PURFooterText"/>
            <w:jc w:val="center"/>
          </w:pPr>
          <w:r>
            <w:t>Индекс продукта</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13"/>
      <w:gridCol w:w="236"/>
      <w:gridCol w:w="1418"/>
      <w:gridCol w:w="236"/>
      <w:gridCol w:w="1307"/>
      <w:gridCol w:w="236"/>
      <w:gridCol w:w="1307"/>
      <w:gridCol w:w="236"/>
      <w:gridCol w:w="1402"/>
      <w:gridCol w:w="236"/>
      <w:gridCol w:w="1287"/>
      <w:gridCol w:w="236"/>
      <w:gridCol w:w="145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319"/>
      <w:gridCol w:w="232"/>
      <w:gridCol w:w="1562"/>
      <w:gridCol w:w="231"/>
      <w:gridCol w:w="1313"/>
      <w:gridCol w:w="231"/>
      <w:gridCol w:w="1275"/>
      <w:gridCol w:w="231"/>
      <w:gridCol w:w="1468"/>
      <w:gridCol w:w="231"/>
      <w:gridCol w:w="1282"/>
      <w:gridCol w:w="231"/>
      <w:gridCol w:w="1194"/>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0047E8" w:rsidRDefault="00350948">
          <w:pPr>
            <w:pStyle w:val="PURFooterText"/>
            <w:jc w:val="center"/>
          </w:pPr>
          <w:r>
            <w:t>Индекс продукта</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047E8" w:rsidTr="000047E8">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Введение</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Универсальные условия</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Приложения для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ОС настольного компьютера</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Процессор/CAL</w:t>
          </w:r>
        </w:p>
      </w:tc>
      <w:tc>
        <w:tcPr>
          <w:tcW w:w="30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047E8" w:rsidRDefault="00350948">
          <w:pPr>
            <w:pStyle w:val="PURFooterText"/>
            <w:jc w:val="center"/>
          </w:pPr>
          <w:r>
            <w:t>Сервер/CAL</w:t>
          </w:r>
        </w:p>
      </w:tc>
      <w:tc>
        <w:tcPr>
          <w:tcW w:w="300" w:type="dxa"/>
          <w:shd w:val="clear" w:color="auto" w:fill="auto"/>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047E8" w:rsidRDefault="00350948">
          <w:pPr>
            <w:pStyle w:val="PURFooterText"/>
            <w:jc w:val="center"/>
          </w:pPr>
          <w:r>
            <w:t>Лицензирование «на ядро»</w:t>
          </w:r>
        </w:p>
      </w:tc>
    </w:tr>
  </w:tbl>
  <w:p w:rsidR="000047E8" w:rsidRDefault="000047E8">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047E8" w:rsidTr="000047E8">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Серверы управления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Специализированные серверы</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Средства разработчика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047E8" w:rsidRDefault="00350948">
          <w:pPr>
            <w:pStyle w:val="PURFooterText"/>
            <w:jc w:val="center"/>
          </w:pPr>
          <w:r>
            <w:t>Службы Интернета</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047E8" w:rsidRDefault="00350948">
          <w:pPr>
            <w:pStyle w:val="PURFooterText"/>
            <w:jc w:val="center"/>
          </w:pPr>
          <w:r>
            <w:t>Комбинированные модели</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0047E8" w:rsidRDefault="00350948">
          <w:pPr>
            <w:pStyle w:val="PURFooterText"/>
            <w:jc w:val="center"/>
          </w:pPr>
          <w:r>
            <w:t>Приложения</w:t>
          </w:r>
        </w:p>
      </w:tc>
      <w:tc>
        <w:tcPr>
          <w:tcW w:w="280" w:type="dxa"/>
        </w:tcPr>
        <w:p w:rsidR="000047E8" w:rsidRDefault="0035094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0047E8" w:rsidRDefault="00350948">
          <w:pPr>
            <w:pStyle w:val="PURFooterText"/>
            <w:jc w:val="center"/>
          </w:pPr>
          <w:r>
            <w:t>Индекс продукта</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1C70" w:rsidRDefault="00831C70" w:rsidP="007C7D4D">
      <w:pPr>
        <w:spacing w:after="0"/>
      </w:pPr>
      <w:r>
        <w:separator/>
      </w:r>
    </w:p>
    <w:p w:rsidR="00831C70" w:rsidRDefault="00831C70"/>
  </w:footnote>
  <w:footnote w:type="continuationSeparator" w:id="0">
    <w:p w:rsidR="00831C70" w:rsidRDefault="00831C70" w:rsidP="007C7D4D">
      <w:pPr>
        <w:spacing w:after="0"/>
      </w:pPr>
      <w:r>
        <w:continuationSeparator/>
      </w:r>
    </w:p>
    <w:p w:rsidR="00831C70" w:rsidRDefault="00831C70"/>
  </w:footnote>
  <w:footnote w:type="continuationNotice" w:id="1">
    <w:p w:rsidR="00831C70" w:rsidRDefault="00831C7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4B6E" w:rsidRDefault="00624B6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4B6E" w:rsidRDefault="00624B6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4B6E" w:rsidRDefault="00624B6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2"/>
      <w:gridCol w:w="2468"/>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rsidR="00624B6E">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2"/>
      <w:gridCol w:w="2468"/>
    </w:tblGrid>
    <w:tr w:rsidR="0035094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rsidR="00624B6E">
            <w:rPr>
              <w:noProof/>
            </w:rPr>
            <w:t>15</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4"/>
      <w:gridCol w:w="2486"/>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rsidR="00624B6E">
            <w:rPr>
              <w:noProof/>
            </w:rPr>
            <w:t>16</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4"/>
      <w:gridCol w:w="2486"/>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rsidR="00624B6E">
            <w:rPr>
              <w:noProof/>
            </w:rPr>
            <w:t>21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4"/>
      <w:gridCol w:w="2486"/>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rsidR="00BF2E83">
            <w:rPr>
              <w:noProof/>
            </w:rPr>
            <w:t>22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4"/>
      <w:gridCol w:w="2486"/>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rsidR="00BF2E83">
            <w:rPr>
              <w:noProof/>
            </w:rPr>
            <w:t>25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4"/>
      <w:gridCol w:w="2486"/>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rsidR="00BF2E83">
            <w:rPr>
              <w:noProof/>
            </w:rPr>
            <w:t>26</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4"/>
      <w:gridCol w:w="2486"/>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rsidR="00BF2E83">
            <w:rPr>
              <w:noProof/>
            </w:rPr>
            <w:t>31</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4"/>
      <w:gridCol w:w="2486"/>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rsidR="00BF2E83">
            <w:rPr>
              <w:noProof/>
            </w:rPr>
            <w:t>32</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4"/>
      <w:gridCol w:w="2486"/>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rsidR="00BF2E83">
            <w:rPr>
              <w:noProof/>
            </w:rPr>
            <w:t>48</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4"/>
      <w:gridCol w:w="2486"/>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rsidR="00BF2E83">
            <w:rPr>
              <w:noProof/>
            </w:rPr>
            <w:t>49</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4"/>
      <w:gridCol w:w="2486"/>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rsidR="00BF2E83">
            <w:rPr>
              <w:noProof/>
            </w:rPr>
            <w:t>52</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4"/>
      <w:gridCol w:w="2486"/>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rsidR="00BF2E83">
            <w:rPr>
              <w:noProof/>
            </w:rPr>
            <w:t>53</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4"/>
      <w:gridCol w:w="2486"/>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rsidR="00BF2E83">
            <w:rPr>
              <w:noProof/>
            </w:rPr>
            <w:t>55</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4"/>
      <w:gridCol w:w="2486"/>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rsidR="00BF2E83">
            <w:rPr>
              <w:noProof/>
            </w:rPr>
            <w:t>56</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4"/>
      <w:gridCol w:w="2486"/>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rsidR="00BF2E83">
            <w:rPr>
              <w:noProof/>
            </w:rPr>
            <w:t>58</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4"/>
      <w:gridCol w:w="2486"/>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rsidR="00BF2E83">
            <w:rPr>
              <w:noProof/>
            </w:rPr>
            <w:t>59</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4"/>
      <w:gridCol w:w="2486"/>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rsidR="00BF2E83">
            <w:rPr>
              <w:noProof/>
            </w:rPr>
            <w:t>68</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4"/>
      <w:gridCol w:w="2486"/>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rsidR="00BF2E83">
            <w:rPr>
              <w:noProof/>
            </w:rPr>
            <w:t>69</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4"/>
      <w:gridCol w:w="2486"/>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rsidR="00BF2E83">
            <w:rPr>
              <w:noProof/>
            </w:rPr>
            <w:t>70</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4"/>
      <w:gridCol w:w="2486"/>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rsidR="00BF2E83">
            <w:rPr>
              <w:noProof/>
            </w:rPr>
            <w:t>73</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4"/>
      <w:gridCol w:w="2486"/>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rsidR="00BF2E83">
            <w:rPr>
              <w:noProof/>
            </w:rPr>
            <w:t>95</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4"/>
      <w:gridCol w:w="2486"/>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rsidR="00BF2E83">
            <w:rPr>
              <w:noProof/>
            </w:rPr>
            <w:t>96</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047E8">
      <w:tc>
        <w:tcPr>
          <w:tcW w:w="10500" w:type="dxa"/>
        </w:tcPr>
        <w:p w:rsidR="000047E8" w:rsidRDefault="00350948">
          <w:pPr>
            <w:pStyle w:val="PURBody"/>
          </w:pPr>
          <w:r>
            <w:t>Права на использование продуктов в рамках корпоративного лицензирования Microsoft (русский, апрель 2015 г.)</w:t>
          </w:r>
        </w:p>
      </w:tc>
      <w:tc>
        <w:tcPr>
          <w:tcW w:w="3160" w:type="dxa"/>
        </w:tcPr>
        <w:p w:rsidR="000047E8" w:rsidRDefault="00350948">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1091C"/>
    <w:multiLevelType w:val="multilevel"/>
    <w:tmpl w:val="64CA38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2A4FB8"/>
    <w:multiLevelType w:val="multilevel"/>
    <w:tmpl w:val="2FB231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4D0190"/>
    <w:multiLevelType w:val="multilevel"/>
    <w:tmpl w:val="660C5D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2B50ED9"/>
    <w:multiLevelType w:val="multilevel"/>
    <w:tmpl w:val="B91AA9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4363115"/>
    <w:multiLevelType w:val="multilevel"/>
    <w:tmpl w:val="3DBCE8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450219C"/>
    <w:multiLevelType w:val="multilevel"/>
    <w:tmpl w:val="405454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4DB67CA"/>
    <w:multiLevelType w:val="multilevel"/>
    <w:tmpl w:val="FEC46C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4DE7857"/>
    <w:multiLevelType w:val="multilevel"/>
    <w:tmpl w:val="C39A6C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50E24C0"/>
    <w:multiLevelType w:val="multilevel"/>
    <w:tmpl w:val="2B327C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510563F"/>
    <w:multiLevelType w:val="multilevel"/>
    <w:tmpl w:val="EF320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5E12A0F"/>
    <w:multiLevelType w:val="multilevel"/>
    <w:tmpl w:val="8D0CAE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603428B"/>
    <w:multiLevelType w:val="multilevel"/>
    <w:tmpl w:val="0EEE25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6046C4F"/>
    <w:multiLevelType w:val="multilevel"/>
    <w:tmpl w:val="A720DF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762756D"/>
    <w:multiLevelType w:val="multilevel"/>
    <w:tmpl w:val="5C0ED9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79759A3"/>
    <w:multiLevelType w:val="multilevel"/>
    <w:tmpl w:val="1AA479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7B85B36"/>
    <w:multiLevelType w:val="multilevel"/>
    <w:tmpl w:val="C7A21B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8501D3E"/>
    <w:multiLevelType w:val="multilevel"/>
    <w:tmpl w:val="32646B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88C1DA6"/>
    <w:multiLevelType w:val="multilevel"/>
    <w:tmpl w:val="5E66D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9AD73F4"/>
    <w:multiLevelType w:val="multilevel"/>
    <w:tmpl w:val="3EB2B3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9C0415B"/>
    <w:multiLevelType w:val="multilevel"/>
    <w:tmpl w:val="F710A2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A9A57C8"/>
    <w:multiLevelType w:val="multilevel"/>
    <w:tmpl w:val="B56433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AC71F21"/>
    <w:multiLevelType w:val="multilevel"/>
    <w:tmpl w:val="E3EC8E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BE61DD8"/>
    <w:multiLevelType w:val="multilevel"/>
    <w:tmpl w:val="221CFE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BE800DB"/>
    <w:multiLevelType w:val="multilevel"/>
    <w:tmpl w:val="DF0663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C845481"/>
    <w:multiLevelType w:val="multilevel"/>
    <w:tmpl w:val="4F6C67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D3E2E4E"/>
    <w:multiLevelType w:val="multilevel"/>
    <w:tmpl w:val="3CD88E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0DFF228B"/>
    <w:multiLevelType w:val="multilevel"/>
    <w:tmpl w:val="EB769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0694508"/>
    <w:multiLevelType w:val="multilevel"/>
    <w:tmpl w:val="2DC65D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06F23BF"/>
    <w:multiLevelType w:val="multilevel"/>
    <w:tmpl w:val="3F562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1940C5E"/>
    <w:multiLevelType w:val="multilevel"/>
    <w:tmpl w:val="58E26E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227036E"/>
    <w:multiLevelType w:val="multilevel"/>
    <w:tmpl w:val="806C2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2A206FE"/>
    <w:multiLevelType w:val="multilevel"/>
    <w:tmpl w:val="02EA0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3067B9E"/>
    <w:multiLevelType w:val="multilevel"/>
    <w:tmpl w:val="60E835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3E74AD1"/>
    <w:multiLevelType w:val="multilevel"/>
    <w:tmpl w:val="D4AEBB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4110BAD"/>
    <w:multiLevelType w:val="multilevel"/>
    <w:tmpl w:val="1E6C8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4C75746"/>
    <w:multiLevelType w:val="multilevel"/>
    <w:tmpl w:val="D2FA4E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5B3289A"/>
    <w:multiLevelType w:val="multilevel"/>
    <w:tmpl w:val="8820AC96"/>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5F9313A"/>
    <w:multiLevelType w:val="multilevel"/>
    <w:tmpl w:val="71A416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6271774"/>
    <w:multiLevelType w:val="multilevel"/>
    <w:tmpl w:val="C298ED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7153DE0"/>
    <w:multiLevelType w:val="multilevel"/>
    <w:tmpl w:val="FA0C6B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73E5D75"/>
    <w:multiLevelType w:val="multilevel"/>
    <w:tmpl w:val="2D383D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77E72C5"/>
    <w:multiLevelType w:val="multilevel"/>
    <w:tmpl w:val="6C5437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798472B"/>
    <w:multiLevelType w:val="multilevel"/>
    <w:tmpl w:val="129081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B067562"/>
    <w:multiLevelType w:val="multilevel"/>
    <w:tmpl w:val="1FCAE3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B5B3B91"/>
    <w:multiLevelType w:val="multilevel"/>
    <w:tmpl w:val="D368FD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BD5643D"/>
    <w:multiLevelType w:val="multilevel"/>
    <w:tmpl w:val="74C8B0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BEA14EE"/>
    <w:multiLevelType w:val="multilevel"/>
    <w:tmpl w:val="5EEA94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C760051"/>
    <w:multiLevelType w:val="multilevel"/>
    <w:tmpl w:val="C0AAC5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1CB911AB"/>
    <w:multiLevelType w:val="multilevel"/>
    <w:tmpl w:val="026437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1CDD7E0F"/>
    <w:multiLevelType w:val="multilevel"/>
    <w:tmpl w:val="99225A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1DB4495C"/>
    <w:multiLevelType w:val="multilevel"/>
    <w:tmpl w:val="2D94D67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1E6B228F"/>
    <w:multiLevelType w:val="multilevel"/>
    <w:tmpl w:val="001A21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1F176461"/>
    <w:multiLevelType w:val="multilevel"/>
    <w:tmpl w:val="46EC34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1F456237"/>
    <w:multiLevelType w:val="multilevel"/>
    <w:tmpl w:val="2CF88E3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1F75128F"/>
    <w:multiLevelType w:val="multilevel"/>
    <w:tmpl w:val="43E4EA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0144BE6"/>
    <w:multiLevelType w:val="multilevel"/>
    <w:tmpl w:val="F60A9E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05053F8"/>
    <w:multiLevelType w:val="multilevel"/>
    <w:tmpl w:val="41E695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0E108F3"/>
    <w:multiLevelType w:val="multilevel"/>
    <w:tmpl w:val="2A14B1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1613F93"/>
    <w:multiLevelType w:val="multilevel"/>
    <w:tmpl w:val="5E60094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194639C"/>
    <w:multiLevelType w:val="multilevel"/>
    <w:tmpl w:val="2ABCFBA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1DB009A"/>
    <w:multiLevelType w:val="multilevel"/>
    <w:tmpl w:val="74C883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29971C1"/>
    <w:multiLevelType w:val="multilevel"/>
    <w:tmpl w:val="76A412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2D04744"/>
    <w:multiLevelType w:val="multilevel"/>
    <w:tmpl w:val="9AC868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41B484F"/>
    <w:multiLevelType w:val="multilevel"/>
    <w:tmpl w:val="706AF02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5D0679E"/>
    <w:multiLevelType w:val="multilevel"/>
    <w:tmpl w:val="E29ADC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6FC4A2D"/>
    <w:multiLevelType w:val="multilevel"/>
    <w:tmpl w:val="C67C0C4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28C67663"/>
    <w:multiLevelType w:val="multilevel"/>
    <w:tmpl w:val="08BA36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9072D19"/>
    <w:multiLevelType w:val="multilevel"/>
    <w:tmpl w:val="BAD03C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96F3ADA"/>
    <w:multiLevelType w:val="multilevel"/>
    <w:tmpl w:val="F092B7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2A3F6984"/>
    <w:multiLevelType w:val="multilevel"/>
    <w:tmpl w:val="6C4E5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2B32654C"/>
    <w:multiLevelType w:val="multilevel"/>
    <w:tmpl w:val="C9208E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2C131ED9"/>
    <w:multiLevelType w:val="multilevel"/>
    <w:tmpl w:val="650A8F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2C2F454E"/>
    <w:multiLevelType w:val="multilevel"/>
    <w:tmpl w:val="FBC678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2C7F4654"/>
    <w:multiLevelType w:val="multilevel"/>
    <w:tmpl w:val="816C90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2D3808D1"/>
    <w:multiLevelType w:val="multilevel"/>
    <w:tmpl w:val="E5A6C0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2D8202EA"/>
    <w:multiLevelType w:val="multilevel"/>
    <w:tmpl w:val="FD9E39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2DD27F2A"/>
    <w:multiLevelType w:val="multilevel"/>
    <w:tmpl w:val="735E5F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2E1F05D9"/>
    <w:multiLevelType w:val="multilevel"/>
    <w:tmpl w:val="0FC6A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2EBE6133"/>
    <w:multiLevelType w:val="multilevel"/>
    <w:tmpl w:val="3536E49A"/>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2FC55EE2"/>
    <w:multiLevelType w:val="multilevel"/>
    <w:tmpl w:val="B94C2C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1763A71"/>
    <w:multiLevelType w:val="multilevel"/>
    <w:tmpl w:val="6E644A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3AB74BF"/>
    <w:multiLevelType w:val="multilevel"/>
    <w:tmpl w:val="095689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4320E77"/>
    <w:multiLevelType w:val="multilevel"/>
    <w:tmpl w:val="54F249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4E61D3C"/>
    <w:multiLevelType w:val="multilevel"/>
    <w:tmpl w:val="9808F5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52041E7"/>
    <w:multiLevelType w:val="multilevel"/>
    <w:tmpl w:val="F9667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5CC1AC0"/>
    <w:multiLevelType w:val="multilevel"/>
    <w:tmpl w:val="D742AFC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7863F9C"/>
    <w:multiLevelType w:val="multilevel"/>
    <w:tmpl w:val="1892D8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7881D4A"/>
    <w:multiLevelType w:val="multilevel"/>
    <w:tmpl w:val="C414EC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AFA4569"/>
    <w:multiLevelType w:val="multilevel"/>
    <w:tmpl w:val="0F1632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C2E7DB5"/>
    <w:multiLevelType w:val="multilevel"/>
    <w:tmpl w:val="994A47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C346708"/>
    <w:multiLevelType w:val="multilevel"/>
    <w:tmpl w:val="E18089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D9965A4"/>
    <w:multiLevelType w:val="multilevel"/>
    <w:tmpl w:val="378C5C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3E311113"/>
    <w:multiLevelType w:val="multilevel"/>
    <w:tmpl w:val="78DAA7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EC438B4"/>
    <w:multiLevelType w:val="multilevel"/>
    <w:tmpl w:val="2D6E39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3FCB2275"/>
    <w:multiLevelType w:val="multilevel"/>
    <w:tmpl w:val="2ED05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1035002"/>
    <w:multiLevelType w:val="multilevel"/>
    <w:tmpl w:val="36C0D8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1046AA8"/>
    <w:multiLevelType w:val="multilevel"/>
    <w:tmpl w:val="0F4A05B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4146628F"/>
    <w:multiLevelType w:val="multilevel"/>
    <w:tmpl w:val="AEC43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42086C73"/>
    <w:multiLevelType w:val="multilevel"/>
    <w:tmpl w:val="76306F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422F449E"/>
    <w:multiLevelType w:val="multilevel"/>
    <w:tmpl w:val="6C2A28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2340820"/>
    <w:multiLevelType w:val="multilevel"/>
    <w:tmpl w:val="DDCA359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2C84385"/>
    <w:multiLevelType w:val="multilevel"/>
    <w:tmpl w:val="2158A66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3FE2AC5"/>
    <w:multiLevelType w:val="multilevel"/>
    <w:tmpl w:val="F4FCF0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4233988"/>
    <w:multiLevelType w:val="multilevel"/>
    <w:tmpl w:val="A838DC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45E08DB"/>
    <w:multiLevelType w:val="multilevel"/>
    <w:tmpl w:val="DCC4C9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4622A21"/>
    <w:multiLevelType w:val="multilevel"/>
    <w:tmpl w:val="DFF424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571483A"/>
    <w:multiLevelType w:val="multilevel"/>
    <w:tmpl w:val="2572D2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5866912"/>
    <w:multiLevelType w:val="multilevel"/>
    <w:tmpl w:val="45E4C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5F45AB2"/>
    <w:multiLevelType w:val="multilevel"/>
    <w:tmpl w:val="7278F2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6C06AAD"/>
    <w:multiLevelType w:val="multilevel"/>
    <w:tmpl w:val="55C856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6F7412D"/>
    <w:multiLevelType w:val="multilevel"/>
    <w:tmpl w:val="59FC6B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7890C06"/>
    <w:multiLevelType w:val="multilevel"/>
    <w:tmpl w:val="CBEA88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93650AB"/>
    <w:multiLevelType w:val="multilevel"/>
    <w:tmpl w:val="D2D835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992336A"/>
    <w:multiLevelType w:val="multilevel"/>
    <w:tmpl w:val="5E02DEF2"/>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99A652F"/>
    <w:multiLevelType w:val="multilevel"/>
    <w:tmpl w:val="1F869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D144A09"/>
    <w:multiLevelType w:val="multilevel"/>
    <w:tmpl w:val="182462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D283590"/>
    <w:multiLevelType w:val="multilevel"/>
    <w:tmpl w:val="3DC63D0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D55017B"/>
    <w:multiLevelType w:val="multilevel"/>
    <w:tmpl w:val="11BE15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4DD2397E"/>
    <w:multiLevelType w:val="multilevel"/>
    <w:tmpl w:val="964A0036"/>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4E1D0516"/>
    <w:multiLevelType w:val="multilevel"/>
    <w:tmpl w:val="970C17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E3B6B0C"/>
    <w:multiLevelType w:val="multilevel"/>
    <w:tmpl w:val="0EA8AF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ED15D66"/>
    <w:multiLevelType w:val="multilevel"/>
    <w:tmpl w:val="C98A5A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4F052908"/>
    <w:multiLevelType w:val="multilevel"/>
    <w:tmpl w:val="8D1C0D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4FE970B9"/>
    <w:multiLevelType w:val="multilevel"/>
    <w:tmpl w:val="6CD239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525D136D"/>
    <w:multiLevelType w:val="multilevel"/>
    <w:tmpl w:val="C29C58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530E7BC4"/>
    <w:multiLevelType w:val="multilevel"/>
    <w:tmpl w:val="CFA6B7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53E3605D"/>
    <w:multiLevelType w:val="multilevel"/>
    <w:tmpl w:val="230E4F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3FD674C"/>
    <w:multiLevelType w:val="multilevel"/>
    <w:tmpl w:val="5992AD4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44B074C"/>
    <w:multiLevelType w:val="multilevel"/>
    <w:tmpl w:val="2F1246F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4620B85"/>
    <w:multiLevelType w:val="multilevel"/>
    <w:tmpl w:val="1A688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474308E"/>
    <w:multiLevelType w:val="multilevel"/>
    <w:tmpl w:val="046E4E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4CB274A"/>
    <w:multiLevelType w:val="multilevel"/>
    <w:tmpl w:val="0174FC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50B4E4C"/>
    <w:multiLevelType w:val="multilevel"/>
    <w:tmpl w:val="D86C4E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6387AA9"/>
    <w:multiLevelType w:val="multilevel"/>
    <w:tmpl w:val="E822023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7686B86"/>
    <w:multiLevelType w:val="multilevel"/>
    <w:tmpl w:val="93384B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7A92FA0"/>
    <w:multiLevelType w:val="multilevel"/>
    <w:tmpl w:val="7CC2BC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7F81CE7"/>
    <w:multiLevelType w:val="multilevel"/>
    <w:tmpl w:val="0660DE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8241401"/>
    <w:multiLevelType w:val="multilevel"/>
    <w:tmpl w:val="40766E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88A7214"/>
    <w:multiLevelType w:val="multilevel"/>
    <w:tmpl w:val="5E30E6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90D1213"/>
    <w:multiLevelType w:val="multilevel"/>
    <w:tmpl w:val="513827B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5A7749CD"/>
    <w:multiLevelType w:val="multilevel"/>
    <w:tmpl w:val="1DB050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BA8798C"/>
    <w:multiLevelType w:val="multilevel"/>
    <w:tmpl w:val="7BFC10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5BCC5D67"/>
    <w:multiLevelType w:val="multilevel"/>
    <w:tmpl w:val="1D4098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5DE44EBA"/>
    <w:multiLevelType w:val="multilevel"/>
    <w:tmpl w:val="E7DC795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5F2A0DD8"/>
    <w:multiLevelType w:val="multilevel"/>
    <w:tmpl w:val="A92211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5FC71F20"/>
    <w:multiLevelType w:val="multilevel"/>
    <w:tmpl w:val="AC6891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5FDC4E7C"/>
    <w:multiLevelType w:val="multilevel"/>
    <w:tmpl w:val="4A6EB98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60154148"/>
    <w:multiLevelType w:val="multilevel"/>
    <w:tmpl w:val="5EB6D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613503E7"/>
    <w:multiLevelType w:val="multilevel"/>
    <w:tmpl w:val="D6E0F6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6240728D"/>
    <w:multiLevelType w:val="multilevel"/>
    <w:tmpl w:val="B96884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3B84A22"/>
    <w:multiLevelType w:val="multilevel"/>
    <w:tmpl w:val="8F8219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6767DB0"/>
    <w:multiLevelType w:val="multilevel"/>
    <w:tmpl w:val="3698BFD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6B91E2B"/>
    <w:multiLevelType w:val="multilevel"/>
    <w:tmpl w:val="2684D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71E3D44"/>
    <w:multiLevelType w:val="multilevel"/>
    <w:tmpl w:val="13424D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87514AA"/>
    <w:multiLevelType w:val="multilevel"/>
    <w:tmpl w:val="FCC25E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92C0853"/>
    <w:multiLevelType w:val="multilevel"/>
    <w:tmpl w:val="18886A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A4350D9"/>
    <w:multiLevelType w:val="multilevel"/>
    <w:tmpl w:val="D88E61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AA746BD"/>
    <w:multiLevelType w:val="multilevel"/>
    <w:tmpl w:val="F97816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AFB7614"/>
    <w:multiLevelType w:val="multilevel"/>
    <w:tmpl w:val="833C000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B416CA4"/>
    <w:multiLevelType w:val="multilevel"/>
    <w:tmpl w:val="3482DA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B736D82"/>
    <w:multiLevelType w:val="multilevel"/>
    <w:tmpl w:val="DA1626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B804F80"/>
    <w:multiLevelType w:val="multilevel"/>
    <w:tmpl w:val="334090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B9D302E"/>
    <w:multiLevelType w:val="multilevel"/>
    <w:tmpl w:val="4760BE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BFA1394"/>
    <w:multiLevelType w:val="multilevel"/>
    <w:tmpl w:val="76086E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D2A2764"/>
    <w:multiLevelType w:val="multilevel"/>
    <w:tmpl w:val="BEF2DF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6EE51110"/>
    <w:multiLevelType w:val="multilevel"/>
    <w:tmpl w:val="9EEE98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6F665EE8"/>
    <w:multiLevelType w:val="multilevel"/>
    <w:tmpl w:val="751E9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6F9F08DE"/>
    <w:multiLevelType w:val="multilevel"/>
    <w:tmpl w:val="9DE84F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7073337D"/>
    <w:multiLevelType w:val="multilevel"/>
    <w:tmpl w:val="E7949F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70AB2912"/>
    <w:multiLevelType w:val="multilevel"/>
    <w:tmpl w:val="9A52A5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70CE5410"/>
    <w:multiLevelType w:val="multilevel"/>
    <w:tmpl w:val="588A0D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273064E"/>
    <w:multiLevelType w:val="multilevel"/>
    <w:tmpl w:val="0F2C87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3584813"/>
    <w:multiLevelType w:val="multilevel"/>
    <w:tmpl w:val="98D258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37E7C3F"/>
    <w:multiLevelType w:val="multilevel"/>
    <w:tmpl w:val="963CE4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3BF2584"/>
    <w:multiLevelType w:val="multilevel"/>
    <w:tmpl w:val="DA2A0E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48320D1"/>
    <w:multiLevelType w:val="multilevel"/>
    <w:tmpl w:val="2E6653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5562943"/>
    <w:multiLevelType w:val="multilevel"/>
    <w:tmpl w:val="6D444E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5AA3F1A"/>
    <w:multiLevelType w:val="multilevel"/>
    <w:tmpl w:val="F8D242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8">
    <w:nsid w:val="768651DC"/>
    <w:multiLevelType w:val="multilevel"/>
    <w:tmpl w:val="76E49D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6D05DB8"/>
    <w:multiLevelType w:val="multilevel"/>
    <w:tmpl w:val="29D098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730443D"/>
    <w:multiLevelType w:val="multilevel"/>
    <w:tmpl w:val="1D8252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86E63C0"/>
    <w:multiLevelType w:val="multilevel"/>
    <w:tmpl w:val="017670A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93072BE"/>
    <w:multiLevelType w:val="multilevel"/>
    <w:tmpl w:val="5F8E51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9766D47"/>
    <w:multiLevelType w:val="multilevel"/>
    <w:tmpl w:val="07E400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A6F5868"/>
    <w:multiLevelType w:val="multilevel"/>
    <w:tmpl w:val="97A041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BCC01ED"/>
    <w:multiLevelType w:val="multilevel"/>
    <w:tmpl w:val="3A3C8F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C483A65"/>
    <w:multiLevelType w:val="multilevel"/>
    <w:tmpl w:val="ECB2F54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C5472C9"/>
    <w:multiLevelType w:val="multilevel"/>
    <w:tmpl w:val="B5761E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C59436C"/>
    <w:multiLevelType w:val="multilevel"/>
    <w:tmpl w:val="78E09C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E1541F5"/>
    <w:multiLevelType w:val="multilevel"/>
    <w:tmpl w:val="12A480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E3631AB"/>
    <w:multiLevelType w:val="multilevel"/>
    <w:tmpl w:val="4E8EF9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EFD11A7"/>
    <w:multiLevelType w:val="multilevel"/>
    <w:tmpl w:val="D3BC5A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178"/>
  </w:num>
  <w:num w:numId="3">
    <w:abstractNumId w:val="184"/>
  </w:num>
  <w:num w:numId="4">
    <w:abstractNumId w:val="124"/>
  </w:num>
  <w:num w:numId="5">
    <w:abstractNumId w:val="28"/>
  </w:num>
  <w:num w:numId="6">
    <w:abstractNumId w:val="38"/>
  </w:num>
  <w:num w:numId="7">
    <w:abstractNumId w:val="74"/>
  </w:num>
  <w:num w:numId="8">
    <w:abstractNumId w:val="120"/>
  </w:num>
  <w:num w:numId="9">
    <w:abstractNumId w:val="118"/>
  </w:num>
  <w:num w:numId="10">
    <w:abstractNumId w:val="72"/>
  </w:num>
  <w:num w:numId="11">
    <w:abstractNumId w:val="187"/>
  </w:num>
  <w:num w:numId="12">
    <w:abstractNumId w:val="78"/>
  </w:num>
  <w:num w:numId="13">
    <w:abstractNumId w:val="98"/>
  </w:num>
  <w:num w:numId="14">
    <w:abstractNumId w:val="122"/>
  </w:num>
  <w:num w:numId="15">
    <w:abstractNumId w:val="9"/>
  </w:num>
  <w:num w:numId="16">
    <w:abstractNumId w:val="135"/>
  </w:num>
  <w:num w:numId="17">
    <w:abstractNumId w:val="97"/>
  </w:num>
  <w:num w:numId="18">
    <w:abstractNumId w:val="133"/>
  </w:num>
  <w:num w:numId="19">
    <w:abstractNumId w:val="116"/>
  </w:num>
  <w:num w:numId="20">
    <w:abstractNumId w:val="146"/>
  </w:num>
  <w:num w:numId="21">
    <w:abstractNumId w:val="96"/>
  </w:num>
  <w:num w:numId="22">
    <w:abstractNumId w:val="85"/>
  </w:num>
  <w:num w:numId="23">
    <w:abstractNumId w:val="158"/>
  </w:num>
  <w:num w:numId="24">
    <w:abstractNumId w:val="139"/>
  </w:num>
  <w:num w:numId="25">
    <w:abstractNumId w:val="143"/>
  </w:num>
  <w:num w:numId="26">
    <w:abstractNumId w:val="50"/>
  </w:num>
  <w:num w:numId="27">
    <w:abstractNumId w:val="181"/>
  </w:num>
  <w:num w:numId="28">
    <w:abstractNumId w:val="32"/>
  </w:num>
  <w:num w:numId="29">
    <w:abstractNumId w:val="13"/>
  </w:num>
  <w:num w:numId="30">
    <w:abstractNumId w:val="190"/>
  </w:num>
  <w:num w:numId="31">
    <w:abstractNumId w:val="95"/>
  </w:num>
  <w:num w:numId="32">
    <w:abstractNumId w:val="86"/>
  </w:num>
  <w:num w:numId="33">
    <w:abstractNumId w:val="39"/>
  </w:num>
  <w:num w:numId="34">
    <w:abstractNumId w:val="144"/>
  </w:num>
  <w:num w:numId="35">
    <w:abstractNumId w:val="125"/>
  </w:num>
  <w:num w:numId="36">
    <w:abstractNumId w:val="67"/>
  </w:num>
  <w:num w:numId="37">
    <w:abstractNumId w:val="83"/>
  </w:num>
  <w:num w:numId="38">
    <w:abstractNumId w:val="94"/>
  </w:num>
  <w:num w:numId="39">
    <w:abstractNumId w:val="131"/>
  </w:num>
  <w:num w:numId="40">
    <w:abstractNumId w:val="69"/>
  </w:num>
  <w:num w:numId="41">
    <w:abstractNumId w:val="29"/>
  </w:num>
  <w:num w:numId="42">
    <w:abstractNumId w:val="185"/>
  </w:num>
  <w:num w:numId="43">
    <w:abstractNumId w:val="138"/>
  </w:num>
  <w:num w:numId="44">
    <w:abstractNumId w:val="12"/>
  </w:num>
  <w:num w:numId="45">
    <w:abstractNumId w:val="6"/>
  </w:num>
  <w:num w:numId="46">
    <w:abstractNumId w:val="25"/>
  </w:num>
  <w:num w:numId="47">
    <w:abstractNumId w:val="34"/>
  </w:num>
  <w:num w:numId="48">
    <w:abstractNumId w:val="157"/>
  </w:num>
  <w:num w:numId="49">
    <w:abstractNumId w:val="127"/>
  </w:num>
  <w:num w:numId="50">
    <w:abstractNumId w:val="100"/>
  </w:num>
  <w:num w:numId="51">
    <w:abstractNumId w:val="92"/>
  </w:num>
  <w:num w:numId="52">
    <w:abstractNumId w:val="155"/>
  </w:num>
  <w:num w:numId="53">
    <w:abstractNumId w:val="142"/>
  </w:num>
  <w:num w:numId="54">
    <w:abstractNumId w:val="173"/>
  </w:num>
  <w:num w:numId="55">
    <w:abstractNumId w:val="176"/>
  </w:num>
  <w:num w:numId="56">
    <w:abstractNumId w:val="21"/>
  </w:num>
  <w:num w:numId="57">
    <w:abstractNumId w:val="17"/>
  </w:num>
  <w:num w:numId="58">
    <w:abstractNumId w:val="31"/>
  </w:num>
  <w:num w:numId="59">
    <w:abstractNumId w:val="55"/>
  </w:num>
  <w:num w:numId="60">
    <w:abstractNumId w:val="179"/>
  </w:num>
  <w:num w:numId="61">
    <w:abstractNumId w:val="119"/>
  </w:num>
  <w:num w:numId="62">
    <w:abstractNumId w:val="145"/>
  </w:num>
  <w:num w:numId="63">
    <w:abstractNumId w:val="164"/>
  </w:num>
  <w:num w:numId="64">
    <w:abstractNumId w:val="106"/>
  </w:num>
  <w:num w:numId="65">
    <w:abstractNumId w:val="93"/>
  </w:num>
  <w:num w:numId="66">
    <w:abstractNumId w:val="49"/>
  </w:num>
  <w:num w:numId="67">
    <w:abstractNumId w:val="40"/>
  </w:num>
  <w:num w:numId="68">
    <w:abstractNumId w:val="23"/>
  </w:num>
  <w:num w:numId="69">
    <w:abstractNumId w:val="170"/>
  </w:num>
  <w:num w:numId="70">
    <w:abstractNumId w:val="15"/>
  </w:num>
  <w:num w:numId="71">
    <w:abstractNumId w:val="73"/>
  </w:num>
  <w:num w:numId="72">
    <w:abstractNumId w:val="114"/>
  </w:num>
  <w:num w:numId="73">
    <w:abstractNumId w:val="159"/>
  </w:num>
  <w:num w:numId="74">
    <w:abstractNumId w:val="188"/>
  </w:num>
  <w:num w:numId="75">
    <w:abstractNumId w:val="66"/>
  </w:num>
  <w:num w:numId="76">
    <w:abstractNumId w:val="60"/>
  </w:num>
  <w:num w:numId="77">
    <w:abstractNumId w:val="175"/>
  </w:num>
  <w:num w:numId="78">
    <w:abstractNumId w:val="18"/>
  </w:num>
  <w:num w:numId="79">
    <w:abstractNumId w:val="84"/>
  </w:num>
  <w:num w:numId="80">
    <w:abstractNumId w:val="76"/>
  </w:num>
  <w:num w:numId="81">
    <w:abstractNumId w:val="71"/>
  </w:num>
  <w:num w:numId="82">
    <w:abstractNumId w:val="153"/>
  </w:num>
  <w:num w:numId="83">
    <w:abstractNumId w:val="64"/>
  </w:num>
  <w:num w:numId="84">
    <w:abstractNumId w:val="137"/>
  </w:num>
  <w:num w:numId="85">
    <w:abstractNumId w:val="103"/>
  </w:num>
  <w:num w:numId="86">
    <w:abstractNumId w:val="52"/>
  </w:num>
  <w:num w:numId="87">
    <w:abstractNumId w:val="141"/>
  </w:num>
  <w:num w:numId="88">
    <w:abstractNumId w:val="130"/>
  </w:num>
  <w:num w:numId="89">
    <w:abstractNumId w:val="111"/>
  </w:num>
  <w:num w:numId="90">
    <w:abstractNumId w:val="30"/>
  </w:num>
  <w:num w:numId="91">
    <w:abstractNumId w:val="43"/>
  </w:num>
  <w:num w:numId="92">
    <w:abstractNumId w:val="37"/>
  </w:num>
  <w:num w:numId="93">
    <w:abstractNumId w:val="171"/>
  </w:num>
  <w:num w:numId="94">
    <w:abstractNumId w:val="104"/>
  </w:num>
  <w:num w:numId="95">
    <w:abstractNumId w:val="45"/>
  </w:num>
  <w:num w:numId="96">
    <w:abstractNumId w:val="166"/>
  </w:num>
  <w:num w:numId="97">
    <w:abstractNumId w:val="35"/>
  </w:num>
  <w:num w:numId="98">
    <w:abstractNumId w:val="63"/>
  </w:num>
  <w:num w:numId="99">
    <w:abstractNumId w:val="5"/>
  </w:num>
  <w:num w:numId="100">
    <w:abstractNumId w:val="77"/>
  </w:num>
  <w:num w:numId="101">
    <w:abstractNumId w:val="80"/>
  </w:num>
  <w:num w:numId="102">
    <w:abstractNumId w:val="108"/>
  </w:num>
  <w:num w:numId="103">
    <w:abstractNumId w:val="134"/>
  </w:num>
  <w:num w:numId="104">
    <w:abstractNumId w:val="70"/>
  </w:num>
  <w:num w:numId="105">
    <w:abstractNumId w:val="148"/>
  </w:num>
  <w:num w:numId="106">
    <w:abstractNumId w:val="162"/>
  </w:num>
  <w:num w:numId="107">
    <w:abstractNumId w:val="172"/>
  </w:num>
  <w:num w:numId="108">
    <w:abstractNumId w:val="163"/>
  </w:num>
  <w:num w:numId="109">
    <w:abstractNumId w:val="161"/>
  </w:num>
  <w:num w:numId="110">
    <w:abstractNumId w:val="61"/>
  </w:num>
  <w:num w:numId="111">
    <w:abstractNumId w:val="59"/>
  </w:num>
  <w:num w:numId="112">
    <w:abstractNumId w:val="186"/>
  </w:num>
  <w:num w:numId="113">
    <w:abstractNumId w:val="151"/>
  </w:num>
  <w:num w:numId="114">
    <w:abstractNumId w:val="20"/>
  </w:num>
  <w:num w:numId="115">
    <w:abstractNumId w:val="101"/>
  </w:num>
  <w:num w:numId="116">
    <w:abstractNumId w:val="53"/>
  </w:num>
  <w:num w:numId="117">
    <w:abstractNumId w:val="128"/>
  </w:num>
  <w:num w:numId="118">
    <w:abstractNumId w:val="112"/>
  </w:num>
  <w:num w:numId="119">
    <w:abstractNumId w:val="168"/>
  </w:num>
  <w:num w:numId="120">
    <w:abstractNumId w:val="47"/>
  </w:num>
  <w:num w:numId="121">
    <w:abstractNumId w:val="87"/>
  </w:num>
  <w:num w:numId="122">
    <w:abstractNumId w:val="65"/>
  </w:num>
  <w:num w:numId="123">
    <w:abstractNumId w:val="113"/>
  </w:num>
  <w:num w:numId="124">
    <w:abstractNumId w:val="102"/>
  </w:num>
  <w:num w:numId="125">
    <w:abstractNumId w:val="11"/>
  </w:num>
  <w:num w:numId="126">
    <w:abstractNumId w:val="183"/>
  </w:num>
  <w:num w:numId="127">
    <w:abstractNumId w:val="167"/>
  </w:num>
  <w:num w:numId="128">
    <w:abstractNumId w:val="68"/>
  </w:num>
  <w:num w:numId="129">
    <w:abstractNumId w:val="91"/>
  </w:num>
  <w:num w:numId="130">
    <w:abstractNumId w:val="129"/>
  </w:num>
  <w:num w:numId="131">
    <w:abstractNumId w:val="123"/>
  </w:num>
  <w:num w:numId="132">
    <w:abstractNumId w:val="88"/>
  </w:num>
  <w:num w:numId="133">
    <w:abstractNumId w:val="14"/>
  </w:num>
  <w:num w:numId="134">
    <w:abstractNumId w:val="174"/>
  </w:num>
  <w:num w:numId="135">
    <w:abstractNumId w:val="99"/>
  </w:num>
  <w:num w:numId="136">
    <w:abstractNumId w:val="26"/>
  </w:num>
  <w:num w:numId="137">
    <w:abstractNumId w:val="24"/>
  </w:num>
  <w:num w:numId="138">
    <w:abstractNumId w:val="189"/>
  </w:num>
  <w:num w:numId="139">
    <w:abstractNumId w:val="2"/>
  </w:num>
  <w:num w:numId="140">
    <w:abstractNumId w:val="136"/>
  </w:num>
  <w:num w:numId="141">
    <w:abstractNumId w:val="110"/>
  </w:num>
  <w:num w:numId="142">
    <w:abstractNumId w:val="36"/>
  </w:num>
  <w:num w:numId="143">
    <w:abstractNumId w:val="82"/>
  </w:num>
  <w:num w:numId="144">
    <w:abstractNumId w:val="109"/>
  </w:num>
  <w:num w:numId="145">
    <w:abstractNumId w:val="160"/>
  </w:num>
  <w:num w:numId="146">
    <w:abstractNumId w:val="1"/>
  </w:num>
  <w:num w:numId="147">
    <w:abstractNumId w:val="79"/>
  </w:num>
  <w:num w:numId="148">
    <w:abstractNumId w:val="132"/>
  </w:num>
  <w:num w:numId="149">
    <w:abstractNumId w:val="46"/>
  </w:num>
  <w:num w:numId="150">
    <w:abstractNumId w:val="169"/>
  </w:num>
  <w:num w:numId="151">
    <w:abstractNumId w:val="58"/>
  </w:num>
  <w:num w:numId="152">
    <w:abstractNumId w:val="22"/>
  </w:num>
  <w:num w:numId="153">
    <w:abstractNumId w:val="182"/>
  </w:num>
  <w:num w:numId="154">
    <w:abstractNumId w:val="149"/>
  </w:num>
  <w:num w:numId="155">
    <w:abstractNumId w:val="165"/>
  </w:num>
  <w:num w:numId="156">
    <w:abstractNumId w:val="152"/>
  </w:num>
  <w:num w:numId="157">
    <w:abstractNumId w:val="10"/>
  </w:num>
  <w:num w:numId="158">
    <w:abstractNumId w:val="3"/>
  </w:num>
  <w:num w:numId="159">
    <w:abstractNumId w:val="51"/>
  </w:num>
  <w:num w:numId="160">
    <w:abstractNumId w:val="150"/>
  </w:num>
  <w:num w:numId="161">
    <w:abstractNumId w:val="156"/>
  </w:num>
  <w:num w:numId="162">
    <w:abstractNumId w:val="105"/>
  </w:num>
  <w:num w:numId="163">
    <w:abstractNumId w:val="180"/>
  </w:num>
  <w:num w:numId="164">
    <w:abstractNumId w:val="7"/>
  </w:num>
  <w:num w:numId="165">
    <w:abstractNumId w:val="16"/>
  </w:num>
  <w:num w:numId="166">
    <w:abstractNumId w:val="115"/>
  </w:num>
  <w:num w:numId="167">
    <w:abstractNumId w:val="90"/>
  </w:num>
  <w:num w:numId="168">
    <w:abstractNumId w:val="81"/>
  </w:num>
  <w:num w:numId="169">
    <w:abstractNumId w:val="75"/>
  </w:num>
  <w:num w:numId="170">
    <w:abstractNumId w:val="44"/>
  </w:num>
  <w:num w:numId="171">
    <w:abstractNumId w:val="27"/>
  </w:num>
  <w:num w:numId="172">
    <w:abstractNumId w:val="107"/>
  </w:num>
  <w:num w:numId="173">
    <w:abstractNumId w:val="57"/>
  </w:num>
  <w:num w:numId="174">
    <w:abstractNumId w:val="191"/>
  </w:num>
  <w:num w:numId="175">
    <w:abstractNumId w:val="41"/>
  </w:num>
  <w:num w:numId="176">
    <w:abstractNumId w:val="154"/>
  </w:num>
  <w:num w:numId="177">
    <w:abstractNumId w:val="89"/>
  </w:num>
  <w:num w:numId="178">
    <w:abstractNumId w:val="62"/>
  </w:num>
  <w:num w:numId="179">
    <w:abstractNumId w:val="19"/>
  </w:num>
  <w:num w:numId="180">
    <w:abstractNumId w:val="42"/>
  </w:num>
  <w:num w:numId="181">
    <w:abstractNumId w:val="140"/>
  </w:num>
  <w:num w:numId="182">
    <w:abstractNumId w:val="4"/>
  </w:num>
  <w:num w:numId="183">
    <w:abstractNumId w:val="48"/>
  </w:num>
  <w:num w:numId="184">
    <w:abstractNumId w:val="117"/>
  </w:num>
  <w:num w:numId="185">
    <w:abstractNumId w:val="56"/>
  </w:num>
  <w:num w:numId="186">
    <w:abstractNumId w:val="147"/>
  </w:num>
  <w:num w:numId="187">
    <w:abstractNumId w:val="0"/>
  </w:num>
  <w:num w:numId="188">
    <w:abstractNumId w:val="54"/>
  </w:num>
  <w:num w:numId="189">
    <w:abstractNumId w:val="126"/>
  </w:num>
  <w:num w:numId="190">
    <w:abstractNumId w:val="33"/>
  </w:num>
  <w:num w:numId="191">
    <w:abstractNumId w:val="121"/>
  </w:num>
  <w:num w:numId="192">
    <w:abstractNumId w:val="177"/>
  </w:num>
  <w:num w:numId="193">
    <w:abstractNumId w:val="1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1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czbPOdgjxmrDgcswtwX/b5plotQvhTWsPQEHqx9ikbFrfDQq2e4TGrZjrMoZDxrZ/aUouiMNsDhFO5c/DrDXg==" w:salt="BC88kiuEZ3wVDcduAjRa/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47E8"/>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48"/>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4B6E"/>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1C7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2E83"/>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410A"/>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BED28E-BC7E-4007-99A1-9275C38537D5}">
  <ds:schemaRefs>
    <ds:schemaRef ds:uri="http://schemas.openxmlformats.org/officeDocument/2006/bibliography"/>
  </ds:schemaRefs>
</ds:datastoreItem>
</file>

<file path=customXml/itemProps2.xml><?xml version="1.0" encoding="utf-8"?>
<ds:datastoreItem xmlns:ds="http://schemas.openxmlformats.org/officeDocument/2006/customXml" ds:itemID="{630C770B-4158-40F4-9B37-27097E5A6C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96</Pages>
  <Words>50031</Words>
  <Characters>285180</Characters>
  <Application>Microsoft Office Word</Application>
  <DocSecurity>8</DocSecurity>
  <Lines>2376</Lines>
  <Paragraphs>669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334542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2015-03-30T18:06:00Z</dcterms:created>
  <dcterms:modified xsi:type="dcterms:W3CDTF">2015-03-30T18:07:00Z</dcterms:modified>
</cp:coreProperties>
</file>