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header15.xml" ContentType="application/vnd.openxmlformats-officedocument.wordprocessingml.header+xml"/>
  <Override PartName="/word/footer15.xml" ContentType="application/vnd.openxmlformats-officedocument.wordprocessingml.footer+xml"/>
  <Override PartName="/word/header16.xml" ContentType="application/vnd.openxmlformats-officedocument.wordprocessingml.header+xml"/>
  <Override PartName="/word/footer16.xml" ContentType="application/vnd.openxmlformats-officedocument.wordprocessingml.footer+xml"/>
  <Override PartName="/word/header17.xml" ContentType="application/vnd.openxmlformats-officedocument.wordprocessingml.header+xml"/>
  <Override PartName="/word/footer17.xml" ContentType="application/vnd.openxmlformats-officedocument.wordprocessingml.footer+xml"/>
  <Override PartName="/word/header18.xml" ContentType="application/vnd.openxmlformats-officedocument.wordprocessingml.header+xml"/>
  <Override PartName="/word/footer18.xml" ContentType="application/vnd.openxmlformats-officedocument.wordprocessingml.footer+xml"/>
  <Override PartName="/word/header19.xml" ContentType="application/vnd.openxmlformats-officedocument.wordprocessingml.header+xml"/>
  <Override PartName="/word/footer19.xml" ContentType="application/vnd.openxmlformats-officedocument.wordprocessingml.footer+xml"/>
  <Override PartName="/word/header20.xml" ContentType="application/vnd.openxmlformats-officedocument.wordprocessingml.header+xml"/>
  <Override PartName="/word/footer20.xml" ContentType="application/vnd.openxmlformats-officedocument.wordprocessingml.footer+xml"/>
  <Override PartName="/word/header21.xml" ContentType="application/vnd.openxmlformats-officedocument.wordprocessingml.header+xml"/>
  <Override PartName="/word/footer21.xml" ContentType="application/vnd.openxmlformats-officedocument.wordprocessingml.footer+xml"/>
  <Override PartName="/word/header22.xml" ContentType="application/vnd.openxmlformats-officedocument.wordprocessingml.header+xml"/>
  <Override PartName="/word/footer22.xml" ContentType="application/vnd.openxmlformats-officedocument.wordprocessingml.footer+xml"/>
  <Override PartName="/word/header23.xml" ContentType="application/vnd.openxmlformats-officedocument.wordprocessingml.header+xml"/>
  <Override PartName="/word/footer23.xml" ContentType="application/vnd.openxmlformats-officedocument.wordprocessingml.footer+xml"/>
  <Override PartName="/word/header24.xml" ContentType="application/vnd.openxmlformats-officedocument.wordprocessingml.header+xml"/>
  <Override PartName="/word/footer24.xml" ContentType="application/vnd.openxmlformats-officedocument.wordprocessingml.footer+xml"/>
  <Override PartName="/word/header25.xml" ContentType="application/vnd.openxmlformats-officedocument.wordprocessingml.header+xml"/>
  <Override PartName="/word/footer25.xml" ContentType="application/vnd.openxmlformats-officedocument.wordprocessingml.footer+xml"/>
  <Override PartName="/word/header26.xml" ContentType="application/vnd.openxmlformats-officedocument.wordprocessingml.header+xml"/>
  <Override PartName="/word/footer26.xml" ContentType="application/vnd.openxmlformats-officedocument.wordprocessingml.footer+xml"/>
  <Override PartName="/word/header27.xml" ContentType="application/vnd.openxmlformats-officedocument.wordprocessingml.header+xml"/>
  <Override PartName="/word/footer27.xml" ContentType="application/vnd.openxmlformats-officedocument.wordprocessingml.footer+xml"/>
  <Override PartName="/word/header28.xml" ContentType="application/vnd.openxmlformats-officedocument.wordprocessingml.header+xml"/>
  <Override PartName="/word/footer28.xml" ContentType="application/vnd.openxmlformats-officedocument.wordprocessingml.footer+xml"/>
  <Override PartName="/word/header29.xml" ContentType="application/vnd.openxmlformats-officedocument.wordprocessingml.header+xml"/>
  <Override PartName="/word/footer29.xml" ContentType="application/vnd.openxmlformats-officedocument.wordprocessingml.footer+xml"/>
  <Override PartName="/word/header30.xml" ContentType="application/vnd.openxmlformats-officedocument.wordprocessingml.header+xml"/>
  <Override PartName="/word/footer30.xml" ContentType="application/vnd.openxmlformats-officedocument.wordprocessingml.footer+xml"/>
  <Override PartName="/word/header31.xml" ContentType="application/vnd.openxmlformats-officedocument.wordprocessingml.header+xml"/>
  <Override PartName="/word/footer31.xml" ContentType="application/vnd.openxmlformats-officedocument.wordprocessingml.footer+xml"/>
  <Override PartName="/word/header32.xml" ContentType="application/vnd.openxmlformats-officedocument.wordprocessingml.header+xml"/>
  <Override PartName="/word/footer32.xml" ContentType="application/vnd.openxmlformats-officedocument.wordprocessingml.footer+xml"/>
  <Override PartName="/word/header33.xml" ContentType="application/vnd.openxmlformats-officedocument.wordprocessingml.header+xml"/>
  <Override PartName="/word/footer33.xml" ContentType="application/vnd.openxmlformats-officedocument.wordprocessingml.footer+xml"/>
  <Override PartName="/word/header34.xml" ContentType="application/vnd.openxmlformats-officedocument.wordprocessingml.header+xml"/>
  <Override PartName="/word/footer34.xml" ContentType="application/vnd.openxmlformats-officedocument.wordprocessingml.footer+xml"/>
  <Override PartName="/word/header35.xml" ContentType="application/vnd.openxmlformats-officedocument.wordprocessingml.header+xml"/>
  <Override PartName="/word/footer35.xml" ContentType="application/vnd.openxmlformats-officedocument.wordprocessingml.footer+xml"/>
  <Override PartName="/word/header36.xml" ContentType="application/vnd.openxmlformats-officedocument.wordprocessingml.header+xml"/>
  <Override PartName="/word/footer3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C43A6" w:rsidRDefault="001F36C0">
      <w:pPr>
        <w:pStyle w:val="PURTOCHeader"/>
      </w:pPr>
      <w:r>
        <w:rPr>
          <w:noProof/>
        </w:rPr>
        <w:drawing>
          <wp:anchor distT="0" distB="0" distL="114300" distR="114300" simplePos="0" relativeHeight="251658240" behindDoc="0" locked="0" layoutInCell="1" allowOverlap="1">
            <wp:simplePos x="0" y="0"/>
            <wp:positionH relativeFrom="column">
              <wp:posOffset>-457200</wp:posOffset>
            </wp:positionH>
            <wp:positionV relativeFrom="paragraph">
              <wp:posOffset>-1142572</wp:posOffset>
            </wp:positionV>
            <wp:extent cx="7803538" cy="1304925"/>
            <wp:effectExtent l="0" t="0" r="6985" b="0"/>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Header2 copy.png"/>
                    <pic:cNvPicPr/>
                  </pic:nvPicPr>
                  <pic:blipFill>
                    <a:blip r:embed="rId9">
                      <a:extLst>
                        <a:ext uri="28A0092B-C50C-407E-A947-70E740481C1C">
                          <a14:useLocalDpi xmlns="" xmlns:w="http://schemas.openxmlformats.org/wordprocessingml/2006/main" xmlns:ve="http://schemas.openxmlformats.org/markup-compatibility/2006" xmlns:o="urn:schemas-microsoft-com:office:office" xmlns:v="urn:schemas-microsoft-com:vml" xmlns:w10="urn:schemas-microsoft-com:office:word" xmlns:a14="http://schemas.microsoft.com/office/drawing/2010/main" val="0"/>
                        </a:ext>
                      </a:extLst>
                    </a:blip>
                    <a:stretch>
                      <a:fillRect/>
                    </a:stretch>
                  </pic:blipFill>
                  <pic:spPr>
                    <a:xfrm>
                      <a:off x="0" y="0"/>
                      <a:ext cx="7803538" cy="1304925"/>
                    </a:xfrm>
                    <a:prstGeom prst="rect">
                      <a:avLst/>
                    </a:prstGeom>
                  </pic:spPr>
                </pic:pic>
              </a:graphicData>
            </a:graphic>
            <wp14:sizeRelH relativeFrom="page">
              <wp14:pctWidth>0</wp14:pctWidth>
            </wp14:sizeRelH>
            <wp14:sizeRelV relativeFrom="page">
              <wp14:pctHeight>0</wp14:pctHeight>
            </wp14:sizeRelV>
          </wp:anchor>
        </w:drawing>
      </w:r>
    </w:p>
    <w:p w:rsidR="000C43A6" w:rsidRDefault="000C43A6"/>
    <w:p w:rsidR="000C43A6" w:rsidRDefault="001F36C0">
      <w:pPr>
        <w:pStyle w:val="PURTOCHeader1"/>
      </w:pPr>
      <w:r>
        <w:t>M</w:t>
      </w:r>
      <w:bookmarkStart w:id="0" w:name="_GoBack"/>
      <w:bookmarkEnd w:id="0"/>
      <w:r>
        <w:t>icrosoftovo količinsko licenciranje</w:t>
      </w:r>
    </w:p>
    <w:p w:rsidR="000C43A6" w:rsidRDefault="001F36C0">
      <w:pPr>
        <w:pStyle w:val="PURTitlePage"/>
      </w:pPr>
      <w:r>
        <w:t>Pravice za uporabo izdelkov</w:t>
      </w:r>
    </w:p>
    <w:p w:rsidR="000C43A6" w:rsidRDefault="000C43A6"/>
    <w:p w:rsidR="000C43A6" w:rsidRDefault="001F36C0">
      <w:proofErr w:type="gramStart"/>
      <w:r>
        <w:t>slovenščina</w:t>
      </w:r>
      <w:proofErr w:type="gramEnd"/>
      <w:r>
        <w:t xml:space="preserve"> | april 2015</w:t>
      </w:r>
    </w:p>
    <w:p w:rsidR="000C43A6" w:rsidRDefault="000C43A6"/>
    <w:p w:rsidR="000C43A6" w:rsidRDefault="001F36C0">
      <w:pPr>
        <w:pStyle w:val="PURTOCHeader"/>
      </w:pPr>
      <w:r>
        <w:rPr>
          <w:noProof/>
        </w:rPr>
        <w:drawing>
          <wp:anchor distT="0" distB="0" distL="114300" distR="114300" simplePos="0" relativeHeight="251658241" behindDoc="0" locked="1" layoutInCell="1" allowOverlap="1">
            <wp:simplePos x="0" y="0"/>
            <wp:positionH relativeFrom="column">
              <wp:posOffset>-459105</wp:posOffset>
            </wp:positionH>
            <wp:positionV relativeFrom="paragraph">
              <wp:posOffset>3514725</wp:posOffset>
            </wp:positionV>
            <wp:extent cx="7799832" cy="1307592"/>
            <wp:effectExtent l="0" t="0" r="0" b="6985"/>
            <wp:wrapNone/>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Footer2 copy.png"/>
                    <pic:cNvPicPr/>
                  </pic:nvPicPr>
                  <pic:blipFill>
                    <a:blip r:embed="rId10">
                      <a:extLst>
                        <a:ext uri="28A0092B-C50C-407E-A947-70E740481C1C">
                          <a14:useLocalDpi xmlns="" xmlns:w="http://schemas.openxmlformats.org/wordprocessingml/2006/main" xmlns:ve="http://schemas.openxmlformats.org/markup-compatibility/2006" xmlns:o="urn:schemas-microsoft-com:office:office" xmlns:v="urn:schemas-microsoft-com:vml" xmlns:w10="urn:schemas-microsoft-com:office:word" xmlns:a14="http://schemas.microsoft.com/office/drawing/2010/main" val="0"/>
                        </a:ext>
                      </a:extLst>
                    </a:blip>
                    <a:stretch>
                      <a:fillRect/>
                    </a:stretch>
                  </pic:blipFill>
                  <pic:spPr>
                    <a:xfrm>
                      <a:off x="0" y="0"/>
                      <a:ext cx="7799832" cy="1307592"/>
                    </a:xfrm>
                    <a:prstGeom prst="rect">
                      <a:avLst/>
                    </a:prstGeom>
                  </pic:spPr>
                </pic:pic>
              </a:graphicData>
            </a:graphic>
            <wp14:sizeRelH relativeFrom="page">
              <wp14:pctWidth>0</wp14:pctWidth>
            </wp14:sizeRelH>
            <wp14:sizeRelV relativeFrom="page">
              <wp14:pctHeight>0</wp14:pctHeight>
            </wp14:sizeRelV>
          </wp:anchor>
        </w:drawing>
      </w:r>
    </w:p>
    <w:p w:rsidR="000C43A6" w:rsidRDefault="001F36C0">
      <w:pPr>
        <w:pStyle w:val="PURSectionHeading"/>
        <w:pageBreakBefore/>
      </w:pPr>
      <w:bookmarkStart w:id="1" w:name="_Sec4"/>
      <w:r>
        <w:lastRenderedPageBreak/>
        <w:t>Kazalo vsebine</w:t>
      </w:r>
    </w:p>
    <w:p w:rsidR="000C43A6" w:rsidRDefault="000C43A6">
      <w:pPr>
        <w:pStyle w:val="PURBody-Indented"/>
      </w:pPr>
    </w:p>
    <w:p w:rsidR="000C43A6" w:rsidRDefault="000C43A6">
      <w:pPr>
        <w:sectPr w:rsidR="000C43A6">
          <w:headerReference w:type="even" r:id="rId11"/>
          <w:headerReference w:type="default" r:id="rId12"/>
          <w:footerReference w:type="even" r:id="rId13"/>
          <w:footerReference w:type="default" r:id="rId14"/>
          <w:headerReference w:type="first" r:id="rId15"/>
          <w:footerReference w:type="first" r:id="rId16"/>
          <w:type w:val="continuous"/>
          <w:pgSz w:w="12240" w:h="15840" w:code="1"/>
          <w:pgMar w:top="1170" w:right="720" w:bottom="720" w:left="720" w:header="432" w:footer="288" w:gutter="0"/>
          <w:cols w:space="360"/>
        </w:sectPr>
      </w:pPr>
    </w:p>
    <w:p w:rsidR="001F36C0" w:rsidRDefault="001F36C0">
      <w:pPr>
        <w:pStyle w:val="TOC1"/>
        <w:tabs>
          <w:tab w:val="right" w:leader="dot" w:pos="5210"/>
        </w:tabs>
        <w:rPr>
          <w:rFonts w:asciiTheme="minorHAnsi" w:eastAsiaTheme="minorEastAsia" w:hAnsiTheme="minorHAnsi"/>
          <w:b w:val="0"/>
          <w:caps w:val="0"/>
          <w:noProof/>
          <w:color w:val="auto"/>
          <w:sz w:val="22"/>
          <w:szCs w:val="22"/>
        </w:rPr>
      </w:pPr>
      <w:r>
        <w:fldChar w:fldCharType="begin"/>
      </w:r>
      <w:r>
        <w:instrText xml:space="preserve"> TOC \h \f \l 1-2 </w:instrText>
      </w:r>
      <w:r>
        <w:fldChar w:fldCharType="separate"/>
      </w:r>
      <w:hyperlink w:anchor="_Toc414967211" w:history="1">
        <w:r w:rsidRPr="00763D1B">
          <w:rPr>
            <w:rStyle w:val="Hyperlink"/>
            <w:noProof/>
          </w:rPr>
          <w:t>Uvod</w:t>
        </w:r>
        <w:r>
          <w:rPr>
            <w:noProof/>
          </w:rPr>
          <w:tab/>
        </w:r>
        <w:r>
          <w:rPr>
            <w:noProof/>
          </w:rPr>
          <w:fldChar w:fldCharType="begin"/>
        </w:r>
        <w:r>
          <w:rPr>
            <w:noProof/>
          </w:rPr>
          <w:instrText xml:space="preserve"> PAGEREF _Toc414967211 \h </w:instrText>
        </w:r>
        <w:r>
          <w:rPr>
            <w:noProof/>
          </w:rPr>
        </w:r>
        <w:r>
          <w:rPr>
            <w:noProof/>
          </w:rPr>
          <w:fldChar w:fldCharType="separate"/>
        </w:r>
        <w:r>
          <w:rPr>
            <w:noProof/>
          </w:rPr>
          <w:t>4</w:t>
        </w:r>
        <w:r>
          <w:rPr>
            <w:noProof/>
          </w:rPr>
          <w:fldChar w:fldCharType="end"/>
        </w:r>
      </w:hyperlink>
    </w:p>
    <w:p w:rsidR="001F36C0" w:rsidRDefault="00E33431">
      <w:pPr>
        <w:pStyle w:val="TOC1"/>
        <w:tabs>
          <w:tab w:val="right" w:leader="dot" w:pos="5210"/>
        </w:tabs>
        <w:rPr>
          <w:rFonts w:asciiTheme="minorHAnsi" w:eastAsiaTheme="minorEastAsia" w:hAnsiTheme="minorHAnsi"/>
          <w:b w:val="0"/>
          <w:caps w:val="0"/>
          <w:noProof/>
          <w:color w:val="auto"/>
          <w:sz w:val="22"/>
          <w:szCs w:val="22"/>
        </w:rPr>
      </w:pPr>
      <w:hyperlink w:anchor="_Toc414967212" w:history="1">
        <w:r w:rsidR="001F36C0" w:rsidRPr="00763D1B">
          <w:rPr>
            <w:rStyle w:val="Hyperlink"/>
            <w:noProof/>
          </w:rPr>
          <w:t>Univerzalni licenčni pogoji</w:t>
        </w:r>
        <w:r w:rsidR="001F36C0">
          <w:rPr>
            <w:noProof/>
          </w:rPr>
          <w:tab/>
        </w:r>
        <w:r w:rsidR="001F36C0">
          <w:rPr>
            <w:noProof/>
          </w:rPr>
          <w:fldChar w:fldCharType="begin"/>
        </w:r>
        <w:r w:rsidR="001F36C0">
          <w:rPr>
            <w:noProof/>
          </w:rPr>
          <w:instrText xml:space="preserve"> PAGEREF _Toc414967212 \h </w:instrText>
        </w:r>
        <w:r w:rsidR="001F36C0">
          <w:rPr>
            <w:noProof/>
          </w:rPr>
        </w:r>
        <w:r w:rsidR="001F36C0">
          <w:rPr>
            <w:noProof/>
          </w:rPr>
          <w:fldChar w:fldCharType="separate"/>
        </w:r>
        <w:r w:rsidR="001F36C0">
          <w:rPr>
            <w:noProof/>
          </w:rPr>
          <w:t>7</w:t>
        </w:r>
        <w:r w:rsidR="001F36C0">
          <w:rPr>
            <w:noProof/>
          </w:rPr>
          <w:fldChar w:fldCharType="end"/>
        </w:r>
      </w:hyperlink>
    </w:p>
    <w:p w:rsidR="001F36C0" w:rsidRDefault="00E33431">
      <w:pPr>
        <w:pStyle w:val="TOC2"/>
        <w:rPr>
          <w:rFonts w:eastAsiaTheme="minorEastAsia"/>
          <w:noProof/>
          <w:color w:val="auto"/>
          <w:sz w:val="22"/>
        </w:rPr>
      </w:pPr>
      <w:hyperlink w:anchor="_Toc414967213" w:history="1">
        <w:r w:rsidR="001F36C0" w:rsidRPr="00763D1B">
          <w:rPr>
            <w:rStyle w:val="Hyperlink"/>
            <w:noProof/>
          </w:rPr>
          <w:t>Definicije</w:t>
        </w:r>
        <w:r w:rsidR="001F36C0">
          <w:rPr>
            <w:noProof/>
          </w:rPr>
          <w:tab/>
        </w:r>
        <w:r w:rsidR="001F36C0">
          <w:rPr>
            <w:noProof/>
          </w:rPr>
          <w:fldChar w:fldCharType="begin"/>
        </w:r>
        <w:r w:rsidR="001F36C0">
          <w:rPr>
            <w:noProof/>
          </w:rPr>
          <w:instrText xml:space="preserve"> PAGEREF _Toc414967213 \h </w:instrText>
        </w:r>
        <w:r w:rsidR="001F36C0">
          <w:rPr>
            <w:noProof/>
          </w:rPr>
        </w:r>
        <w:r w:rsidR="001F36C0">
          <w:rPr>
            <w:noProof/>
          </w:rPr>
          <w:fldChar w:fldCharType="separate"/>
        </w:r>
        <w:r w:rsidR="001F36C0">
          <w:rPr>
            <w:noProof/>
          </w:rPr>
          <w:t>7</w:t>
        </w:r>
        <w:r w:rsidR="001F36C0">
          <w:rPr>
            <w:noProof/>
          </w:rPr>
          <w:fldChar w:fldCharType="end"/>
        </w:r>
      </w:hyperlink>
    </w:p>
    <w:p w:rsidR="001F36C0" w:rsidRDefault="00E33431">
      <w:pPr>
        <w:pStyle w:val="TOC2"/>
        <w:rPr>
          <w:rFonts w:eastAsiaTheme="minorEastAsia"/>
          <w:noProof/>
          <w:color w:val="auto"/>
          <w:sz w:val="22"/>
        </w:rPr>
      </w:pPr>
      <w:hyperlink w:anchor="_Toc414967214" w:history="1">
        <w:r w:rsidR="001F36C0" w:rsidRPr="00763D1B">
          <w:rPr>
            <w:rStyle w:val="Hyperlink"/>
            <w:noProof/>
          </w:rPr>
          <w:t>Vaše pravice za uporabo</w:t>
        </w:r>
        <w:r w:rsidR="001F36C0">
          <w:rPr>
            <w:noProof/>
          </w:rPr>
          <w:tab/>
        </w:r>
        <w:r w:rsidR="001F36C0">
          <w:rPr>
            <w:noProof/>
          </w:rPr>
          <w:fldChar w:fldCharType="begin"/>
        </w:r>
        <w:r w:rsidR="001F36C0">
          <w:rPr>
            <w:noProof/>
          </w:rPr>
          <w:instrText xml:space="preserve"> PAGEREF _Toc414967214 \h </w:instrText>
        </w:r>
        <w:r w:rsidR="001F36C0">
          <w:rPr>
            <w:noProof/>
          </w:rPr>
        </w:r>
        <w:r w:rsidR="001F36C0">
          <w:rPr>
            <w:noProof/>
          </w:rPr>
          <w:fldChar w:fldCharType="separate"/>
        </w:r>
        <w:r w:rsidR="001F36C0">
          <w:rPr>
            <w:noProof/>
          </w:rPr>
          <w:t>9</w:t>
        </w:r>
        <w:r w:rsidR="001F36C0">
          <w:rPr>
            <w:noProof/>
          </w:rPr>
          <w:fldChar w:fldCharType="end"/>
        </w:r>
      </w:hyperlink>
    </w:p>
    <w:p w:rsidR="001F36C0" w:rsidRDefault="00E33431">
      <w:pPr>
        <w:pStyle w:val="TOC2"/>
        <w:rPr>
          <w:rFonts w:eastAsiaTheme="minorEastAsia"/>
          <w:noProof/>
          <w:color w:val="auto"/>
          <w:sz w:val="22"/>
        </w:rPr>
      </w:pPr>
      <w:hyperlink w:anchor="_Toc414967215" w:history="1">
        <w:r w:rsidR="001F36C0" w:rsidRPr="00763D1B">
          <w:rPr>
            <w:rStyle w:val="Hyperlink"/>
            <w:noProof/>
          </w:rPr>
          <w:t>Pravica do uporabe drugih različic</w:t>
        </w:r>
        <w:r w:rsidR="001F36C0">
          <w:rPr>
            <w:noProof/>
          </w:rPr>
          <w:tab/>
        </w:r>
        <w:r w:rsidR="001F36C0">
          <w:rPr>
            <w:noProof/>
          </w:rPr>
          <w:fldChar w:fldCharType="begin"/>
        </w:r>
        <w:r w:rsidR="001F36C0">
          <w:rPr>
            <w:noProof/>
          </w:rPr>
          <w:instrText xml:space="preserve"> PAGEREF _Toc414967215 \h </w:instrText>
        </w:r>
        <w:r w:rsidR="001F36C0">
          <w:rPr>
            <w:noProof/>
          </w:rPr>
        </w:r>
        <w:r w:rsidR="001F36C0">
          <w:rPr>
            <w:noProof/>
          </w:rPr>
          <w:fldChar w:fldCharType="separate"/>
        </w:r>
        <w:r w:rsidR="001F36C0">
          <w:rPr>
            <w:noProof/>
          </w:rPr>
          <w:t>9</w:t>
        </w:r>
        <w:r w:rsidR="001F36C0">
          <w:rPr>
            <w:noProof/>
          </w:rPr>
          <w:fldChar w:fldCharType="end"/>
        </w:r>
      </w:hyperlink>
    </w:p>
    <w:p w:rsidR="001F36C0" w:rsidRDefault="00E33431">
      <w:pPr>
        <w:pStyle w:val="TOC2"/>
        <w:rPr>
          <w:rFonts w:eastAsiaTheme="minorEastAsia"/>
          <w:noProof/>
          <w:color w:val="auto"/>
          <w:sz w:val="22"/>
        </w:rPr>
      </w:pPr>
      <w:hyperlink w:anchor="_Toc414967216" w:history="1">
        <w:r w:rsidR="001F36C0" w:rsidRPr="00763D1B">
          <w:rPr>
            <w:rStyle w:val="Hyperlink"/>
            <w:noProof/>
          </w:rPr>
          <w:t>Programska oprema tretjih oseb</w:t>
        </w:r>
        <w:r w:rsidR="001F36C0">
          <w:rPr>
            <w:noProof/>
          </w:rPr>
          <w:tab/>
        </w:r>
        <w:r w:rsidR="001F36C0">
          <w:rPr>
            <w:noProof/>
          </w:rPr>
          <w:fldChar w:fldCharType="begin"/>
        </w:r>
        <w:r w:rsidR="001F36C0">
          <w:rPr>
            <w:noProof/>
          </w:rPr>
          <w:instrText xml:space="preserve"> PAGEREF _Toc414967216 \h </w:instrText>
        </w:r>
        <w:r w:rsidR="001F36C0">
          <w:rPr>
            <w:noProof/>
          </w:rPr>
        </w:r>
        <w:r w:rsidR="001F36C0">
          <w:rPr>
            <w:noProof/>
          </w:rPr>
          <w:fldChar w:fldCharType="separate"/>
        </w:r>
        <w:r w:rsidR="001F36C0">
          <w:rPr>
            <w:noProof/>
          </w:rPr>
          <w:t>9</w:t>
        </w:r>
        <w:r w:rsidR="001F36C0">
          <w:rPr>
            <w:noProof/>
          </w:rPr>
          <w:fldChar w:fldCharType="end"/>
        </w:r>
      </w:hyperlink>
    </w:p>
    <w:p w:rsidR="001F36C0" w:rsidRDefault="00E33431">
      <w:pPr>
        <w:pStyle w:val="TOC2"/>
        <w:rPr>
          <w:rFonts w:eastAsiaTheme="minorEastAsia"/>
          <w:noProof/>
          <w:color w:val="auto"/>
          <w:sz w:val="22"/>
        </w:rPr>
      </w:pPr>
      <w:hyperlink w:anchor="_Toc414967217" w:history="1">
        <w:r w:rsidR="001F36C0" w:rsidRPr="00763D1B">
          <w:rPr>
            <w:rStyle w:val="Hyperlink"/>
            <w:noProof/>
          </w:rPr>
          <w:t>Predizdajna koda</w:t>
        </w:r>
        <w:r w:rsidR="001F36C0">
          <w:rPr>
            <w:noProof/>
          </w:rPr>
          <w:tab/>
        </w:r>
        <w:r w:rsidR="001F36C0">
          <w:rPr>
            <w:noProof/>
          </w:rPr>
          <w:fldChar w:fldCharType="begin"/>
        </w:r>
        <w:r w:rsidR="001F36C0">
          <w:rPr>
            <w:noProof/>
          </w:rPr>
          <w:instrText xml:space="preserve"> PAGEREF _Toc414967217 \h </w:instrText>
        </w:r>
        <w:r w:rsidR="001F36C0">
          <w:rPr>
            <w:noProof/>
          </w:rPr>
        </w:r>
        <w:r w:rsidR="001F36C0">
          <w:rPr>
            <w:noProof/>
          </w:rPr>
          <w:fldChar w:fldCharType="separate"/>
        </w:r>
        <w:r w:rsidR="001F36C0">
          <w:rPr>
            <w:noProof/>
          </w:rPr>
          <w:t>9</w:t>
        </w:r>
        <w:r w:rsidR="001F36C0">
          <w:rPr>
            <w:noProof/>
          </w:rPr>
          <w:fldChar w:fldCharType="end"/>
        </w:r>
      </w:hyperlink>
    </w:p>
    <w:p w:rsidR="001F36C0" w:rsidRDefault="00E33431">
      <w:pPr>
        <w:pStyle w:val="TOC2"/>
        <w:rPr>
          <w:rFonts w:eastAsiaTheme="minorEastAsia"/>
          <w:noProof/>
          <w:color w:val="auto"/>
          <w:sz w:val="22"/>
        </w:rPr>
      </w:pPr>
      <w:hyperlink w:anchor="_Toc414967218" w:history="1">
        <w:r w:rsidR="001F36C0" w:rsidRPr="00763D1B">
          <w:rPr>
            <w:rStyle w:val="Hyperlink"/>
            <w:noProof/>
          </w:rPr>
          <w:t>Posodobitve in dodatki</w:t>
        </w:r>
        <w:r w:rsidR="001F36C0">
          <w:rPr>
            <w:noProof/>
          </w:rPr>
          <w:tab/>
        </w:r>
        <w:r w:rsidR="001F36C0">
          <w:rPr>
            <w:noProof/>
          </w:rPr>
          <w:fldChar w:fldCharType="begin"/>
        </w:r>
        <w:r w:rsidR="001F36C0">
          <w:rPr>
            <w:noProof/>
          </w:rPr>
          <w:instrText xml:space="preserve"> PAGEREF _Toc414967218 \h </w:instrText>
        </w:r>
        <w:r w:rsidR="001F36C0">
          <w:rPr>
            <w:noProof/>
          </w:rPr>
        </w:r>
        <w:r w:rsidR="001F36C0">
          <w:rPr>
            <w:noProof/>
          </w:rPr>
          <w:fldChar w:fldCharType="separate"/>
        </w:r>
        <w:r w:rsidR="001F36C0">
          <w:rPr>
            <w:noProof/>
          </w:rPr>
          <w:t>9</w:t>
        </w:r>
        <w:r w:rsidR="001F36C0">
          <w:rPr>
            <w:noProof/>
          </w:rPr>
          <w:fldChar w:fldCharType="end"/>
        </w:r>
      </w:hyperlink>
    </w:p>
    <w:p w:rsidR="001F36C0" w:rsidRDefault="00E33431">
      <w:pPr>
        <w:pStyle w:val="TOC2"/>
        <w:rPr>
          <w:rFonts w:eastAsiaTheme="minorEastAsia"/>
          <w:noProof/>
          <w:color w:val="auto"/>
          <w:sz w:val="22"/>
        </w:rPr>
      </w:pPr>
      <w:hyperlink w:anchor="_Toc414967219" w:history="1">
        <w:r w:rsidR="001F36C0" w:rsidRPr="00763D1B">
          <w:rPr>
            <w:rStyle w:val="Hyperlink"/>
            <w:noProof/>
          </w:rPr>
          <w:t>Prepovedano komercialno gostiteljstvo</w:t>
        </w:r>
        <w:r w:rsidR="001F36C0">
          <w:rPr>
            <w:noProof/>
          </w:rPr>
          <w:tab/>
        </w:r>
        <w:r w:rsidR="001F36C0">
          <w:rPr>
            <w:noProof/>
          </w:rPr>
          <w:fldChar w:fldCharType="begin"/>
        </w:r>
        <w:r w:rsidR="001F36C0">
          <w:rPr>
            <w:noProof/>
          </w:rPr>
          <w:instrText xml:space="preserve"> PAGEREF _Toc414967219 \h </w:instrText>
        </w:r>
        <w:r w:rsidR="001F36C0">
          <w:rPr>
            <w:noProof/>
          </w:rPr>
        </w:r>
        <w:r w:rsidR="001F36C0">
          <w:rPr>
            <w:noProof/>
          </w:rPr>
          <w:fldChar w:fldCharType="separate"/>
        </w:r>
        <w:r w:rsidR="001F36C0">
          <w:rPr>
            <w:noProof/>
          </w:rPr>
          <w:t>9</w:t>
        </w:r>
        <w:r w:rsidR="001F36C0">
          <w:rPr>
            <w:noProof/>
          </w:rPr>
          <w:fldChar w:fldCharType="end"/>
        </w:r>
      </w:hyperlink>
    </w:p>
    <w:p w:rsidR="001F36C0" w:rsidRDefault="00E33431">
      <w:pPr>
        <w:pStyle w:val="TOC2"/>
        <w:rPr>
          <w:rFonts w:eastAsiaTheme="minorEastAsia"/>
          <w:noProof/>
          <w:color w:val="auto"/>
          <w:sz w:val="22"/>
        </w:rPr>
      </w:pPr>
      <w:hyperlink w:anchor="_Toc414967220" w:history="1">
        <w:r w:rsidR="001F36C0" w:rsidRPr="00763D1B">
          <w:rPr>
            <w:rStyle w:val="Hyperlink"/>
            <w:noProof/>
          </w:rPr>
          <w:t>Tehnične omejitve</w:t>
        </w:r>
        <w:r w:rsidR="001F36C0">
          <w:rPr>
            <w:noProof/>
          </w:rPr>
          <w:tab/>
        </w:r>
        <w:r w:rsidR="001F36C0">
          <w:rPr>
            <w:noProof/>
          </w:rPr>
          <w:fldChar w:fldCharType="begin"/>
        </w:r>
        <w:r w:rsidR="001F36C0">
          <w:rPr>
            <w:noProof/>
          </w:rPr>
          <w:instrText xml:space="preserve"> PAGEREF _Toc414967220 \h </w:instrText>
        </w:r>
        <w:r w:rsidR="001F36C0">
          <w:rPr>
            <w:noProof/>
          </w:rPr>
        </w:r>
        <w:r w:rsidR="001F36C0">
          <w:rPr>
            <w:noProof/>
          </w:rPr>
          <w:fldChar w:fldCharType="separate"/>
        </w:r>
        <w:r w:rsidR="001F36C0">
          <w:rPr>
            <w:noProof/>
          </w:rPr>
          <w:t>9</w:t>
        </w:r>
        <w:r w:rsidR="001F36C0">
          <w:rPr>
            <w:noProof/>
          </w:rPr>
          <w:fldChar w:fldCharType="end"/>
        </w:r>
      </w:hyperlink>
    </w:p>
    <w:p w:rsidR="001F36C0" w:rsidRDefault="00E33431">
      <w:pPr>
        <w:pStyle w:val="TOC2"/>
        <w:rPr>
          <w:rFonts w:eastAsiaTheme="minorEastAsia"/>
          <w:noProof/>
          <w:color w:val="auto"/>
          <w:sz w:val="22"/>
        </w:rPr>
      </w:pPr>
      <w:hyperlink w:anchor="_Toc414967221" w:history="1">
        <w:r w:rsidR="001F36C0" w:rsidRPr="00763D1B">
          <w:rPr>
            <w:rStyle w:val="Hyperlink"/>
            <w:noProof/>
          </w:rPr>
          <w:t>Druge pravice</w:t>
        </w:r>
        <w:r w:rsidR="001F36C0">
          <w:rPr>
            <w:noProof/>
          </w:rPr>
          <w:tab/>
        </w:r>
        <w:r w:rsidR="001F36C0">
          <w:rPr>
            <w:noProof/>
          </w:rPr>
          <w:fldChar w:fldCharType="begin"/>
        </w:r>
        <w:r w:rsidR="001F36C0">
          <w:rPr>
            <w:noProof/>
          </w:rPr>
          <w:instrText xml:space="preserve"> PAGEREF _Toc414967221 \h </w:instrText>
        </w:r>
        <w:r w:rsidR="001F36C0">
          <w:rPr>
            <w:noProof/>
          </w:rPr>
        </w:r>
        <w:r w:rsidR="001F36C0">
          <w:rPr>
            <w:noProof/>
          </w:rPr>
          <w:fldChar w:fldCharType="separate"/>
        </w:r>
        <w:r w:rsidR="001F36C0">
          <w:rPr>
            <w:noProof/>
          </w:rPr>
          <w:t>9</w:t>
        </w:r>
        <w:r w:rsidR="001F36C0">
          <w:rPr>
            <w:noProof/>
          </w:rPr>
          <w:fldChar w:fldCharType="end"/>
        </w:r>
      </w:hyperlink>
    </w:p>
    <w:p w:rsidR="001F36C0" w:rsidRDefault="00E33431">
      <w:pPr>
        <w:pStyle w:val="TOC2"/>
        <w:rPr>
          <w:rFonts w:eastAsiaTheme="minorEastAsia"/>
          <w:noProof/>
          <w:color w:val="auto"/>
          <w:sz w:val="22"/>
        </w:rPr>
      </w:pPr>
      <w:hyperlink w:anchor="_Toc414967222" w:history="1">
        <w:r w:rsidR="001F36C0" w:rsidRPr="00763D1B">
          <w:rPr>
            <w:rStyle w:val="Hyperlink"/>
            <w:noProof/>
          </w:rPr>
          <w:t>Dokumentacija</w:t>
        </w:r>
        <w:r w:rsidR="001F36C0">
          <w:rPr>
            <w:noProof/>
          </w:rPr>
          <w:tab/>
        </w:r>
        <w:r w:rsidR="001F36C0">
          <w:rPr>
            <w:noProof/>
          </w:rPr>
          <w:fldChar w:fldCharType="begin"/>
        </w:r>
        <w:r w:rsidR="001F36C0">
          <w:rPr>
            <w:noProof/>
          </w:rPr>
          <w:instrText xml:space="preserve"> PAGEREF _Toc414967222 \h </w:instrText>
        </w:r>
        <w:r w:rsidR="001F36C0">
          <w:rPr>
            <w:noProof/>
          </w:rPr>
        </w:r>
        <w:r w:rsidR="001F36C0">
          <w:rPr>
            <w:noProof/>
          </w:rPr>
          <w:fldChar w:fldCharType="separate"/>
        </w:r>
        <w:r w:rsidR="001F36C0">
          <w:rPr>
            <w:noProof/>
          </w:rPr>
          <w:t>9</w:t>
        </w:r>
        <w:r w:rsidR="001F36C0">
          <w:rPr>
            <w:noProof/>
          </w:rPr>
          <w:fldChar w:fldCharType="end"/>
        </w:r>
      </w:hyperlink>
    </w:p>
    <w:p w:rsidR="001F36C0" w:rsidRDefault="00E33431">
      <w:pPr>
        <w:pStyle w:val="TOC2"/>
        <w:rPr>
          <w:rFonts w:eastAsiaTheme="minorEastAsia"/>
          <w:noProof/>
          <w:color w:val="auto"/>
          <w:sz w:val="22"/>
        </w:rPr>
      </w:pPr>
      <w:hyperlink w:anchor="_Toc414967223" w:history="1">
        <w:r w:rsidR="001F36C0" w:rsidRPr="00763D1B">
          <w:rPr>
            <w:rStyle w:val="Hyperlink"/>
            <w:noProof/>
          </w:rPr>
          <w:t>Zunanje izvajanje upravljanja programske opreme</w:t>
        </w:r>
        <w:r w:rsidR="001F36C0">
          <w:rPr>
            <w:noProof/>
          </w:rPr>
          <w:tab/>
        </w:r>
        <w:r w:rsidR="001F36C0">
          <w:rPr>
            <w:noProof/>
          </w:rPr>
          <w:fldChar w:fldCharType="begin"/>
        </w:r>
        <w:r w:rsidR="001F36C0">
          <w:rPr>
            <w:noProof/>
          </w:rPr>
          <w:instrText xml:space="preserve"> PAGEREF _Toc414967223 \h </w:instrText>
        </w:r>
        <w:r w:rsidR="001F36C0">
          <w:rPr>
            <w:noProof/>
          </w:rPr>
        </w:r>
        <w:r w:rsidR="001F36C0">
          <w:rPr>
            <w:noProof/>
          </w:rPr>
          <w:fldChar w:fldCharType="separate"/>
        </w:r>
        <w:r w:rsidR="001F36C0">
          <w:rPr>
            <w:noProof/>
          </w:rPr>
          <w:t>9</w:t>
        </w:r>
        <w:r w:rsidR="001F36C0">
          <w:rPr>
            <w:noProof/>
          </w:rPr>
          <w:fldChar w:fldCharType="end"/>
        </w:r>
      </w:hyperlink>
    </w:p>
    <w:p w:rsidR="001F36C0" w:rsidRDefault="00E33431">
      <w:pPr>
        <w:pStyle w:val="TOC2"/>
        <w:rPr>
          <w:rFonts w:eastAsiaTheme="minorEastAsia"/>
          <w:noProof/>
          <w:color w:val="auto"/>
          <w:sz w:val="22"/>
        </w:rPr>
      </w:pPr>
      <w:hyperlink w:anchor="_Toc414967224" w:history="1">
        <w:r w:rsidR="001F36C0" w:rsidRPr="00763D1B">
          <w:rPr>
            <w:rStyle w:val="Hyperlink"/>
            <w:noProof/>
          </w:rPr>
          <w:t>Vnovična dodelitev licenc</w:t>
        </w:r>
        <w:r w:rsidR="001F36C0">
          <w:rPr>
            <w:noProof/>
          </w:rPr>
          <w:tab/>
        </w:r>
        <w:r w:rsidR="001F36C0">
          <w:rPr>
            <w:noProof/>
          </w:rPr>
          <w:fldChar w:fldCharType="begin"/>
        </w:r>
        <w:r w:rsidR="001F36C0">
          <w:rPr>
            <w:noProof/>
          </w:rPr>
          <w:instrText xml:space="preserve"> PAGEREF _Toc414967224 \h </w:instrText>
        </w:r>
        <w:r w:rsidR="001F36C0">
          <w:rPr>
            <w:noProof/>
          </w:rPr>
        </w:r>
        <w:r w:rsidR="001F36C0">
          <w:rPr>
            <w:noProof/>
          </w:rPr>
          <w:fldChar w:fldCharType="separate"/>
        </w:r>
        <w:r w:rsidR="001F36C0">
          <w:rPr>
            <w:noProof/>
          </w:rPr>
          <w:t>9</w:t>
        </w:r>
        <w:r w:rsidR="001F36C0">
          <w:rPr>
            <w:noProof/>
          </w:rPr>
          <w:fldChar w:fldCharType="end"/>
        </w:r>
      </w:hyperlink>
    </w:p>
    <w:p w:rsidR="001F36C0" w:rsidRDefault="00E33431">
      <w:pPr>
        <w:pStyle w:val="TOC2"/>
        <w:rPr>
          <w:rFonts w:eastAsiaTheme="minorEastAsia"/>
          <w:noProof/>
          <w:color w:val="auto"/>
          <w:sz w:val="22"/>
        </w:rPr>
      </w:pPr>
      <w:hyperlink w:anchor="_Toc414967225" w:history="1">
        <w:r w:rsidR="001F36C0" w:rsidRPr="00763D1B">
          <w:rPr>
            <w:rStyle w:val="Hyperlink"/>
            <w:noProof/>
          </w:rPr>
          <w:t>Aktiviranje izdelka</w:t>
        </w:r>
        <w:r w:rsidR="001F36C0">
          <w:rPr>
            <w:noProof/>
          </w:rPr>
          <w:tab/>
        </w:r>
        <w:r w:rsidR="001F36C0">
          <w:rPr>
            <w:noProof/>
          </w:rPr>
          <w:fldChar w:fldCharType="begin"/>
        </w:r>
        <w:r w:rsidR="001F36C0">
          <w:rPr>
            <w:noProof/>
          </w:rPr>
          <w:instrText xml:space="preserve"> PAGEREF _Toc414967225 \h </w:instrText>
        </w:r>
        <w:r w:rsidR="001F36C0">
          <w:rPr>
            <w:noProof/>
          </w:rPr>
        </w:r>
        <w:r w:rsidR="001F36C0">
          <w:rPr>
            <w:noProof/>
          </w:rPr>
          <w:fldChar w:fldCharType="separate"/>
        </w:r>
        <w:r w:rsidR="001F36C0">
          <w:rPr>
            <w:noProof/>
          </w:rPr>
          <w:t>10</w:t>
        </w:r>
        <w:r w:rsidR="001F36C0">
          <w:rPr>
            <w:noProof/>
          </w:rPr>
          <w:fldChar w:fldCharType="end"/>
        </w:r>
      </w:hyperlink>
    </w:p>
    <w:p w:rsidR="001F36C0" w:rsidRDefault="00E33431">
      <w:pPr>
        <w:pStyle w:val="TOC2"/>
        <w:rPr>
          <w:rFonts w:eastAsiaTheme="minorEastAsia"/>
          <w:noProof/>
          <w:color w:val="auto"/>
          <w:sz w:val="22"/>
        </w:rPr>
      </w:pPr>
      <w:hyperlink w:anchor="_Toc414967226" w:history="1">
        <w:r w:rsidR="001F36C0" w:rsidRPr="00763D1B">
          <w:rPr>
            <w:rStyle w:val="Hyperlink"/>
            <w:noProof/>
          </w:rPr>
          <w:t>Dodatna funkcija/storitev po izbiri</w:t>
        </w:r>
        <w:r w:rsidR="001F36C0">
          <w:rPr>
            <w:noProof/>
          </w:rPr>
          <w:tab/>
        </w:r>
        <w:r w:rsidR="001F36C0">
          <w:rPr>
            <w:noProof/>
          </w:rPr>
          <w:fldChar w:fldCharType="begin"/>
        </w:r>
        <w:r w:rsidR="001F36C0">
          <w:rPr>
            <w:noProof/>
          </w:rPr>
          <w:instrText xml:space="preserve"> PAGEREF _Toc414967226 \h </w:instrText>
        </w:r>
        <w:r w:rsidR="001F36C0">
          <w:rPr>
            <w:noProof/>
          </w:rPr>
        </w:r>
        <w:r w:rsidR="001F36C0">
          <w:rPr>
            <w:noProof/>
          </w:rPr>
          <w:fldChar w:fldCharType="separate"/>
        </w:r>
        <w:r w:rsidR="001F36C0">
          <w:rPr>
            <w:noProof/>
          </w:rPr>
          <w:t>11</w:t>
        </w:r>
        <w:r w:rsidR="001F36C0">
          <w:rPr>
            <w:noProof/>
          </w:rPr>
          <w:fldChar w:fldCharType="end"/>
        </w:r>
      </w:hyperlink>
    </w:p>
    <w:p w:rsidR="001F36C0" w:rsidRDefault="00E33431">
      <w:pPr>
        <w:pStyle w:val="TOC2"/>
        <w:rPr>
          <w:rFonts w:eastAsiaTheme="minorEastAsia"/>
          <w:noProof/>
          <w:color w:val="auto"/>
          <w:sz w:val="22"/>
        </w:rPr>
      </w:pPr>
      <w:hyperlink w:anchor="_Toc414967227" w:history="1">
        <w:r w:rsidR="001F36C0" w:rsidRPr="00763D1B">
          <w:rPr>
            <w:rStyle w:val="Hyperlink"/>
            <w:noProof/>
          </w:rPr>
          <w:t>Hkratna uporaba več kot enega izdelka ali funkcije</w:t>
        </w:r>
        <w:r w:rsidR="001F36C0">
          <w:rPr>
            <w:noProof/>
          </w:rPr>
          <w:tab/>
        </w:r>
        <w:r w:rsidR="001F36C0">
          <w:rPr>
            <w:noProof/>
          </w:rPr>
          <w:fldChar w:fldCharType="begin"/>
        </w:r>
        <w:r w:rsidR="001F36C0">
          <w:rPr>
            <w:noProof/>
          </w:rPr>
          <w:instrText xml:space="preserve"> PAGEREF _Toc414967227 \h </w:instrText>
        </w:r>
        <w:r w:rsidR="001F36C0">
          <w:rPr>
            <w:noProof/>
          </w:rPr>
        </w:r>
        <w:r w:rsidR="001F36C0">
          <w:rPr>
            <w:noProof/>
          </w:rPr>
          <w:fldChar w:fldCharType="separate"/>
        </w:r>
        <w:r w:rsidR="001F36C0">
          <w:rPr>
            <w:noProof/>
          </w:rPr>
          <w:t>11</w:t>
        </w:r>
        <w:r w:rsidR="001F36C0">
          <w:rPr>
            <w:noProof/>
          </w:rPr>
          <w:fldChar w:fldCharType="end"/>
        </w:r>
      </w:hyperlink>
    </w:p>
    <w:p w:rsidR="001F36C0" w:rsidRDefault="00E33431">
      <w:pPr>
        <w:pStyle w:val="TOC2"/>
        <w:rPr>
          <w:rFonts w:eastAsiaTheme="minorEastAsia"/>
          <w:noProof/>
          <w:color w:val="auto"/>
          <w:sz w:val="22"/>
        </w:rPr>
      </w:pPr>
      <w:hyperlink w:anchor="_Toc414967228" w:history="1">
        <w:r w:rsidR="001F36C0" w:rsidRPr="00763D1B">
          <w:rPr>
            <w:rStyle w:val="Hyperlink"/>
            <w:noProof/>
          </w:rPr>
          <w:t>Komponente pisav.</w:t>
        </w:r>
        <w:r w:rsidR="001F36C0">
          <w:rPr>
            <w:noProof/>
          </w:rPr>
          <w:tab/>
        </w:r>
        <w:r w:rsidR="001F36C0">
          <w:rPr>
            <w:noProof/>
          </w:rPr>
          <w:fldChar w:fldCharType="begin"/>
        </w:r>
        <w:r w:rsidR="001F36C0">
          <w:rPr>
            <w:noProof/>
          </w:rPr>
          <w:instrText xml:space="preserve"> PAGEREF _Toc414967228 \h </w:instrText>
        </w:r>
        <w:r w:rsidR="001F36C0">
          <w:rPr>
            <w:noProof/>
          </w:rPr>
        </w:r>
        <w:r w:rsidR="001F36C0">
          <w:rPr>
            <w:noProof/>
          </w:rPr>
          <w:fldChar w:fldCharType="separate"/>
        </w:r>
        <w:r w:rsidR="001F36C0">
          <w:rPr>
            <w:noProof/>
          </w:rPr>
          <w:t>11</w:t>
        </w:r>
        <w:r w:rsidR="001F36C0">
          <w:rPr>
            <w:noProof/>
          </w:rPr>
          <w:fldChar w:fldCharType="end"/>
        </w:r>
      </w:hyperlink>
    </w:p>
    <w:p w:rsidR="001F36C0" w:rsidRDefault="00E33431">
      <w:pPr>
        <w:pStyle w:val="TOC2"/>
        <w:rPr>
          <w:rFonts w:eastAsiaTheme="minorEastAsia"/>
          <w:noProof/>
          <w:color w:val="auto"/>
          <w:sz w:val="22"/>
        </w:rPr>
      </w:pPr>
      <w:hyperlink w:anchor="_Toc414967229" w:history="1">
        <w:r w:rsidR="001F36C0" w:rsidRPr="00763D1B">
          <w:rPr>
            <w:rStyle w:val="Hyperlink"/>
            <w:noProof/>
          </w:rPr>
          <w:t>Komponente programske opreme Windows</w:t>
        </w:r>
        <w:r w:rsidR="001F36C0">
          <w:rPr>
            <w:noProof/>
          </w:rPr>
          <w:tab/>
        </w:r>
        <w:r w:rsidR="001F36C0">
          <w:rPr>
            <w:noProof/>
          </w:rPr>
          <w:fldChar w:fldCharType="begin"/>
        </w:r>
        <w:r w:rsidR="001F36C0">
          <w:rPr>
            <w:noProof/>
          </w:rPr>
          <w:instrText xml:space="preserve"> PAGEREF _Toc414967229 \h </w:instrText>
        </w:r>
        <w:r w:rsidR="001F36C0">
          <w:rPr>
            <w:noProof/>
          </w:rPr>
        </w:r>
        <w:r w:rsidR="001F36C0">
          <w:rPr>
            <w:noProof/>
          </w:rPr>
          <w:fldChar w:fldCharType="separate"/>
        </w:r>
        <w:r w:rsidR="001F36C0">
          <w:rPr>
            <w:noProof/>
          </w:rPr>
          <w:t>11</w:t>
        </w:r>
        <w:r w:rsidR="001F36C0">
          <w:rPr>
            <w:noProof/>
          </w:rPr>
          <w:fldChar w:fldCharType="end"/>
        </w:r>
      </w:hyperlink>
    </w:p>
    <w:p w:rsidR="001F36C0" w:rsidRDefault="00E33431">
      <w:pPr>
        <w:pStyle w:val="TOC2"/>
        <w:rPr>
          <w:rFonts w:eastAsiaTheme="minorEastAsia"/>
          <w:noProof/>
          <w:color w:val="auto"/>
          <w:sz w:val="22"/>
        </w:rPr>
      </w:pPr>
      <w:hyperlink w:anchor="_Toc414967230" w:history="1">
        <w:r w:rsidR="001F36C0" w:rsidRPr="00763D1B">
          <w:rPr>
            <w:rStyle w:val="Hyperlink"/>
            <w:noProof/>
          </w:rPr>
          <w:t>Primerjalno testiranje</w:t>
        </w:r>
        <w:r w:rsidR="001F36C0">
          <w:rPr>
            <w:noProof/>
          </w:rPr>
          <w:tab/>
        </w:r>
        <w:r w:rsidR="001F36C0">
          <w:rPr>
            <w:noProof/>
          </w:rPr>
          <w:fldChar w:fldCharType="begin"/>
        </w:r>
        <w:r w:rsidR="001F36C0">
          <w:rPr>
            <w:noProof/>
          </w:rPr>
          <w:instrText xml:space="preserve"> PAGEREF _Toc414967230 \h </w:instrText>
        </w:r>
        <w:r w:rsidR="001F36C0">
          <w:rPr>
            <w:noProof/>
          </w:rPr>
        </w:r>
        <w:r w:rsidR="001F36C0">
          <w:rPr>
            <w:noProof/>
          </w:rPr>
          <w:fldChar w:fldCharType="separate"/>
        </w:r>
        <w:r w:rsidR="001F36C0">
          <w:rPr>
            <w:noProof/>
          </w:rPr>
          <w:t>11</w:t>
        </w:r>
        <w:r w:rsidR="001F36C0">
          <w:rPr>
            <w:noProof/>
          </w:rPr>
          <w:fldChar w:fldCharType="end"/>
        </w:r>
      </w:hyperlink>
    </w:p>
    <w:p w:rsidR="001F36C0" w:rsidRDefault="00E33431">
      <w:pPr>
        <w:pStyle w:val="TOC2"/>
        <w:rPr>
          <w:rFonts w:eastAsiaTheme="minorEastAsia"/>
          <w:noProof/>
          <w:color w:val="auto"/>
          <w:sz w:val="22"/>
        </w:rPr>
      </w:pPr>
      <w:hyperlink w:anchor="_Toc414967231" w:history="1">
        <w:r w:rsidR="001F36C0" w:rsidRPr="00763D1B">
          <w:rPr>
            <w:rStyle w:val="Hyperlink"/>
            <w:noProof/>
          </w:rPr>
          <w:t>Izdelki, ki vključujejo tehnologijo SQL Server</w:t>
        </w:r>
        <w:r w:rsidR="001F36C0">
          <w:rPr>
            <w:noProof/>
          </w:rPr>
          <w:tab/>
        </w:r>
        <w:r w:rsidR="001F36C0">
          <w:rPr>
            <w:noProof/>
          </w:rPr>
          <w:fldChar w:fldCharType="begin"/>
        </w:r>
        <w:r w:rsidR="001F36C0">
          <w:rPr>
            <w:noProof/>
          </w:rPr>
          <w:instrText xml:space="preserve"> PAGEREF _Toc414967231 \h </w:instrText>
        </w:r>
        <w:r w:rsidR="001F36C0">
          <w:rPr>
            <w:noProof/>
          </w:rPr>
        </w:r>
        <w:r w:rsidR="001F36C0">
          <w:rPr>
            <w:noProof/>
          </w:rPr>
          <w:fldChar w:fldCharType="separate"/>
        </w:r>
        <w:r w:rsidR="001F36C0">
          <w:rPr>
            <w:noProof/>
          </w:rPr>
          <w:t>11</w:t>
        </w:r>
        <w:r w:rsidR="001F36C0">
          <w:rPr>
            <w:noProof/>
          </w:rPr>
          <w:fldChar w:fldCharType="end"/>
        </w:r>
      </w:hyperlink>
    </w:p>
    <w:p w:rsidR="001F36C0" w:rsidRDefault="00E33431">
      <w:pPr>
        <w:pStyle w:val="TOC2"/>
        <w:rPr>
          <w:rFonts w:eastAsiaTheme="minorEastAsia"/>
          <w:noProof/>
          <w:color w:val="auto"/>
          <w:sz w:val="22"/>
        </w:rPr>
      </w:pPr>
      <w:hyperlink w:anchor="_Toc414967232" w:history="1">
        <w:r w:rsidR="001F36C0" w:rsidRPr="00763D1B">
          <w:rPr>
            <w:rStyle w:val="Hyperlink"/>
            <w:noProof/>
          </w:rPr>
          <w:t>SQL Server Reporting Services Map Report Item</w:t>
        </w:r>
        <w:r w:rsidR="001F36C0">
          <w:rPr>
            <w:noProof/>
          </w:rPr>
          <w:tab/>
        </w:r>
        <w:r w:rsidR="001F36C0">
          <w:rPr>
            <w:noProof/>
          </w:rPr>
          <w:fldChar w:fldCharType="begin"/>
        </w:r>
        <w:r w:rsidR="001F36C0">
          <w:rPr>
            <w:noProof/>
          </w:rPr>
          <w:instrText xml:space="preserve"> PAGEREF _Toc414967232 \h </w:instrText>
        </w:r>
        <w:r w:rsidR="001F36C0">
          <w:rPr>
            <w:noProof/>
          </w:rPr>
        </w:r>
        <w:r w:rsidR="001F36C0">
          <w:rPr>
            <w:noProof/>
          </w:rPr>
          <w:fldChar w:fldCharType="separate"/>
        </w:r>
        <w:r w:rsidR="001F36C0">
          <w:rPr>
            <w:noProof/>
          </w:rPr>
          <w:t>12</w:t>
        </w:r>
        <w:r w:rsidR="001F36C0">
          <w:rPr>
            <w:noProof/>
          </w:rPr>
          <w:fldChar w:fldCharType="end"/>
        </w:r>
      </w:hyperlink>
    </w:p>
    <w:p w:rsidR="001F36C0" w:rsidRDefault="00E33431">
      <w:pPr>
        <w:pStyle w:val="TOC2"/>
        <w:rPr>
          <w:rFonts w:eastAsiaTheme="minorEastAsia"/>
          <w:noProof/>
          <w:color w:val="auto"/>
          <w:sz w:val="22"/>
        </w:rPr>
      </w:pPr>
      <w:hyperlink w:anchor="_Toc414967233" w:history="1">
        <w:r w:rsidR="001F36C0" w:rsidRPr="00763D1B">
          <w:rPr>
            <w:rStyle w:val="Hyperlink"/>
            <w:noProof/>
          </w:rPr>
          <w:t>Multipleksiranje</w:t>
        </w:r>
        <w:r w:rsidR="001F36C0">
          <w:rPr>
            <w:noProof/>
          </w:rPr>
          <w:tab/>
        </w:r>
        <w:r w:rsidR="001F36C0">
          <w:rPr>
            <w:noProof/>
          </w:rPr>
          <w:fldChar w:fldCharType="begin"/>
        </w:r>
        <w:r w:rsidR="001F36C0">
          <w:rPr>
            <w:noProof/>
          </w:rPr>
          <w:instrText xml:space="preserve"> PAGEREF _Toc414967233 \h </w:instrText>
        </w:r>
        <w:r w:rsidR="001F36C0">
          <w:rPr>
            <w:noProof/>
          </w:rPr>
        </w:r>
        <w:r w:rsidR="001F36C0">
          <w:rPr>
            <w:noProof/>
          </w:rPr>
          <w:fldChar w:fldCharType="separate"/>
        </w:r>
        <w:r w:rsidR="001F36C0">
          <w:rPr>
            <w:noProof/>
          </w:rPr>
          <w:t>12</w:t>
        </w:r>
        <w:r w:rsidR="001F36C0">
          <w:rPr>
            <w:noProof/>
          </w:rPr>
          <w:fldChar w:fldCharType="end"/>
        </w:r>
      </w:hyperlink>
    </w:p>
    <w:p w:rsidR="001F36C0" w:rsidRDefault="00E33431">
      <w:pPr>
        <w:pStyle w:val="TOC2"/>
        <w:rPr>
          <w:rFonts w:eastAsiaTheme="minorEastAsia"/>
          <w:noProof/>
          <w:color w:val="auto"/>
          <w:sz w:val="22"/>
        </w:rPr>
      </w:pPr>
      <w:hyperlink w:anchor="_Toc414967234" w:history="1">
        <w:r w:rsidR="001F36C0" w:rsidRPr="00763D1B">
          <w:rPr>
            <w:rStyle w:val="Hyperlink"/>
            <w:noProof/>
          </w:rPr>
          <w:t>System Center Packs</w:t>
        </w:r>
        <w:r w:rsidR="001F36C0">
          <w:rPr>
            <w:noProof/>
          </w:rPr>
          <w:tab/>
        </w:r>
        <w:r w:rsidR="001F36C0">
          <w:rPr>
            <w:noProof/>
          </w:rPr>
          <w:fldChar w:fldCharType="begin"/>
        </w:r>
        <w:r w:rsidR="001F36C0">
          <w:rPr>
            <w:noProof/>
          </w:rPr>
          <w:instrText xml:space="preserve"> PAGEREF _Toc414967234 \h </w:instrText>
        </w:r>
        <w:r w:rsidR="001F36C0">
          <w:rPr>
            <w:noProof/>
          </w:rPr>
        </w:r>
        <w:r w:rsidR="001F36C0">
          <w:rPr>
            <w:noProof/>
          </w:rPr>
          <w:fldChar w:fldCharType="separate"/>
        </w:r>
        <w:r w:rsidR="001F36C0">
          <w:rPr>
            <w:noProof/>
          </w:rPr>
          <w:t>12</w:t>
        </w:r>
        <w:r w:rsidR="001F36C0">
          <w:rPr>
            <w:noProof/>
          </w:rPr>
          <w:fldChar w:fldCharType="end"/>
        </w:r>
      </w:hyperlink>
    </w:p>
    <w:p w:rsidR="001F36C0" w:rsidRDefault="00E33431">
      <w:pPr>
        <w:pStyle w:val="TOC2"/>
        <w:rPr>
          <w:rFonts w:eastAsiaTheme="minorEastAsia"/>
          <w:noProof/>
          <w:color w:val="auto"/>
          <w:sz w:val="22"/>
        </w:rPr>
      </w:pPr>
      <w:hyperlink w:anchor="_Toc414967235" w:history="1">
        <w:r w:rsidR="001F36C0" w:rsidRPr="00763D1B">
          <w:rPr>
            <w:rStyle w:val="Hyperlink"/>
            <w:noProof/>
          </w:rPr>
          <w:t>Koda, ki jo je mogoče distribuirati</w:t>
        </w:r>
        <w:r w:rsidR="001F36C0">
          <w:rPr>
            <w:noProof/>
          </w:rPr>
          <w:tab/>
        </w:r>
        <w:r w:rsidR="001F36C0">
          <w:rPr>
            <w:noProof/>
          </w:rPr>
          <w:fldChar w:fldCharType="begin"/>
        </w:r>
        <w:r w:rsidR="001F36C0">
          <w:rPr>
            <w:noProof/>
          </w:rPr>
          <w:instrText xml:space="preserve"> PAGEREF _Toc414967235 \h </w:instrText>
        </w:r>
        <w:r w:rsidR="001F36C0">
          <w:rPr>
            <w:noProof/>
          </w:rPr>
        </w:r>
        <w:r w:rsidR="001F36C0">
          <w:rPr>
            <w:noProof/>
          </w:rPr>
          <w:fldChar w:fldCharType="separate"/>
        </w:r>
        <w:r w:rsidR="001F36C0">
          <w:rPr>
            <w:noProof/>
          </w:rPr>
          <w:t>12</w:t>
        </w:r>
        <w:r w:rsidR="001F36C0">
          <w:rPr>
            <w:noProof/>
          </w:rPr>
          <w:fldChar w:fldCharType="end"/>
        </w:r>
      </w:hyperlink>
    </w:p>
    <w:p w:rsidR="001F36C0" w:rsidRDefault="00E33431">
      <w:pPr>
        <w:pStyle w:val="TOC2"/>
        <w:rPr>
          <w:rFonts w:eastAsiaTheme="minorEastAsia"/>
          <w:noProof/>
          <w:color w:val="auto"/>
          <w:sz w:val="22"/>
        </w:rPr>
      </w:pPr>
      <w:hyperlink w:anchor="_Toc414967236" w:history="1">
        <w:r w:rsidR="001F36C0" w:rsidRPr="00763D1B">
          <w:rPr>
            <w:rStyle w:val="Hyperlink"/>
            <w:noProof/>
          </w:rPr>
          <w:t>Storitve Software Plus</w:t>
        </w:r>
        <w:r w:rsidR="001F36C0">
          <w:rPr>
            <w:noProof/>
          </w:rPr>
          <w:tab/>
        </w:r>
        <w:r w:rsidR="001F36C0">
          <w:rPr>
            <w:noProof/>
          </w:rPr>
          <w:fldChar w:fldCharType="begin"/>
        </w:r>
        <w:r w:rsidR="001F36C0">
          <w:rPr>
            <w:noProof/>
          </w:rPr>
          <w:instrText xml:space="preserve"> PAGEREF _Toc414967236 \h </w:instrText>
        </w:r>
        <w:r w:rsidR="001F36C0">
          <w:rPr>
            <w:noProof/>
          </w:rPr>
        </w:r>
        <w:r w:rsidR="001F36C0">
          <w:rPr>
            <w:noProof/>
          </w:rPr>
          <w:fldChar w:fldCharType="separate"/>
        </w:r>
        <w:r w:rsidR="001F36C0">
          <w:rPr>
            <w:noProof/>
          </w:rPr>
          <w:t>13</w:t>
        </w:r>
        <w:r w:rsidR="001F36C0">
          <w:rPr>
            <w:noProof/>
          </w:rPr>
          <w:fldChar w:fldCharType="end"/>
        </w:r>
      </w:hyperlink>
    </w:p>
    <w:p w:rsidR="001F36C0" w:rsidRDefault="00E33431">
      <w:pPr>
        <w:pStyle w:val="TOC2"/>
        <w:rPr>
          <w:rFonts w:eastAsiaTheme="minorEastAsia"/>
          <w:noProof/>
          <w:color w:val="auto"/>
          <w:sz w:val="22"/>
        </w:rPr>
      </w:pPr>
      <w:hyperlink w:anchor="_Toc414967237" w:history="1">
        <w:r w:rsidR="001F36C0" w:rsidRPr="00763D1B">
          <w:rPr>
            <w:rStyle w:val="Hyperlink"/>
            <w:noProof/>
          </w:rPr>
          <w:t>Ustvarjanje in shranjevanje primerkov</w:t>
        </w:r>
        <w:r w:rsidR="001F36C0">
          <w:rPr>
            <w:noProof/>
          </w:rPr>
          <w:tab/>
        </w:r>
        <w:r w:rsidR="001F36C0">
          <w:rPr>
            <w:noProof/>
          </w:rPr>
          <w:fldChar w:fldCharType="begin"/>
        </w:r>
        <w:r w:rsidR="001F36C0">
          <w:rPr>
            <w:noProof/>
          </w:rPr>
          <w:instrText xml:space="preserve"> PAGEREF _Toc414967237 \h </w:instrText>
        </w:r>
        <w:r w:rsidR="001F36C0">
          <w:rPr>
            <w:noProof/>
          </w:rPr>
        </w:r>
        <w:r w:rsidR="001F36C0">
          <w:rPr>
            <w:noProof/>
          </w:rPr>
          <w:fldChar w:fldCharType="separate"/>
        </w:r>
        <w:r w:rsidR="001F36C0">
          <w:rPr>
            <w:noProof/>
          </w:rPr>
          <w:t>13</w:t>
        </w:r>
        <w:r w:rsidR="001F36C0">
          <w:rPr>
            <w:noProof/>
          </w:rPr>
          <w:fldChar w:fldCharType="end"/>
        </w:r>
      </w:hyperlink>
    </w:p>
    <w:p w:rsidR="001F36C0" w:rsidRDefault="00E33431">
      <w:pPr>
        <w:pStyle w:val="TOC2"/>
        <w:rPr>
          <w:rFonts w:eastAsiaTheme="minorEastAsia"/>
          <w:noProof/>
          <w:color w:val="auto"/>
          <w:sz w:val="22"/>
        </w:rPr>
      </w:pPr>
      <w:hyperlink w:anchor="_Toc414967238" w:history="1">
        <w:r w:rsidR="001F36C0" w:rsidRPr="00763D1B">
          <w:rPr>
            <w:rStyle w:val="Hyperlink"/>
            <w:noProof/>
          </w:rPr>
          <w:t>Brez ločevanja programske opreme</w:t>
        </w:r>
        <w:r w:rsidR="001F36C0">
          <w:rPr>
            <w:noProof/>
          </w:rPr>
          <w:tab/>
        </w:r>
        <w:r w:rsidR="001F36C0">
          <w:rPr>
            <w:noProof/>
          </w:rPr>
          <w:fldChar w:fldCharType="begin"/>
        </w:r>
        <w:r w:rsidR="001F36C0">
          <w:rPr>
            <w:noProof/>
          </w:rPr>
          <w:instrText xml:space="preserve"> PAGEREF _Toc414967238 \h </w:instrText>
        </w:r>
        <w:r w:rsidR="001F36C0">
          <w:rPr>
            <w:noProof/>
          </w:rPr>
        </w:r>
        <w:r w:rsidR="001F36C0">
          <w:rPr>
            <w:noProof/>
          </w:rPr>
          <w:fldChar w:fldCharType="separate"/>
        </w:r>
        <w:r w:rsidR="001F36C0">
          <w:rPr>
            <w:noProof/>
          </w:rPr>
          <w:t>13</w:t>
        </w:r>
        <w:r w:rsidR="001F36C0">
          <w:rPr>
            <w:noProof/>
          </w:rPr>
          <w:fldChar w:fldCharType="end"/>
        </w:r>
      </w:hyperlink>
    </w:p>
    <w:p w:rsidR="001F36C0" w:rsidRDefault="00E33431">
      <w:pPr>
        <w:pStyle w:val="TOC1"/>
        <w:tabs>
          <w:tab w:val="right" w:leader="dot" w:pos="5210"/>
        </w:tabs>
        <w:rPr>
          <w:rFonts w:asciiTheme="minorHAnsi" w:eastAsiaTheme="minorEastAsia" w:hAnsiTheme="minorHAnsi"/>
          <w:b w:val="0"/>
          <w:caps w:val="0"/>
          <w:noProof/>
          <w:color w:val="auto"/>
          <w:sz w:val="22"/>
          <w:szCs w:val="22"/>
        </w:rPr>
      </w:pPr>
      <w:hyperlink w:anchor="_Toc414967239" w:history="1">
        <w:r w:rsidR="001F36C0" w:rsidRPr="00763D1B">
          <w:rPr>
            <w:rStyle w:val="Hyperlink"/>
            <w:noProof/>
          </w:rPr>
          <w:t>Namizni programi (na napravo)</w:t>
        </w:r>
        <w:r w:rsidR="001F36C0">
          <w:rPr>
            <w:noProof/>
          </w:rPr>
          <w:tab/>
        </w:r>
        <w:r w:rsidR="001F36C0">
          <w:rPr>
            <w:noProof/>
          </w:rPr>
          <w:fldChar w:fldCharType="begin"/>
        </w:r>
        <w:r w:rsidR="001F36C0">
          <w:rPr>
            <w:noProof/>
          </w:rPr>
          <w:instrText xml:space="preserve"> PAGEREF _Toc414967239 \h </w:instrText>
        </w:r>
        <w:r w:rsidR="001F36C0">
          <w:rPr>
            <w:noProof/>
          </w:rPr>
        </w:r>
        <w:r w:rsidR="001F36C0">
          <w:rPr>
            <w:noProof/>
          </w:rPr>
          <w:fldChar w:fldCharType="separate"/>
        </w:r>
        <w:r w:rsidR="001F36C0">
          <w:rPr>
            <w:noProof/>
          </w:rPr>
          <w:t>15</w:t>
        </w:r>
        <w:r w:rsidR="001F36C0">
          <w:rPr>
            <w:noProof/>
          </w:rPr>
          <w:fldChar w:fldCharType="end"/>
        </w:r>
      </w:hyperlink>
    </w:p>
    <w:p w:rsidR="001F36C0" w:rsidRDefault="00E33431">
      <w:pPr>
        <w:pStyle w:val="TOC2"/>
        <w:rPr>
          <w:rFonts w:eastAsiaTheme="minorEastAsia"/>
          <w:noProof/>
          <w:color w:val="auto"/>
          <w:sz w:val="22"/>
        </w:rPr>
      </w:pPr>
      <w:hyperlink w:anchor="_Toc414967240" w:history="1">
        <w:r w:rsidR="001F36C0" w:rsidRPr="00763D1B">
          <w:rPr>
            <w:rStyle w:val="Hyperlink"/>
            <w:noProof/>
          </w:rPr>
          <w:t>Access 2013</w:t>
        </w:r>
        <w:r w:rsidR="001F36C0">
          <w:rPr>
            <w:noProof/>
          </w:rPr>
          <w:tab/>
        </w:r>
        <w:r w:rsidR="001F36C0">
          <w:rPr>
            <w:noProof/>
          </w:rPr>
          <w:fldChar w:fldCharType="begin"/>
        </w:r>
        <w:r w:rsidR="001F36C0">
          <w:rPr>
            <w:noProof/>
          </w:rPr>
          <w:instrText xml:space="preserve"> PAGEREF _Toc414967240 \h </w:instrText>
        </w:r>
        <w:r w:rsidR="001F36C0">
          <w:rPr>
            <w:noProof/>
          </w:rPr>
        </w:r>
        <w:r w:rsidR="001F36C0">
          <w:rPr>
            <w:noProof/>
          </w:rPr>
          <w:fldChar w:fldCharType="separate"/>
        </w:r>
        <w:r w:rsidR="001F36C0">
          <w:rPr>
            <w:noProof/>
          </w:rPr>
          <w:t>16</w:t>
        </w:r>
        <w:r w:rsidR="001F36C0">
          <w:rPr>
            <w:noProof/>
          </w:rPr>
          <w:fldChar w:fldCharType="end"/>
        </w:r>
      </w:hyperlink>
    </w:p>
    <w:p w:rsidR="001F36C0" w:rsidRDefault="00E33431">
      <w:pPr>
        <w:pStyle w:val="TOC2"/>
        <w:rPr>
          <w:rFonts w:eastAsiaTheme="minorEastAsia"/>
          <w:noProof/>
          <w:color w:val="auto"/>
          <w:sz w:val="22"/>
        </w:rPr>
      </w:pPr>
      <w:hyperlink w:anchor="_Toc414967241" w:history="1">
        <w:r w:rsidR="001F36C0" w:rsidRPr="00763D1B">
          <w:rPr>
            <w:rStyle w:val="Hyperlink"/>
            <w:noProof/>
          </w:rPr>
          <w:t>Excel 2013</w:t>
        </w:r>
        <w:r w:rsidR="001F36C0">
          <w:rPr>
            <w:noProof/>
          </w:rPr>
          <w:tab/>
        </w:r>
        <w:r w:rsidR="001F36C0">
          <w:rPr>
            <w:noProof/>
          </w:rPr>
          <w:fldChar w:fldCharType="begin"/>
        </w:r>
        <w:r w:rsidR="001F36C0">
          <w:rPr>
            <w:noProof/>
          </w:rPr>
          <w:instrText xml:space="preserve"> PAGEREF _Toc414967241 \h </w:instrText>
        </w:r>
        <w:r w:rsidR="001F36C0">
          <w:rPr>
            <w:noProof/>
          </w:rPr>
        </w:r>
        <w:r w:rsidR="001F36C0">
          <w:rPr>
            <w:noProof/>
          </w:rPr>
          <w:fldChar w:fldCharType="separate"/>
        </w:r>
        <w:r w:rsidR="001F36C0">
          <w:rPr>
            <w:noProof/>
          </w:rPr>
          <w:t>16</w:t>
        </w:r>
        <w:r w:rsidR="001F36C0">
          <w:rPr>
            <w:noProof/>
          </w:rPr>
          <w:fldChar w:fldCharType="end"/>
        </w:r>
      </w:hyperlink>
    </w:p>
    <w:p w:rsidR="001F36C0" w:rsidRDefault="00E33431">
      <w:pPr>
        <w:pStyle w:val="TOC2"/>
        <w:rPr>
          <w:rFonts w:eastAsiaTheme="minorEastAsia"/>
          <w:noProof/>
          <w:color w:val="auto"/>
          <w:sz w:val="22"/>
        </w:rPr>
      </w:pPr>
      <w:hyperlink w:anchor="_Toc414967242" w:history="1">
        <w:r w:rsidR="001F36C0" w:rsidRPr="00763D1B">
          <w:rPr>
            <w:rStyle w:val="Hyperlink"/>
            <w:noProof/>
          </w:rPr>
          <w:t>Excel za Mac 2011</w:t>
        </w:r>
        <w:r w:rsidR="001F36C0">
          <w:rPr>
            <w:noProof/>
          </w:rPr>
          <w:tab/>
        </w:r>
        <w:r w:rsidR="001F36C0">
          <w:rPr>
            <w:noProof/>
          </w:rPr>
          <w:fldChar w:fldCharType="begin"/>
        </w:r>
        <w:r w:rsidR="001F36C0">
          <w:rPr>
            <w:noProof/>
          </w:rPr>
          <w:instrText xml:space="preserve"> PAGEREF _Toc414967242 \h </w:instrText>
        </w:r>
        <w:r w:rsidR="001F36C0">
          <w:rPr>
            <w:noProof/>
          </w:rPr>
        </w:r>
        <w:r w:rsidR="001F36C0">
          <w:rPr>
            <w:noProof/>
          </w:rPr>
          <w:fldChar w:fldCharType="separate"/>
        </w:r>
        <w:r w:rsidR="001F36C0">
          <w:rPr>
            <w:noProof/>
          </w:rPr>
          <w:t>16</w:t>
        </w:r>
        <w:r w:rsidR="001F36C0">
          <w:rPr>
            <w:noProof/>
          </w:rPr>
          <w:fldChar w:fldCharType="end"/>
        </w:r>
      </w:hyperlink>
    </w:p>
    <w:p w:rsidR="001F36C0" w:rsidRDefault="00E33431">
      <w:pPr>
        <w:pStyle w:val="TOC2"/>
        <w:rPr>
          <w:rFonts w:eastAsiaTheme="minorEastAsia"/>
          <w:noProof/>
          <w:color w:val="auto"/>
          <w:sz w:val="22"/>
        </w:rPr>
      </w:pPr>
      <w:hyperlink w:anchor="_Toc414967243" w:history="1">
        <w:r w:rsidR="001F36C0" w:rsidRPr="00763D1B">
          <w:rPr>
            <w:rStyle w:val="Hyperlink"/>
            <w:noProof/>
          </w:rPr>
          <w:t>InfoPath 2013</w:t>
        </w:r>
        <w:r w:rsidR="001F36C0">
          <w:rPr>
            <w:noProof/>
          </w:rPr>
          <w:tab/>
        </w:r>
        <w:r w:rsidR="001F36C0">
          <w:rPr>
            <w:noProof/>
          </w:rPr>
          <w:fldChar w:fldCharType="begin"/>
        </w:r>
        <w:r w:rsidR="001F36C0">
          <w:rPr>
            <w:noProof/>
          </w:rPr>
          <w:instrText xml:space="preserve"> PAGEREF _Toc414967243 \h </w:instrText>
        </w:r>
        <w:r w:rsidR="001F36C0">
          <w:rPr>
            <w:noProof/>
          </w:rPr>
        </w:r>
        <w:r w:rsidR="001F36C0">
          <w:rPr>
            <w:noProof/>
          </w:rPr>
          <w:fldChar w:fldCharType="separate"/>
        </w:r>
        <w:r w:rsidR="001F36C0">
          <w:rPr>
            <w:noProof/>
          </w:rPr>
          <w:t>16</w:t>
        </w:r>
        <w:r w:rsidR="001F36C0">
          <w:rPr>
            <w:noProof/>
          </w:rPr>
          <w:fldChar w:fldCharType="end"/>
        </w:r>
      </w:hyperlink>
    </w:p>
    <w:p w:rsidR="001F36C0" w:rsidRDefault="00E33431">
      <w:pPr>
        <w:pStyle w:val="TOC2"/>
        <w:rPr>
          <w:rFonts w:eastAsiaTheme="minorEastAsia"/>
          <w:noProof/>
          <w:color w:val="auto"/>
          <w:sz w:val="22"/>
        </w:rPr>
      </w:pPr>
      <w:hyperlink w:anchor="_Toc414967244" w:history="1">
        <w:r w:rsidR="001F36C0" w:rsidRPr="00763D1B">
          <w:rPr>
            <w:rStyle w:val="Hyperlink"/>
            <w:noProof/>
          </w:rPr>
          <w:t>Lync za Mac 2011</w:t>
        </w:r>
        <w:r w:rsidR="001F36C0">
          <w:rPr>
            <w:noProof/>
          </w:rPr>
          <w:tab/>
        </w:r>
        <w:r w:rsidR="001F36C0">
          <w:rPr>
            <w:noProof/>
          </w:rPr>
          <w:fldChar w:fldCharType="begin"/>
        </w:r>
        <w:r w:rsidR="001F36C0">
          <w:rPr>
            <w:noProof/>
          </w:rPr>
          <w:instrText xml:space="preserve"> PAGEREF _Toc414967244 \h </w:instrText>
        </w:r>
        <w:r w:rsidR="001F36C0">
          <w:rPr>
            <w:noProof/>
          </w:rPr>
        </w:r>
        <w:r w:rsidR="001F36C0">
          <w:rPr>
            <w:noProof/>
          </w:rPr>
          <w:fldChar w:fldCharType="separate"/>
        </w:r>
        <w:r w:rsidR="001F36C0">
          <w:rPr>
            <w:noProof/>
          </w:rPr>
          <w:t>16</w:t>
        </w:r>
        <w:r w:rsidR="001F36C0">
          <w:rPr>
            <w:noProof/>
          </w:rPr>
          <w:fldChar w:fldCharType="end"/>
        </w:r>
      </w:hyperlink>
    </w:p>
    <w:p w:rsidR="001F36C0" w:rsidRDefault="00E33431">
      <w:pPr>
        <w:pStyle w:val="TOC2"/>
        <w:rPr>
          <w:rFonts w:eastAsiaTheme="minorEastAsia"/>
          <w:noProof/>
          <w:color w:val="auto"/>
          <w:sz w:val="22"/>
        </w:rPr>
      </w:pPr>
      <w:hyperlink w:anchor="_Toc414967245" w:history="1">
        <w:r w:rsidR="001F36C0" w:rsidRPr="00763D1B">
          <w:rPr>
            <w:rStyle w:val="Hyperlink"/>
            <w:noProof/>
          </w:rPr>
          <w:t>Office za Mac Standard 2011</w:t>
        </w:r>
        <w:r w:rsidR="001F36C0">
          <w:rPr>
            <w:noProof/>
          </w:rPr>
          <w:tab/>
        </w:r>
        <w:r w:rsidR="001F36C0">
          <w:rPr>
            <w:noProof/>
          </w:rPr>
          <w:fldChar w:fldCharType="begin"/>
        </w:r>
        <w:r w:rsidR="001F36C0">
          <w:rPr>
            <w:noProof/>
          </w:rPr>
          <w:instrText xml:space="preserve"> PAGEREF _Toc414967245 \h </w:instrText>
        </w:r>
        <w:r w:rsidR="001F36C0">
          <w:rPr>
            <w:noProof/>
          </w:rPr>
        </w:r>
        <w:r w:rsidR="001F36C0">
          <w:rPr>
            <w:noProof/>
          </w:rPr>
          <w:fldChar w:fldCharType="separate"/>
        </w:r>
        <w:r w:rsidR="001F36C0">
          <w:rPr>
            <w:noProof/>
          </w:rPr>
          <w:t>16</w:t>
        </w:r>
        <w:r w:rsidR="001F36C0">
          <w:rPr>
            <w:noProof/>
          </w:rPr>
          <w:fldChar w:fldCharType="end"/>
        </w:r>
      </w:hyperlink>
    </w:p>
    <w:p w:rsidR="001F36C0" w:rsidRDefault="00E33431">
      <w:pPr>
        <w:pStyle w:val="TOC2"/>
        <w:rPr>
          <w:rFonts w:eastAsiaTheme="minorEastAsia"/>
          <w:noProof/>
          <w:color w:val="auto"/>
          <w:sz w:val="22"/>
        </w:rPr>
      </w:pPr>
      <w:hyperlink w:anchor="_Toc414967246" w:history="1">
        <w:r w:rsidR="001F36C0" w:rsidRPr="00763D1B">
          <w:rPr>
            <w:rStyle w:val="Hyperlink"/>
            <w:noProof/>
          </w:rPr>
          <w:t>Pravice za komercialno uporabo za Office Home &amp; Student 2013 RT</w:t>
        </w:r>
        <w:r w:rsidR="001F36C0">
          <w:rPr>
            <w:noProof/>
          </w:rPr>
          <w:tab/>
        </w:r>
        <w:r w:rsidR="001F36C0">
          <w:rPr>
            <w:noProof/>
          </w:rPr>
          <w:fldChar w:fldCharType="begin"/>
        </w:r>
        <w:r w:rsidR="001F36C0">
          <w:rPr>
            <w:noProof/>
          </w:rPr>
          <w:instrText xml:space="preserve"> PAGEREF _Toc414967246 \h </w:instrText>
        </w:r>
        <w:r w:rsidR="001F36C0">
          <w:rPr>
            <w:noProof/>
          </w:rPr>
        </w:r>
        <w:r w:rsidR="001F36C0">
          <w:rPr>
            <w:noProof/>
          </w:rPr>
          <w:fldChar w:fldCharType="separate"/>
        </w:r>
        <w:r w:rsidR="001F36C0">
          <w:rPr>
            <w:noProof/>
          </w:rPr>
          <w:t>17</w:t>
        </w:r>
        <w:r w:rsidR="001F36C0">
          <w:rPr>
            <w:noProof/>
          </w:rPr>
          <w:fldChar w:fldCharType="end"/>
        </w:r>
      </w:hyperlink>
    </w:p>
    <w:p w:rsidR="001F36C0" w:rsidRDefault="00E33431">
      <w:pPr>
        <w:pStyle w:val="TOC2"/>
        <w:rPr>
          <w:rFonts w:eastAsiaTheme="minorEastAsia"/>
          <w:noProof/>
          <w:color w:val="auto"/>
          <w:sz w:val="22"/>
        </w:rPr>
      </w:pPr>
      <w:hyperlink w:anchor="_Toc414967247" w:history="1">
        <w:r w:rsidR="001F36C0" w:rsidRPr="00763D1B">
          <w:rPr>
            <w:rStyle w:val="Hyperlink"/>
            <w:noProof/>
          </w:rPr>
          <w:t>Office Multi Language Pack 2013</w:t>
        </w:r>
        <w:r w:rsidR="001F36C0">
          <w:rPr>
            <w:noProof/>
          </w:rPr>
          <w:tab/>
        </w:r>
        <w:r w:rsidR="001F36C0">
          <w:rPr>
            <w:noProof/>
          </w:rPr>
          <w:fldChar w:fldCharType="begin"/>
        </w:r>
        <w:r w:rsidR="001F36C0">
          <w:rPr>
            <w:noProof/>
          </w:rPr>
          <w:instrText xml:space="preserve"> PAGEREF _Toc414967247 \h </w:instrText>
        </w:r>
        <w:r w:rsidR="001F36C0">
          <w:rPr>
            <w:noProof/>
          </w:rPr>
        </w:r>
        <w:r w:rsidR="001F36C0">
          <w:rPr>
            <w:noProof/>
          </w:rPr>
          <w:fldChar w:fldCharType="separate"/>
        </w:r>
        <w:r w:rsidR="001F36C0">
          <w:rPr>
            <w:noProof/>
          </w:rPr>
          <w:t>17</w:t>
        </w:r>
        <w:r w:rsidR="001F36C0">
          <w:rPr>
            <w:noProof/>
          </w:rPr>
          <w:fldChar w:fldCharType="end"/>
        </w:r>
      </w:hyperlink>
    </w:p>
    <w:p w:rsidR="001F36C0" w:rsidRDefault="00E33431">
      <w:pPr>
        <w:pStyle w:val="TOC2"/>
        <w:rPr>
          <w:rFonts w:eastAsiaTheme="minorEastAsia"/>
          <w:noProof/>
          <w:color w:val="auto"/>
          <w:sz w:val="22"/>
        </w:rPr>
      </w:pPr>
      <w:hyperlink w:anchor="_Toc414967248" w:history="1">
        <w:r w:rsidR="001F36C0" w:rsidRPr="00763D1B">
          <w:rPr>
            <w:rStyle w:val="Hyperlink"/>
            <w:noProof/>
          </w:rPr>
          <w:t>Office Professional Plus 2013</w:t>
        </w:r>
        <w:r w:rsidR="001F36C0">
          <w:rPr>
            <w:noProof/>
          </w:rPr>
          <w:tab/>
        </w:r>
        <w:r w:rsidR="001F36C0">
          <w:rPr>
            <w:noProof/>
          </w:rPr>
          <w:fldChar w:fldCharType="begin"/>
        </w:r>
        <w:r w:rsidR="001F36C0">
          <w:rPr>
            <w:noProof/>
          </w:rPr>
          <w:instrText xml:space="preserve"> PAGEREF _Toc414967248 \h </w:instrText>
        </w:r>
        <w:r w:rsidR="001F36C0">
          <w:rPr>
            <w:noProof/>
          </w:rPr>
        </w:r>
        <w:r w:rsidR="001F36C0">
          <w:rPr>
            <w:noProof/>
          </w:rPr>
          <w:fldChar w:fldCharType="separate"/>
        </w:r>
        <w:r w:rsidR="001F36C0">
          <w:rPr>
            <w:noProof/>
          </w:rPr>
          <w:t>17</w:t>
        </w:r>
        <w:r w:rsidR="001F36C0">
          <w:rPr>
            <w:noProof/>
          </w:rPr>
          <w:fldChar w:fldCharType="end"/>
        </w:r>
      </w:hyperlink>
    </w:p>
    <w:p w:rsidR="001F36C0" w:rsidRDefault="00E33431">
      <w:pPr>
        <w:pStyle w:val="TOC2"/>
        <w:rPr>
          <w:rFonts w:eastAsiaTheme="minorEastAsia"/>
          <w:noProof/>
          <w:color w:val="auto"/>
          <w:sz w:val="22"/>
        </w:rPr>
      </w:pPr>
      <w:hyperlink w:anchor="_Toc414967249" w:history="1">
        <w:r w:rsidR="001F36C0" w:rsidRPr="00763D1B">
          <w:rPr>
            <w:rStyle w:val="Hyperlink"/>
            <w:noProof/>
          </w:rPr>
          <w:t>Office Standard 2013</w:t>
        </w:r>
        <w:r w:rsidR="001F36C0">
          <w:rPr>
            <w:noProof/>
          </w:rPr>
          <w:tab/>
        </w:r>
        <w:r w:rsidR="001F36C0">
          <w:rPr>
            <w:noProof/>
          </w:rPr>
          <w:fldChar w:fldCharType="begin"/>
        </w:r>
        <w:r w:rsidR="001F36C0">
          <w:rPr>
            <w:noProof/>
          </w:rPr>
          <w:instrText xml:space="preserve"> PAGEREF _Toc414967249 \h </w:instrText>
        </w:r>
        <w:r w:rsidR="001F36C0">
          <w:rPr>
            <w:noProof/>
          </w:rPr>
        </w:r>
        <w:r w:rsidR="001F36C0">
          <w:rPr>
            <w:noProof/>
          </w:rPr>
          <w:fldChar w:fldCharType="separate"/>
        </w:r>
        <w:r w:rsidR="001F36C0">
          <w:rPr>
            <w:noProof/>
          </w:rPr>
          <w:t>18</w:t>
        </w:r>
        <w:r w:rsidR="001F36C0">
          <w:rPr>
            <w:noProof/>
          </w:rPr>
          <w:fldChar w:fldCharType="end"/>
        </w:r>
      </w:hyperlink>
    </w:p>
    <w:p w:rsidR="001F36C0" w:rsidRDefault="00E33431">
      <w:pPr>
        <w:pStyle w:val="TOC2"/>
        <w:rPr>
          <w:rFonts w:eastAsiaTheme="minorEastAsia"/>
          <w:noProof/>
          <w:color w:val="auto"/>
          <w:sz w:val="22"/>
        </w:rPr>
      </w:pPr>
      <w:hyperlink w:anchor="_Toc414967250" w:history="1">
        <w:r w:rsidR="001F36C0" w:rsidRPr="00763D1B">
          <w:rPr>
            <w:rStyle w:val="Hyperlink"/>
            <w:noProof/>
          </w:rPr>
          <w:t>OneNote 2013</w:t>
        </w:r>
        <w:r w:rsidR="001F36C0">
          <w:rPr>
            <w:noProof/>
          </w:rPr>
          <w:tab/>
        </w:r>
        <w:r w:rsidR="001F36C0">
          <w:rPr>
            <w:noProof/>
          </w:rPr>
          <w:fldChar w:fldCharType="begin"/>
        </w:r>
        <w:r w:rsidR="001F36C0">
          <w:rPr>
            <w:noProof/>
          </w:rPr>
          <w:instrText xml:space="preserve"> PAGEREF _Toc414967250 \h </w:instrText>
        </w:r>
        <w:r w:rsidR="001F36C0">
          <w:rPr>
            <w:noProof/>
          </w:rPr>
        </w:r>
        <w:r w:rsidR="001F36C0">
          <w:rPr>
            <w:noProof/>
          </w:rPr>
          <w:fldChar w:fldCharType="separate"/>
        </w:r>
        <w:r w:rsidR="001F36C0">
          <w:rPr>
            <w:noProof/>
          </w:rPr>
          <w:t>18</w:t>
        </w:r>
        <w:r w:rsidR="001F36C0">
          <w:rPr>
            <w:noProof/>
          </w:rPr>
          <w:fldChar w:fldCharType="end"/>
        </w:r>
      </w:hyperlink>
    </w:p>
    <w:p w:rsidR="001F36C0" w:rsidRDefault="00E33431">
      <w:pPr>
        <w:pStyle w:val="TOC2"/>
        <w:rPr>
          <w:rFonts w:eastAsiaTheme="minorEastAsia"/>
          <w:noProof/>
          <w:color w:val="auto"/>
          <w:sz w:val="22"/>
        </w:rPr>
      </w:pPr>
      <w:hyperlink w:anchor="_Toc414967251" w:history="1">
        <w:r w:rsidR="001F36C0" w:rsidRPr="00763D1B">
          <w:rPr>
            <w:rStyle w:val="Hyperlink"/>
            <w:noProof/>
          </w:rPr>
          <w:t>Outlook 2013</w:t>
        </w:r>
        <w:r w:rsidR="001F36C0">
          <w:rPr>
            <w:noProof/>
          </w:rPr>
          <w:tab/>
        </w:r>
        <w:r w:rsidR="001F36C0">
          <w:rPr>
            <w:noProof/>
          </w:rPr>
          <w:fldChar w:fldCharType="begin"/>
        </w:r>
        <w:r w:rsidR="001F36C0">
          <w:rPr>
            <w:noProof/>
          </w:rPr>
          <w:instrText xml:space="preserve"> PAGEREF _Toc414967251 \h </w:instrText>
        </w:r>
        <w:r w:rsidR="001F36C0">
          <w:rPr>
            <w:noProof/>
          </w:rPr>
        </w:r>
        <w:r w:rsidR="001F36C0">
          <w:rPr>
            <w:noProof/>
          </w:rPr>
          <w:fldChar w:fldCharType="separate"/>
        </w:r>
        <w:r w:rsidR="001F36C0">
          <w:rPr>
            <w:noProof/>
          </w:rPr>
          <w:t>18</w:t>
        </w:r>
        <w:r w:rsidR="001F36C0">
          <w:rPr>
            <w:noProof/>
          </w:rPr>
          <w:fldChar w:fldCharType="end"/>
        </w:r>
      </w:hyperlink>
    </w:p>
    <w:p w:rsidR="001F36C0" w:rsidRDefault="00E33431">
      <w:pPr>
        <w:pStyle w:val="TOC2"/>
        <w:rPr>
          <w:rFonts w:eastAsiaTheme="minorEastAsia"/>
          <w:noProof/>
          <w:color w:val="auto"/>
          <w:sz w:val="22"/>
        </w:rPr>
      </w:pPr>
      <w:hyperlink w:anchor="_Toc414967252" w:history="1">
        <w:r w:rsidR="001F36C0" w:rsidRPr="00763D1B">
          <w:rPr>
            <w:rStyle w:val="Hyperlink"/>
            <w:noProof/>
          </w:rPr>
          <w:t>Outlook za Mac 2011</w:t>
        </w:r>
        <w:r w:rsidR="001F36C0">
          <w:rPr>
            <w:noProof/>
          </w:rPr>
          <w:tab/>
        </w:r>
        <w:r w:rsidR="001F36C0">
          <w:rPr>
            <w:noProof/>
          </w:rPr>
          <w:fldChar w:fldCharType="begin"/>
        </w:r>
        <w:r w:rsidR="001F36C0">
          <w:rPr>
            <w:noProof/>
          </w:rPr>
          <w:instrText xml:space="preserve"> PAGEREF _Toc414967252 \h </w:instrText>
        </w:r>
        <w:r w:rsidR="001F36C0">
          <w:rPr>
            <w:noProof/>
          </w:rPr>
        </w:r>
        <w:r w:rsidR="001F36C0">
          <w:rPr>
            <w:noProof/>
          </w:rPr>
          <w:fldChar w:fldCharType="separate"/>
        </w:r>
        <w:r w:rsidR="001F36C0">
          <w:rPr>
            <w:noProof/>
          </w:rPr>
          <w:t>18</w:t>
        </w:r>
        <w:r w:rsidR="001F36C0">
          <w:rPr>
            <w:noProof/>
          </w:rPr>
          <w:fldChar w:fldCharType="end"/>
        </w:r>
      </w:hyperlink>
    </w:p>
    <w:p w:rsidR="001F36C0" w:rsidRDefault="00E33431">
      <w:pPr>
        <w:pStyle w:val="TOC2"/>
        <w:rPr>
          <w:rFonts w:eastAsiaTheme="minorEastAsia"/>
          <w:noProof/>
          <w:color w:val="auto"/>
          <w:sz w:val="22"/>
        </w:rPr>
      </w:pPr>
      <w:hyperlink w:anchor="_Toc414967253" w:history="1">
        <w:r w:rsidR="001F36C0" w:rsidRPr="00763D1B">
          <w:rPr>
            <w:rStyle w:val="Hyperlink"/>
            <w:noProof/>
          </w:rPr>
          <w:t>PowerPoint 2013</w:t>
        </w:r>
        <w:r w:rsidR="001F36C0">
          <w:rPr>
            <w:noProof/>
          </w:rPr>
          <w:tab/>
        </w:r>
        <w:r w:rsidR="001F36C0">
          <w:rPr>
            <w:noProof/>
          </w:rPr>
          <w:fldChar w:fldCharType="begin"/>
        </w:r>
        <w:r w:rsidR="001F36C0">
          <w:rPr>
            <w:noProof/>
          </w:rPr>
          <w:instrText xml:space="preserve"> PAGEREF _Toc414967253 \h </w:instrText>
        </w:r>
        <w:r w:rsidR="001F36C0">
          <w:rPr>
            <w:noProof/>
          </w:rPr>
        </w:r>
        <w:r w:rsidR="001F36C0">
          <w:rPr>
            <w:noProof/>
          </w:rPr>
          <w:fldChar w:fldCharType="separate"/>
        </w:r>
        <w:r w:rsidR="001F36C0">
          <w:rPr>
            <w:noProof/>
          </w:rPr>
          <w:t>19</w:t>
        </w:r>
        <w:r w:rsidR="001F36C0">
          <w:rPr>
            <w:noProof/>
          </w:rPr>
          <w:fldChar w:fldCharType="end"/>
        </w:r>
      </w:hyperlink>
    </w:p>
    <w:p w:rsidR="001F36C0" w:rsidRDefault="00E33431">
      <w:pPr>
        <w:pStyle w:val="TOC2"/>
        <w:rPr>
          <w:rFonts w:eastAsiaTheme="minorEastAsia"/>
          <w:noProof/>
          <w:color w:val="auto"/>
          <w:sz w:val="22"/>
        </w:rPr>
      </w:pPr>
      <w:hyperlink w:anchor="_Toc414967254" w:history="1">
        <w:r w:rsidR="001F36C0" w:rsidRPr="00763D1B">
          <w:rPr>
            <w:rStyle w:val="Hyperlink"/>
            <w:noProof/>
          </w:rPr>
          <w:t>PowerPoint for Mac 2011</w:t>
        </w:r>
        <w:r w:rsidR="001F36C0">
          <w:rPr>
            <w:noProof/>
          </w:rPr>
          <w:tab/>
        </w:r>
        <w:r w:rsidR="001F36C0">
          <w:rPr>
            <w:noProof/>
          </w:rPr>
          <w:fldChar w:fldCharType="begin"/>
        </w:r>
        <w:r w:rsidR="001F36C0">
          <w:rPr>
            <w:noProof/>
          </w:rPr>
          <w:instrText xml:space="preserve"> PAGEREF _Toc414967254 \h </w:instrText>
        </w:r>
        <w:r w:rsidR="001F36C0">
          <w:rPr>
            <w:noProof/>
          </w:rPr>
        </w:r>
        <w:r w:rsidR="001F36C0">
          <w:rPr>
            <w:noProof/>
          </w:rPr>
          <w:fldChar w:fldCharType="separate"/>
        </w:r>
        <w:r w:rsidR="001F36C0">
          <w:rPr>
            <w:noProof/>
          </w:rPr>
          <w:t>19</w:t>
        </w:r>
        <w:r w:rsidR="001F36C0">
          <w:rPr>
            <w:noProof/>
          </w:rPr>
          <w:fldChar w:fldCharType="end"/>
        </w:r>
      </w:hyperlink>
    </w:p>
    <w:p w:rsidR="001F36C0" w:rsidRDefault="00E33431">
      <w:pPr>
        <w:pStyle w:val="TOC2"/>
        <w:rPr>
          <w:rFonts w:eastAsiaTheme="minorEastAsia"/>
          <w:noProof/>
          <w:color w:val="auto"/>
          <w:sz w:val="22"/>
        </w:rPr>
      </w:pPr>
      <w:hyperlink w:anchor="_Toc414967255" w:history="1">
        <w:r w:rsidR="001F36C0" w:rsidRPr="00763D1B">
          <w:rPr>
            <w:rStyle w:val="Hyperlink"/>
            <w:noProof/>
          </w:rPr>
          <w:t>Project Professional 2013</w:t>
        </w:r>
        <w:r w:rsidR="001F36C0">
          <w:rPr>
            <w:noProof/>
          </w:rPr>
          <w:tab/>
        </w:r>
        <w:r w:rsidR="001F36C0">
          <w:rPr>
            <w:noProof/>
          </w:rPr>
          <w:fldChar w:fldCharType="begin"/>
        </w:r>
        <w:r w:rsidR="001F36C0">
          <w:rPr>
            <w:noProof/>
          </w:rPr>
          <w:instrText xml:space="preserve"> PAGEREF _Toc414967255 \h </w:instrText>
        </w:r>
        <w:r w:rsidR="001F36C0">
          <w:rPr>
            <w:noProof/>
          </w:rPr>
        </w:r>
        <w:r w:rsidR="001F36C0">
          <w:rPr>
            <w:noProof/>
          </w:rPr>
          <w:fldChar w:fldCharType="separate"/>
        </w:r>
        <w:r w:rsidR="001F36C0">
          <w:rPr>
            <w:noProof/>
          </w:rPr>
          <w:t>19</w:t>
        </w:r>
        <w:r w:rsidR="001F36C0">
          <w:rPr>
            <w:noProof/>
          </w:rPr>
          <w:fldChar w:fldCharType="end"/>
        </w:r>
      </w:hyperlink>
    </w:p>
    <w:p w:rsidR="001F36C0" w:rsidRDefault="00E33431">
      <w:pPr>
        <w:pStyle w:val="TOC2"/>
        <w:rPr>
          <w:rFonts w:eastAsiaTheme="minorEastAsia"/>
          <w:noProof/>
          <w:color w:val="auto"/>
          <w:sz w:val="22"/>
        </w:rPr>
      </w:pPr>
      <w:hyperlink w:anchor="_Toc414967256" w:history="1">
        <w:r w:rsidR="001F36C0" w:rsidRPr="00763D1B">
          <w:rPr>
            <w:rStyle w:val="Hyperlink"/>
            <w:noProof/>
          </w:rPr>
          <w:t>Project Standard 2013</w:t>
        </w:r>
        <w:r w:rsidR="001F36C0">
          <w:rPr>
            <w:noProof/>
          </w:rPr>
          <w:tab/>
        </w:r>
        <w:r w:rsidR="001F36C0">
          <w:rPr>
            <w:noProof/>
          </w:rPr>
          <w:fldChar w:fldCharType="begin"/>
        </w:r>
        <w:r w:rsidR="001F36C0">
          <w:rPr>
            <w:noProof/>
          </w:rPr>
          <w:instrText xml:space="preserve"> PAGEREF _Toc414967256 \h </w:instrText>
        </w:r>
        <w:r w:rsidR="001F36C0">
          <w:rPr>
            <w:noProof/>
          </w:rPr>
        </w:r>
        <w:r w:rsidR="001F36C0">
          <w:rPr>
            <w:noProof/>
          </w:rPr>
          <w:fldChar w:fldCharType="separate"/>
        </w:r>
        <w:r w:rsidR="001F36C0">
          <w:rPr>
            <w:noProof/>
          </w:rPr>
          <w:t>19</w:t>
        </w:r>
        <w:r w:rsidR="001F36C0">
          <w:rPr>
            <w:noProof/>
          </w:rPr>
          <w:fldChar w:fldCharType="end"/>
        </w:r>
      </w:hyperlink>
    </w:p>
    <w:p w:rsidR="001F36C0" w:rsidRDefault="00E33431">
      <w:pPr>
        <w:pStyle w:val="TOC2"/>
        <w:rPr>
          <w:rFonts w:eastAsiaTheme="minorEastAsia"/>
          <w:noProof/>
          <w:color w:val="auto"/>
          <w:sz w:val="22"/>
        </w:rPr>
      </w:pPr>
      <w:hyperlink w:anchor="_Toc414967257" w:history="1">
        <w:r w:rsidR="001F36C0" w:rsidRPr="00763D1B">
          <w:rPr>
            <w:rStyle w:val="Hyperlink"/>
            <w:noProof/>
          </w:rPr>
          <w:t>Publisher 2013</w:t>
        </w:r>
        <w:r w:rsidR="001F36C0">
          <w:rPr>
            <w:noProof/>
          </w:rPr>
          <w:tab/>
        </w:r>
        <w:r w:rsidR="001F36C0">
          <w:rPr>
            <w:noProof/>
          </w:rPr>
          <w:fldChar w:fldCharType="begin"/>
        </w:r>
        <w:r w:rsidR="001F36C0">
          <w:rPr>
            <w:noProof/>
          </w:rPr>
          <w:instrText xml:space="preserve"> PAGEREF _Toc414967257 \h </w:instrText>
        </w:r>
        <w:r w:rsidR="001F36C0">
          <w:rPr>
            <w:noProof/>
          </w:rPr>
        </w:r>
        <w:r w:rsidR="001F36C0">
          <w:rPr>
            <w:noProof/>
          </w:rPr>
          <w:fldChar w:fldCharType="separate"/>
        </w:r>
        <w:r w:rsidR="001F36C0">
          <w:rPr>
            <w:noProof/>
          </w:rPr>
          <w:t>19</w:t>
        </w:r>
        <w:r w:rsidR="001F36C0">
          <w:rPr>
            <w:noProof/>
          </w:rPr>
          <w:fldChar w:fldCharType="end"/>
        </w:r>
      </w:hyperlink>
    </w:p>
    <w:p w:rsidR="001F36C0" w:rsidRDefault="00E33431">
      <w:pPr>
        <w:pStyle w:val="TOC2"/>
        <w:rPr>
          <w:rFonts w:eastAsiaTheme="minorEastAsia"/>
          <w:noProof/>
          <w:color w:val="auto"/>
          <w:sz w:val="22"/>
        </w:rPr>
      </w:pPr>
      <w:hyperlink w:anchor="_Toc414967258" w:history="1">
        <w:r w:rsidR="001F36C0" w:rsidRPr="00763D1B">
          <w:rPr>
            <w:rStyle w:val="Hyperlink"/>
            <w:noProof/>
          </w:rPr>
          <w:t>Pravice za najem za Office</w:t>
        </w:r>
        <w:r w:rsidR="001F36C0">
          <w:rPr>
            <w:noProof/>
          </w:rPr>
          <w:tab/>
        </w:r>
        <w:r w:rsidR="001F36C0">
          <w:rPr>
            <w:noProof/>
          </w:rPr>
          <w:fldChar w:fldCharType="begin"/>
        </w:r>
        <w:r w:rsidR="001F36C0">
          <w:rPr>
            <w:noProof/>
          </w:rPr>
          <w:instrText xml:space="preserve"> PAGEREF _Toc414967258 \h </w:instrText>
        </w:r>
        <w:r w:rsidR="001F36C0">
          <w:rPr>
            <w:noProof/>
          </w:rPr>
        </w:r>
        <w:r w:rsidR="001F36C0">
          <w:rPr>
            <w:noProof/>
          </w:rPr>
          <w:fldChar w:fldCharType="separate"/>
        </w:r>
        <w:r w:rsidR="001F36C0">
          <w:rPr>
            <w:noProof/>
          </w:rPr>
          <w:t>19</w:t>
        </w:r>
        <w:r w:rsidR="001F36C0">
          <w:rPr>
            <w:noProof/>
          </w:rPr>
          <w:fldChar w:fldCharType="end"/>
        </w:r>
      </w:hyperlink>
    </w:p>
    <w:p w:rsidR="001F36C0" w:rsidRDefault="00E33431">
      <w:pPr>
        <w:pStyle w:val="TOC2"/>
        <w:rPr>
          <w:rFonts w:eastAsiaTheme="minorEastAsia"/>
          <w:noProof/>
          <w:color w:val="auto"/>
          <w:sz w:val="22"/>
        </w:rPr>
      </w:pPr>
      <w:hyperlink w:anchor="_Toc414967259" w:history="1">
        <w:r w:rsidR="001F36C0" w:rsidRPr="00763D1B">
          <w:rPr>
            <w:rStyle w:val="Hyperlink"/>
            <w:noProof/>
          </w:rPr>
          <w:t>Skype for Business 2015</w:t>
        </w:r>
        <w:r w:rsidR="001F36C0">
          <w:rPr>
            <w:noProof/>
          </w:rPr>
          <w:tab/>
        </w:r>
        <w:r w:rsidR="001F36C0">
          <w:rPr>
            <w:noProof/>
          </w:rPr>
          <w:fldChar w:fldCharType="begin"/>
        </w:r>
        <w:r w:rsidR="001F36C0">
          <w:rPr>
            <w:noProof/>
          </w:rPr>
          <w:instrText xml:space="preserve"> PAGEREF _Toc414967259 \h </w:instrText>
        </w:r>
        <w:r w:rsidR="001F36C0">
          <w:rPr>
            <w:noProof/>
          </w:rPr>
        </w:r>
        <w:r w:rsidR="001F36C0">
          <w:rPr>
            <w:noProof/>
          </w:rPr>
          <w:fldChar w:fldCharType="separate"/>
        </w:r>
        <w:r w:rsidR="001F36C0">
          <w:rPr>
            <w:noProof/>
          </w:rPr>
          <w:t>20</w:t>
        </w:r>
        <w:r w:rsidR="001F36C0">
          <w:rPr>
            <w:noProof/>
          </w:rPr>
          <w:fldChar w:fldCharType="end"/>
        </w:r>
      </w:hyperlink>
    </w:p>
    <w:p w:rsidR="001F36C0" w:rsidRDefault="00E33431">
      <w:pPr>
        <w:pStyle w:val="TOC2"/>
        <w:rPr>
          <w:rFonts w:eastAsiaTheme="minorEastAsia"/>
          <w:noProof/>
          <w:color w:val="auto"/>
          <w:sz w:val="22"/>
        </w:rPr>
      </w:pPr>
      <w:hyperlink w:anchor="_Toc414967260" w:history="1">
        <w:r w:rsidR="001F36C0" w:rsidRPr="00763D1B">
          <w:rPr>
            <w:rStyle w:val="Hyperlink"/>
            <w:noProof/>
          </w:rPr>
          <w:t>Visio 2013 Professional</w:t>
        </w:r>
        <w:r w:rsidR="001F36C0">
          <w:rPr>
            <w:noProof/>
          </w:rPr>
          <w:tab/>
        </w:r>
        <w:r w:rsidR="001F36C0">
          <w:rPr>
            <w:noProof/>
          </w:rPr>
          <w:fldChar w:fldCharType="begin"/>
        </w:r>
        <w:r w:rsidR="001F36C0">
          <w:rPr>
            <w:noProof/>
          </w:rPr>
          <w:instrText xml:space="preserve"> PAGEREF _Toc414967260 \h </w:instrText>
        </w:r>
        <w:r w:rsidR="001F36C0">
          <w:rPr>
            <w:noProof/>
          </w:rPr>
        </w:r>
        <w:r w:rsidR="001F36C0">
          <w:rPr>
            <w:noProof/>
          </w:rPr>
          <w:fldChar w:fldCharType="separate"/>
        </w:r>
        <w:r w:rsidR="001F36C0">
          <w:rPr>
            <w:noProof/>
          </w:rPr>
          <w:t>20</w:t>
        </w:r>
        <w:r w:rsidR="001F36C0">
          <w:rPr>
            <w:noProof/>
          </w:rPr>
          <w:fldChar w:fldCharType="end"/>
        </w:r>
      </w:hyperlink>
    </w:p>
    <w:p w:rsidR="001F36C0" w:rsidRDefault="00E33431">
      <w:pPr>
        <w:pStyle w:val="TOC2"/>
        <w:rPr>
          <w:rFonts w:eastAsiaTheme="minorEastAsia"/>
          <w:noProof/>
          <w:color w:val="auto"/>
          <w:sz w:val="22"/>
        </w:rPr>
      </w:pPr>
      <w:hyperlink w:anchor="_Toc414967261" w:history="1">
        <w:r w:rsidR="001F36C0" w:rsidRPr="00763D1B">
          <w:rPr>
            <w:rStyle w:val="Hyperlink"/>
            <w:noProof/>
          </w:rPr>
          <w:t>Visio 2013 Standard</w:t>
        </w:r>
        <w:r w:rsidR="001F36C0">
          <w:rPr>
            <w:noProof/>
          </w:rPr>
          <w:tab/>
        </w:r>
        <w:r w:rsidR="001F36C0">
          <w:rPr>
            <w:noProof/>
          </w:rPr>
          <w:fldChar w:fldCharType="begin"/>
        </w:r>
        <w:r w:rsidR="001F36C0">
          <w:rPr>
            <w:noProof/>
          </w:rPr>
          <w:instrText xml:space="preserve"> PAGEREF _Toc414967261 \h </w:instrText>
        </w:r>
        <w:r w:rsidR="001F36C0">
          <w:rPr>
            <w:noProof/>
          </w:rPr>
        </w:r>
        <w:r w:rsidR="001F36C0">
          <w:rPr>
            <w:noProof/>
          </w:rPr>
          <w:fldChar w:fldCharType="separate"/>
        </w:r>
        <w:r w:rsidR="001F36C0">
          <w:rPr>
            <w:noProof/>
          </w:rPr>
          <w:t>20</w:t>
        </w:r>
        <w:r w:rsidR="001F36C0">
          <w:rPr>
            <w:noProof/>
          </w:rPr>
          <w:fldChar w:fldCharType="end"/>
        </w:r>
      </w:hyperlink>
    </w:p>
    <w:p w:rsidR="001F36C0" w:rsidRDefault="00E33431">
      <w:pPr>
        <w:pStyle w:val="TOC2"/>
        <w:rPr>
          <w:rFonts w:eastAsiaTheme="minorEastAsia"/>
          <w:noProof/>
          <w:color w:val="auto"/>
          <w:sz w:val="22"/>
        </w:rPr>
      </w:pPr>
      <w:hyperlink w:anchor="_Toc414967262" w:history="1">
        <w:r w:rsidR="001F36C0" w:rsidRPr="00763D1B">
          <w:rPr>
            <w:rStyle w:val="Hyperlink"/>
            <w:noProof/>
          </w:rPr>
          <w:t>Word 2013</w:t>
        </w:r>
        <w:r w:rsidR="001F36C0">
          <w:rPr>
            <w:noProof/>
          </w:rPr>
          <w:tab/>
        </w:r>
        <w:r w:rsidR="001F36C0">
          <w:rPr>
            <w:noProof/>
          </w:rPr>
          <w:fldChar w:fldCharType="begin"/>
        </w:r>
        <w:r w:rsidR="001F36C0">
          <w:rPr>
            <w:noProof/>
          </w:rPr>
          <w:instrText xml:space="preserve"> PAGEREF _Toc414967262 \h </w:instrText>
        </w:r>
        <w:r w:rsidR="001F36C0">
          <w:rPr>
            <w:noProof/>
          </w:rPr>
        </w:r>
        <w:r w:rsidR="001F36C0">
          <w:rPr>
            <w:noProof/>
          </w:rPr>
          <w:fldChar w:fldCharType="separate"/>
        </w:r>
        <w:r w:rsidR="001F36C0">
          <w:rPr>
            <w:noProof/>
          </w:rPr>
          <w:t>20</w:t>
        </w:r>
        <w:r w:rsidR="001F36C0">
          <w:rPr>
            <w:noProof/>
          </w:rPr>
          <w:fldChar w:fldCharType="end"/>
        </w:r>
      </w:hyperlink>
    </w:p>
    <w:p w:rsidR="001F36C0" w:rsidRDefault="00E33431">
      <w:pPr>
        <w:pStyle w:val="TOC2"/>
        <w:rPr>
          <w:rFonts w:eastAsiaTheme="minorEastAsia"/>
          <w:noProof/>
          <w:color w:val="auto"/>
          <w:sz w:val="22"/>
        </w:rPr>
      </w:pPr>
      <w:hyperlink w:anchor="_Toc414967263" w:history="1">
        <w:r w:rsidR="001F36C0" w:rsidRPr="00763D1B">
          <w:rPr>
            <w:rStyle w:val="Hyperlink"/>
            <w:noProof/>
          </w:rPr>
          <w:t>Word za Mac 2011</w:t>
        </w:r>
        <w:r w:rsidR="001F36C0">
          <w:rPr>
            <w:noProof/>
          </w:rPr>
          <w:tab/>
        </w:r>
        <w:r w:rsidR="001F36C0">
          <w:rPr>
            <w:noProof/>
          </w:rPr>
          <w:fldChar w:fldCharType="begin"/>
        </w:r>
        <w:r w:rsidR="001F36C0">
          <w:rPr>
            <w:noProof/>
          </w:rPr>
          <w:instrText xml:space="preserve"> PAGEREF _Toc414967263 \h </w:instrText>
        </w:r>
        <w:r w:rsidR="001F36C0">
          <w:rPr>
            <w:noProof/>
          </w:rPr>
        </w:r>
        <w:r w:rsidR="001F36C0">
          <w:rPr>
            <w:noProof/>
          </w:rPr>
          <w:fldChar w:fldCharType="separate"/>
        </w:r>
        <w:r w:rsidR="001F36C0">
          <w:rPr>
            <w:noProof/>
          </w:rPr>
          <w:t>20</w:t>
        </w:r>
        <w:r w:rsidR="001F36C0">
          <w:rPr>
            <w:noProof/>
          </w:rPr>
          <w:fldChar w:fldCharType="end"/>
        </w:r>
      </w:hyperlink>
    </w:p>
    <w:p w:rsidR="001F36C0" w:rsidRDefault="00E33431">
      <w:pPr>
        <w:pStyle w:val="TOC1"/>
        <w:tabs>
          <w:tab w:val="right" w:leader="dot" w:pos="5210"/>
        </w:tabs>
        <w:rPr>
          <w:rFonts w:asciiTheme="minorHAnsi" w:eastAsiaTheme="minorEastAsia" w:hAnsiTheme="minorHAnsi"/>
          <w:b w:val="0"/>
          <w:caps w:val="0"/>
          <w:noProof/>
          <w:color w:val="auto"/>
          <w:sz w:val="22"/>
          <w:szCs w:val="22"/>
        </w:rPr>
      </w:pPr>
      <w:hyperlink w:anchor="_Toc414967264" w:history="1">
        <w:r w:rsidR="001F36C0" w:rsidRPr="00763D1B">
          <w:rPr>
            <w:rStyle w:val="Hyperlink"/>
            <w:noProof/>
          </w:rPr>
          <w:t>Namizni operacijski sistemi (na izvod na napravo)</w:t>
        </w:r>
        <w:r w:rsidR="001F36C0">
          <w:rPr>
            <w:noProof/>
          </w:rPr>
          <w:tab/>
        </w:r>
        <w:r w:rsidR="001F36C0">
          <w:rPr>
            <w:noProof/>
          </w:rPr>
          <w:fldChar w:fldCharType="begin"/>
        </w:r>
        <w:r w:rsidR="001F36C0">
          <w:rPr>
            <w:noProof/>
          </w:rPr>
          <w:instrText xml:space="preserve"> PAGEREF _Toc414967264 \h </w:instrText>
        </w:r>
        <w:r w:rsidR="001F36C0">
          <w:rPr>
            <w:noProof/>
          </w:rPr>
        </w:r>
        <w:r w:rsidR="001F36C0">
          <w:rPr>
            <w:noProof/>
          </w:rPr>
          <w:fldChar w:fldCharType="separate"/>
        </w:r>
        <w:r w:rsidR="001F36C0">
          <w:rPr>
            <w:noProof/>
          </w:rPr>
          <w:t>21</w:t>
        </w:r>
        <w:r w:rsidR="001F36C0">
          <w:rPr>
            <w:noProof/>
          </w:rPr>
          <w:fldChar w:fldCharType="end"/>
        </w:r>
      </w:hyperlink>
    </w:p>
    <w:p w:rsidR="001F36C0" w:rsidRDefault="00E33431">
      <w:pPr>
        <w:pStyle w:val="TOC2"/>
        <w:rPr>
          <w:rFonts w:eastAsiaTheme="minorEastAsia"/>
          <w:noProof/>
          <w:color w:val="auto"/>
          <w:sz w:val="22"/>
        </w:rPr>
      </w:pPr>
      <w:hyperlink w:anchor="_Toc414967265" w:history="1">
        <w:r w:rsidR="001F36C0" w:rsidRPr="00763D1B">
          <w:rPr>
            <w:rStyle w:val="Hyperlink"/>
            <w:noProof/>
          </w:rPr>
          <w:t>Pravice za najem za Windows</w:t>
        </w:r>
        <w:r w:rsidR="001F36C0">
          <w:rPr>
            <w:noProof/>
          </w:rPr>
          <w:tab/>
        </w:r>
        <w:r w:rsidR="001F36C0">
          <w:rPr>
            <w:noProof/>
          </w:rPr>
          <w:fldChar w:fldCharType="begin"/>
        </w:r>
        <w:r w:rsidR="001F36C0">
          <w:rPr>
            <w:noProof/>
          </w:rPr>
          <w:instrText xml:space="preserve"> PAGEREF _Toc414967265 \h </w:instrText>
        </w:r>
        <w:r w:rsidR="001F36C0">
          <w:rPr>
            <w:noProof/>
          </w:rPr>
        </w:r>
        <w:r w:rsidR="001F36C0">
          <w:rPr>
            <w:noProof/>
          </w:rPr>
          <w:fldChar w:fldCharType="separate"/>
        </w:r>
        <w:r w:rsidR="001F36C0">
          <w:rPr>
            <w:noProof/>
          </w:rPr>
          <w:t>22</w:t>
        </w:r>
        <w:r w:rsidR="001F36C0">
          <w:rPr>
            <w:noProof/>
          </w:rPr>
          <w:fldChar w:fldCharType="end"/>
        </w:r>
      </w:hyperlink>
    </w:p>
    <w:p w:rsidR="001F36C0" w:rsidRDefault="00E33431">
      <w:pPr>
        <w:pStyle w:val="TOC2"/>
        <w:rPr>
          <w:rFonts w:eastAsiaTheme="minorEastAsia"/>
          <w:noProof/>
          <w:color w:val="auto"/>
          <w:sz w:val="22"/>
        </w:rPr>
      </w:pPr>
      <w:hyperlink w:anchor="_Toc414967266" w:history="1">
        <w:r w:rsidR="001F36C0" w:rsidRPr="00763D1B">
          <w:rPr>
            <w:rStyle w:val="Hyperlink"/>
            <w:noProof/>
          </w:rPr>
          <w:t>Windows 8.1 Pro in Enterprise</w:t>
        </w:r>
        <w:r w:rsidR="001F36C0">
          <w:rPr>
            <w:noProof/>
          </w:rPr>
          <w:tab/>
        </w:r>
        <w:r w:rsidR="001F36C0">
          <w:rPr>
            <w:noProof/>
          </w:rPr>
          <w:fldChar w:fldCharType="begin"/>
        </w:r>
        <w:r w:rsidR="001F36C0">
          <w:rPr>
            <w:noProof/>
          </w:rPr>
          <w:instrText xml:space="preserve"> PAGEREF _Toc414967266 \h </w:instrText>
        </w:r>
        <w:r w:rsidR="001F36C0">
          <w:rPr>
            <w:noProof/>
          </w:rPr>
        </w:r>
        <w:r w:rsidR="001F36C0">
          <w:rPr>
            <w:noProof/>
          </w:rPr>
          <w:fldChar w:fldCharType="separate"/>
        </w:r>
        <w:r w:rsidR="001F36C0">
          <w:rPr>
            <w:noProof/>
          </w:rPr>
          <w:t>22</w:t>
        </w:r>
        <w:r w:rsidR="001F36C0">
          <w:rPr>
            <w:noProof/>
          </w:rPr>
          <w:fldChar w:fldCharType="end"/>
        </w:r>
      </w:hyperlink>
    </w:p>
    <w:p w:rsidR="001F36C0" w:rsidRDefault="00E33431">
      <w:pPr>
        <w:pStyle w:val="TOC2"/>
        <w:rPr>
          <w:rFonts w:eastAsiaTheme="minorEastAsia"/>
          <w:noProof/>
          <w:color w:val="auto"/>
          <w:sz w:val="22"/>
        </w:rPr>
      </w:pPr>
      <w:hyperlink w:anchor="_Toc414967267" w:history="1">
        <w:r w:rsidR="001F36C0" w:rsidRPr="00763D1B">
          <w:rPr>
            <w:rStyle w:val="Hyperlink"/>
            <w:noProof/>
          </w:rPr>
          <w:t>Windows Embedded 8.1 Industry Pro in Enterprise</w:t>
        </w:r>
        <w:r w:rsidR="001F36C0">
          <w:rPr>
            <w:noProof/>
          </w:rPr>
          <w:tab/>
        </w:r>
        <w:r w:rsidR="001F36C0">
          <w:rPr>
            <w:noProof/>
          </w:rPr>
          <w:fldChar w:fldCharType="begin"/>
        </w:r>
        <w:r w:rsidR="001F36C0">
          <w:rPr>
            <w:noProof/>
          </w:rPr>
          <w:instrText xml:space="preserve"> PAGEREF _Toc414967267 \h </w:instrText>
        </w:r>
        <w:r w:rsidR="001F36C0">
          <w:rPr>
            <w:noProof/>
          </w:rPr>
        </w:r>
        <w:r w:rsidR="001F36C0">
          <w:rPr>
            <w:noProof/>
          </w:rPr>
          <w:fldChar w:fldCharType="separate"/>
        </w:r>
        <w:r w:rsidR="001F36C0">
          <w:rPr>
            <w:noProof/>
          </w:rPr>
          <w:t>23</w:t>
        </w:r>
        <w:r w:rsidR="001F36C0">
          <w:rPr>
            <w:noProof/>
          </w:rPr>
          <w:fldChar w:fldCharType="end"/>
        </w:r>
      </w:hyperlink>
    </w:p>
    <w:p w:rsidR="001F36C0" w:rsidRDefault="00E33431">
      <w:pPr>
        <w:pStyle w:val="TOC1"/>
        <w:tabs>
          <w:tab w:val="right" w:leader="dot" w:pos="5210"/>
        </w:tabs>
        <w:rPr>
          <w:rFonts w:asciiTheme="minorHAnsi" w:eastAsiaTheme="minorEastAsia" w:hAnsiTheme="minorHAnsi"/>
          <w:b w:val="0"/>
          <w:caps w:val="0"/>
          <w:noProof/>
          <w:color w:val="auto"/>
          <w:sz w:val="22"/>
          <w:szCs w:val="22"/>
        </w:rPr>
      </w:pPr>
      <w:hyperlink w:anchor="_Toc414967268" w:history="1">
        <w:r w:rsidR="001F36C0" w:rsidRPr="00763D1B">
          <w:rPr>
            <w:rStyle w:val="Hyperlink"/>
            <w:noProof/>
          </w:rPr>
          <w:t>Strežniki: Licenca za procesor/licenca CAL (licenca za procesor + CAL +</w:t>
        </w:r>
        <w:r w:rsidR="001F36C0">
          <w:rPr>
            <w:noProof/>
          </w:rPr>
          <w:tab/>
        </w:r>
        <w:r w:rsidR="001F36C0">
          <w:rPr>
            <w:noProof/>
          </w:rPr>
          <w:fldChar w:fldCharType="begin"/>
        </w:r>
        <w:r w:rsidR="001F36C0">
          <w:rPr>
            <w:noProof/>
          </w:rPr>
          <w:instrText xml:space="preserve"> PAGEREF _Toc414967268 \h </w:instrText>
        </w:r>
        <w:r w:rsidR="001F36C0">
          <w:rPr>
            <w:noProof/>
          </w:rPr>
        </w:r>
        <w:r w:rsidR="001F36C0">
          <w:rPr>
            <w:noProof/>
          </w:rPr>
          <w:fldChar w:fldCharType="separate"/>
        </w:r>
        <w:r w:rsidR="001F36C0">
          <w:rPr>
            <w:noProof/>
          </w:rPr>
          <w:t>24</w:t>
        </w:r>
        <w:r w:rsidR="001F36C0">
          <w:rPr>
            <w:noProof/>
          </w:rPr>
          <w:fldChar w:fldCharType="end"/>
        </w:r>
      </w:hyperlink>
    </w:p>
    <w:p w:rsidR="001F36C0" w:rsidRDefault="00E33431">
      <w:pPr>
        <w:pStyle w:val="TOC2"/>
        <w:rPr>
          <w:rFonts w:eastAsiaTheme="minorEastAsia"/>
          <w:noProof/>
          <w:color w:val="auto"/>
          <w:sz w:val="22"/>
        </w:rPr>
      </w:pPr>
      <w:hyperlink w:anchor="_Toc414967269" w:history="1">
        <w:r w:rsidR="001F36C0" w:rsidRPr="00763D1B">
          <w:rPr>
            <w:rStyle w:val="Hyperlink"/>
            <w:noProof/>
          </w:rPr>
          <w:t>Windows Server 2012 R2 Datacenter</w:t>
        </w:r>
        <w:r w:rsidR="001F36C0">
          <w:rPr>
            <w:noProof/>
          </w:rPr>
          <w:tab/>
        </w:r>
        <w:r w:rsidR="001F36C0">
          <w:rPr>
            <w:noProof/>
          </w:rPr>
          <w:fldChar w:fldCharType="begin"/>
        </w:r>
        <w:r w:rsidR="001F36C0">
          <w:rPr>
            <w:noProof/>
          </w:rPr>
          <w:instrText xml:space="preserve"> PAGEREF _Toc414967269 \h </w:instrText>
        </w:r>
        <w:r w:rsidR="001F36C0">
          <w:rPr>
            <w:noProof/>
          </w:rPr>
        </w:r>
        <w:r w:rsidR="001F36C0">
          <w:rPr>
            <w:noProof/>
          </w:rPr>
          <w:fldChar w:fldCharType="separate"/>
        </w:r>
        <w:r w:rsidR="001F36C0">
          <w:rPr>
            <w:noProof/>
          </w:rPr>
          <w:t>25</w:t>
        </w:r>
        <w:r w:rsidR="001F36C0">
          <w:rPr>
            <w:noProof/>
          </w:rPr>
          <w:fldChar w:fldCharType="end"/>
        </w:r>
      </w:hyperlink>
    </w:p>
    <w:p w:rsidR="001F36C0" w:rsidRDefault="00E33431">
      <w:pPr>
        <w:pStyle w:val="TOC2"/>
        <w:rPr>
          <w:rFonts w:eastAsiaTheme="minorEastAsia"/>
          <w:noProof/>
          <w:color w:val="auto"/>
          <w:sz w:val="22"/>
        </w:rPr>
      </w:pPr>
      <w:hyperlink w:anchor="_Toc414967270" w:history="1">
        <w:r w:rsidR="001F36C0" w:rsidRPr="00763D1B">
          <w:rPr>
            <w:rStyle w:val="Hyperlink"/>
            <w:noProof/>
          </w:rPr>
          <w:t>Windows Server 2012 R2 Standard</w:t>
        </w:r>
        <w:r w:rsidR="001F36C0">
          <w:rPr>
            <w:noProof/>
          </w:rPr>
          <w:tab/>
        </w:r>
        <w:r w:rsidR="001F36C0">
          <w:rPr>
            <w:noProof/>
          </w:rPr>
          <w:fldChar w:fldCharType="begin"/>
        </w:r>
        <w:r w:rsidR="001F36C0">
          <w:rPr>
            <w:noProof/>
          </w:rPr>
          <w:instrText xml:space="preserve"> PAGEREF _Toc414967270 \h </w:instrText>
        </w:r>
        <w:r w:rsidR="001F36C0">
          <w:rPr>
            <w:noProof/>
          </w:rPr>
        </w:r>
        <w:r w:rsidR="001F36C0">
          <w:rPr>
            <w:noProof/>
          </w:rPr>
          <w:fldChar w:fldCharType="separate"/>
        </w:r>
        <w:r w:rsidR="001F36C0">
          <w:rPr>
            <w:noProof/>
          </w:rPr>
          <w:t>27</w:t>
        </w:r>
        <w:r w:rsidR="001F36C0">
          <w:rPr>
            <w:noProof/>
          </w:rPr>
          <w:fldChar w:fldCharType="end"/>
        </w:r>
      </w:hyperlink>
    </w:p>
    <w:p w:rsidR="001F36C0" w:rsidRDefault="00E33431">
      <w:pPr>
        <w:pStyle w:val="TOC1"/>
        <w:tabs>
          <w:tab w:val="right" w:leader="dot" w:pos="5210"/>
        </w:tabs>
        <w:rPr>
          <w:rFonts w:asciiTheme="minorHAnsi" w:eastAsiaTheme="minorEastAsia" w:hAnsiTheme="minorHAnsi"/>
          <w:b w:val="0"/>
          <w:caps w:val="0"/>
          <w:noProof/>
          <w:color w:val="auto"/>
          <w:sz w:val="22"/>
          <w:szCs w:val="22"/>
        </w:rPr>
      </w:pPr>
      <w:hyperlink w:anchor="_Toc414967271" w:history="1">
        <w:r w:rsidR="001F36C0" w:rsidRPr="00763D1B">
          <w:rPr>
            <w:rStyle w:val="Hyperlink"/>
            <w:noProof/>
          </w:rPr>
          <w:t>Strežniki: Strežniška licenca/licenca CAL (strežniška licenca + CAL +</w:t>
        </w:r>
        <w:r w:rsidR="001F36C0">
          <w:rPr>
            <w:noProof/>
          </w:rPr>
          <w:tab/>
        </w:r>
        <w:r w:rsidR="001F36C0">
          <w:rPr>
            <w:noProof/>
          </w:rPr>
          <w:fldChar w:fldCharType="begin"/>
        </w:r>
        <w:r w:rsidR="001F36C0">
          <w:rPr>
            <w:noProof/>
          </w:rPr>
          <w:instrText xml:space="preserve"> PAGEREF _Toc414967271 \h </w:instrText>
        </w:r>
        <w:r w:rsidR="001F36C0">
          <w:rPr>
            <w:noProof/>
          </w:rPr>
        </w:r>
        <w:r w:rsidR="001F36C0">
          <w:rPr>
            <w:noProof/>
          </w:rPr>
          <w:fldChar w:fldCharType="separate"/>
        </w:r>
        <w:r w:rsidR="001F36C0">
          <w:rPr>
            <w:noProof/>
          </w:rPr>
          <w:t>29</w:t>
        </w:r>
        <w:r w:rsidR="001F36C0">
          <w:rPr>
            <w:noProof/>
          </w:rPr>
          <w:fldChar w:fldCharType="end"/>
        </w:r>
      </w:hyperlink>
    </w:p>
    <w:p w:rsidR="001F36C0" w:rsidRDefault="00E33431">
      <w:pPr>
        <w:pStyle w:val="TOC2"/>
        <w:rPr>
          <w:rFonts w:eastAsiaTheme="minorEastAsia"/>
          <w:noProof/>
          <w:color w:val="auto"/>
          <w:sz w:val="22"/>
        </w:rPr>
      </w:pPr>
      <w:hyperlink w:anchor="_Toc414967272" w:history="1">
        <w:r w:rsidR="001F36C0" w:rsidRPr="00763D1B">
          <w:rPr>
            <w:rStyle w:val="Hyperlink"/>
            <w:noProof/>
          </w:rPr>
          <w:t>Exchange Server 2013 Enterprise</w:t>
        </w:r>
        <w:r w:rsidR="001F36C0">
          <w:rPr>
            <w:noProof/>
          </w:rPr>
          <w:tab/>
        </w:r>
        <w:r w:rsidR="001F36C0">
          <w:rPr>
            <w:noProof/>
          </w:rPr>
          <w:fldChar w:fldCharType="begin"/>
        </w:r>
        <w:r w:rsidR="001F36C0">
          <w:rPr>
            <w:noProof/>
          </w:rPr>
          <w:instrText xml:space="preserve"> PAGEREF _Toc414967272 \h </w:instrText>
        </w:r>
        <w:r w:rsidR="001F36C0">
          <w:rPr>
            <w:noProof/>
          </w:rPr>
        </w:r>
        <w:r w:rsidR="001F36C0">
          <w:rPr>
            <w:noProof/>
          </w:rPr>
          <w:fldChar w:fldCharType="separate"/>
        </w:r>
        <w:r w:rsidR="001F36C0">
          <w:rPr>
            <w:noProof/>
          </w:rPr>
          <w:t>30</w:t>
        </w:r>
        <w:r w:rsidR="001F36C0">
          <w:rPr>
            <w:noProof/>
          </w:rPr>
          <w:fldChar w:fldCharType="end"/>
        </w:r>
      </w:hyperlink>
    </w:p>
    <w:p w:rsidR="001F36C0" w:rsidRDefault="00E33431">
      <w:pPr>
        <w:pStyle w:val="TOC2"/>
        <w:rPr>
          <w:rFonts w:eastAsiaTheme="minorEastAsia"/>
          <w:noProof/>
          <w:color w:val="auto"/>
          <w:sz w:val="22"/>
        </w:rPr>
      </w:pPr>
      <w:hyperlink w:anchor="_Toc414967273" w:history="1">
        <w:r w:rsidR="001F36C0" w:rsidRPr="00763D1B">
          <w:rPr>
            <w:rStyle w:val="Hyperlink"/>
            <w:noProof/>
          </w:rPr>
          <w:t>Exchange Server 2013 Standard</w:t>
        </w:r>
        <w:r w:rsidR="001F36C0">
          <w:rPr>
            <w:noProof/>
          </w:rPr>
          <w:tab/>
        </w:r>
        <w:r w:rsidR="001F36C0">
          <w:rPr>
            <w:noProof/>
          </w:rPr>
          <w:fldChar w:fldCharType="begin"/>
        </w:r>
        <w:r w:rsidR="001F36C0">
          <w:rPr>
            <w:noProof/>
          </w:rPr>
          <w:instrText xml:space="preserve"> PAGEREF _Toc414967273 \h </w:instrText>
        </w:r>
        <w:r w:rsidR="001F36C0">
          <w:rPr>
            <w:noProof/>
          </w:rPr>
        </w:r>
        <w:r w:rsidR="001F36C0">
          <w:rPr>
            <w:noProof/>
          </w:rPr>
          <w:fldChar w:fldCharType="separate"/>
        </w:r>
        <w:r w:rsidR="001F36C0">
          <w:rPr>
            <w:noProof/>
          </w:rPr>
          <w:t>31</w:t>
        </w:r>
        <w:r w:rsidR="001F36C0">
          <w:rPr>
            <w:noProof/>
          </w:rPr>
          <w:fldChar w:fldCharType="end"/>
        </w:r>
      </w:hyperlink>
    </w:p>
    <w:p w:rsidR="001F36C0" w:rsidRDefault="00E33431">
      <w:pPr>
        <w:pStyle w:val="TOC2"/>
        <w:rPr>
          <w:rFonts w:eastAsiaTheme="minorEastAsia"/>
          <w:noProof/>
          <w:color w:val="auto"/>
          <w:sz w:val="22"/>
        </w:rPr>
      </w:pPr>
      <w:hyperlink w:anchor="_Toc414967274" w:history="1">
        <w:r w:rsidR="001F36C0" w:rsidRPr="00763D1B">
          <w:rPr>
            <w:rStyle w:val="Hyperlink"/>
            <w:noProof/>
          </w:rPr>
          <w:t>Microsoft Dynamics AX 2012 R3 Server</w:t>
        </w:r>
        <w:r w:rsidR="001F36C0">
          <w:rPr>
            <w:noProof/>
          </w:rPr>
          <w:tab/>
        </w:r>
        <w:r w:rsidR="001F36C0">
          <w:rPr>
            <w:noProof/>
          </w:rPr>
          <w:fldChar w:fldCharType="begin"/>
        </w:r>
        <w:r w:rsidR="001F36C0">
          <w:rPr>
            <w:noProof/>
          </w:rPr>
          <w:instrText xml:space="preserve"> PAGEREF _Toc414967274 \h </w:instrText>
        </w:r>
        <w:r w:rsidR="001F36C0">
          <w:rPr>
            <w:noProof/>
          </w:rPr>
        </w:r>
        <w:r w:rsidR="001F36C0">
          <w:rPr>
            <w:noProof/>
          </w:rPr>
          <w:fldChar w:fldCharType="separate"/>
        </w:r>
        <w:r w:rsidR="001F36C0">
          <w:rPr>
            <w:noProof/>
          </w:rPr>
          <w:t>32</w:t>
        </w:r>
        <w:r w:rsidR="001F36C0">
          <w:rPr>
            <w:noProof/>
          </w:rPr>
          <w:fldChar w:fldCharType="end"/>
        </w:r>
      </w:hyperlink>
    </w:p>
    <w:p w:rsidR="001F36C0" w:rsidRDefault="00E33431">
      <w:pPr>
        <w:pStyle w:val="TOC2"/>
        <w:rPr>
          <w:rFonts w:eastAsiaTheme="minorEastAsia"/>
          <w:noProof/>
          <w:color w:val="auto"/>
          <w:sz w:val="22"/>
        </w:rPr>
      </w:pPr>
      <w:hyperlink w:anchor="_Toc414967275" w:history="1">
        <w:r w:rsidR="001F36C0" w:rsidRPr="00763D1B">
          <w:rPr>
            <w:rStyle w:val="Hyperlink"/>
            <w:noProof/>
          </w:rPr>
          <w:t>Microsoft Dynamics AX 2012 R3 Store Server</w:t>
        </w:r>
        <w:r w:rsidR="001F36C0">
          <w:rPr>
            <w:noProof/>
          </w:rPr>
          <w:tab/>
        </w:r>
        <w:r w:rsidR="001F36C0">
          <w:rPr>
            <w:noProof/>
          </w:rPr>
          <w:fldChar w:fldCharType="begin"/>
        </w:r>
        <w:r w:rsidR="001F36C0">
          <w:rPr>
            <w:noProof/>
          </w:rPr>
          <w:instrText xml:space="preserve"> PAGEREF _Toc414967275 \h </w:instrText>
        </w:r>
        <w:r w:rsidR="001F36C0">
          <w:rPr>
            <w:noProof/>
          </w:rPr>
        </w:r>
        <w:r w:rsidR="001F36C0">
          <w:rPr>
            <w:noProof/>
          </w:rPr>
          <w:fldChar w:fldCharType="separate"/>
        </w:r>
        <w:r w:rsidR="001F36C0">
          <w:rPr>
            <w:noProof/>
          </w:rPr>
          <w:t>33</w:t>
        </w:r>
        <w:r w:rsidR="001F36C0">
          <w:rPr>
            <w:noProof/>
          </w:rPr>
          <w:fldChar w:fldCharType="end"/>
        </w:r>
      </w:hyperlink>
    </w:p>
    <w:p w:rsidR="001F36C0" w:rsidRDefault="00E33431">
      <w:pPr>
        <w:pStyle w:val="TOC2"/>
        <w:rPr>
          <w:rFonts w:eastAsiaTheme="minorEastAsia"/>
          <w:noProof/>
          <w:color w:val="auto"/>
          <w:sz w:val="22"/>
        </w:rPr>
      </w:pPr>
      <w:hyperlink w:anchor="_Toc414967276" w:history="1">
        <w:r w:rsidR="001F36C0" w:rsidRPr="00763D1B">
          <w:rPr>
            <w:rStyle w:val="Hyperlink"/>
            <w:noProof/>
          </w:rPr>
          <w:t>Microsoft Dynamics CRM 2015 Server</w:t>
        </w:r>
        <w:r w:rsidR="001F36C0">
          <w:rPr>
            <w:noProof/>
          </w:rPr>
          <w:tab/>
        </w:r>
        <w:r w:rsidR="001F36C0">
          <w:rPr>
            <w:noProof/>
          </w:rPr>
          <w:fldChar w:fldCharType="begin"/>
        </w:r>
        <w:r w:rsidR="001F36C0">
          <w:rPr>
            <w:noProof/>
          </w:rPr>
          <w:instrText xml:space="preserve"> PAGEREF _Toc414967276 \h </w:instrText>
        </w:r>
        <w:r w:rsidR="001F36C0">
          <w:rPr>
            <w:noProof/>
          </w:rPr>
        </w:r>
        <w:r w:rsidR="001F36C0">
          <w:rPr>
            <w:noProof/>
          </w:rPr>
          <w:fldChar w:fldCharType="separate"/>
        </w:r>
        <w:r w:rsidR="001F36C0">
          <w:rPr>
            <w:noProof/>
          </w:rPr>
          <w:t>33</w:t>
        </w:r>
        <w:r w:rsidR="001F36C0">
          <w:rPr>
            <w:noProof/>
          </w:rPr>
          <w:fldChar w:fldCharType="end"/>
        </w:r>
      </w:hyperlink>
    </w:p>
    <w:p w:rsidR="001F36C0" w:rsidRDefault="00E33431">
      <w:pPr>
        <w:pStyle w:val="TOC2"/>
        <w:rPr>
          <w:rFonts w:eastAsiaTheme="minorEastAsia"/>
          <w:noProof/>
          <w:color w:val="auto"/>
          <w:sz w:val="22"/>
        </w:rPr>
      </w:pPr>
      <w:hyperlink w:anchor="_Toc414967277" w:history="1">
        <w:r w:rsidR="001F36C0" w:rsidRPr="00763D1B">
          <w:rPr>
            <w:rStyle w:val="Hyperlink"/>
            <w:noProof/>
          </w:rPr>
          <w:t>Microsoft Office Audit and Control Management Server 2013</w:t>
        </w:r>
        <w:r w:rsidR="001F36C0">
          <w:rPr>
            <w:noProof/>
          </w:rPr>
          <w:tab/>
        </w:r>
        <w:r w:rsidR="001F36C0">
          <w:rPr>
            <w:noProof/>
          </w:rPr>
          <w:fldChar w:fldCharType="begin"/>
        </w:r>
        <w:r w:rsidR="001F36C0">
          <w:rPr>
            <w:noProof/>
          </w:rPr>
          <w:instrText xml:space="preserve"> PAGEREF _Toc414967277 \h </w:instrText>
        </w:r>
        <w:r w:rsidR="001F36C0">
          <w:rPr>
            <w:noProof/>
          </w:rPr>
        </w:r>
        <w:r w:rsidR="001F36C0">
          <w:rPr>
            <w:noProof/>
          </w:rPr>
          <w:fldChar w:fldCharType="separate"/>
        </w:r>
        <w:r w:rsidR="001F36C0">
          <w:rPr>
            <w:noProof/>
          </w:rPr>
          <w:t>34</w:t>
        </w:r>
        <w:r w:rsidR="001F36C0">
          <w:rPr>
            <w:noProof/>
          </w:rPr>
          <w:fldChar w:fldCharType="end"/>
        </w:r>
      </w:hyperlink>
    </w:p>
    <w:p w:rsidR="001F36C0" w:rsidRDefault="00E33431">
      <w:pPr>
        <w:pStyle w:val="TOC2"/>
        <w:rPr>
          <w:rFonts w:eastAsiaTheme="minorEastAsia"/>
          <w:noProof/>
          <w:color w:val="auto"/>
          <w:sz w:val="22"/>
        </w:rPr>
      </w:pPr>
      <w:hyperlink w:anchor="_Toc414967278" w:history="1">
        <w:r w:rsidR="001F36C0" w:rsidRPr="00763D1B">
          <w:rPr>
            <w:rStyle w:val="Hyperlink"/>
            <w:noProof/>
          </w:rPr>
          <w:t>Project Server 2013</w:t>
        </w:r>
        <w:r w:rsidR="001F36C0">
          <w:rPr>
            <w:noProof/>
          </w:rPr>
          <w:tab/>
        </w:r>
        <w:r w:rsidR="001F36C0">
          <w:rPr>
            <w:noProof/>
          </w:rPr>
          <w:fldChar w:fldCharType="begin"/>
        </w:r>
        <w:r w:rsidR="001F36C0">
          <w:rPr>
            <w:noProof/>
          </w:rPr>
          <w:instrText xml:space="preserve"> PAGEREF _Toc414967278 \h </w:instrText>
        </w:r>
        <w:r w:rsidR="001F36C0">
          <w:rPr>
            <w:noProof/>
          </w:rPr>
        </w:r>
        <w:r w:rsidR="001F36C0">
          <w:rPr>
            <w:noProof/>
          </w:rPr>
          <w:fldChar w:fldCharType="separate"/>
        </w:r>
        <w:r w:rsidR="001F36C0">
          <w:rPr>
            <w:noProof/>
          </w:rPr>
          <w:t>35</w:t>
        </w:r>
        <w:r w:rsidR="001F36C0">
          <w:rPr>
            <w:noProof/>
          </w:rPr>
          <w:fldChar w:fldCharType="end"/>
        </w:r>
      </w:hyperlink>
    </w:p>
    <w:p w:rsidR="001F36C0" w:rsidRDefault="00E33431">
      <w:pPr>
        <w:pStyle w:val="TOC2"/>
        <w:rPr>
          <w:rFonts w:eastAsiaTheme="minorEastAsia"/>
          <w:noProof/>
          <w:color w:val="auto"/>
          <w:sz w:val="22"/>
        </w:rPr>
      </w:pPr>
      <w:hyperlink w:anchor="_Toc414967279" w:history="1">
        <w:r w:rsidR="001F36C0" w:rsidRPr="00763D1B">
          <w:rPr>
            <w:rStyle w:val="Hyperlink"/>
            <w:noProof/>
          </w:rPr>
          <w:t>SharePoint Server 2013</w:t>
        </w:r>
        <w:r w:rsidR="001F36C0">
          <w:rPr>
            <w:noProof/>
          </w:rPr>
          <w:tab/>
        </w:r>
        <w:r w:rsidR="001F36C0">
          <w:rPr>
            <w:noProof/>
          </w:rPr>
          <w:fldChar w:fldCharType="begin"/>
        </w:r>
        <w:r w:rsidR="001F36C0">
          <w:rPr>
            <w:noProof/>
          </w:rPr>
          <w:instrText xml:space="preserve"> PAGEREF _Toc414967279 \h </w:instrText>
        </w:r>
        <w:r w:rsidR="001F36C0">
          <w:rPr>
            <w:noProof/>
          </w:rPr>
        </w:r>
        <w:r w:rsidR="001F36C0">
          <w:rPr>
            <w:noProof/>
          </w:rPr>
          <w:fldChar w:fldCharType="separate"/>
        </w:r>
        <w:r w:rsidR="001F36C0">
          <w:rPr>
            <w:noProof/>
          </w:rPr>
          <w:t>35</w:t>
        </w:r>
        <w:r w:rsidR="001F36C0">
          <w:rPr>
            <w:noProof/>
          </w:rPr>
          <w:fldChar w:fldCharType="end"/>
        </w:r>
      </w:hyperlink>
    </w:p>
    <w:p w:rsidR="001F36C0" w:rsidRDefault="00E33431">
      <w:pPr>
        <w:pStyle w:val="TOC2"/>
        <w:rPr>
          <w:rFonts w:eastAsiaTheme="minorEastAsia"/>
          <w:noProof/>
          <w:color w:val="auto"/>
          <w:sz w:val="22"/>
        </w:rPr>
      </w:pPr>
      <w:hyperlink w:anchor="_Toc414967280" w:history="1">
        <w:r w:rsidR="001F36C0" w:rsidRPr="00763D1B">
          <w:rPr>
            <w:rStyle w:val="Hyperlink"/>
            <w:noProof/>
          </w:rPr>
          <w:t>Skype for Business Server 2015</w:t>
        </w:r>
        <w:r w:rsidR="001F36C0">
          <w:rPr>
            <w:noProof/>
          </w:rPr>
          <w:tab/>
        </w:r>
        <w:r w:rsidR="001F36C0">
          <w:rPr>
            <w:noProof/>
          </w:rPr>
          <w:fldChar w:fldCharType="begin"/>
        </w:r>
        <w:r w:rsidR="001F36C0">
          <w:rPr>
            <w:noProof/>
          </w:rPr>
          <w:instrText xml:space="preserve"> PAGEREF _Toc414967280 \h </w:instrText>
        </w:r>
        <w:r w:rsidR="001F36C0">
          <w:rPr>
            <w:noProof/>
          </w:rPr>
        </w:r>
        <w:r w:rsidR="001F36C0">
          <w:rPr>
            <w:noProof/>
          </w:rPr>
          <w:fldChar w:fldCharType="separate"/>
        </w:r>
        <w:r w:rsidR="001F36C0">
          <w:rPr>
            <w:noProof/>
          </w:rPr>
          <w:t>37</w:t>
        </w:r>
        <w:r w:rsidR="001F36C0">
          <w:rPr>
            <w:noProof/>
          </w:rPr>
          <w:fldChar w:fldCharType="end"/>
        </w:r>
      </w:hyperlink>
    </w:p>
    <w:p w:rsidR="001F36C0" w:rsidRDefault="00E33431">
      <w:pPr>
        <w:pStyle w:val="TOC2"/>
        <w:rPr>
          <w:rFonts w:eastAsiaTheme="minorEastAsia"/>
          <w:noProof/>
          <w:color w:val="auto"/>
          <w:sz w:val="22"/>
        </w:rPr>
      </w:pPr>
      <w:hyperlink w:anchor="_Toc414967281" w:history="1">
        <w:r w:rsidR="001F36C0" w:rsidRPr="00763D1B">
          <w:rPr>
            <w:rStyle w:val="Hyperlink"/>
            <w:noProof/>
          </w:rPr>
          <w:t>SQL Server 2014 Business Intelligence</w:t>
        </w:r>
        <w:r w:rsidR="001F36C0">
          <w:rPr>
            <w:noProof/>
          </w:rPr>
          <w:tab/>
        </w:r>
        <w:r w:rsidR="001F36C0">
          <w:rPr>
            <w:noProof/>
          </w:rPr>
          <w:fldChar w:fldCharType="begin"/>
        </w:r>
        <w:r w:rsidR="001F36C0">
          <w:rPr>
            <w:noProof/>
          </w:rPr>
          <w:instrText xml:space="preserve"> PAGEREF _Toc414967281 \h </w:instrText>
        </w:r>
        <w:r w:rsidR="001F36C0">
          <w:rPr>
            <w:noProof/>
          </w:rPr>
        </w:r>
        <w:r w:rsidR="001F36C0">
          <w:rPr>
            <w:noProof/>
          </w:rPr>
          <w:fldChar w:fldCharType="separate"/>
        </w:r>
        <w:r w:rsidR="001F36C0">
          <w:rPr>
            <w:noProof/>
          </w:rPr>
          <w:t>38</w:t>
        </w:r>
        <w:r w:rsidR="001F36C0">
          <w:rPr>
            <w:noProof/>
          </w:rPr>
          <w:fldChar w:fldCharType="end"/>
        </w:r>
      </w:hyperlink>
    </w:p>
    <w:p w:rsidR="001F36C0" w:rsidRDefault="00E33431">
      <w:pPr>
        <w:pStyle w:val="TOC2"/>
        <w:rPr>
          <w:rFonts w:eastAsiaTheme="minorEastAsia"/>
          <w:noProof/>
          <w:color w:val="auto"/>
          <w:sz w:val="22"/>
        </w:rPr>
      </w:pPr>
      <w:hyperlink w:anchor="_Toc414967282" w:history="1">
        <w:r w:rsidR="001F36C0" w:rsidRPr="00763D1B">
          <w:rPr>
            <w:rStyle w:val="Hyperlink"/>
            <w:noProof/>
          </w:rPr>
          <w:t>SQL Server 2014 Enterprise</w:t>
        </w:r>
        <w:r w:rsidR="001F36C0">
          <w:rPr>
            <w:noProof/>
          </w:rPr>
          <w:tab/>
        </w:r>
        <w:r w:rsidR="001F36C0">
          <w:rPr>
            <w:noProof/>
          </w:rPr>
          <w:fldChar w:fldCharType="begin"/>
        </w:r>
        <w:r w:rsidR="001F36C0">
          <w:rPr>
            <w:noProof/>
          </w:rPr>
          <w:instrText xml:space="preserve"> PAGEREF _Toc414967282 \h </w:instrText>
        </w:r>
        <w:r w:rsidR="001F36C0">
          <w:rPr>
            <w:noProof/>
          </w:rPr>
        </w:r>
        <w:r w:rsidR="001F36C0">
          <w:rPr>
            <w:noProof/>
          </w:rPr>
          <w:fldChar w:fldCharType="separate"/>
        </w:r>
        <w:r w:rsidR="001F36C0">
          <w:rPr>
            <w:noProof/>
          </w:rPr>
          <w:t>39</w:t>
        </w:r>
        <w:r w:rsidR="001F36C0">
          <w:rPr>
            <w:noProof/>
          </w:rPr>
          <w:fldChar w:fldCharType="end"/>
        </w:r>
      </w:hyperlink>
    </w:p>
    <w:p w:rsidR="001F36C0" w:rsidRDefault="00E33431">
      <w:pPr>
        <w:pStyle w:val="TOC2"/>
        <w:rPr>
          <w:rFonts w:eastAsiaTheme="minorEastAsia"/>
          <w:noProof/>
          <w:color w:val="auto"/>
          <w:sz w:val="22"/>
        </w:rPr>
      </w:pPr>
      <w:hyperlink w:anchor="_Toc414967283" w:history="1">
        <w:r w:rsidR="001F36C0" w:rsidRPr="00763D1B">
          <w:rPr>
            <w:rStyle w:val="Hyperlink"/>
            <w:noProof/>
          </w:rPr>
          <w:t>SQL Server 2014 Standard</w:t>
        </w:r>
        <w:r w:rsidR="001F36C0">
          <w:rPr>
            <w:noProof/>
          </w:rPr>
          <w:tab/>
        </w:r>
        <w:r w:rsidR="001F36C0">
          <w:rPr>
            <w:noProof/>
          </w:rPr>
          <w:fldChar w:fldCharType="begin"/>
        </w:r>
        <w:r w:rsidR="001F36C0">
          <w:rPr>
            <w:noProof/>
          </w:rPr>
          <w:instrText xml:space="preserve"> PAGEREF _Toc414967283 \h </w:instrText>
        </w:r>
        <w:r w:rsidR="001F36C0">
          <w:rPr>
            <w:noProof/>
          </w:rPr>
        </w:r>
        <w:r w:rsidR="001F36C0">
          <w:rPr>
            <w:noProof/>
          </w:rPr>
          <w:fldChar w:fldCharType="separate"/>
        </w:r>
        <w:r w:rsidR="001F36C0">
          <w:rPr>
            <w:noProof/>
          </w:rPr>
          <w:t>39</w:t>
        </w:r>
        <w:r w:rsidR="001F36C0">
          <w:rPr>
            <w:noProof/>
          </w:rPr>
          <w:fldChar w:fldCharType="end"/>
        </w:r>
      </w:hyperlink>
    </w:p>
    <w:p w:rsidR="001F36C0" w:rsidRDefault="00E33431">
      <w:pPr>
        <w:pStyle w:val="TOC2"/>
        <w:rPr>
          <w:rFonts w:eastAsiaTheme="minorEastAsia"/>
          <w:noProof/>
          <w:color w:val="auto"/>
          <w:sz w:val="22"/>
        </w:rPr>
      </w:pPr>
      <w:hyperlink w:anchor="_Toc414967284" w:history="1">
        <w:r w:rsidR="001F36C0" w:rsidRPr="00763D1B">
          <w:rPr>
            <w:rStyle w:val="Hyperlink"/>
            <w:noProof/>
          </w:rPr>
          <w:t>Visual Studio Team Foundation Server 2013 s tehnologijo SQL Server 2014</w:t>
        </w:r>
        <w:r w:rsidR="001F36C0">
          <w:rPr>
            <w:noProof/>
          </w:rPr>
          <w:tab/>
        </w:r>
        <w:r w:rsidR="001F36C0">
          <w:rPr>
            <w:noProof/>
          </w:rPr>
          <w:fldChar w:fldCharType="begin"/>
        </w:r>
        <w:r w:rsidR="001F36C0">
          <w:rPr>
            <w:noProof/>
          </w:rPr>
          <w:instrText xml:space="preserve"> PAGEREF _Toc414967284 \h </w:instrText>
        </w:r>
        <w:r w:rsidR="001F36C0">
          <w:rPr>
            <w:noProof/>
          </w:rPr>
        </w:r>
        <w:r w:rsidR="001F36C0">
          <w:rPr>
            <w:noProof/>
          </w:rPr>
          <w:fldChar w:fldCharType="separate"/>
        </w:r>
        <w:r w:rsidR="001F36C0">
          <w:rPr>
            <w:noProof/>
          </w:rPr>
          <w:t>39</w:t>
        </w:r>
        <w:r w:rsidR="001F36C0">
          <w:rPr>
            <w:noProof/>
          </w:rPr>
          <w:fldChar w:fldCharType="end"/>
        </w:r>
      </w:hyperlink>
    </w:p>
    <w:p w:rsidR="001F36C0" w:rsidRDefault="00E33431">
      <w:pPr>
        <w:pStyle w:val="TOC2"/>
        <w:rPr>
          <w:rFonts w:eastAsiaTheme="minorEastAsia"/>
          <w:noProof/>
          <w:color w:val="auto"/>
          <w:sz w:val="22"/>
        </w:rPr>
      </w:pPr>
      <w:hyperlink w:anchor="_Toc414967285" w:history="1">
        <w:r w:rsidR="001F36C0" w:rsidRPr="00763D1B">
          <w:rPr>
            <w:rStyle w:val="Hyperlink"/>
            <w:noProof/>
          </w:rPr>
          <w:t>Windows MultiPoint Server 2012 Premium</w:t>
        </w:r>
        <w:r w:rsidR="001F36C0">
          <w:rPr>
            <w:noProof/>
          </w:rPr>
          <w:tab/>
        </w:r>
        <w:r w:rsidR="001F36C0">
          <w:rPr>
            <w:noProof/>
          </w:rPr>
          <w:fldChar w:fldCharType="begin"/>
        </w:r>
        <w:r w:rsidR="001F36C0">
          <w:rPr>
            <w:noProof/>
          </w:rPr>
          <w:instrText xml:space="preserve"> PAGEREF _Toc414967285 \h </w:instrText>
        </w:r>
        <w:r w:rsidR="001F36C0">
          <w:rPr>
            <w:noProof/>
          </w:rPr>
        </w:r>
        <w:r w:rsidR="001F36C0">
          <w:rPr>
            <w:noProof/>
          </w:rPr>
          <w:fldChar w:fldCharType="separate"/>
        </w:r>
        <w:r w:rsidR="001F36C0">
          <w:rPr>
            <w:noProof/>
          </w:rPr>
          <w:t>40</w:t>
        </w:r>
        <w:r w:rsidR="001F36C0">
          <w:rPr>
            <w:noProof/>
          </w:rPr>
          <w:fldChar w:fldCharType="end"/>
        </w:r>
      </w:hyperlink>
    </w:p>
    <w:p w:rsidR="001F36C0" w:rsidRDefault="00E33431">
      <w:pPr>
        <w:pStyle w:val="TOC2"/>
        <w:rPr>
          <w:rFonts w:eastAsiaTheme="minorEastAsia"/>
          <w:noProof/>
          <w:color w:val="auto"/>
          <w:sz w:val="22"/>
        </w:rPr>
      </w:pPr>
      <w:hyperlink w:anchor="_Toc414967286" w:history="1">
        <w:r w:rsidR="001F36C0" w:rsidRPr="00763D1B">
          <w:rPr>
            <w:rStyle w:val="Hyperlink"/>
            <w:noProof/>
          </w:rPr>
          <w:t>Windows MultiPoint Server 2012 Standard</w:t>
        </w:r>
        <w:r w:rsidR="001F36C0">
          <w:rPr>
            <w:noProof/>
          </w:rPr>
          <w:tab/>
        </w:r>
        <w:r w:rsidR="001F36C0">
          <w:rPr>
            <w:noProof/>
          </w:rPr>
          <w:fldChar w:fldCharType="begin"/>
        </w:r>
        <w:r w:rsidR="001F36C0">
          <w:rPr>
            <w:noProof/>
          </w:rPr>
          <w:instrText xml:space="preserve"> PAGEREF _Toc414967286 \h </w:instrText>
        </w:r>
        <w:r w:rsidR="001F36C0">
          <w:rPr>
            <w:noProof/>
          </w:rPr>
        </w:r>
        <w:r w:rsidR="001F36C0">
          <w:rPr>
            <w:noProof/>
          </w:rPr>
          <w:fldChar w:fldCharType="separate"/>
        </w:r>
        <w:r w:rsidR="001F36C0">
          <w:rPr>
            <w:noProof/>
          </w:rPr>
          <w:t>42</w:t>
        </w:r>
        <w:r w:rsidR="001F36C0">
          <w:rPr>
            <w:noProof/>
          </w:rPr>
          <w:fldChar w:fldCharType="end"/>
        </w:r>
      </w:hyperlink>
    </w:p>
    <w:p w:rsidR="001F36C0" w:rsidRDefault="00E33431">
      <w:pPr>
        <w:pStyle w:val="TOC1"/>
        <w:tabs>
          <w:tab w:val="right" w:leader="dot" w:pos="5210"/>
        </w:tabs>
        <w:rPr>
          <w:rFonts w:asciiTheme="minorHAnsi" w:eastAsiaTheme="minorEastAsia" w:hAnsiTheme="minorHAnsi"/>
          <w:b w:val="0"/>
          <w:caps w:val="0"/>
          <w:noProof/>
          <w:color w:val="auto"/>
          <w:sz w:val="22"/>
          <w:szCs w:val="22"/>
        </w:rPr>
      </w:pPr>
      <w:hyperlink w:anchor="_Toc414967287" w:history="1">
        <w:r w:rsidR="001F36C0" w:rsidRPr="00763D1B">
          <w:rPr>
            <w:rStyle w:val="Hyperlink"/>
            <w:noProof/>
          </w:rPr>
          <w:t>Strežniki: na jedro (licenca za jedro)</w:t>
        </w:r>
        <w:r w:rsidR="001F36C0">
          <w:rPr>
            <w:noProof/>
          </w:rPr>
          <w:tab/>
        </w:r>
        <w:r w:rsidR="001F36C0">
          <w:rPr>
            <w:noProof/>
          </w:rPr>
          <w:fldChar w:fldCharType="begin"/>
        </w:r>
        <w:r w:rsidR="001F36C0">
          <w:rPr>
            <w:noProof/>
          </w:rPr>
          <w:instrText xml:space="preserve"> PAGEREF _Toc414967287 \h </w:instrText>
        </w:r>
        <w:r w:rsidR="001F36C0">
          <w:rPr>
            <w:noProof/>
          </w:rPr>
        </w:r>
        <w:r w:rsidR="001F36C0">
          <w:rPr>
            <w:noProof/>
          </w:rPr>
          <w:fldChar w:fldCharType="separate"/>
        </w:r>
        <w:r w:rsidR="001F36C0">
          <w:rPr>
            <w:noProof/>
          </w:rPr>
          <w:t>44</w:t>
        </w:r>
        <w:r w:rsidR="001F36C0">
          <w:rPr>
            <w:noProof/>
          </w:rPr>
          <w:fldChar w:fldCharType="end"/>
        </w:r>
      </w:hyperlink>
    </w:p>
    <w:p w:rsidR="001F36C0" w:rsidRDefault="00E33431">
      <w:pPr>
        <w:pStyle w:val="TOC2"/>
        <w:rPr>
          <w:rFonts w:eastAsiaTheme="minorEastAsia"/>
          <w:noProof/>
          <w:color w:val="auto"/>
          <w:sz w:val="22"/>
        </w:rPr>
      </w:pPr>
      <w:hyperlink w:anchor="_Toc414967288" w:history="1">
        <w:r w:rsidR="001F36C0" w:rsidRPr="00763D1B">
          <w:rPr>
            <w:rStyle w:val="Hyperlink"/>
            <w:noProof/>
          </w:rPr>
          <w:t>BizTalk Server 2013 R2 Branch</w:t>
        </w:r>
        <w:r w:rsidR="001F36C0">
          <w:rPr>
            <w:noProof/>
          </w:rPr>
          <w:tab/>
        </w:r>
        <w:r w:rsidR="001F36C0">
          <w:rPr>
            <w:noProof/>
          </w:rPr>
          <w:fldChar w:fldCharType="begin"/>
        </w:r>
        <w:r w:rsidR="001F36C0">
          <w:rPr>
            <w:noProof/>
          </w:rPr>
          <w:instrText xml:space="preserve"> PAGEREF _Toc414967288 \h </w:instrText>
        </w:r>
        <w:r w:rsidR="001F36C0">
          <w:rPr>
            <w:noProof/>
          </w:rPr>
        </w:r>
        <w:r w:rsidR="001F36C0">
          <w:rPr>
            <w:noProof/>
          </w:rPr>
          <w:fldChar w:fldCharType="separate"/>
        </w:r>
        <w:r w:rsidR="001F36C0">
          <w:rPr>
            <w:noProof/>
          </w:rPr>
          <w:t>45</w:t>
        </w:r>
        <w:r w:rsidR="001F36C0">
          <w:rPr>
            <w:noProof/>
          </w:rPr>
          <w:fldChar w:fldCharType="end"/>
        </w:r>
      </w:hyperlink>
    </w:p>
    <w:p w:rsidR="001F36C0" w:rsidRDefault="00E33431">
      <w:pPr>
        <w:pStyle w:val="TOC2"/>
        <w:rPr>
          <w:rFonts w:eastAsiaTheme="minorEastAsia"/>
          <w:noProof/>
          <w:color w:val="auto"/>
          <w:sz w:val="22"/>
        </w:rPr>
      </w:pPr>
      <w:hyperlink w:anchor="_Toc414967289" w:history="1">
        <w:r w:rsidR="001F36C0" w:rsidRPr="00763D1B">
          <w:rPr>
            <w:rStyle w:val="Hyperlink"/>
            <w:noProof/>
          </w:rPr>
          <w:t>BizTalk Server 2013 R2 Enterprise</w:t>
        </w:r>
        <w:r w:rsidR="001F36C0">
          <w:rPr>
            <w:noProof/>
          </w:rPr>
          <w:tab/>
        </w:r>
        <w:r w:rsidR="001F36C0">
          <w:rPr>
            <w:noProof/>
          </w:rPr>
          <w:fldChar w:fldCharType="begin"/>
        </w:r>
        <w:r w:rsidR="001F36C0">
          <w:rPr>
            <w:noProof/>
          </w:rPr>
          <w:instrText xml:space="preserve"> PAGEREF _Toc414967289 \h </w:instrText>
        </w:r>
        <w:r w:rsidR="001F36C0">
          <w:rPr>
            <w:noProof/>
          </w:rPr>
        </w:r>
        <w:r w:rsidR="001F36C0">
          <w:rPr>
            <w:noProof/>
          </w:rPr>
          <w:fldChar w:fldCharType="separate"/>
        </w:r>
        <w:r w:rsidR="001F36C0">
          <w:rPr>
            <w:noProof/>
          </w:rPr>
          <w:t>45</w:t>
        </w:r>
        <w:r w:rsidR="001F36C0">
          <w:rPr>
            <w:noProof/>
          </w:rPr>
          <w:fldChar w:fldCharType="end"/>
        </w:r>
      </w:hyperlink>
    </w:p>
    <w:p w:rsidR="001F36C0" w:rsidRDefault="00E33431">
      <w:pPr>
        <w:pStyle w:val="TOC2"/>
        <w:rPr>
          <w:rFonts w:eastAsiaTheme="minorEastAsia"/>
          <w:noProof/>
          <w:color w:val="auto"/>
          <w:sz w:val="22"/>
        </w:rPr>
      </w:pPr>
      <w:hyperlink w:anchor="_Toc414967290" w:history="1">
        <w:r w:rsidR="001F36C0" w:rsidRPr="00763D1B">
          <w:rPr>
            <w:rStyle w:val="Hyperlink"/>
            <w:noProof/>
          </w:rPr>
          <w:t>BizTalk Server 2013 R2 Standard</w:t>
        </w:r>
        <w:r w:rsidR="001F36C0">
          <w:rPr>
            <w:noProof/>
          </w:rPr>
          <w:tab/>
        </w:r>
        <w:r w:rsidR="001F36C0">
          <w:rPr>
            <w:noProof/>
          </w:rPr>
          <w:fldChar w:fldCharType="begin"/>
        </w:r>
        <w:r w:rsidR="001F36C0">
          <w:rPr>
            <w:noProof/>
          </w:rPr>
          <w:instrText xml:space="preserve"> PAGEREF _Toc414967290 \h </w:instrText>
        </w:r>
        <w:r w:rsidR="001F36C0">
          <w:rPr>
            <w:noProof/>
          </w:rPr>
        </w:r>
        <w:r w:rsidR="001F36C0">
          <w:rPr>
            <w:noProof/>
          </w:rPr>
          <w:fldChar w:fldCharType="separate"/>
        </w:r>
        <w:r w:rsidR="001F36C0">
          <w:rPr>
            <w:noProof/>
          </w:rPr>
          <w:t>45</w:t>
        </w:r>
        <w:r w:rsidR="001F36C0">
          <w:rPr>
            <w:noProof/>
          </w:rPr>
          <w:fldChar w:fldCharType="end"/>
        </w:r>
      </w:hyperlink>
    </w:p>
    <w:p w:rsidR="001F36C0" w:rsidRDefault="00E33431">
      <w:pPr>
        <w:pStyle w:val="TOC2"/>
        <w:rPr>
          <w:rFonts w:eastAsiaTheme="minorEastAsia"/>
          <w:noProof/>
          <w:color w:val="auto"/>
          <w:sz w:val="22"/>
        </w:rPr>
      </w:pPr>
      <w:hyperlink w:anchor="_Toc414967291" w:history="1">
        <w:r w:rsidR="001F36C0" w:rsidRPr="00763D1B">
          <w:rPr>
            <w:rStyle w:val="Hyperlink"/>
            <w:noProof/>
          </w:rPr>
          <w:t>Microsoft Dynamics AX 2012 R3 Standard Commerce Server Core</w:t>
        </w:r>
        <w:r w:rsidR="001F36C0">
          <w:rPr>
            <w:noProof/>
          </w:rPr>
          <w:tab/>
        </w:r>
        <w:r w:rsidR="001F36C0">
          <w:rPr>
            <w:noProof/>
          </w:rPr>
          <w:fldChar w:fldCharType="begin"/>
        </w:r>
        <w:r w:rsidR="001F36C0">
          <w:rPr>
            <w:noProof/>
          </w:rPr>
          <w:instrText xml:space="preserve"> PAGEREF _Toc414967291 \h </w:instrText>
        </w:r>
        <w:r w:rsidR="001F36C0">
          <w:rPr>
            <w:noProof/>
          </w:rPr>
        </w:r>
        <w:r w:rsidR="001F36C0">
          <w:rPr>
            <w:noProof/>
          </w:rPr>
          <w:fldChar w:fldCharType="separate"/>
        </w:r>
        <w:r w:rsidR="001F36C0">
          <w:rPr>
            <w:noProof/>
          </w:rPr>
          <w:t>46</w:t>
        </w:r>
        <w:r w:rsidR="001F36C0">
          <w:rPr>
            <w:noProof/>
          </w:rPr>
          <w:fldChar w:fldCharType="end"/>
        </w:r>
      </w:hyperlink>
    </w:p>
    <w:p w:rsidR="001F36C0" w:rsidRDefault="00E33431">
      <w:pPr>
        <w:pStyle w:val="TOC2"/>
        <w:rPr>
          <w:rFonts w:eastAsiaTheme="minorEastAsia"/>
          <w:noProof/>
          <w:color w:val="auto"/>
          <w:sz w:val="22"/>
        </w:rPr>
      </w:pPr>
      <w:hyperlink w:anchor="_Toc414967292" w:history="1">
        <w:r w:rsidR="001F36C0" w:rsidRPr="00763D1B">
          <w:rPr>
            <w:rStyle w:val="Hyperlink"/>
            <w:noProof/>
          </w:rPr>
          <w:t>SQL Server 2012 Parallel Data Warehouse Core</w:t>
        </w:r>
        <w:r w:rsidR="001F36C0">
          <w:rPr>
            <w:noProof/>
          </w:rPr>
          <w:tab/>
        </w:r>
        <w:r w:rsidR="001F36C0">
          <w:rPr>
            <w:noProof/>
          </w:rPr>
          <w:fldChar w:fldCharType="begin"/>
        </w:r>
        <w:r w:rsidR="001F36C0">
          <w:rPr>
            <w:noProof/>
          </w:rPr>
          <w:instrText xml:space="preserve"> PAGEREF _Toc414967292 \h </w:instrText>
        </w:r>
        <w:r w:rsidR="001F36C0">
          <w:rPr>
            <w:noProof/>
          </w:rPr>
        </w:r>
        <w:r w:rsidR="001F36C0">
          <w:rPr>
            <w:noProof/>
          </w:rPr>
          <w:fldChar w:fldCharType="separate"/>
        </w:r>
        <w:r w:rsidR="001F36C0">
          <w:rPr>
            <w:noProof/>
          </w:rPr>
          <w:t>46</w:t>
        </w:r>
        <w:r w:rsidR="001F36C0">
          <w:rPr>
            <w:noProof/>
          </w:rPr>
          <w:fldChar w:fldCharType="end"/>
        </w:r>
      </w:hyperlink>
    </w:p>
    <w:p w:rsidR="001F36C0" w:rsidRDefault="00E33431">
      <w:pPr>
        <w:pStyle w:val="TOC2"/>
        <w:rPr>
          <w:rFonts w:eastAsiaTheme="minorEastAsia"/>
          <w:noProof/>
          <w:color w:val="auto"/>
          <w:sz w:val="22"/>
        </w:rPr>
      </w:pPr>
      <w:hyperlink w:anchor="_Toc414967293" w:history="1">
        <w:r w:rsidR="001F36C0" w:rsidRPr="00763D1B">
          <w:rPr>
            <w:rStyle w:val="Hyperlink"/>
            <w:noProof/>
          </w:rPr>
          <w:t>SQL Server 2014 Enterprise Core</w:t>
        </w:r>
        <w:r w:rsidR="001F36C0">
          <w:rPr>
            <w:noProof/>
          </w:rPr>
          <w:tab/>
        </w:r>
        <w:r w:rsidR="001F36C0">
          <w:rPr>
            <w:noProof/>
          </w:rPr>
          <w:fldChar w:fldCharType="begin"/>
        </w:r>
        <w:r w:rsidR="001F36C0">
          <w:rPr>
            <w:noProof/>
          </w:rPr>
          <w:instrText xml:space="preserve"> PAGEREF _Toc414967293 \h </w:instrText>
        </w:r>
        <w:r w:rsidR="001F36C0">
          <w:rPr>
            <w:noProof/>
          </w:rPr>
        </w:r>
        <w:r w:rsidR="001F36C0">
          <w:rPr>
            <w:noProof/>
          </w:rPr>
          <w:fldChar w:fldCharType="separate"/>
        </w:r>
        <w:r w:rsidR="001F36C0">
          <w:rPr>
            <w:noProof/>
          </w:rPr>
          <w:t>46</w:t>
        </w:r>
        <w:r w:rsidR="001F36C0">
          <w:rPr>
            <w:noProof/>
          </w:rPr>
          <w:fldChar w:fldCharType="end"/>
        </w:r>
      </w:hyperlink>
    </w:p>
    <w:p w:rsidR="001F36C0" w:rsidRDefault="00E33431">
      <w:pPr>
        <w:pStyle w:val="TOC2"/>
        <w:rPr>
          <w:rFonts w:eastAsiaTheme="minorEastAsia"/>
          <w:noProof/>
          <w:color w:val="auto"/>
          <w:sz w:val="22"/>
        </w:rPr>
      </w:pPr>
      <w:hyperlink w:anchor="_Toc414967294" w:history="1">
        <w:r w:rsidR="001F36C0" w:rsidRPr="00763D1B">
          <w:rPr>
            <w:rStyle w:val="Hyperlink"/>
            <w:noProof/>
          </w:rPr>
          <w:t>SQL Server 2014 Standard Core</w:t>
        </w:r>
        <w:r w:rsidR="001F36C0">
          <w:rPr>
            <w:noProof/>
          </w:rPr>
          <w:tab/>
        </w:r>
        <w:r w:rsidR="001F36C0">
          <w:rPr>
            <w:noProof/>
          </w:rPr>
          <w:fldChar w:fldCharType="begin"/>
        </w:r>
        <w:r w:rsidR="001F36C0">
          <w:rPr>
            <w:noProof/>
          </w:rPr>
          <w:instrText xml:space="preserve"> PAGEREF _Toc414967294 \h </w:instrText>
        </w:r>
        <w:r w:rsidR="001F36C0">
          <w:rPr>
            <w:noProof/>
          </w:rPr>
        </w:r>
        <w:r w:rsidR="001F36C0">
          <w:rPr>
            <w:noProof/>
          </w:rPr>
          <w:fldChar w:fldCharType="separate"/>
        </w:r>
        <w:r w:rsidR="001F36C0">
          <w:rPr>
            <w:noProof/>
          </w:rPr>
          <w:t>47</w:t>
        </w:r>
        <w:r w:rsidR="001F36C0">
          <w:rPr>
            <w:noProof/>
          </w:rPr>
          <w:fldChar w:fldCharType="end"/>
        </w:r>
      </w:hyperlink>
    </w:p>
    <w:p w:rsidR="001F36C0" w:rsidRDefault="00E33431">
      <w:pPr>
        <w:pStyle w:val="TOC1"/>
        <w:tabs>
          <w:tab w:val="right" w:leader="dot" w:pos="5210"/>
        </w:tabs>
        <w:rPr>
          <w:rFonts w:asciiTheme="minorHAnsi" w:eastAsiaTheme="minorEastAsia" w:hAnsiTheme="minorHAnsi"/>
          <w:b w:val="0"/>
          <w:caps w:val="0"/>
          <w:noProof/>
          <w:color w:val="auto"/>
          <w:sz w:val="22"/>
          <w:szCs w:val="22"/>
        </w:rPr>
      </w:pPr>
      <w:hyperlink w:anchor="_Toc414967295" w:history="1">
        <w:r w:rsidR="001F36C0" w:rsidRPr="00763D1B">
          <w:rPr>
            <w:rStyle w:val="Hyperlink"/>
            <w:noProof/>
          </w:rPr>
          <w:t>Strežniki za upravljanje (licenca za upravljanje [strežniška ali odjemalska])</w:t>
        </w:r>
        <w:r w:rsidR="001F36C0">
          <w:rPr>
            <w:noProof/>
          </w:rPr>
          <w:tab/>
        </w:r>
        <w:r w:rsidR="001F36C0">
          <w:rPr>
            <w:noProof/>
          </w:rPr>
          <w:fldChar w:fldCharType="begin"/>
        </w:r>
        <w:r w:rsidR="001F36C0">
          <w:rPr>
            <w:noProof/>
          </w:rPr>
          <w:instrText xml:space="preserve"> PAGEREF _Toc414967295 \h </w:instrText>
        </w:r>
        <w:r w:rsidR="001F36C0">
          <w:rPr>
            <w:noProof/>
          </w:rPr>
        </w:r>
        <w:r w:rsidR="001F36C0">
          <w:rPr>
            <w:noProof/>
          </w:rPr>
          <w:fldChar w:fldCharType="separate"/>
        </w:r>
        <w:r w:rsidR="001F36C0">
          <w:rPr>
            <w:noProof/>
          </w:rPr>
          <w:t>48</w:t>
        </w:r>
        <w:r w:rsidR="001F36C0">
          <w:rPr>
            <w:noProof/>
          </w:rPr>
          <w:fldChar w:fldCharType="end"/>
        </w:r>
      </w:hyperlink>
    </w:p>
    <w:p w:rsidR="001F36C0" w:rsidRDefault="00E33431">
      <w:pPr>
        <w:pStyle w:val="TOC2"/>
        <w:rPr>
          <w:rFonts w:eastAsiaTheme="minorEastAsia"/>
          <w:noProof/>
          <w:color w:val="auto"/>
          <w:sz w:val="22"/>
        </w:rPr>
      </w:pPr>
      <w:hyperlink w:anchor="_Toc414967296" w:history="1">
        <w:r w:rsidR="001F36C0" w:rsidRPr="00763D1B">
          <w:rPr>
            <w:rStyle w:val="Hyperlink"/>
            <w:noProof/>
          </w:rPr>
          <w:t>System Center 2012 R2 Client Management Suite</w:t>
        </w:r>
        <w:r w:rsidR="001F36C0">
          <w:rPr>
            <w:noProof/>
          </w:rPr>
          <w:tab/>
        </w:r>
        <w:r w:rsidR="001F36C0">
          <w:rPr>
            <w:noProof/>
          </w:rPr>
          <w:fldChar w:fldCharType="begin"/>
        </w:r>
        <w:r w:rsidR="001F36C0">
          <w:rPr>
            <w:noProof/>
          </w:rPr>
          <w:instrText xml:space="preserve"> PAGEREF _Toc414967296 \h </w:instrText>
        </w:r>
        <w:r w:rsidR="001F36C0">
          <w:rPr>
            <w:noProof/>
          </w:rPr>
        </w:r>
        <w:r w:rsidR="001F36C0">
          <w:rPr>
            <w:noProof/>
          </w:rPr>
          <w:fldChar w:fldCharType="separate"/>
        </w:r>
        <w:r w:rsidR="001F36C0">
          <w:rPr>
            <w:noProof/>
          </w:rPr>
          <w:t>49</w:t>
        </w:r>
        <w:r w:rsidR="001F36C0">
          <w:rPr>
            <w:noProof/>
          </w:rPr>
          <w:fldChar w:fldCharType="end"/>
        </w:r>
      </w:hyperlink>
    </w:p>
    <w:p w:rsidR="001F36C0" w:rsidRDefault="00E33431">
      <w:pPr>
        <w:pStyle w:val="TOC2"/>
        <w:rPr>
          <w:rFonts w:eastAsiaTheme="minorEastAsia"/>
          <w:noProof/>
          <w:color w:val="auto"/>
          <w:sz w:val="22"/>
        </w:rPr>
      </w:pPr>
      <w:hyperlink w:anchor="_Toc414967297" w:history="1">
        <w:r w:rsidR="001F36C0" w:rsidRPr="00763D1B">
          <w:rPr>
            <w:rStyle w:val="Hyperlink"/>
            <w:noProof/>
          </w:rPr>
          <w:t>System Center 2012 R2 Configuration Manager</w:t>
        </w:r>
        <w:r w:rsidR="001F36C0">
          <w:rPr>
            <w:noProof/>
          </w:rPr>
          <w:tab/>
        </w:r>
        <w:r w:rsidR="001F36C0">
          <w:rPr>
            <w:noProof/>
          </w:rPr>
          <w:fldChar w:fldCharType="begin"/>
        </w:r>
        <w:r w:rsidR="001F36C0">
          <w:rPr>
            <w:noProof/>
          </w:rPr>
          <w:instrText xml:space="preserve"> PAGEREF _Toc414967297 \h </w:instrText>
        </w:r>
        <w:r w:rsidR="001F36C0">
          <w:rPr>
            <w:noProof/>
          </w:rPr>
        </w:r>
        <w:r w:rsidR="001F36C0">
          <w:rPr>
            <w:noProof/>
          </w:rPr>
          <w:fldChar w:fldCharType="separate"/>
        </w:r>
        <w:r w:rsidR="001F36C0">
          <w:rPr>
            <w:noProof/>
          </w:rPr>
          <w:t>49</w:t>
        </w:r>
        <w:r w:rsidR="001F36C0">
          <w:rPr>
            <w:noProof/>
          </w:rPr>
          <w:fldChar w:fldCharType="end"/>
        </w:r>
      </w:hyperlink>
    </w:p>
    <w:p w:rsidR="001F36C0" w:rsidRDefault="00E33431">
      <w:pPr>
        <w:pStyle w:val="TOC2"/>
        <w:rPr>
          <w:rFonts w:eastAsiaTheme="minorEastAsia"/>
          <w:noProof/>
          <w:color w:val="auto"/>
          <w:sz w:val="22"/>
        </w:rPr>
      </w:pPr>
      <w:hyperlink w:anchor="_Toc414967298" w:history="1">
        <w:r w:rsidR="001F36C0" w:rsidRPr="00763D1B">
          <w:rPr>
            <w:rStyle w:val="Hyperlink"/>
            <w:noProof/>
          </w:rPr>
          <w:t>System Center 2012 R2 Datacenter</w:t>
        </w:r>
        <w:r w:rsidR="001F36C0">
          <w:rPr>
            <w:noProof/>
          </w:rPr>
          <w:tab/>
        </w:r>
        <w:r w:rsidR="001F36C0">
          <w:rPr>
            <w:noProof/>
          </w:rPr>
          <w:fldChar w:fldCharType="begin"/>
        </w:r>
        <w:r w:rsidR="001F36C0">
          <w:rPr>
            <w:noProof/>
          </w:rPr>
          <w:instrText xml:space="preserve"> PAGEREF _Toc414967298 \h </w:instrText>
        </w:r>
        <w:r w:rsidR="001F36C0">
          <w:rPr>
            <w:noProof/>
          </w:rPr>
        </w:r>
        <w:r w:rsidR="001F36C0">
          <w:rPr>
            <w:noProof/>
          </w:rPr>
          <w:fldChar w:fldCharType="separate"/>
        </w:r>
        <w:r w:rsidR="001F36C0">
          <w:rPr>
            <w:noProof/>
          </w:rPr>
          <w:t>50</w:t>
        </w:r>
        <w:r w:rsidR="001F36C0">
          <w:rPr>
            <w:noProof/>
          </w:rPr>
          <w:fldChar w:fldCharType="end"/>
        </w:r>
      </w:hyperlink>
    </w:p>
    <w:p w:rsidR="001F36C0" w:rsidRDefault="00E33431">
      <w:pPr>
        <w:pStyle w:val="TOC2"/>
        <w:rPr>
          <w:rFonts w:eastAsiaTheme="minorEastAsia"/>
          <w:noProof/>
          <w:color w:val="auto"/>
          <w:sz w:val="22"/>
        </w:rPr>
      </w:pPr>
      <w:hyperlink w:anchor="_Toc414967299" w:history="1">
        <w:r w:rsidR="001F36C0" w:rsidRPr="00763D1B">
          <w:rPr>
            <w:rStyle w:val="Hyperlink"/>
            <w:noProof/>
          </w:rPr>
          <w:t>System Center 2012 R2 Standard</w:t>
        </w:r>
        <w:r w:rsidR="001F36C0">
          <w:rPr>
            <w:noProof/>
          </w:rPr>
          <w:tab/>
        </w:r>
        <w:r w:rsidR="001F36C0">
          <w:rPr>
            <w:noProof/>
          </w:rPr>
          <w:fldChar w:fldCharType="begin"/>
        </w:r>
        <w:r w:rsidR="001F36C0">
          <w:rPr>
            <w:noProof/>
          </w:rPr>
          <w:instrText xml:space="preserve"> PAGEREF _Toc414967299 \h </w:instrText>
        </w:r>
        <w:r w:rsidR="001F36C0">
          <w:rPr>
            <w:noProof/>
          </w:rPr>
        </w:r>
        <w:r w:rsidR="001F36C0">
          <w:rPr>
            <w:noProof/>
          </w:rPr>
          <w:fldChar w:fldCharType="separate"/>
        </w:r>
        <w:r w:rsidR="001F36C0">
          <w:rPr>
            <w:noProof/>
          </w:rPr>
          <w:t>50</w:t>
        </w:r>
        <w:r w:rsidR="001F36C0">
          <w:rPr>
            <w:noProof/>
          </w:rPr>
          <w:fldChar w:fldCharType="end"/>
        </w:r>
      </w:hyperlink>
    </w:p>
    <w:p w:rsidR="001F36C0" w:rsidRDefault="00E33431">
      <w:pPr>
        <w:pStyle w:val="TOC1"/>
        <w:tabs>
          <w:tab w:val="right" w:leader="dot" w:pos="5210"/>
        </w:tabs>
        <w:rPr>
          <w:rFonts w:asciiTheme="minorHAnsi" w:eastAsiaTheme="minorEastAsia" w:hAnsiTheme="minorHAnsi"/>
          <w:b w:val="0"/>
          <w:caps w:val="0"/>
          <w:noProof/>
          <w:color w:val="auto"/>
          <w:sz w:val="22"/>
          <w:szCs w:val="22"/>
        </w:rPr>
      </w:pPr>
      <w:hyperlink w:anchor="_Toc414967300" w:history="1">
        <w:r w:rsidR="001F36C0" w:rsidRPr="00763D1B">
          <w:rPr>
            <w:rStyle w:val="Hyperlink"/>
            <w:noProof/>
          </w:rPr>
          <w:t>Posebni strežniki (strežniška licenca)</w:t>
        </w:r>
        <w:r w:rsidR="001F36C0">
          <w:rPr>
            <w:noProof/>
          </w:rPr>
          <w:tab/>
        </w:r>
        <w:r w:rsidR="001F36C0">
          <w:rPr>
            <w:noProof/>
          </w:rPr>
          <w:fldChar w:fldCharType="begin"/>
        </w:r>
        <w:r w:rsidR="001F36C0">
          <w:rPr>
            <w:noProof/>
          </w:rPr>
          <w:instrText xml:space="preserve"> PAGEREF _Toc414967300 \h </w:instrText>
        </w:r>
        <w:r w:rsidR="001F36C0">
          <w:rPr>
            <w:noProof/>
          </w:rPr>
        </w:r>
        <w:r w:rsidR="001F36C0">
          <w:rPr>
            <w:noProof/>
          </w:rPr>
          <w:fldChar w:fldCharType="separate"/>
        </w:r>
        <w:r w:rsidR="001F36C0">
          <w:rPr>
            <w:noProof/>
          </w:rPr>
          <w:t>51</w:t>
        </w:r>
        <w:r w:rsidR="001F36C0">
          <w:rPr>
            <w:noProof/>
          </w:rPr>
          <w:fldChar w:fldCharType="end"/>
        </w:r>
      </w:hyperlink>
    </w:p>
    <w:p w:rsidR="001F36C0" w:rsidRDefault="00E33431">
      <w:pPr>
        <w:pStyle w:val="TOC2"/>
        <w:rPr>
          <w:rFonts w:eastAsiaTheme="minorEastAsia"/>
          <w:noProof/>
          <w:color w:val="auto"/>
          <w:sz w:val="22"/>
        </w:rPr>
      </w:pPr>
      <w:hyperlink w:anchor="_Toc414967301" w:history="1">
        <w:r w:rsidR="001F36C0" w:rsidRPr="00763D1B">
          <w:rPr>
            <w:rStyle w:val="Hyperlink"/>
            <w:noProof/>
          </w:rPr>
          <w:t>Forefront Identity Manager 2010 - Windows Live Edition</w:t>
        </w:r>
        <w:r w:rsidR="001F36C0">
          <w:rPr>
            <w:noProof/>
          </w:rPr>
          <w:tab/>
        </w:r>
        <w:r w:rsidR="001F36C0">
          <w:rPr>
            <w:noProof/>
          </w:rPr>
          <w:fldChar w:fldCharType="begin"/>
        </w:r>
        <w:r w:rsidR="001F36C0">
          <w:rPr>
            <w:noProof/>
          </w:rPr>
          <w:instrText xml:space="preserve"> PAGEREF _Toc414967301 \h </w:instrText>
        </w:r>
        <w:r w:rsidR="001F36C0">
          <w:rPr>
            <w:noProof/>
          </w:rPr>
        </w:r>
        <w:r w:rsidR="001F36C0">
          <w:rPr>
            <w:noProof/>
          </w:rPr>
          <w:fldChar w:fldCharType="separate"/>
        </w:r>
        <w:r w:rsidR="001F36C0">
          <w:rPr>
            <w:noProof/>
          </w:rPr>
          <w:t>51</w:t>
        </w:r>
        <w:r w:rsidR="001F36C0">
          <w:rPr>
            <w:noProof/>
          </w:rPr>
          <w:fldChar w:fldCharType="end"/>
        </w:r>
      </w:hyperlink>
    </w:p>
    <w:p w:rsidR="001F36C0" w:rsidRDefault="00E33431">
      <w:pPr>
        <w:pStyle w:val="TOC2"/>
        <w:rPr>
          <w:rFonts w:eastAsiaTheme="minorEastAsia"/>
          <w:noProof/>
          <w:color w:val="auto"/>
          <w:sz w:val="22"/>
        </w:rPr>
      </w:pPr>
      <w:hyperlink w:anchor="_Toc414967302" w:history="1">
        <w:r w:rsidR="001F36C0" w:rsidRPr="00763D1B">
          <w:rPr>
            <w:rStyle w:val="Hyperlink"/>
            <w:noProof/>
          </w:rPr>
          <w:t>Microsoft Dynamics CRM Workgroup Server 2015</w:t>
        </w:r>
        <w:r w:rsidR="001F36C0">
          <w:rPr>
            <w:noProof/>
          </w:rPr>
          <w:tab/>
        </w:r>
        <w:r w:rsidR="001F36C0">
          <w:rPr>
            <w:noProof/>
          </w:rPr>
          <w:fldChar w:fldCharType="begin"/>
        </w:r>
        <w:r w:rsidR="001F36C0">
          <w:rPr>
            <w:noProof/>
          </w:rPr>
          <w:instrText xml:space="preserve"> PAGEREF _Toc414967302 \h </w:instrText>
        </w:r>
        <w:r w:rsidR="001F36C0">
          <w:rPr>
            <w:noProof/>
          </w:rPr>
        </w:r>
        <w:r w:rsidR="001F36C0">
          <w:rPr>
            <w:noProof/>
          </w:rPr>
          <w:fldChar w:fldCharType="separate"/>
        </w:r>
        <w:r w:rsidR="001F36C0">
          <w:rPr>
            <w:noProof/>
          </w:rPr>
          <w:t>51</w:t>
        </w:r>
        <w:r w:rsidR="001F36C0">
          <w:rPr>
            <w:noProof/>
          </w:rPr>
          <w:fldChar w:fldCharType="end"/>
        </w:r>
      </w:hyperlink>
    </w:p>
    <w:p w:rsidR="001F36C0" w:rsidRDefault="00E33431">
      <w:pPr>
        <w:pStyle w:val="TOC2"/>
        <w:rPr>
          <w:rFonts w:eastAsiaTheme="minorEastAsia"/>
          <w:noProof/>
          <w:color w:val="auto"/>
          <w:sz w:val="22"/>
        </w:rPr>
      </w:pPr>
      <w:hyperlink w:anchor="_Toc414967303" w:history="1">
        <w:r w:rsidR="001F36C0" w:rsidRPr="00763D1B">
          <w:rPr>
            <w:rStyle w:val="Hyperlink"/>
            <w:noProof/>
          </w:rPr>
          <w:t>System Center Virtual Machine Manager 2008 R2 Workgroup Edition</w:t>
        </w:r>
        <w:r w:rsidR="001F36C0">
          <w:rPr>
            <w:noProof/>
          </w:rPr>
          <w:tab/>
        </w:r>
        <w:r w:rsidR="001F36C0">
          <w:rPr>
            <w:noProof/>
          </w:rPr>
          <w:fldChar w:fldCharType="begin"/>
        </w:r>
        <w:r w:rsidR="001F36C0">
          <w:rPr>
            <w:noProof/>
          </w:rPr>
          <w:instrText xml:space="preserve"> PAGEREF _Toc414967303 \h </w:instrText>
        </w:r>
        <w:r w:rsidR="001F36C0">
          <w:rPr>
            <w:noProof/>
          </w:rPr>
        </w:r>
        <w:r w:rsidR="001F36C0">
          <w:rPr>
            <w:noProof/>
          </w:rPr>
          <w:fldChar w:fldCharType="separate"/>
        </w:r>
        <w:r w:rsidR="001F36C0">
          <w:rPr>
            <w:noProof/>
          </w:rPr>
          <w:t>52</w:t>
        </w:r>
        <w:r w:rsidR="001F36C0">
          <w:rPr>
            <w:noProof/>
          </w:rPr>
          <w:fldChar w:fldCharType="end"/>
        </w:r>
      </w:hyperlink>
    </w:p>
    <w:p w:rsidR="001F36C0" w:rsidRDefault="00E33431">
      <w:pPr>
        <w:pStyle w:val="TOC2"/>
        <w:rPr>
          <w:rFonts w:eastAsiaTheme="minorEastAsia"/>
          <w:noProof/>
          <w:color w:val="auto"/>
          <w:sz w:val="22"/>
        </w:rPr>
      </w:pPr>
      <w:hyperlink w:anchor="_Toc414967304" w:history="1">
        <w:r w:rsidR="001F36C0" w:rsidRPr="00763D1B">
          <w:rPr>
            <w:rStyle w:val="Hyperlink"/>
            <w:noProof/>
          </w:rPr>
          <w:t>Windows Server 2012 R2 Essentials</w:t>
        </w:r>
        <w:r w:rsidR="001F36C0">
          <w:rPr>
            <w:noProof/>
          </w:rPr>
          <w:tab/>
        </w:r>
        <w:r w:rsidR="001F36C0">
          <w:rPr>
            <w:noProof/>
          </w:rPr>
          <w:fldChar w:fldCharType="begin"/>
        </w:r>
        <w:r w:rsidR="001F36C0">
          <w:rPr>
            <w:noProof/>
          </w:rPr>
          <w:instrText xml:space="preserve"> PAGEREF _Toc414967304 \h </w:instrText>
        </w:r>
        <w:r w:rsidR="001F36C0">
          <w:rPr>
            <w:noProof/>
          </w:rPr>
        </w:r>
        <w:r w:rsidR="001F36C0">
          <w:rPr>
            <w:noProof/>
          </w:rPr>
          <w:fldChar w:fldCharType="separate"/>
        </w:r>
        <w:r w:rsidR="001F36C0">
          <w:rPr>
            <w:noProof/>
          </w:rPr>
          <w:t>52</w:t>
        </w:r>
        <w:r w:rsidR="001F36C0">
          <w:rPr>
            <w:noProof/>
          </w:rPr>
          <w:fldChar w:fldCharType="end"/>
        </w:r>
      </w:hyperlink>
    </w:p>
    <w:p w:rsidR="001F36C0" w:rsidRDefault="00E33431">
      <w:pPr>
        <w:pStyle w:val="TOC1"/>
        <w:tabs>
          <w:tab w:val="right" w:leader="dot" w:pos="5210"/>
        </w:tabs>
        <w:rPr>
          <w:rFonts w:asciiTheme="minorHAnsi" w:eastAsiaTheme="minorEastAsia" w:hAnsiTheme="minorHAnsi"/>
          <w:b w:val="0"/>
          <w:caps w:val="0"/>
          <w:noProof/>
          <w:color w:val="auto"/>
          <w:sz w:val="22"/>
          <w:szCs w:val="22"/>
        </w:rPr>
      </w:pPr>
      <w:hyperlink w:anchor="_Toc414967305" w:history="1">
        <w:r w:rsidR="001F36C0" w:rsidRPr="00763D1B">
          <w:rPr>
            <w:rStyle w:val="Hyperlink"/>
            <w:noProof/>
          </w:rPr>
          <w:t>Orodja za razvijalce (uporabniška licenca)</w:t>
        </w:r>
        <w:r w:rsidR="001F36C0">
          <w:rPr>
            <w:noProof/>
          </w:rPr>
          <w:tab/>
        </w:r>
        <w:r w:rsidR="001F36C0">
          <w:rPr>
            <w:noProof/>
          </w:rPr>
          <w:fldChar w:fldCharType="begin"/>
        </w:r>
        <w:r w:rsidR="001F36C0">
          <w:rPr>
            <w:noProof/>
          </w:rPr>
          <w:instrText xml:space="preserve"> PAGEREF _Toc414967305 \h </w:instrText>
        </w:r>
        <w:r w:rsidR="001F36C0">
          <w:rPr>
            <w:noProof/>
          </w:rPr>
        </w:r>
        <w:r w:rsidR="001F36C0">
          <w:rPr>
            <w:noProof/>
          </w:rPr>
          <w:fldChar w:fldCharType="separate"/>
        </w:r>
        <w:r w:rsidR="001F36C0">
          <w:rPr>
            <w:noProof/>
          </w:rPr>
          <w:t>54</w:t>
        </w:r>
        <w:r w:rsidR="001F36C0">
          <w:rPr>
            <w:noProof/>
          </w:rPr>
          <w:fldChar w:fldCharType="end"/>
        </w:r>
      </w:hyperlink>
    </w:p>
    <w:p w:rsidR="001F36C0" w:rsidRDefault="00E33431">
      <w:pPr>
        <w:pStyle w:val="TOC2"/>
        <w:rPr>
          <w:rFonts w:eastAsiaTheme="minorEastAsia"/>
          <w:noProof/>
          <w:color w:val="auto"/>
          <w:sz w:val="22"/>
        </w:rPr>
      </w:pPr>
      <w:hyperlink w:anchor="_Toc414967306" w:history="1">
        <w:r w:rsidR="001F36C0" w:rsidRPr="00763D1B">
          <w:rPr>
            <w:rStyle w:val="Hyperlink"/>
            <w:noProof/>
          </w:rPr>
          <w:t>BizTalk Server 2013 R2 Developer</w:t>
        </w:r>
        <w:r w:rsidR="001F36C0">
          <w:rPr>
            <w:noProof/>
          </w:rPr>
          <w:tab/>
        </w:r>
        <w:r w:rsidR="001F36C0">
          <w:rPr>
            <w:noProof/>
          </w:rPr>
          <w:fldChar w:fldCharType="begin"/>
        </w:r>
        <w:r w:rsidR="001F36C0">
          <w:rPr>
            <w:noProof/>
          </w:rPr>
          <w:instrText xml:space="preserve"> PAGEREF _Toc414967306 \h </w:instrText>
        </w:r>
        <w:r w:rsidR="001F36C0">
          <w:rPr>
            <w:noProof/>
          </w:rPr>
        </w:r>
        <w:r w:rsidR="001F36C0">
          <w:rPr>
            <w:noProof/>
          </w:rPr>
          <w:fldChar w:fldCharType="separate"/>
        </w:r>
        <w:r w:rsidR="001F36C0">
          <w:rPr>
            <w:noProof/>
          </w:rPr>
          <w:t>55</w:t>
        </w:r>
        <w:r w:rsidR="001F36C0">
          <w:rPr>
            <w:noProof/>
          </w:rPr>
          <w:fldChar w:fldCharType="end"/>
        </w:r>
      </w:hyperlink>
    </w:p>
    <w:p w:rsidR="001F36C0" w:rsidRDefault="00E33431">
      <w:pPr>
        <w:pStyle w:val="TOC2"/>
        <w:rPr>
          <w:rFonts w:eastAsiaTheme="minorEastAsia"/>
          <w:noProof/>
          <w:color w:val="auto"/>
          <w:sz w:val="22"/>
        </w:rPr>
      </w:pPr>
      <w:hyperlink w:anchor="_Toc414967307" w:history="1">
        <w:r w:rsidR="001F36C0" w:rsidRPr="00763D1B">
          <w:rPr>
            <w:rStyle w:val="Hyperlink"/>
            <w:noProof/>
          </w:rPr>
          <w:t>Operacijski sistemi MSDN</w:t>
        </w:r>
        <w:r w:rsidR="001F36C0">
          <w:rPr>
            <w:noProof/>
          </w:rPr>
          <w:tab/>
        </w:r>
        <w:r w:rsidR="001F36C0">
          <w:rPr>
            <w:noProof/>
          </w:rPr>
          <w:fldChar w:fldCharType="begin"/>
        </w:r>
        <w:r w:rsidR="001F36C0">
          <w:rPr>
            <w:noProof/>
          </w:rPr>
          <w:instrText xml:space="preserve"> PAGEREF _Toc414967307 \h </w:instrText>
        </w:r>
        <w:r w:rsidR="001F36C0">
          <w:rPr>
            <w:noProof/>
          </w:rPr>
        </w:r>
        <w:r w:rsidR="001F36C0">
          <w:rPr>
            <w:noProof/>
          </w:rPr>
          <w:fldChar w:fldCharType="separate"/>
        </w:r>
        <w:r w:rsidR="001F36C0">
          <w:rPr>
            <w:noProof/>
          </w:rPr>
          <w:t>55</w:t>
        </w:r>
        <w:r w:rsidR="001F36C0">
          <w:rPr>
            <w:noProof/>
          </w:rPr>
          <w:fldChar w:fldCharType="end"/>
        </w:r>
      </w:hyperlink>
    </w:p>
    <w:p w:rsidR="001F36C0" w:rsidRDefault="00E33431">
      <w:pPr>
        <w:pStyle w:val="TOC2"/>
        <w:rPr>
          <w:rFonts w:eastAsiaTheme="minorEastAsia"/>
          <w:noProof/>
          <w:color w:val="auto"/>
          <w:sz w:val="22"/>
        </w:rPr>
      </w:pPr>
      <w:hyperlink w:anchor="_Toc414967308" w:history="1">
        <w:r w:rsidR="001F36C0" w:rsidRPr="00763D1B">
          <w:rPr>
            <w:rStyle w:val="Hyperlink"/>
            <w:noProof/>
          </w:rPr>
          <w:t>Platforme MSDN</w:t>
        </w:r>
        <w:r w:rsidR="001F36C0">
          <w:rPr>
            <w:noProof/>
          </w:rPr>
          <w:tab/>
        </w:r>
        <w:r w:rsidR="001F36C0">
          <w:rPr>
            <w:noProof/>
          </w:rPr>
          <w:fldChar w:fldCharType="begin"/>
        </w:r>
        <w:r w:rsidR="001F36C0">
          <w:rPr>
            <w:noProof/>
          </w:rPr>
          <w:instrText xml:space="preserve"> PAGEREF _Toc414967308 \h </w:instrText>
        </w:r>
        <w:r w:rsidR="001F36C0">
          <w:rPr>
            <w:noProof/>
          </w:rPr>
        </w:r>
        <w:r w:rsidR="001F36C0">
          <w:rPr>
            <w:noProof/>
          </w:rPr>
          <w:fldChar w:fldCharType="separate"/>
        </w:r>
        <w:r w:rsidR="001F36C0">
          <w:rPr>
            <w:noProof/>
          </w:rPr>
          <w:t>55</w:t>
        </w:r>
        <w:r w:rsidR="001F36C0">
          <w:rPr>
            <w:noProof/>
          </w:rPr>
          <w:fldChar w:fldCharType="end"/>
        </w:r>
      </w:hyperlink>
    </w:p>
    <w:p w:rsidR="001F36C0" w:rsidRDefault="00E33431">
      <w:pPr>
        <w:pStyle w:val="TOC2"/>
        <w:rPr>
          <w:rFonts w:eastAsiaTheme="minorEastAsia"/>
          <w:noProof/>
          <w:color w:val="auto"/>
          <w:sz w:val="22"/>
        </w:rPr>
      </w:pPr>
      <w:hyperlink w:anchor="_Toc414967309" w:history="1">
        <w:r w:rsidR="001F36C0" w:rsidRPr="00763D1B">
          <w:rPr>
            <w:rStyle w:val="Hyperlink"/>
            <w:noProof/>
          </w:rPr>
          <w:t>SQL Server 2014 Developer</w:t>
        </w:r>
        <w:r w:rsidR="001F36C0">
          <w:rPr>
            <w:noProof/>
          </w:rPr>
          <w:tab/>
        </w:r>
        <w:r w:rsidR="001F36C0">
          <w:rPr>
            <w:noProof/>
          </w:rPr>
          <w:fldChar w:fldCharType="begin"/>
        </w:r>
        <w:r w:rsidR="001F36C0">
          <w:rPr>
            <w:noProof/>
          </w:rPr>
          <w:instrText xml:space="preserve"> PAGEREF _Toc414967309 \h </w:instrText>
        </w:r>
        <w:r w:rsidR="001F36C0">
          <w:rPr>
            <w:noProof/>
          </w:rPr>
        </w:r>
        <w:r w:rsidR="001F36C0">
          <w:rPr>
            <w:noProof/>
          </w:rPr>
          <w:fldChar w:fldCharType="separate"/>
        </w:r>
        <w:r w:rsidR="001F36C0">
          <w:rPr>
            <w:noProof/>
          </w:rPr>
          <w:t>55</w:t>
        </w:r>
        <w:r w:rsidR="001F36C0">
          <w:rPr>
            <w:noProof/>
          </w:rPr>
          <w:fldChar w:fldCharType="end"/>
        </w:r>
      </w:hyperlink>
    </w:p>
    <w:p w:rsidR="001F36C0" w:rsidRDefault="00E33431">
      <w:pPr>
        <w:pStyle w:val="TOC2"/>
        <w:rPr>
          <w:rFonts w:eastAsiaTheme="minorEastAsia"/>
          <w:noProof/>
          <w:color w:val="auto"/>
          <w:sz w:val="22"/>
        </w:rPr>
      </w:pPr>
      <w:hyperlink w:anchor="_Toc414967310" w:history="1">
        <w:r w:rsidR="001F36C0" w:rsidRPr="00763D1B">
          <w:rPr>
            <w:rStyle w:val="Hyperlink"/>
            <w:noProof/>
          </w:rPr>
          <w:t>SQL Server 2012 Parallel Data Warehouse Developer</w:t>
        </w:r>
        <w:r w:rsidR="001F36C0">
          <w:rPr>
            <w:noProof/>
          </w:rPr>
          <w:tab/>
        </w:r>
        <w:r w:rsidR="001F36C0">
          <w:rPr>
            <w:noProof/>
          </w:rPr>
          <w:fldChar w:fldCharType="begin"/>
        </w:r>
        <w:r w:rsidR="001F36C0">
          <w:rPr>
            <w:noProof/>
          </w:rPr>
          <w:instrText xml:space="preserve"> PAGEREF _Toc414967310 \h </w:instrText>
        </w:r>
        <w:r w:rsidR="001F36C0">
          <w:rPr>
            <w:noProof/>
          </w:rPr>
        </w:r>
        <w:r w:rsidR="001F36C0">
          <w:rPr>
            <w:noProof/>
          </w:rPr>
          <w:fldChar w:fldCharType="separate"/>
        </w:r>
        <w:r w:rsidR="001F36C0">
          <w:rPr>
            <w:noProof/>
          </w:rPr>
          <w:t>56</w:t>
        </w:r>
        <w:r w:rsidR="001F36C0">
          <w:rPr>
            <w:noProof/>
          </w:rPr>
          <w:fldChar w:fldCharType="end"/>
        </w:r>
      </w:hyperlink>
    </w:p>
    <w:p w:rsidR="001F36C0" w:rsidRDefault="00E33431">
      <w:pPr>
        <w:pStyle w:val="TOC2"/>
        <w:rPr>
          <w:rFonts w:eastAsiaTheme="minorEastAsia"/>
          <w:noProof/>
          <w:color w:val="auto"/>
          <w:sz w:val="22"/>
        </w:rPr>
      </w:pPr>
      <w:hyperlink w:anchor="_Toc414967311" w:history="1">
        <w:r w:rsidR="001F36C0" w:rsidRPr="00763D1B">
          <w:rPr>
            <w:rStyle w:val="Hyperlink"/>
            <w:noProof/>
          </w:rPr>
          <w:t>Visual Studio Premium 2013 z naročnino MSDN</w:t>
        </w:r>
        <w:r w:rsidR="001F36C0">
          <w:rPr>
            <w:noProof/>
          </w:rPr>
          <w:tab/>
        </w:r>
        <w:r w:rsidR="001F36C0">
          <w:rPr>
            <w:noProof/>
          </w:rPr>
          <w:fldChar w:fldCharType="begin"/>
        </w:r>
        <w:r w:rsidR="001F36C0">
          <w:rPr>
            <w:noProof/>
          </w:rPr>
          <w:instrText xml:space="preserve"> PAGEREF _Toc414967311 \h </w:instrText>
        </w:r>
        <w:r w:rsidR="001F36C0">
          <w:rPr>
            <w:noProof/>
          </w:rPr>
        </w:r>
        <w:r w:rsidR="001F36C0">
          <w:rPr>
            <w:noProof/>
          </w:rPr>
          <w:fldChar w:fldCharType="separate"/>
        </w:r>
        <w:r w:rsidR="001F36C0">
          <w:rPr>
            <w:noProof/>
          </w:rPr>
          <w:t>56</w:t>
        </w:r>
        <w:r w:rsidR="001F36C0">
          <w:rPr>
            <w:noProof/>
          </w:rPr>
          <w:fldChar w:fldCharType="end"/>
        </w:r>
      </w:hyperlink>
    </w:p>
    <w:p w:rsidR="001F36C0" w:rsidRDefault="00E33431">
      <w:pPr>
        <w:pStyle w:val="TOC2"/>
        <w:rPr>
          <w:rFonts w:eastAsiaTheme="minorEastAsia"/>
          <w:noProof/>
          <w:color w:val="auto"/>
          <w:sz w:val="22"/>
        </w:rPr>
      </w:pPr>
      <w:hyperlink w:anchor="_Toc414967312" w:history="1">
        <w:r w:rsidR="001F36C0" w:rsidRPr="00763D1B">
          <w:rPr>
            <w:rStyle w:val="Hyperlink"/>
            <w:noProof/>
          </w:rPr>
          <w:t>Visual Studio Professional 2013</w:t>
        </w:r>
        <w:r w:rsidR="001F36C0">
          <w:rPr>
            <w:noProof/>
          </w:rPr>
          <w:tab/>
        </w:r>
        <w:r w:rsidR="001F36C0">
          <w:rPr>
            <w:noProof/>
          </w:rPr>
          <w:fldChar w:fldCharType="begin"/>
        </w:r>
        <w:r w:rsidR="001F36C0">
          <w:rPr>
            <w:noProof/>
          </w:rPr>
          <w:instrText xml:space="preserve"> PAGEREF _Toc414967312 \h </w:instrText>
        </w:r>
        <w:r w:rsidR="001F36C0">
          <w:rPr>
            <w:noProof/>
          </w:rPr>
        </w:r>
        <w:r w:rsidR="001F36C0">
          <w:rPr>
            <w:noProof/>
          </w:rPr>
          <w:fldChar w:fldCharType="separate"/>
        </w:r>
        <w:r w:rsidR="001F36C0">
          <w:rPr>
            <w:noProof/>
          </w:rPr>
          <w:t>57</w:t>
        </w:r>
        <w:r w:rsidR="001F36C0">
          <w:rPr>
            <w:noProof/>
          </w:rPr>
          <w:fldChar w:fldCharType="end"/>
        </w:r>
      </w:hyperlink>
    </w:p>
    <w:p w:rsidR="001F36C0" w:rsidRDefault="00E33431">
      <w:pPr>
        <w:pStyle w:val="TOC2"/>
        <w:rPr>
          <w:rFonts w:eastAsiaTheme="minorEastAsia"/>
          <w:noProof/>
          <w:color w:val="auto"/>
          <w:sz w:val="22"/>
        </w:rPr>
      </w:pPr>
      <w:hyperlink w:anchor="_Toc414967313" w:history="1">
        <w:r w:rsidR="001F36C0" w:rsidRPr="00763D1B">
          <w:rPr>
            <w:rStyle w:val="Hyperlink"/>
            <w:noProof/>
          </w:rPr>
          <w:t>Visual Studio Professional 2013 z naročnino MSDN</w:t>
        </w:r>
        <w:r w:rsidR="001F36C0">
          <w:rPr>
            <w:noProof/>
          </w:rPr>
          <w:tab/>
        </w:r>
        <w:r w:rsidR="001F36C0">
          <w:rPr>
            <w:noProof/>
          </w:rPr>
          <w:fldChar w:fldCharType="begin"/>
        </w:r>
        <w:r w:rsidR="001F36C0">
          <w:rPr>
            <w:noProof/>
          </w:rPr>
          <w:instrText xml:space="preserve"> PAGEREF _Toc414967313 \h </w:instrText>
        </w:r>
        <w:r w:rsidR="001F36C0">
          <w:rPr>
            <w:noProof/>
          </w:rPr>
        </w:r>
        <w:r w:rsidR="001F36C0">
          <w:rPr>
            <w:noProof/>
          </w:rPr>
          <w:fldChar w:fldCharType="separate"/>
        </w:r>
        <w:r w:rsidR="001F36C0">
          <w:rPr>
            <w:noProof/>
          </w:rPr>
          <w:t>58</w:t>
        </w:r>
        <w:r w:rsidR="001F36C0">
          <w:rPr>
            <w:noProof/>
          </w:rPr>
          <w:fldChar w:fldCharType="end"/>
        </w:r>
      </w:hyperlink>
    </w:p>
    <w:p w:rsidR="001F36C0" w:rsidRDefault="00E33431">
      <w:pPr>
        <w:pStyle w:val="TOC2"/>
        <w:rPr>
          <w:rFonts w:eastAsiaTheme="minorEastAsia"/>
          <w:noProof/>
          <w:color w:val="auto"/>
          <w:sz w:val="22"/>
        </w:rPr>
      </w:pPr>
      <w:hyperlink w:anchor="_Toc414967314" w:history="1">
        <w:r w:rsidR="001F36C0" w:rsidRPr="00763D1B">
          <w:rPr>
            <w:rStyle w:val="Hyperlink"/>
            <w:noProof/>
          </w:rPr>
          <w:t>Visual Studio Test Professional 2013 z naročnino MSDN</w:t>
        </w:r>
        <w:r w:rsidR="001F36C0">
          <w:rPr>
            <w:noProof/>
          </w:rPr>
          <w:tab/>
        </w:r>
        <w:r w:rsidR="001F36C0">
          <w:rPr>
            <w:noProof/>
          </w:rPr>
          <w:fldChar w:fldCharType="begin"/>
        </w:r>
        <w:r w:rsidR="001F36C0">
          <w:rPr>
            <w:noProof/>
          </w:rPr>
          <w:instrText xml:space="preserve"> PAGEREF _Toc414967314 \h </w:instrText>
        </w:r>
        <w:r w:rsidR="001F36C0">
          <w:rPr>
            <w:noProof/>
          </w:rPr>
        </w:r>
        <w:r w:rsidR="001F36C0">
          <w:rPr>
            <w:noProof/>
          </w:rPr>
          <w:fldChar w:fldCharType="separate"/>
        </w:r>
        <w:r w:rsidR="001F36C0">
          <w:rPr>
            <w:noProof/>
          </w:rPr>
          <w:t>59</w:t>
        </w:r>
        <w:r w:rsidR="001F36C0">
          <w:rPr>
            <w:noProof/>
          </w:rPr>
          <w:fldChar w:fldCharType="end"/>
        </w:r>
      </w:hyperlink>
    </w:p>
    <w:p w:rsidR="001F36C0" w:rsidRDefault="00E33431">
      <w:pPr>
        <w:pStyle w:val="TOC2"/>
        <w:rPr>
          <w:rFonts w:eastAsiaTheme="minorEastAsia"/>
          <w:noProof/>
          <w:color w:val="auto"/>
          <w:sz w:val="22"/>
        </w:rPr>
      </w:pPr>
      <w:hyperlink w:anchor="_Toc414967315" w:history="1">
        <w:r w:rsidR="001F36C0" w:rsidRPr="00763D1B">
          <w:rPr>
            <w:rStyle w:val="Hyperlink"/>
            <w:noProof/>
          </w:rPr>
          <w:t>Visual Studio Ultimate 2013 z naročnino MSDN</w:t>
        </w:r>
        <w:r w:rsidR="001F36C0">
          <w:rPr>
            <w:noProof/>
          </w:rPr>
          <w:tab/>
        </w:r>
        <w:r w:rsidR="001F36C0">
          <w:rPr>
            <w:noProof/>
          </w:rPr>
          <w:fldChar w:fldCharType="begin"/>
        </w:r>
        <w:r w:rsidR="001F36C0">
          <w:rPr>
            <w:noProof/>
          </w:rPr>
          <w:instrText xml:space="preserve"> PAGEREF _Toc414967315 \h </w:instrText>
        </w:r>
        <w:r w:rsidR="001F36C0">
          <w:rPr>
            <w:noProof/>
          </w:rPr>
        </w:r>
        <w:r w:rsidR="001F36C0">
          <w:rPr>
            <w:noProof/>
          </w:rPr>
          <w:fldChar w:fldCharType="separate"/>
        </w:r>
        <w:r w:rsidR="001F36C0">
          <w:rPr>
            <w:noProof/>
          </w:rPr>
          <w:t>60</w:t>
        </w:r>
        <w:r w:rsidR="001F36C0">
          <w:rPr>
            <w:noProof/>
          </w:rPr>
          <w:fldChar w:fldCharType="end"/>
        </w:r>
      </w:hyperlink>
    </w:p>
    <w:p w:rsidR="001F36C0" w:rsidRDefault="00E33431">
      <w:pPr>
        <w:pStyle w:val="TOC1"/>
        <w:tabs>
          <w:tab w:val="right" w:leader="dot" w:pos="5210"/>
        </w:tabs>
        <w:rPr>
          <w:rFonts w:asciiTheme="minorHAnsi" w:eastAsiaTheme="minorEastAsia" w:hAnsiTheme="minorHAnsi"/>
          <w:b w:val="0"/>
          <w:caps w:val="0"/>
          <w:noProof/>
          <w:color w:val="auto"/>
          <w:sz w:val="22"/>
          <w:szCs w:val="22"/>
        </w:rPr>
      </w:pPr>
      <w:hyperlink w:anchor="_Toc414967316" w:history="1">
        <w:r w:rsidR="001F36C0" w:rsidRPr="00763D1B">
          <w:rPr>
            <w:rStyle w:val="Hyperlink"/>
            <w:noProof/>
          </w:rPr>
          <w:t>Spletne storitve (licenca uporabniške naročnine ali naročnine za napravo, licenca naročnine na storitev in/ali licenca naročnine Add-on)</w:t>
        </w:r>
        <w:r w:rsidR="001F36C0">
          <w:rPr>
            <w:noProof/>
          </w:rPr>
          <w:tab/>
        </w:r>
        <w:r w:rsidR="001F36C0">
          <w:rPr>
            <w:noProof/>
          </w:rPr>
          <w:fldChar w:fldCharType="begin"/>
        </w:r>
        <w:r w:rsidR="001F36C0">
          <w:rPr>
            <w:noProof/>
          </w:rPr>
          <w:instrText xml:space="preserve"> PAGEREF _Toc414967316 \h </w:instrText>
        </w:r>
        <w:r w:rsidR="001F36C0">
          <w:rPr>
            <w:noProof/>
          </w:rPr>
        </w:r>
        <w:r w:rsidR="001F36C0">
          <w:rPr>
            <w:noProof/>
          </w:rPr>
          <w:fldChar w:fldCharType="separate"/>
        </w:r>
        <w:r w:rsidR="001F36C0">
          <w:rPr>
            <w:noProof/>
          </w:rPr>
          <w:t>62</w:t>
        </w:r>
        <w:r w:rsidR="001F36C0">
          <w:rPr>
            <w:noProof/>
          </w:rPr>
          <w:fldChar w:fldCharType="end"/>
        </w:r>
      </w:hyperlink>
    </w:p>
    <w:p w:rsidR="001F36C0" w:rsidRDefault="00E33431">
      <w:pPr>
        <w:pStyle w:val="TOC1"/>
        <w:tabs>
          <w:tab w:val="right" w:leader="dot" w:pos="5210"/>
        </w:tabs>
        <w:rPr>
          <w:rFonts w:asciiTheme="minorHAnsi" w:eastAsiaTheme="minorEastAsia" w:hAnsiTheme="minorHAnsi"/>
          <w:b w:val="0"/>
          <w:caps w:val="0"/>
          <w:noProof/>
          <w:color w:val="auto"/>
          <w:sz w:val="22"/>
          <w:szCs w:val="22"/>
        </w:rPr>
      </w:pPr>
      <w:hyperlink w:anchor="_Toc414967317" w:history="1">
        <w:r w:rsidR="001F36C0" w:rsidRPr="00763D1B">
          <w:rPr>
            <w:rStyle w:val="Hyperlink"/>
            <w:noProof/>
          </w:rPr>
          <w:t>Kombinirani modeli licenciranja</w:t>
        </w:r>
        <w:r w:rsidR="001F36C0">
          <w:rPr>
            <w:noProof/>
          </w:rPr>
          <w:tab/>
        </w:r>
        <w:r w:rsidR="001F36C0">
          <w:rPr>
            <w:noProof/>
          </w:rPr>
          <w:fldChar w:fldCharType="begin"/>
        </w:r>
        <w:r w:rsidR="001F36C0">
          <w:rPr>
            <w:noProof/>
          </w:rPr>
          <w:instrText xml:space="preserve"> PAGEREF _Toc414967317 \h </w:instrText>
        </w:r>
        <w:r w:rsidR="001F36C0">
          <w:rPr>
            <w:noProof/>
          </w:rPr>
        </w:r>
        <w:r w:rsidR="001F36C0">
          <w:rPr>
            <w:noProof/>
          </w:rPr>
          <w:fldChar w:fldCharType="separate"/>
        </w:r>
        <w:r w:rsidR="001F36C0">
          <w:rPr>
            <w:noProof/>
          </w:rPr>
          <w:t>63</w:t>
        </w:r>
        <w:r w:rsidR="001F36C0">
          <w:rPr>
            <w:noProof/>
          </w:rPr>
          <w:fldChar w:fldCharType="end"/>
        </w:r>
      </w:hyperlink>
    </w:p>
    <w:p w:rsidR="001F36C0" w:rsidRDefault="00E33431">
      <w:pPr>
        <w:pStyle w:val="TOC2"/>
        <w:rPr>
          <w:rFonts w:eastAsiaTheme="minorEastAsia"/>
          <w:noProof/>
          <w:color w:val="auto"/>
          <w:sz w:val="22"/>
        </w:rPr>
      </w:pPr>
      <w:hyperlink w:anchor="_Toc414967318" w:history="1">
        <w:r w:rsidR="001F36C0" w:rsidRPr="00763D1B">
          <w:rPr>
            <w:rStyle w:val="Hyperlink"/>
            <w:noProof/>
          </w:rPr>
          <w:t>Core Infrastructure Server (CIS) Suite Datacenter</w:t>
        </w:r>
        <w:r w:rsidR="001F36C0">
          <w:rPr>
            <w:noProof/>
          </w:rPr>
          <w:tab/>
        </w:r>
        <w:r w:rsidR="001F36C0">
          <w:rPr>
            <w:noProof/>
          </w:rPr>
          <w:fldChar w:fldCharType="begin"/>
        </w:r>
        <w:r w:rsidR="001F36C0">
          <w:rPr>
            <w:noProof/>
          </w:rPr>
          <w:instrText xml:space="preserve"> PAGEREF _Toc414967318 \h </w:instrText>
        </w:r>
        <w:r w:rsidR="001F36C0">
          <w:rPr>
            <w:noProof/>
          </w:rPr>
        </w:r>
        <w:r w:rsidR="001F36C0">
          <w:rPr>
            <w:noProof/>
          </w:rPr>
          <w:fldChar w:fldCharType="separate"/>
        </w:r>
        <w:r w:rsidR="001F36C0">
          <w:rPr>
            <w:noProof/>
          </w:rPr>
          <w:t>63</w:t>
        </w:r>
        <w:r w:rsidR="001F36C0">
          <w:rPr>
            <w:noProof/>
          </w:rPr>
          <w:fldChar w:fldCharType="end"/>
        </w:r>
      </w:hyperlink>
    </w:p>
    <w:p w:rsidR="001F36C0" w:rsidRDefault="00E33431">
      <w:pPr>
        <w:pStyle w:val="TOC2"/>
        <w:rPr>
          <w:rFonts w:eastAsiaTheme="minorEastAsia"/>
          <w:noProof/>
          <w:color w:val="auto"/>
          <w:sz w:val="22"/>
        </w:rPr>
      </w:pPr>
      <w:hyperlink w:anchor="_Toc414967319" w:history="1">
        <w:r w:rsidR="001F36C0" w:rsidRPr="00763D1B">
          <w:rPr>
            <w:rStyle w:val="Hyperlink"/>
            <w:noProof/>
          </w:rPr>
          <w:t>Core Infrastructure Server (CIS) Suite Standard</w:t>
        </w:r>
        <w:r w:rsidR="001F36C0">
          <w:rPr>
            <w:noProof/>
          </w:rPr>
          <w:tab/>
        </w:r>
        <w:r w:rsidR="001F36C0">
          <w:rPr>
            <w:noProof/>
          </w:rPr>
          <w:fldChar w:fldCharType="begin"/>
        </w:r>
        <w:r w:rsidR="001F36C0">
          <w:rPr>
            <w:noProof/>
          </w:rPr>
          <w:instrText xml:space="preserve"> PAGEREF _Toc414967319 \h </w:instrText>
        </w:r>
        <w:r w:rsidR="001F36C0">
          <w:rPr>
            <w:noProof/>
          </w:rPr>
        </w:r>
        <w:r w:rsidR="001F36C0">
          <w:rPr>
            <w:noProof/>
          </w:rPr>
          <w:fldChar w:fldCharType="separate"/>
        </w:r>
        <w:r w:rsidR="001F36C0">
          <w:rPr>
            <w:noProof/>
          </w:rPr>
          <w:t>64</w:t>
        </w:r>
        <w:r w:rsidR="001F36C0">
          <w:rPr>
            <w:noProof/>
          </w:rPr>
          <w:fldChar w:fldCharType="end"/>
        </w:r>
      </w:hyperlink>
    </w:p>
    <w:p w:rsidR="001F36C0" w:rsidRDefault="00E33431">
      <w:pPr>
        <w:pStyle w:val="TOC2"/>
        <w:rPr>
          <w:rFonts w:eastAsiaTheme="minorEastAsia"/>
          <w:noProof/>
          <w:color w:val="auto"/>
          <w:sz w:val="22"/>
        </w:rPr>
      </w:pPr>
      <w:hyperlink w:anchor="_Toc414967320" w:history="1">
        <w:r w:rsidR="001F36C0" w:rsidRPr="00763D1B">
          <w:rPr>
            <w:rStyle w:val="Hyperlink"/>
            <w:noProof/>
          </w:rPr>
          <w:t>Virtual Desktop Infrastructure (VDI) Suite</w:t>
        </w:r>
        <w:r w:rsidR="001F36C0">
          <w:rPr>
            <w:noProof/>
          </w:rPr>
          <w:tab/>
        </w:r>
        <w:r w:rsidR="001F36C0">
          <w:rPr>
            <w:noProof/>
          </w:rPr>
          <w:fldChar w:fldCharType="begin"/>
        </w:r>
        <w:r w:rsidR="001F36C0">
          <w:rPr>
            <w:noProof/>
          </w:rPr>
          <w:instrText xml:space="preserve"> PAGEREF _Toc414967320 \h </w:instrText>
        </w:r>
        <w:r w:rsidR="001F36C0">
          <w:rPr>
            <w:noProof/>
          </w:rPr>
        </w:r>
        <w:r w:rsidR="001F36C0">
          <w:rPr>
            <w:noProof/>
          </w:rPr>
          <w:fldChar w:fldCharType="separate"/>
        </w:r>
        <w:r w:rsidR="001F36C0">
          <w:rPr>
            <w:noProof/>
          </w:rPr>
          <w:t>64</w:t>
        </w:r>
        <w:r w:rsidR="001F36C0">
          <w:rPr>
            <w:noProof/>
          </w:rPr>
          <w:fldChar w:fldCharType="end"/>
        </w:r>
      </w:hyperlink>
    </w:p>
    <w:p w:rsidR="001F36C0" w:rsidRDefault="00E33431">
      <w:pPr>
        <w:pStyle w:val="TOC1"/>
        <w:tabs>
          <w:tab w:val="right" w:leader="dot" w:pos="5210"/>
        </w:tabs>
        <w:rPr>
          <w:rFonts w:asciiTheme="minorHAnsi" w:eastAsiaTheme="minorEastAsia" w:hAnsiTheme="minorHAnsi"/>
          <w:b w:val="0"/>
          <w:caps w:val="0"/>
          <w:noProof/>
          <w:color w:val="auto"/>
          <w:sz w:val="22"/>
          <w:szCs w:val="22"/>
        </w:rPr>
      </w:pPr>
      <w:hyperlink w:anchor="_Toc414967321" w:history="1">
        <w:r w:rsidR="001F36C0" w:rsidRPr="00763D1B">
          <w:rPr>
            <w:rStyle w:val="Hyperlink"/>
            <w:noProof/>
          </w:rPr>
          <w:t>Dodatek 1: Obvestila</w:t>
        </w:r>
        <w:r w:rsidR="001F36C0">
          <w:rPr>
            <w:noProof/>
          </w:rPr>
          <w:tab/>
        </w:r>
        <w:r w:rsidR="001F36C0">
          <w:rPr>
            <w:noProof/>
          </w:rPr>
          <w:fldChar w:fldCharType="begin"/>
        </w:r>
        <w:r w:rsidR="001F36C0">
          <w:rPr>
            <w:noProof/>
          </w:rPr>
          <w:instrText xml:space="preserve"> PAGEREF _Toc414967321 \h </w:instrText>
        </w:r>
        <w:r w:rsidR="001F36C0">
          <w:rPr>
            <w:noProof/>
          </w:rPr>
        </w:r>
        <w:r w:rsidR="001F36C0">
          <w:rPr>
            <w:noProof/>
          </w:rPr>
          <w:fldChar w:fldCharType="separate"/>
        </w:r>
        <w:r w:rsidR="001F36C0">
          <w:rPr>
            <w:noProof/>
          </w:rPr>
          <w:t>66</w:t>
        </w:r>
        <w:r w:rsidR="001F36C0">
          <w:rPr>
            <w:noProof/>
          </w:rPr>
          <w:fldChar w:fldCharType="end"/>
        </w:r>
      </w:hyperlink>
    </w:p>
    <w:p w:rsidR="001F36C0" w:rsidRDefault="00E33431">
      <w:pPr>
        <w:pStyle w:val="TOC1"/>
        <w:tabs>
          <w:tab w:val="right" w:leader="dot" w:pos="5210"/>
        </w:tabs>
        <w:rPr>
          <w:rFonts w:asciiTheme="minorHAnsi" w:eastAsiaTheme="minorEastAsia" w:hAnsiTheme="minorHAnsi"/>
          <w:b w:val="0"/>
          <w:caps w:val="0"/>
          <w:noProof/>
          <w:color w:val="auto"/>
          <w:sz w:val="22"/>
          <w:szCs w:val="22"/>
        </w:rPr>
      </w:pPr>
      <w:hyperlink w:anchor="_Toc414967322" w:history="1">
        <w:r w:rsidR="001F36C0" w:rsidRPr="00763D1B">
          <w:rPr>
            <w:rStyle w:val="Hyperlink"/>
            <w:noProof/>
          </w:rPr>
          <w:t>Dodatek 2: Ugodnosti programa Software Assurance</w:t>
        </w:r>
        <w:r w:rsidR="001F36C0">
          <w:rPr>
            <w:noProof/>
          </w:rPr>
          <w:tab/>
        </w:r>
        <w:r w:rsidR="001F36C0">
          <w:rPr>
            <w:noProof/>
          </w:rPr>
          <w:fldChar w:fldCharType="begin"/>
        </w:r>
        <w:r w:rsidR="001F36C0">
          <w:rPr>
            <w:noProof/>
          </w:rPr>
          <w:instrText xml:space="preserve"> PAGEREF _Toc414967322 \h </w:instrText>
        </w:r>
        <w:r w:rsidR="001F36C0">
          <w:rPr>
            <w:noProof/>
          </w:rPr>
        </w:r>
        <w:r w:rsidR="001F36C0">
          <w:rPr>
            <w:noProof/>
          </w:rPr>
          <w:fldChar w:fldCharType="separate"/>
        </w:r>
        <w:r w:rsidR="001F36C0">
          <w:rPr>
            <w:noProof/>
          </w:rPr>
          <w:t>69</w:t>
        </w:r>
        <w:r w:rsidR="001F36C0">
          <w:rPr>
            <w:noProof/>
          </w:rPr>
          <w:fldChar w:fldCharType="end"/>
        </w:r>
      </w:hyperlink>
    </w:p>
    <w:p w:rsidR="001F36C0" w:rsidRDefault="00E33431">
      <w:pPr>
        <w:pStyle w:val="TOC1"/>
        <w:tabs>
          <w:tab w:val="right" w:leader="dot" w:pos="5210"/>
        </w:tabs>
        <w:rPr>
          <w:rFonts w:asciiTheme="minorHAnsi" w:eastAsiaTheme="minorEastAsia" w:hAnsiTheme="minorHAnsi"/>
          <w:b w:val="0"/>
          <w:caps w:val="0"/>
          <w:noProof/>
          <w:color w:val="auto"/>
          <w:sz w:val="22"/>
          <w:szCs w:val="22"/>
        </w:rPr>
      </w:pPr>
      <w:hyperlink w:anchor="_Toc414967323" w:history="1">
        <w:r w:rsidR="001F36C0" w:rsidRPr="00763D1B">
          <w:rPr>
            <w:rStyle w:val="Hyperlink"/>
            <w:noProof/>
          </w:rPr>
          <w:t>Dodatek 3: Dodatna programska oprema</w:t>
        </w:r>
        <w:r w:rsidR="001F36C0">
          <w:rPr>
            <w:noProof/>
          </w:rPr>
          <w:tab/>
        </w:r>
        <w:r w:rsidR="001F36C0">
          <w:rPr>
            <w:noProof/>
          </w:rPr>
          <w:fldChar w:fldCharType="begin"/>
        </w:r>
        <w:r w:rsidR="001F36C0">
          <w:rPr>
            <w:noProof/>
          </w:rPr>
          <w:instrText xml:space="preserve"> PAGEREF _Toc414967323 \h </w:instrText>
        </w:r>
        <w:r w:rsidR="001F36C0">
          <w:rPr>
            <w:noProof/>
          </w:rPr>
        </w:r>
        <w:r w:rsidR="001F36C0">
          <w:rPr>
            <w:noProof/>
          </w:rPr>
          <w:fldChar w:fldCharType="separate"/>
        </w:r>
        <w:r w:rsidR="001F36C0">
          <w:rPr>
            <w:noProof/>
          </w:rPr>
          <w:t>80</w:t>
        </w:r>
        <w:r w:rsidR="001F36C0">
          <w:rPr>
            <w:noProof/>
          </w:rPr>
          <w:fldChar w:fldCharType="end"/>
        </w:r>
      </w:hyperlink>
    </w:p>
    <w:p w:rsidR="001F36C0" w:rsidRDefault="00E33431">
      <w:pPr>
        <w:pStyle w:val="TOC1"/>
        <w:tabs>
          <w:tab w:val="right" w:leader="dot" w:pos="5210"/>
        </w:tabs>
        <w:rPr>
          <w:rFonts w:asciiTheme="minorHAnsi" w:eastAsiaTheme="minorEastAsia" w:hAnsiTheme="minorHAnsi"/>
          <w:b w:val="0"/>
          <w:caps w:val="0"/>
          <w:noProof/>
          <w:color w:val="auto"/>
          <w:sz w:val="22"/>
          <w:szCs w:val="22"/>
        </w:rPr>
      </w:pPr>
      <w:hyperlink w:anchor="_Toc414967324" w:history="1">
        <w:r w:rsidR="001F36C0" w:rsidRPr="00763D1B">
          <w:rPr>
            <w:rStyle w:val="Hyperlink"/>
            <w:noProof/>
          </w:rPr>
          <w:t>Indeks izdelkov</w:t>
        </w:r>
        <w:r w:rsidR="001F36C0">
          <w:rPr>
            <w:noProof/>
          </w:rPr>
          <w:tab/>
        </w:r>
        <w:r w:rsidR="001F36C0">
          <w:rPr>
            <w:noProof/>
          </w:rPr>
          <w:fldChar w:fldCharType="begin"/>
        </w:r>
        <w:r w:rsidR="001F36C0">
          <w:rPr>
            <w:noProof/>
          </w:rPr>
          <w:instrText xml:space="preserve"> PAGEREF _Toc414967324 \h </w:instrText>
        </w:r>
        <w:r w:rsidR="001F36C0">
          <w:rPr>
            <w:noProof/>
          </w:rPr>
        </w:r>
        <w:r w:rsidR="001F36C0">
          <w:rPr>
            <w:noProof/>
          </w:rPr>
          <w:fldChar w:fldCharType="separate"/>
        </w:r>
        <w:r w:rsidR="001F36C0">
          <w:rPr>
            <w:noProof/>
          </w:rPr>
          <w:t>85</w:t>
        </w:r>
        <w:r w:rsidR="001F36C0">
          <w:rPr>
            <w:noProof/>
          </w:rPr>
          <w:fldChar w:fldCharType="end"/>
        </w:r>
      </w:hyperlink>
    </w:p>
    <w:p w:rsidR="000C43A6" w:rsidRDefault="001F36C0">
      <w:pPr>
        <w:pStyle w:val="PURBody-Indented"/>
        <w:sectPr w:rsidR="000C43A6">
          <w:type w:val="continuous"/>
          <w:pgSz w:w="12240" w:h="15840" w:code="1"/>
          <w:pgMar w:top="1170" w:right="720" w:bottom="720" w:left="720" w:header="432" w:footer="288" w:gutter="0"/>
          <w:cols w:num="2" w:space="360"/>
        </w:sectPr>
      </w:pPr>
      <w:r>
        <w:fldChar w:fldCharType="end"/>
      </w:r>
    </w:p>
    <w:p w:rsidR="000C43A6" w:rsidRDefault="000C43A6">
      <w:pPr>
        <w:pStyle w:val="PURBody-Indented"/>
      </w:pPr>
    </w:p>
    <w:p w:rsidR="000C43A6" w:rsidRDefault="001F36C0">
      <w:pPr>
        <w:pStyle w:val="PURSectionHeading"/>
        <w:pageBreakBefore/>
      </w:pPr>
      <w:bookmarkStart w:id="2" w:name="_Sec5"/>
      <w:bookmarkEnd w:id="1"/>
      <w:r>
        <w:t>Uvod</w:t>
      </w:r>
      <w:r>
        <w:fldChar w:fldCharType="begin"/>
      </w:r>
      <w:r>
        <w:instrText xml:space="preserve"> TC "</w:instrText>
      </w:r>
      <w:bookmarkStart w:id="3" w:name="_Toc414967211"/>
      <w:r>
        <w:instrText>Uvod</w:instrText>
      </w:r>
      <w:bookmarkEnd w:id="3"/>
      <w:r>
        <w:instrText>" \l 1</w:instrText>
      </w:r>
      <w:r>
        <w:fldChar w:fldCharType="end"/>
      </w:r>
    </w:p>
    <w:p w:rsidR="000C43A6" w:rsidRDefault="001F36C0">
      <w:pPr>
        <w:pStyle w:val="PURHeading1"/>
      </w:pPr>
      <w:r>
        <w:t>Uporaba tega dokumenta</w:t>
      </w:r>
    </w:p>
    <w:p w:rsidR="000C43A6" w:rsidRDefault="001F36C0">
      <w:pPr>
        <w:pStyle w:val="PURBody-Indented"/>
      </w:pPr>
      <w:r>
        <w:t xml:space="preserve">Te pravice za uporabo izdelkov so pomemben </w:t>
      </w:r>
      <w:proofErr w:type="gramStart"/>
      <w:r>
        <w:t>del</w:t>
      </w:r>
      <w:proofErr w:type="gramEnd"/>
      <w:r>
        <w:t xml:space="preserve"> licence med Microsoftom in Microsoftovimi strankami količinskega licenciranja.</w:t>
      </w:r>
    </w:p>
    <w:p w:rsidR="000C43A6" w:rsidRDefault="001F36C0">
      <w:pPr>
        <w:pStyle w:val="PURBody-Indented"/>
      </w:pPr>
      <w:r>
        <w:rPr>
          <w:noProof/>
        </w:rPr>
        <w:drawing>
          <wp:inline distT="0" distB="0" distL="0" distR="0">
            <wp:extent cx="5029200" cy="3771900"/>
            <wp:effectExtent l="0" t="0" r="0" b="0"/>
            <wp:docPr id="2" name="3bed3e0778aab104a02040272110e8130a5f9a9c.png"/>
            <wp:cNvGraphicFramePr/>
            <a:graphic xmlns:a="http://schemas.openxmlformats.org/drawingml/2006/main">
              <a:graphicData uri="http://schemas.openxmlformats.org/drawingml/2006/picture">
                <pic:pic xmlns:pic="http://schemas.openxmlformats.org/drawingml/2006/picture">
                  <pic:nvPicPr>
                    <pic:cNvPr id="0" name="3bed3e0778aab104a02040272110e8130a5f9a9c.png"/>
                    <pic:cNvPicPr/>
                  </pic:nvPicPr>
                  <pic:blipFill>
                    <a:blip r:embed="rId17"/>
                    <a:stretch>
                      <a:fillRect/>
                    </a:stretch>
                  </pic:blipFill>
                  <pic:spPr>
                    <a:xfrm>
                      <a:off x="0" y="0"/>
                      <a:ext cx="5029200" cy="3771900"/>
                    </a:xfrm>
                    <a:prstGeom prst="rect">
                      <a:avLst/>
                    </a:prstGeom>
                  </pic:spPr>
                </pic:pic>
              </a:graphicData>
            </a:graphic>
          </wp:inline>
        </w:drawing>
      </w:r>
    </w:p>
    <w:p w:rsidR="000C43A6" w:rsidRDefault="001F36C0">
      <w:pPr>
        <w:pStyle w:val="PURHeading1"/>
      </w:pPr>
      <w:r>
        <w:t>VRSTE LICENC</w:t>
      </w:r>
    </w:p>
    <w:p w:rsidR="000C43A6" w:rsidRDefault="001F36C0">
      <w:pPr>
        <w:pStyle w:val="PURBody-Indented"/>
      </w:pPr>
      <w:r>
        <w:t xml:space="preserve">Vrsta licence, ki </w:t>
      </w:r>
      <w:proofErr w:type="gramStart"/>
      <w:r>
        <w:t>jo</w:t>
      </w:r>
      <w:proofErr w:type="gramEnd"/>
      <w:r>
        <w:t xml:space="preserve"> pridobite, je odvisna od tega, kaj je na voljo v skladu z vašo pogodbo in naročilom. Nekateri izdelki, kot so spletne storitve, so </w:t>
      </w:r>
      <w:proofErr w:type="gramStart"/>
      <w:r>
        <w:t>na</w:t>
      </w:r>
      <w:proofErr w:type="gramEnd"/>
      <w:r>
        <w:t xml:space="preserve"> voljo le z licencami naročnine. Za druge izdelke so </w:t>
      </w:r>
      <w:proofErr w:type="gramStart"/>
      <w:r>
        <w:t>na</w:t>
      </w:r>
      <w:proofErr w:type="gramEnd"/>
      <w:r>
        <w:t xml:space="preserve"> voljo trajne licence oziroma licence za določen čas ali naročnina – odvisno od Microsoftovega programa za količinsko licenciranje, v okviru katerega so licencirani. Če želite več informacij o vrstah licenc, ki so </w:t>
      </w:r>
      <w:proofErr w:type="gramStart"/>
      <w:r>
        <w:t>na</w:t>
      </w:r>
      <w:proofErr w:type="gramEnd"/>
      <w:r>
        <w:t xml:space="preserve"> voljo v skladu z vašo pogodbo in za določen izdelek, poglejte svojo pogodbo o količinskem licenciranju in Microsoftov seznam izdelkov na </w:t>
      </w:r>
      <w:hyperlink r:id="rId18">
        <w:r>
          <w:rPr>
            <w:color w:val="00467F"/>
            <w:u w:val="single"/>
          </w:rPr>
          <w:t>http://go.microsoft.com/?linkid=9839207</w:t>
        </w:r>
      </w:hyperlink>
      <w:r>
        <w:t>.</w:t>
      </w:r>
    </w:p>
    <w:p w:rsidR="000C43A6" w:rsidRDefault="001F36C0">
      <w:pPr>
        <w:pStyle w:val="PURHeading1"/>
      </w:pPr>
      <w:r>
        <w:t>Kako določiti, kateri licenčni pogoji veljajo za izdelek</w:t>
      </w:r>
    </w:p>
    <w:p w:rsidR="000C43A6" w:rsidRDefault="001F36C0">
      <w:pPr>
        <w:pStyle w:val="PURBody-Indented"/>
      </w:pPr>
      <w:r>
        <w:t>Licenčni pogoji, ki veljajo za vašo uporabo danega licenciranega izdelka, vključujejo univerzalne licenčne pogoje, splošne licenčne pogoje za model licenciranja, v skladu s katerim je izdelek licenciran, in vse licenčne pogoje za posamezen izdelek.</w:t>
      </w:r>
    </w:p>
    <w:p w:rsidR="000C43A6" w:rsidRDefault="001F36C0">
      <w:pPr>
        <w:pStyle w:val="PURHeading2"/>
      </w:pPr>
      <w:r>
        <w:t>Univerzalni licenčni pogoji</w:t>
      </w:r>
    </w:p>
    <w:p w:rsidR="000C43A6" w:rsidRDefault="001F36C0">
      <w:pPr>
        <w:pStyle w:val="PURBody-Indented"/>
      </w:pPr>
      <w:r>
        <w:t xml:space="preserve">Univerzalni licenčni pogoji veljajo za vsak izdelek, licenciran v okviru Microsoftovega količinskega licenciranja (razen </w:t>
      </w:r>
      <w:proofErr w:type="gramStart"/>
      <w:r>
        <w:t>ko</w:t>
      </w:r>
      <w:proofErr w:type="gramEnd"/>
      <w:r>
        <w:t xml:space="preserve"> je v Splošnih licenčnih pogojih in/ali Licenčnih pogojih za posamezen izdelek izrecno označeno, da ne veljajo).</w:t>
      </w:r>
    </w:p>
    <w:p w:rsidR="000C43A6" w:rsidRDefault="001F36C0">
      <w:pPr>
        <w:pStyle w:val="PURHeading2"/>
      </w:pPr>
      <w:r>
        <w:t>Splošni licenčni pogoji</w:t>
      </w:r>
    </w:p>
    <w:p w:rsidR="000C43A6" w:rsidRDefault="001F36C0">
      <w:pPr>
        <w:pStyle w:val="PURBody-Indented"/>
      </w:pPr>
      <w:r>
        <w:t xml:space="preserve">Splošni licenčni pogoji veljajo za vse izdelke, licencirane v okviru danega modela licenciranja (razen </w:t>
      </w:r>
      <w:proofErr w:type="gramStart"/>
      <w:r>
        <w:t>ko</w:t>
      </w:r>
      <w:proofErr w:type="gramEnd"/>
      <w:r>
        <w:t xml:space="preserve"> je v licenčnih pogojih za posamezen izdelek izrecno označeno, da ne veljajo).</w:t>
      </w:r>
    </w:p>
    <w:p w:rsidR="000C43A6" w:rsidRDefault="001F36C0">
      <w:pPr>
        <w:pStyle w:val="PURHeading2"/>
      </w:pPr>
      <w:r>
        <w:t>Licenčni pogoji za posamezen izdelek</w:t>
      </w:r>
    </w:p>
    <w:p w:rsidR="000C43A6" w:rsidRDefault="001F36C0">
      <w:pPr>
        <w:pStyle w:val="PURBody-Indented"/>
      </w:pPr>
      <w:r>
        <w:t xml:space="preserve">Licenčni pogoji za posamezen izdelek veljajo samo za izdelek </w:t>
      </w:r>
      <w:proofErr w:type="gramStart"/>
      <w:r>
        <w:t>ali</w:t>
      </w:r>
      <w:proofErr w:type="gramEnd"/>
      <w:r>
        <w:t xml:space="preserve"> izdelke, pod katerimi so navedeni.</w:t>
      </w:r>
    </w:p>
    <w:p w:rsidR="000C43A6" w:rsidRDefault="001F36C0">
      <w:pPr>
        <w:pStyle w:val="PURBody-Indented"/>
      </w:pPr>
      <w:r>
        <w:rPr>
          <w:noProof/>
        </w:rPr>
        <w:drawing>
          <wp:inline distT="0" distB="0" distL="0" distR="0">
            <wp:extent cx="5029200" cy="2743200"/>
            <wp:effectExtent l="0" t="0" r="0" b="0"/>
            <wp:docPr id="1" name="cdf0611b8f870edcb89ffdbc20185033aaecb44b.png"/>
            <wp:cNvGraphicFramePr/>
            <a:graphic xmlns:a="http://schemas.openxmlformats.org/drawingml/2006/main">
              <a:graphicData uri="http://schemas.openxmlformats.org/drawingml/2006/picture">
                <pic:pic xmlns:pic="http://schemas.openxmlformats.org/drawingml/2006/picture">
                  <pic:nvPicPr>
                    <pic:cNvPr id="0" name="cdf0611b8f870edcb89ffdbc20185033aaecb44b.png"/>
                    <pic:cNvPicPr/>
                  </pic:nvPicPr>
                  <pic:blipFill>
                    <a:blip r:embed="rId19"/>
                    <a:stretch>
                      <a:fillRect/>
                    </a:stretch>
                  </pic:blipFill>
                  <pic:spPr>
                    <a:xfrm>
                      <a:off x="0" y="0"/>
                      <a:ext cx="5029200" cy="2743200"/>
                    </a:xfrm>
                    <a:prstGeom prst="rect">
                      <a:avLst/>
                    </a:prstGeom>
                  </pic:spPr>
                </pic:pic>
              </a:graphicData>
            </a:graphic>
          </wp:inline>
        </w:drawing>
      </w:r>
    </w:p>
    <w:p w:rsidR="000C43A6" w:rsidRDefault="001F36C0">
      <w:pPr>
        <w:pStyle w:val="PURHeading1"/>
      </w:pPr>
      <w:r>
        <w:t>Modeli licenciranja</w:t>
      </w:r>
    </w:p>
    <w:p w:rsidR="000C43A6" w:rsidRDefault="001F36C0">
      <w:pPr>
        <w:pStyle w:val="PURBody-Indented"/>
      </w:pPr>
      <w:r>
        <w:t xml:space="preserve">Za pridobivanje licenciranih izdelkov v okviru Microsoftovega količinskega licenciranja je </w:t>
      </w:r>
      <w:proofErr w:type="gramStart"/>
      <w:r>
        <w:t>na</w:t>
      </w:r>
      <w:proofErr w:type="gramEnd"/>
      <w:r>
        <w:t xml:space="preserve"> voljo devet različnih modelov licenciranja:</w:t>
      </w:r>
    </w:p>
    <w:tbl>
      <w:tblPr>
        <w:tblStyle w:val="PURTable"/>
        <w:tblW w:w="0" w:type="auto"/>
        <w:tblLook w:val="04A0" w:firstRow="1" w:lastRow="0" w:firstColumn="1" w:lastColumn="0" w:noHBand="0" w:noVBand="1"/>
      </w:tblPr>
      <w:tblGrid>
        <w:gridCol w:w="3740"/>
        <w:gridCol w:w="3414"/>
        <w:gridCol w:w="3372"/>
      </w:tblGrid>
      <w:tr w:rsidR="000C43A6">
        <w:trPr>
          <w:cnfStyle w:val="100000000000" w:firstRow="1" w:lastRow="0" w:firstColumn="0" w:lastColumn="0" w:oddVBand="0" w:evenVBand="0" w:oddHBand="0" w:evenHBand="0" w:firstRowFirstColumn="0" w:firstRowLastColumn="0" w:lastRowFirstColumn="0" w:lastRowLastColumn="0"/>
          <w:tblHeader/>
        </w:trPr>
        <w:tc>
          <w:tcPr>
            <w:tcW w:w="4560" w:type="dxa"/>
          </w:tcPr>
          <w:p w:rsidR="000C43A6" w:rsidRDefault="000C43A6">
            <w:pPr>
              <w:pStyle w:val="PURBody"/>
            </w:pPr>
          </w:p>
          <w:p w:rsidR="000C43A6" w:rsidRDefault="00E33431">
            <w:pPr>
              <w:pStyle w:val="PURBullet"/>
              <w:numPr>
                <w:ilvl w:val="0"/>
                <w:numId w:val="4"/>
              </w:numPr>
            </w:pPr>
            <w:hyperlink w:anchor="_Sec7">
              <w:r w:rsidR="001F36C0">
                <w:rPr>
                  <w:color w:val="00467F"/>
                  <w:u w:val="single"/>
                </w:rPr>
                <w:t>Namizni programi</w:t>
              </w:r>
            </w:hyperlink>
          </w:p>
          <w:p w:rsidR="000C43A6" w:rsidRDefault="00E33431">
            <w:pPr>
              <w:pStyle w:val="PURBullet"/>
              <w:numPr>
                <w:ilvl w:val="0"/>
                <w:numId w:val="4"/>
              </w:numPr>
            </w:pPr>
            <w:hyperlink w:anchor="_Sec34">
              <w:r w:rsidR="001F36C0">
                <w:rPr>
                  <w:color w:val="00467F"/>
                  <w:u w:val="single"/>
                </w:rPr>
                <w:t>Namizni operacijski sistemi</w:t>
              </w:r>
            </w:hyperlink>
          </w:p>
          <w:p w:rsidR="000C43A6" w:rsidRDefault="00E33431">
            <w:pPr>
              <w:pStyle w:val="PURBullet"/>
              <w:numPr>
                <w:ilvl w:val="0"/>
                <w:numId w:val="4"/>
              </w:numPr>
            </w:pPr>
            <w:hyperlink w:anchor="_Sec437">
              <w:r w:rsidR="001F36C0">
                <w:rPr>
                  <w:color w:val="00467F"/>
                  <w:u w:val="single"/>
                </w:rPr>
                <w:t xml:space="preserve">Strežniki: </w:t>
              </w:r>
            </w:hyperlink>
            <w:hyperlink w:anchor="_Sec437">
              <w:r w:rsidR="001F36C0">
                <w:rPr>
                  <w:color w:val="00467F"/>
                  <w:u w:val="single"/>
                </w:rPr>
                <w:t>Licenca za procesor/licenca CAL</w:t>
              </w:r>
            </w:hyperlink>
          </w:p>
          <w:p w:rsidR="000C43A6" w:rsidRDefault="000C43A6">
            <w:pPr>
              <w:pStyle w:val="PURBody"/>
            </w:pPr>
          </w:p>
        </w:tc>
        <w:tc>
          <w:tcPr>
            <w:tcW w:w="4260" w:type="dxa"/>
          </w:tcPr>
          <w:p w:rsidR="000C43A6" w:rsidRDefault="000C43A6">
            <w:pPr>
              <w:pStyle w:val="PURBody"/>
            </w:pPr>
          </w:p>
          <w:p w:rsidR="000C43A6" w:rsidRDefault="00E33431">
            <w:pPr>
              <w:pStyle w:val="PURBullet"/>
              <w:numPr>
                <w:ilvl w:val="0"/>
                <w:numId w:val="5"/>
              </w:numPr>
            </w:pPr>
            <w:hyperlink w:anchor="_Sec38">
              <w:r w:rsidR="001F36C0">
                <w:rPr>
                  <w:color w:val="00467F"/>
                  <w:u w:val="single"/>
                </w:rPr>
                <w:t>Strežniki: Server/CAL</w:t>
              </w:r>
            </w:hyperlink>
          </w:p>
          <w:p w:rsidR="000C43A6" w:rsidRDefault="00E33431">
            <w:pPr>
              <w:pStyle w:val="PURBullet"/>
              <w:numPr>
                <w:ilvl w:val="0"/>
                <w:numId w:val="5"/>
              </w:numPr>
            </w:pPr>
            <w:hyperlink w:anchor="_Sec412">
              <w:r w:rsidR="001F36C0">
                <w:rPr>
                  <w:color w:val="00467F"/>
                  <w:u w:val="single"/>
                </w:rPr>
                <w:t>Strežniki: Na jedro</w:t>
              </w:r>
            </w:hyperlink>
          </w:p>
          <w:p w:rsidR="000C43A6" w:rsidRDefault="00E33431">
            <w:pPr>
              <w:pStyle w:val="PURBullet"/>
              <w:numPr>
                <w:ilvl w:val="0"/>
                <w:numId w:val="5"/>
              </w:numPr>
            </w:pPr>
            <w:hyperlink w:anchor="_Sec40">
              <w:r w:rsidR="001F36C0">
                <w:rPr>
                  <w:color w:val="00467F"/>
                  <w:u w:val="single"/>
                </w:rPr>
                <w:t>Strežniki za upravljanje</w:t>
              </w:r>
            </w:hyperlink>
          </w:p>
          <w:p w:rsidR="000C43A6" w:rsidRDefault="000C43A6">
            <w:pPr>
              <w:pStyle w:val="PURBody"/>
            </w:pPr>
          </w:p>
        </w:tc>
        <w:tc>
          <w:tcPr>
            <w:tcW w:w="4280" w:type="dxa"/>
          </w:tcPr>
          <w:p w:rsidR="000C43A6" w:rsidRDefault="000C43A6">
            <w:pPr>
              <w:pStyle w:val="PURBody"/>
            </w:pPr>
          </w:p>
          <w:p w:rsidR="000C43A6" w:rsidRDefault="00E33431">
            <w:pPr>
              <w:pStyle w:val="PURBullet"/>
              <w:numPr>
                <w:ilvl w:val="0"/>
                <w:numId w:val="6"/>
              </w:numPr>
            </w:pPr>
            <w:hyperlink w:anchor="_Sec41">
              <w:r w:rsidR="001F36C0">
                <w:rPr>
                  <w:color w:val="00467F"/>
                  <w:u w:val="single"/>
                </w:rPr>
                <w:t>Posebni strežniki</w:t>
              </w:r>
            </w:hyperlink>
          </w:p>
          <w:p w:rsidR="000C43A6" w:rsidRDefault="00E33431">
            <w:pPr>
              <w:pStyle w:val="PURBullet"/>
              <w:numPr>
                <w:ilvl w:val="0"/>
                <w:numId w:val="6"/>
              </w:numPr>
            </w:pPr>
            <w:hyperlink w:anchor="_Sec42">
              <w:r w:rsidR="001F36C0">
                <w:rPr>
                  <w:color w:val="00467F"/>
                  <w:u w:val="single"/>
                </w:rPr>
                <w:t>Orodja za razvijalce</w:t>
              </w:r>
            </w:hyperlink>
          </w:p>
          <w:p w:rsidR="000C43A6" w:rsidRDefault="00E33431">
            <w:pPr>
              <w:pStyle w:val="PURBullet"/>
              <w:numPr>
                <w:ilvl w:val="0"/>
                <w:numId w:val="6"/>
              </w:numPr>
            </w:pPr>
            <w:hyperlink w:anchor="_Sec43">
              <w:r w:rsidR="001F36C0">
                <w:rPr>
                  <w:color w:val="00467F"/>
                  <w:u w:val="single"/>
                </w:rPr>
                <w:t>Spletne storitve</w:t>
              </w:r>
            </w:hyperlink>
          </w:p>
          <w:p w:rsidR="000C43A6" w:rsidRDefault="000C43A6">
            <w:pPr>
              <w:pStyle w:val="PURBody"/>
            </w:pPr>
          </w:p>
        </w:tc>
      </w:tr>
    </w:tbl>
    <w:p w:rsidR="000C43A6" w:rsidRDefault="001F36C0">
      <w:pPr>
        <w:pStyle w:val="PURBody-Indented"/>
      </w:pPr>
      <w:r>
        <w:t xml:space="preserve">Nekateri izdelki so lahko </w:t>
      </w:r>
      <w:proofErr w:type="gramStart"/>
      <w:r>
        <w:t>na</w:t>
      </w:r>
      <w:proofErr w:type="gramEnd"/>
      <w:r>
        <w:t xml:space="preserve"> voljo v okviru več modelov licenciranja. Poleg tega se za nekatere izdelke uporablja kombinacija dveh </w:t>
      </w:r>
      <w:proofErr w:type="gramStart"/>
      <w:r>
        <w:t>ali</w:t>
      </w:r>
      <w:proofErr w:type="gramEnd"/>
      <w:r>
        <w:t xml:space="preserve"> več modelov licenciranja in ti izdelki so vključeni v razdelek »Kombinirani modeli licenciranja«, ki sledi razdelkom za posamezne modele liceniranja.</w:t>
      </w:r>
    </w:p>
    <w:p w:rsidR="000C43A6" w:rsidRDefault="001F36C0">
      <w:pPr>
        <w:pStyle w:val="PURHeading2"/>
      </w:pPr>
      <w:r>
        <w:t>Obvestila</w:t>
      </w:r>
    </w:p>
    <w:p w:rsidR="000C43A6" w:rsidRDefault="00E33431">
      <w:pPr>
        <w:pStyle w:val="PURBody-Indented"/>
      </w:pPr>
      <w:hyperlink w:anchor="_Sec10">
        <w:r w:rsidR="001F36C0">
          <w:rPr>
            <w:color w:val="00467F"/>
            <w:u w:val="single"/>
          </w:rPr>
          <w:t>Dodatek 1</w:t>
        </w:r>
      </w:hyperlink>
      <w:r w:rsidR="001F36C0">
        <w:t xml:space="preserve"> vključuje obvestila v zvezi z različnimi izdelki, kot je navedeno v pogojih za posamezen izdelek.</w:t>
      </w:r>
    </w:p>
    <w:p w:rsidR="000C43A6" w:rsidRDefault="001F36C0">
      <w:pPr>
        <w:pStyle w:val="PURHeading2"/>
      </w:pPr>
      <w:r>
        <w:t>Ugodnosti programa Software Assurance</w:t>
      </w:r>
    </w:p>
    <w:p w:rsidR="000C43A6" w:rsidRDefault="00E33431">
      <w:pPr>
        <w:pStyle w:val="PURBody-Indented"/>
      </w:pPr>
      <w:hyperlink w:anchor="_Sec11">
        <w:r w:rsidR="001F36C0">
          <w:rPr>
            <w:color w:val="00467F"/>
            <w:u w:val="single"/>
          </w:rPr>
          <w:t>Dodatek 2</w:t>
        </w:r>
      </w:hyperlink>
      <w:r w:rsidR="001F36C0">
        <w:t xml:space="preserve"> vsebuje licenčne pogoje, ki veljajo za ugodnosti programa Software Assurance. Seznam izdelkov Microsoftovega količinskega licenciranja opisuje </w:t>
      </w:r>
      <w:proofErr w:type="gramStart"/>
      <w:r w:rsidR="001F36C0">
        <w:t>te</w:t>
      </w:r>
      <w:proofErr w:type="gramEnd"/>
      <w:r w:rsidR="001F36C0">
        <w:t xml:space="preserve"> ugodnosti.</w:t>
      </w:r>
    </w:p>
    <w:p w:rsidR="000C43A6" w:rsidRDefault="001F36C0">
      <w:pPr>
        <w:pStyle w:val="PURHeading2"/>
      </w:pPr>
      <w:r>
        <w:t>Dodatna programska oprema</w:t>
      </w:r>
    </w:p>
    <w:p w:rsidR="000C43A6" w:rsidRDefault="00E33431">
      <w:pPr>
        <w:pStyle w:val="PURBody-Indented"/>
      </w:pPr>
      <w:hyperlink w:anchor="_Sec37">
        <w:r w:rsidR="001F36C0">
          <w:rPr>
            <w:color w:val="00467F"/>
            <w:u w:val="single"/>
          </w:rPr>
          <w:t>Dodatek 3</w:t>
        </w:r>
      </w:hyperlink>
      <w:r w:rsidR="001F36C0">
        <w:t xml:space="preserve"> vključuje dodatno programsko opremo za navedene strežniške izdelke.</w:t>
      </w:r>
    </w:p>
    <w:p w:rsidR="000C43A6" w:rsidRDefault="001F36C0">
      <w:pPr>
        <w:pStyle w:val="PURHeading1"/>
      </w:pPr>
      <w:r>
        <w:t>Prejšnje različice in izdelki, ki niso več na voljo povsod po svetu</w:t>
      </w:r>
    </w:p>
    <w:p w:rsidR="000C43A6" w:rsidRDefault="001F36C0">
      <w:pPr>
        <w:pStyle w:val="PURBody-Indented"/>
      </w:pPr>
      <w:r>
        <w:t xml:space="preserve">Te Pravice za uporabo izdelkov veljajo za najnovejše različice Microsoftovih izdelkov. Starejše različice tega dokumenta z licenčnimi pogoji za prejšnje različice izdelkov so </w:t>
      </w:r>
      <w:proofErr w:type="gramStart"/>
      <w:r>
        <w:t>na</w:t>
      </w:r>
      <w:proofErr w:type="gramEnd"/>
      <w:r>
        <w:t xml:space="preserve"> voljo na spletnem mestu </w:t>
      </w:r>
      <w:hyperlink r:id="rId20">
        <w:r>
          <w:rPr>
            <w:color w:val="00467F"/>
            <w:u w:val="single"/>
          </w:rPr>
          <w:t>http://www.microsoftvolumelicensing.com/userights/PURRetired.aspx</w:t>
        </w:r>
      </w:hyperlink>
      <w:r>
        <w:t xml:space="preserve">. Nekatere arhivirane različice Pravic za uporabo izdelkov najdete tudi </w:t>
      </w:r>
      <w:proofErr w:type="gramStart"/>
      <w:r>
        <w:t>na</w:t>
      </w:r>
      <w:proofErr w:type="gramEnd"/>
      <w:r>
        <w:t xml:space="preserve"> spletnem mestu </w:t>
      </w:r>
      <w:hyperlink r:id="rId21">
        <w:r>
          <w:rPr>
            <w:color w:val="00467F"/>
            <w:u w:val="single"/>
          </w:rPr>
          <w:t>http://www.microsoft.com/licensing/about-licensing/product-licensing.aspx</w:t>
        </w:r>
      </w:hyperlink>
      <w:r>
        <w:t xml:space="preserve">. Če ne najdete različice, ki </w:t>
      </w:r>
      <w:proofErr w:type="gramStart"/>
      <w:r>
        <w:t>jo</w:t>
      </w:r>
      <w:proofErr w:type="gramEnd"/>
      <w:r>
        <w:t xml:space="preserve"> potrebujete, se obrnite na osebo za stik, zadolženo za stranko, ali prodajalca.</w:t>
      </w:r>
    </w:p>
    <w:p w:rsidR="000C43A6" w:rsidRDefault="001F36C0">
      <w:pPr>
        <w:pStyle w:val="PURHeading1"/>
      </w:pPr>
      <w:r>
        <w:t>Pojasnila in povzetek sprememb</w:t>
      </w:r>
    </w:p>
    <w:p w:rsidR="000C43A6" w:rsidRDefault="001F36C0">
      <w:pPr>
        <w:pStyle w:val="PURBody-Indented"/>
      </w:pPr>
      <w:r>
        <w:t xml:space="preserve">Te pravice za uporabo izdelkov smo ustvarili zato, da bi vam pomagali pri licenciranju in upravljanju uporabe Microsoftovih izdelkov. Spodaj so zadnji dodatki, izbrisi in druge spremembe Pravic za uporabo izdelkov. Spodaj so po potrebi navedena tudi pojasnila Microsoftovega pravilnika o licenciranju, nastala </w:t>
      </w:r>
      <w:proofErr w:type="gramStart"/>
      <w:r>
        <w:t>na</w:t>
      </w:r>
      <w:proofErr w:type="gramEnd"/>
      <w:r>
        <w:t xml:space="preserve"> podlagi pogostih vprašanj strank.</w:t>
      </w:r>
    </w:p>
    <w:tbl>
      <w:tblPr>
        <w:tblStyle w:val="PURTable"/>
        <w:tblW w:w="0" w:type="auto"/>
        <w:tblLook w:val="04A0" w:firstRow="1" w:lastRow="0" w:firstColumn="1" w:lastColumn="0" w:noHBand="0" w:noVBand="1"/>
      </w:tblPr>
      <w:tblGrid>
        <w:gridCol w:w="5256"/>
        <w:gridCol w:w="5270"/>
      </w:tblGrid>
      <w:tr w:rsidR="000C43A6" w:rsidTr="00320FA1">
        <w:trPr>
          <w:cnfStyle w:val="100000000000" w:firstRow="1" w:lastRow="0" w:firstColumn="0" w:lastColumn="0" w:oddVBand="0" w:evenVBand="0" w:oddHBand="0" w:evenHBand="0" w:firstRowFirstColumn="0" w:firstRowLastColumn="0" w:lastRowFirstColumn="0" w:lastRowLastColumn="0"/>
          <w:tblHeader/>
        </w:trPr>
        <w:tc>
          <w:tcPr>
            <w:tcW w:w="5256" w:type="dxa"/>
            <w:shd w:val="clear" w:color="auto" w:fill="E5EEF7"/>
          </w:tcPr>
          <w:p w:rsidR="000C43A6" w:rsidRDefault="001F36C0">
            <w:pPr>
              <w:pStyle w:val="PURHeading2"/>
            </w:pPr>
            <w:r>
              <w:t>Dodatki</w:t>
            </w:r>
          </w:p>
        </w:tc>
        <w:tc>
          <w:tcPr>
            <w:tcW w:w="5270" w:type="dxa"/>
            <w:shd w:val="clear" w:color="auto" w:fill="E5EEF7"/>
          </w:tcPr>
          <w:p w:rsidR="000C43A6" w:rsidRDefault="001F36C0">
            <w:pPr>
              <w:pStyle w:val="PURHeading2"/>
            </w:pPr>
            <w:r>
              <w:t>Izbrisi</w:t>
            </w:r>
          </w:p>
        </w:tc>
      </w:tr>
      <w:tr w:rsidR="000C43A6" w:rsidTr="00320FA1">
        <w:tc>
          <w:tcPr>
            <w:tcW w:w="5256" w:type="dxa"/>
          </w:tcPr>
          <w:p w:rsidR="000C43A6" w:rsidRDefault="001F36C0">
            <w:pPr>
              <w:pStyle w:val="PURBullet"/>
              <w:numPr>
                <w:ilvl w:val="0"/>
                <w:numId w:val="7"/>
              </w:numPr>
            </w:pPr>
            <w:r>
              <w:t xml:space="preserve">Skype for Business </w:t>
            </w:r>
            <w:r w:rsidR="00320FA1">
              <w:t>Server</w:t>
            </w:r>
            <w:r w:rsidR="00320FA1">
              <w:t xml:space="preserve"> </w:t>
            </w:r>
            <w:r>
              <w:t>2015</w:t>
            </w:r>
          </w:p>
        </w:tc>
        <w:tc>
          <w:tcPr>
            <w:tcW w:w="5270" w:type="dxa"/>
          </w:tcPr>
          <w:p w:rsidR="000C43A6" w:rsidRDefault="001F36C0">
            <w:pPr>
              <w:pStyle w:val="PURBullet"/>
              <w:numPr>
                <w:ilvl w:val="0"/>
                <w:numId w:val="8"/>
              </w:numPr>
            </w:pPr>
            <w:r>
              <w:t>Forefront Identity Manager 2010 R2</w:t>
            </w:r>
          </w:p>
        </w:tc>
      </w:tr>
      <w:tr w:rsidR="000C43A6" w:rsidTr="00320FA1">
        <w:tc>
          <w:tcPr>
            <w:tcW w:w="5256" w:type="dxa"/>
          </w:tcPr>
          <w:p w:rsidR="000C43A6" w:rsidRDefault="000C43A6">
            <w:pPr>
              <w:pStyle w:val="PURBullet"/>
              <w:numPr>
                <w:ilvl w:val="0"/>
                <w:numId w:val="9"/>
              </w:numPr>
            </w:pPr>
          </w:p>
        </w:tc>
        <w:tc>
          <w:tcPr>
            <w:tcW w:w="5270" w:type="dxa"/>
          </w:tcPr>
          <w:p w:rsidR="000C43A6" w:rsidRDefault="001F36C0">
            <w:pPr>
              <w:pStyle w:val="PURBullet"/>
              <w:numPr>
                <w:ilvl w:val="0"/>
                <w:numId w:val="10"/>
              </w:numPr>
            </w:pPr>
            <w:r>
              <w:t>Lync</w:t>
            </w:r>
            <w:r w:rsidR="00320FA1">
              <w:t xml:space="preserve"> </w:t>
            </w:r>
            <w:r w:rsidR="00320FA1">
              <w:t>Server</w:t>
            </w:r>
            <w:r>
              <w:t xml:space="preserve"> 2013</w:t>
            </w:r>
          </w:p>
        </w:tc>
      </w:tr>
    </w:tbl>
    <w:p w:rsidR="00320FA1" w:rsidRDefault="00320FA1">
      <w:pPr>
        <w:pStyle w:val="PURHeading2"/>
      </w:pPr>
    </w:p>
    <w:p w:rsidR="000C43A6" w:rsidRDefault="001F36C0">
      <w:pPr>
        <w:pStyle w:val="PURHeading2"/>
      </w:pPr>
      <w:r>
        <w:t>Lync Online</w:t>
      </w:r>
    </w:p>
    <w:p w:rsidR="000C43A6" w:rsidRDefault="001F36C0">
      <w:pPr>
        <w:pStyle w:val="PURBody-Indented"/>
      </w:pPr>
      <w:r>
        <w:t>Skype for Business Online je nadomestil Lync Online.</w:t>
      </w:r>
    </w:p>
    <w:p w:rsidR="00320FA1" w:rsidRDefault="00320FA1" w:rsidP="00320FA1">
      <w:pPr>
        <w:pStyle w:val="PURHeading2"/>
      </w:pPr>
      <w:r>
        <w:t xml:space="preserve">Lync </w:t>
      </w:r>
      <w:r>
        <w:t>2013</w:t>
      </w:r>
    </w:p>
    <w:p w:rsidR="00320FA1" w:rsidRDefault="00320FA1" w:rsidP="00320FA1">
      <w:pPr>
        <w:pStyle w:val="PURBody-Indented"/>
      </w:pPr>
      <w:r w:rsidRPr="00320FA1">
        <w:t>Spremenjeno ime za Skype</w:t>
      </w:r>
      <w:r>
        <w:t xml:space="preserve"> for Business 2013</w:t>
      </w:r>
      <w:r>
        <w:t>.</w:t>
      </w:r>
    </w:p>
    <w:p w:rsidR="000C43A6" w:rsidRDefault="001F36C0">
      <w:pPr>
        <w:pStyle w:val="PURHeading2"/>
      </w:pPr>
      <w:r>
        <w:t>Strežniki za upravljanje</w:t>
      </w:r>
    </w:p>
    <w:p w:rsidR="000C43A6" w:rsidRDefault="001F36C0">
      <w:pPr>
        <w:pStyle w:val="PURBody-Indented"/>
      </w:pPr>
      <w:r>
        <w:t xml:space="preserve">Splošnim licenčnim pogojem je dodano, da za uporabo fizičnega OSE za izvajanje programske opreme za virtualizacijo strojne opreme, izvajanje storitev virtualizacije strojne opreme </w:t>
      </w:r>
      <w:proofErr w:type="gramStart"/>
      <w:r>
        <w:t>ali</w:t>
      </w:r>
      <w:proofErr w:type="gramEnd"/>
      <w:r>
        <w:t xml:space="preserve"> izvajanje programske opreme za upravljanje in servisiranje okolij OSE v napravi ni potrebna licenca za upravljanje. </w:t>
      </w:r>
    </w:p>
    <w:p w:rsidR="000C43A6" w:rsidRDefault="001F36C0">
      <w:pPr>
        <w:pStyle w:val="PURHeading2"/>
      </w:pPr>
      <w:r>
        <w:t>Windows Server 2012 R2</w:t>
      </w:r>
    </w:p>
    <w:p w:rsidR="000C43A6" w:rsidRDefault="001F36C0">
      <w:pPr>
        <w:pStyle w:val="PURBody-Indented"/>
      </w:pPr>
      <w:r>
        <w:t>Dodane so licenca CAL za uporabnika za Forefront Identity Manager 2010, uporabniška licenca SL za Enterprise Mobility Suite in Microsoft Azure Active Directory Premium, ker izpolnjujejo zahtevo po dodatni licenci CAL za funkcije programske opreme Forefront Identity Manager 2010 R2.</w:t>
      </w:r>
    </w:p>
    <w:p w:rsidR="000C43A6" w:rsidRDefault="001F36C0">
      <w:pPr>
        <w:pStyle w:val="PURBody-Indented"/>
      </w:pPr>
      <w:r>
        <w:t>Dodana je Licenca Forefront Identity Manager 2010 R2 External Connector, ki izpolnjuje zahtevo po dodatni licenci External Connector za funkcije programske opreme Forefront Identity Manager 2010 R2.</w:t>
      </w:r>
    </w:p>
    <w:p w:rsidR="000C43A6" w:rsidRDefault="001F36C0">
      <w:pPr>
        <w:pStyle w:val="PURBody-Indented"/>
      </w:pPr>
      <w:r>
        <w:t>Dodana je zahteva po licenci CAL za upravljanje podatkov o identiteti.</w:t>
      </w:r>
    </w:p>
    <w:p w:rsidR="000C43A6" w:rsidRDefault="001F36C0">
      <w:pPr>
        <w:pStyle w:val="PURBody-Indented"/>
      </w:pPr>
      <w:r>
        <w:t xml:space="preserve">Pojasnjeno je, da za uporabnika, ki uporablja samo sinhronizacijsko storitev programske opreme Forefront Identity Manager, </w:t>
      </w:r>
      <w:proofErr w:type="gramStart"/>
      <w:r>
        <w:t>ni</w:t>
      </w:r>
      <w:proofErr w:type="gramEnd"/>
      <w:r>
        <w:t xml:space="preserve"> potrebna nobena licenca CAL.</w:t>
      </w:r>
    </w:p>
    <w:p w:rsidR="000C43A6" w:rsidRDefault="00E33431">
      <w:pPr>
        <w:pStyle w:val="PURBreadcrumb"/>
      </w:pPr>
      <w:hyperlink w:anchor="_Sec4">
        <w:r w:rsidR="001F36C0">
          <w:rPr>
            <w:color w:val="00467F"/>
            <w:u w:val="single"/>
          </w:rPr>
          <w:t>Kazalo vsebine</w:t>
        </w:r>
      </w:hyperlink>
      <w:r w:rsidR="001F36C0">
        <w:t xml:space="preserve"> / </w:t>
      </w:r>
      <w:hyperlink w:anchor="_Sec6">
        <w:r w:rsidR="001F36C0">
          <w:rPr>
            <w:color w:val="00467F"/>
            <w:u w:val="single"/>
          </w:rPr>
          <w:t>Univerzalni pogoji</w:t>
        </w:r>
      </w:hyperlink>
    </w:p>
    <w:p w:rsidR="000C43A6" w:rsidRDefault="000C43A6">
      <w:pPr>
        <w:sectPr w:rsidR="000C43A6">
          <w:headerReference w:type="default" r:id="rId22"/>
          <w:footerReference w:type="default" r:id="rId23"/>
          <w:type w:val="continuous"/>
          <w:pgSz w:w="12240" w:h="15840" w:code="1"/>
          <w:pgMar w:top="1170" w:right="720" w:bottom="720" w:left="720" w:header="432" w:footer="288" w:gutter="0"/>
          <w:cols w:space="360"/>
        </w:sectPr>
      </w:pPr>
    </w:p>
    <w:p w:rsidR="000C43A6" w:rsidRDefault="001F36C0">
      <w:pPr>
        <w:pStyle w:val="PURSectionHeading"/>
        <w:pageBreakBefore/>
      </w:pPr>
      <w:bookmarkStart w:id="4" w:name="_Sec6"/>
      <w:bookmarkEnd w:id="2"/>
      <w:r>
        <w:t>Univerzalni licenčni pogoji</w:t>
      </w:r>
      <w:r>
        <w:fldChar w:fldCharType="begin"/>
      </w:r>
      <w:r>
        <w:instrText xml:space="preserve"> TC "</w:instrText>
      </w:r>
      <w:bookmarkStart w:id="5" w:name="_Toc414967212"/>
      <w:r>
        <w:instrText>Univerzalni licenčni pogoji</w:instrText>
      </w:r>
      <w:bookmarkEnd w:id="5"/>
      <w:r>
        <w:instrText>" \l 1</w:instrText>
      </w:r>
      <w:r>
        <w:fldChar w:fldCharType="end"/>
      </w:r>
    </w:p>
    <w:p w:rsidR="000C43A6" w:rsidRDefault="001F36C0">
      <w:pPr>
        <w:pStyle w:val="PURBody-Indented"/>
      </w:pPr>
      <w:r>
        <w:t>Ti licenčni pogoji so univerzalni in veljajo za uporabo vse Microsoftove programske opreme ter spletnih storitev, za katere imate licence v okviru svoje pogodbe o količinskem licenciranju.</w:t>
      </w:r>
    </w:p>
    <w:p w:rsidR="000C43A6" w:rsidRDefault="001F36C0">
      <w:pPr>
        <w:pStyle w:val="PURHeading2"/>
      </w:pPr>
      <w:r>
        <w:t>Definicije</w:t>
      </w:r>
      <w:r>
        <w:fldChar w:fldCharType="begin"/>
      </w:r>
      <w:r>
        <w:instrText xml:space="preserve"> TC "</w:instrText>
      </w:r>
      <w:bookmarkStart w:id="6" w:name="_Toc414967213"/>
      <w:r>
        <w:instrText>Definicije</w:instrText>
      </w:r>
      <w:bookmarkEnd w:id="6"/>
      <w:r>
        <w:instrText>" \l 2</w:instrText>
      </w:r>
      <w:r>
        <w:fldChar w:fldCharType="end"/>
      </w:r>
    </w:p>
    <w:p w:rsidR="000C43A6" w:rsidRDefault="001F36C0">
      <w:pPr>
        <w:pStyle w:val="PURBody-Indented"/>
      </w:pPr>
      <w:r>
        <w:t>Nedefinirani izrazi, ki se uporabljajo v teh Pravicah za uporabo izdelkov, bodo definirani v vaši pogodbi o količinskem licenciranju. Uporabljajo se tudi spodnji izrazi in definicije:</w:t>
      </w:r>
    </w:p>
    <w:p w:rsidR="000C43A6" w:rsidRDefault="001F36C0">
      <w:pPr>
        <w:pStyle w:val="PURBody-Indented"/>
      </w:pPr>
      <w:r>
        <w:rPr>
          <w:b/>
        </w:rPr>
        <w:t>Dodana licenca CAL</w:t>
      </w:r>
      <w:r>
        <w:t xml:space="preserve"> je licenca CAL, ki </w:t>
      </w:r>
      <w:proofErr w:type="gramStart"/>
      <w:r>
        <w:t>jo</w:t>
      </w:r>
      <w:proofErr w:type="gramEnd"/>
      <w:r>
        <w:t xml:space="preserve"> je treba uporabljati v povezavi z osnovno licenco CAL.</w:t>
      </w:r>
    </w:p>
    <w:p w:rsidR="000C43A6" w:rsidRDefault="001F36C0">
      <w:pPr>
        <w:pStyle w:val="PURBody-Indented"/>
      </w:pPr>
      <w:r>
        <w:rPr>
          <w:b/>
        </w:rPr>
        <w:t xml:space="preserve">Dodatna licenca External Connector </w:t>
      </w:r>
      <w:r>
        <w:t xml:space="preserve">je licenca External Connector, ki </w:t>
      </w:r>
      <w:proofErr w:type="gramStart"/>
      <w:r>
        <w:t>jo</w:t>
      </w:r>
      <w:proofErr w:type="gramEnd"/>
      <w:r>
        <w:t xml:space="preserve"> je treba uporabljati v povezavi z osnovno licenco External Connector.</w:t>
      </w:r>
    </w:p>
    <w:p w:rsidR="000C43A6" w:rsidRDefault="001F36C0">
      <w:pPr>
        <w:pStyle w:val="PURBody-Indented"/>
      </w:pPr>
      <w:r>
        <w:rPr>
          <w:b/>
        </w:rPr>
        <w:t xml:space="preserve">Licenca CAL </w:t>
      </w:r>
      <w:r>
        <w:t xml:space="preserve">je licenca za odjemalski dostop. Na voljo sta dve vrsti licenc CAL: uporabniška licenca in licenca za naprave. Licenca za odjemalski dostop CAL za uporabnika omogoča dostop enega uporabnika do strežniške programske opreme s katere koli naprave. Licenca CAL za naprave omogoča dostop katerega koli uporabnika do strežniške programske opreme z </w:t>
      </w:r>
      <w:proofErr w:type="gramStart"/>
      <w:r>
        <w:t>ene</w:t>
      </w:r>
      <w:proofErr w:type="gramEnd"/>
      <w:r>
        <w:t xml:space="preserve"> naprave.</w:t>
      </w:r>
    </w:p>
    <w:p w:rsidR="000C43A6" w:rsidRDefault="001F36C0">
      <w:pPr>
        <w:pStyle w:val="PURBody-Indented"/>
      </w:pPr>
      <w:r>
        <w:rPr>
          <w:b/>
        </w:rPr>
        <w:t xml:space="preserve">Odjemalsko okolje operacijskega sistema </w:t>
      </w:r>
      <w:r>
        <w:t>je okolje operacijskega sistema, v katerem se izvaja odjemalski operacijski sistem.</w:t>
      </w:r>
    </w:p>
    <w:p w:rsidR="000C43A6" w:rsidRDefault="001F36C0">
      <w:pPr>
        <w:pStyle w:val="PURBody-Indented"/>
      </w:pPr>
      <w:r>
        <w:rPr>
          <w:b/>
        </w:rPr>
        <w:t>Program HPC v gruči</w:t>
      </w:r>
      <w:r>
        <w:t xml:space="preserve"> pomeni visoko zmogljive programe za računanje, ki vzporedno rešujejo zapletene računske probleme </w:t>
      </w:r>
      <w:proofErr w:type="gramStart"/>
      <w:r>
        <w:t>ali</w:t>
      </w:r>
      <w:proofErr w:type="gramEnd"/>
      <w:r>
        <w:t xml:space="preserve"> komplete tesno povezanih računskih problemov. Programi HPC v gruči računsko zapleten problem razdelijo v nabor poslov in opravil, ki jih usklajuje razporejevalnik poslov, na primer priloženi paket Microsoft HPC Pack ali podobna vmesna programska oprema HPC, ki te posle vzporedno razporedi med enega ali več računalnikov, ki delujejo znotraj gruče HPC.</w:t>
      </w:r>
    </w:p>
    <w:p w:rsidR="000C43A6" w:rsidRDefault="001F36C0">
      <w:pPr>
        <w:pStyle w:val="PURBody-Indented"/>
      </w:pPr>
      <w:r>
        <w:rPr>
          <w:b/>
        </w:rPr>
        <w:t>Vozlišče gruče</w:t>
      </w:r>
      <w:r>
        <w:t xml:space="preserve"> je naprava, ki je namenjena izvajanju programov HPC v gruči </w:t>
      </w:r>
      <w:proofErr w:type="gramStart"/>
      <w:r>
        <w:t>ali</w:t>
      </w:r>
      <w:proofErr w:type="gramEnd"/>
      <w:r>
        <w:t xml:space="preserve"> zagotavljanju storitev razporejanja poslov za programe HPC v gruči.</w:t>
      </w:r>
    </w:p>
    <w:p w:rsidR="000C43A6" w:rsidRDefault="001F36C0">
      <w:pPr>
        <w:pStyle w:val="PURBody-Indented"/>
      </w:pPr>
      <w:r>
        <w:rPr>
          <w:b/>
        </w:rPr>
        <w:t xml:space="preserve">Faktor jeder </w:t>
      </w:r>
      <w:r>
        <w:t>je številska vrednost, povezana z določenim fizičnim procesorjem, ki se uporablja za določanje števila licenc, potrebnih za licenciranje vseh fizičnih jeder v strežniku.</w:t>
      </w:r>
    </w:p>
    <w:p w:rsidR="000C43A6" w:rsidRDefault="001F36C0">
      <w:pPr>
        <w:pStyle w:val="PURBody-Indented"/>
      </w:pPr>
      <w:r>
        <w:rPr>
          <w:b/>
        </w:rPr>
        <w:t>Programska oprema Core Infrastructure Server (»CIS«)</w:t>
      </w:r>
      <w:r>
        <w:t xml:space="preserve"> je zbirka posameznih Microsoftovih izdelkov, za katero se vam v okviru posamezne izdaje licence CIS Suite podeli pravice za uporabo, dostop </w:t>
      </w:r>
      <w:proofErr w:type="gramStart"/>
      <w:r>
        <w:t>ali</w:t>
      </w:r>
      <w:proofErr w:type="gramEnd"/>
      <w:r>
        <w:t xml:space="preserve"> upravljanje. Programska oprema CIS vključuje najnovejše različice teh izdelkov, ki so </w:t>
      </w:r>
      <w:proofErr w:type="gramStart"/>
      <w:r>
        <w:t>na</w:t>
      </w:r>
      <w:proofErr w:type="gramEnd"/>
      <w:r>
        <w:t xml:space="preserve"> voljo v obdobju veljavnosti vašega kritja v okviru programa Software Assurance (in katere koli prejšnje različice).</w:t>
      </w:r>
    </w:p>
    <w:p w:rsidR="000C43A6" w:rsidRDefault="001F36C0">
      <w:pPr>
        <w:pStyle w:val="PURBody-Indented"/>
      </w:pPr>
      <w:r>
        <w:rPr>
          <w:b/>
        </w:rPr>
        <w:t>Podatki o stranki</w:t>
      </w:r>
      <w:r>
        <w:t xml:space="preserve"> so vsi podatki, vključno z vsemi besedilnimi, zvočnimi, slikovnimi in programskimi datotekami, ki jih dobimo </w:t>
      </w:r>
      <w:proofErr w:type="gramStart"/>
      <w:r>
        <w:t>od</w:t>
      </w:r>
      <w:proofErr w:type="gramEnd"/>
      <w:r>
        <w:t xml:space="preserve"> vas ali v vašem imenu v okviru uporabe spletne storitve.</w:t>
      </w:r>
    </w:p>
    <w:p w:rsidR="000C43A6" w:rsidRDefault="001F36C0">
      <w:pPr>
        <w:pStyle w:val="PURBody-Indented"/>
      </w:pPr>
      <w:r>
        <w:rPr>
          <w:b/>
        </w:rPr>
        <w:t>Vozlišče za Cycle Harvesting</w:t>
      </w:r>
      <w:r>
        <w:t xml:space="preserve"> je naprava, ki </w:t>
      </w:r>
      <w:proofErr w:type="gramStart"/>
      <w:r>
        <w:t>ni</w:t>
      </w:r>
      <w:proofErr w:type="gramEnd"/>
      <w:r>
        <w:t xml:space="preserve"> namenjena izvajanju programov HPC v gruči ali zagotavljanju storitev razporejanja poslov za programe HPC v gruči.</w:t>
      </w:r>
    </w:p>
    <w:p w:rsidR="000C43A6" w:rsidRDefault="001F36C0">
      <w:pPr>
        <w:pStyle w:val="PURBody-Indented"/>
      </w:pPr>
      <w:r>
        <w:rPr>
          <w:b/>
        </w:rPr>
        <w:t>Licenca External Connector</w:t>
      </w:r>
      <w:r>
        <w:t xml:space="preserve"> je licenca, priložena strežniku, ki dostop do strežniške programske opreme omogoča zunanjim uporabnikom.</w:t>
      </w:r>
    </w:p>
    <w:p w:rsidR="000C43A6" w:rsidRDefault="001F36C0">
      <w:pPr>
        <w:pStyle w:val="PURBody-Indented"/>
      </w:pPr>
      <w:r>
        <w:rPr>
          <w:b/>
        </w:rPr>
        <w:t>Zunanji uporabniki</w:t>
      </w:r>
      <w:r>
        <w:t xml:space="preserve"> so uporabniki, ki niso zaposleni pri vas </w:t>
      </w:r>
      <w:proofErr w:type="gramStart"/>
      <w:r>
        <w:t>ali</w:t>
      </w:r>
      <w:proofErr w:type="gramEnd"/>
      <w:r>
        <w:t xml:space="preserve"> v vaših lastniško povezanih podjetjih oziroma niso pogodbeniki ali posredniki/agenti vašega podjetja ali vaših lastniško povezanih podjetij.</w:t>
      </w:r>
    </w:p>
    <w:p w:rsidR="000C43A6" w:rsidRDefault="001F36C0">
      <w:pPr>
        <w:pStyle w:val="PURBody-Indented"/>
      </w:pPr>
      <w:r>
        <w:rPr>
          <w:b/>
        </w:rPr>
        <w:t xml:space="preserve">Nit strojne opreme </w:t>
      </w:r>
      <w:r>
        <w:t xml:space="preserve">je fizično jedro </w:t>
      </w:r>
      <w:proofErr w:type="gramStart"/>
      <w:r>
        <w:t>ali</w:t>
      </w:r>
      <w:proofErr w:type="gramEnd"/>
      <w:r>
        <w:t xml:space="preserve"> hipernit v fizičnem procesorju.</w:t>
      </w:r>
    </w:p>
    <w:p w:rsidR="000C43A6" w:rsidRDefault="001F36C0">
      <w:pPr>
        <w:pStyle w:val="PURBody-Indented"/>
      </w:pPr>
      <w:r>
        <w:rPr>
          <w:b/>
        </w:rPr>
        <w:t xml:space="preserve">Delovna obremenitev HPC (High Performance Computing) </w:t>
      </w:r>
      <w:r>
        <w:t>je delovna obremenitev, pri kateri se strežniška programska oprema uporablja za izvajanje vozlišča grude in ki se uporablja v povezavi z drugo programsko opremo v takšni meri, ki je potrebna, da omogočite varnost, shranjevanje, izboljšavo učinkovitosti delovanja in upravljanje sistemov v vozlišču gruče za namen zagotavljanja podpore programom HPC v gruči.</w:t>
      </w:r>
    </w:p>
    <w:p w:rsidR="000C43A6" w:rsidRDefault="001F36C0">
      <w:pPr>
        <w:pStyle w:val="PURBody-Indented"/>
      </w:pPr>
      <w:r>
        <w:rPr>
          <w:b/>
        </w:rPr>
        <w:t xml:space="preserve">Primerek </w:t>
      </w:r>
      <w:r>
        <w:t xml:space="preserve">je posnetek programske opreme, ki ga ustvarite tako, da izvedete njen namestitveni program oziroma namestitveni postopek </w:t>
      </w:r>
      <w:proofErr w:type="gramStart"/>
      <w:r>
        <w:t>ali</w:t>
      </w:r>
      <w:proofErr w:type="gramEnd"/>
      <w:r>
        <w:t xml:space="preserve"> podvojite obstoječi primerek.</w:t>
      </w:r>
    </w:p>
    <w:p w:rsidR="000C43A6" w:rsidRDefault="001F36C0">
      <w:pPr>
        <w:pStyle w:val="PURBody-Indented"/>
      </w:pPr>
      <w:r>
        <w:rPr>
          <w:b/>
        </w:rPr>
        <w:t>Licencirana naprava</w:t>
      </w:r>
      <w:r>
        <w:t xml:space="preserve"> je posamezen fizični sistem strojne opreme, kateremu je dodeljena licenca. Za namene </w:t>
      </w:r>
      <w:proofErr w:type="gramStart"/>
      <w:r>
        <w:t>te</w:t>
      </w:r>
      <w:proofErr w:type="gramEnd"/>
      <w:r>
        <w:t xml:space="preserve"> definicije se particija ali rezina strojne opreme šteje kot ločena naprava.</w:t>
      </w:r>
    </w:p>
    <w:p w:rsidR="000C43A6" w:rsidRDefault="001F36C0">
      <w:pPr>
        <w:pStyle w:val="PURBody-Indented"/>
      </w:pPr>
      <w:r>
        <w:rPr>
          <w:b/>
        </w:rPr>
        <w:t>Licencirani strežnik</w:t>
      </w:r>
      <w:r>
        <w:t xml:space="preserve"> je posamezen strežnik, kateremu je dodeljena licenca. Za namene </w:t>
      </w:r>
      <w:proofErr w:type="gramStart"/>
      <w:r>
        <w:t>te</w:t>
      </w:r>
      <w:proofErr w:type="gramEnd"/>
      <w:r>
        <w:t xml:space="preserve"> definicije se particija ali rezina strojne opreme šteje kot ločen strežnik.</w:t>
      </w:r>
    </w:p>
    <w:p w:rsidR="000C43A6" w:rsidRDefault="001F36C0">
      <w:pPr>
        <w:pStyle w:val="PURBody-Indented"/>
      </w:pPr>
      <w:r>
        <w:rPr>
          <w:b/>
        </w:rPr>
        <w:t>Licencirani uporabnik</w:t>
      </w:r>
      <w:r>
        <w:t xml:space="preserve"> je posameznik, kateremu je dodeljena licenca.</w:t>
      </w:r>
    </w:p>
    <w:p w:rsidR="000C43A6" w:rsidRDefault="001F36C0">
      <w:pPr>
        <w:pStyle w:val="PURBody-Indented"/>
      </w:pPr>
      <w:r>
        <w:rPr>
          <w:b/>
        </w:rPr>
        <w:t>Licenca za upravljanje</w:t>
      </w:r>
      <w:r>
        <w:t xml:space="preserve"> je licenca, ki omogoča upravljanje enega </w:t>
      </w:r>
      <w:proofErr w:type="gramStart"/>
      <w:r>
        <w:t>ali</w:t>
      </w:r>
      <w:proofErr w:type="gramEnd"/>
      <w:r>
        <w:t xml:space="preserve"> več okolij operacijskega sistema. Na voljo sta dve zvrsti licenc za upravljanje: strežniška licenca za upravljanje in odjemalska licenca za upravljanje. Obstajajo tri vrste odjemalskih licenc za upravljanje: uporabniška licenca za upravljanje, licenca za upravljanje okolja operacijskega sistema in licenca za upravljanje naprave. Uporabniška licenca za upravljanje omogoča upravljanje vseh okoljih operacijskega sistema, do katerih dostopa posamezni uporabnik, licenca za upravljanje okolja operacijskega sistema omogoča upravljanje enega okolja operacijskega sistema, do katerega dostopa več uporabnikov, licenca za upravljanje naprave (Core CAL </w:t>
      </w:r>
      <w:proofErr w:type="gramStart"/>
      <w:r>
        <w:t>ali</w:t>
      </w:r>
      <w:proofErr w:type="gramEnd"/>
      <w:r>
        <w:t xml:space="preserve"> Enterprise CAL Suite) pa omogoča upravljanje vseh okolij operacijskega sistema na eni napravi.</w:t>
      </w:r>
    </w:p>
    <w:p w:rsidR="000C43A6" w:rsidRDefault="001F36C0">
      <w:pPr>
        <w:pStyle w:val="PURBody-Indented"/>
      </w:pPr>
      <w:r>
        <w:rPr>
          <w:b/>
        </w:rPr>
        <w:t>Upravljanje okolja operacijskega sistema</w:t>
      </w:r>
      <w:r>
        <w:t xml:space="preserve"> je pridobivanje </w:t>
      </w:r>
      <w:proofErr w:type="gramStart"/>
      <w:r>
        <w:t>ali</w:t>
      </w:r>
      <w:proofErr w:type="gramEnd"/>
      <w:r>
        <w:t xml:space="preserve"> prejemanje podatkov o strojni ali programski opremi, ki je posredno ali neposredno povezana z okoljem operacijskega sistema, ter konfiguracija in usmerjanje delovanja te strojne ali programske opreme. Odkrivanje prisotnosti naprave </w:t>
      </w:r>
      <w:proofErr w:type="gramStart"/>
      <w:r>
        <w:t>ali</w:t>
      </w:r>
      <w:proofErr w:type="gramEnd"/>
      <w:r>
        <w:t xml:space="preserve"> okolja operacijskega sistema ni vključeno.</w:t>
      </w:r>
    </w:p>
    <w:p w:rsidR="000C43A6" w:rsidRDefault="001F36C0">
      <w:pPr>
        <w:pStyle w:val="PURBody-Indented"/>
      </w:pPr>
      <w:r>
        <w:rPr>
          <w:b/>
        </w:rPr>
        <w:t xml:space="preserve">Izdelek, ki </w:t>
      </w:r>
      <w:proofErr w:type="gramStart"/>
      <w:r>
        <w:rPr>
          <w:b/>
        </w:rPr>
        <w:t>ni</w:t>
      </w:r>
      <w:proofErr w:type="gramEnd"/>
      <w:r>
        <w:rPr>
          <w:b/>
        </w:rPr>
        <w:t xml:space="preserve"> Microsoftov</w:t>
      </w:r>
      <w:r>
        <w:t>, predstavlja katero koli programsko opremo, podatke, storitve, spletno mesto ali drug izdelek, za katerega vam je licenco podelila, vam ga prodala ali drugače zagotovila pravna oseba, ki ni Microsoft, ne glede na to, ali ste ga pridobili prek naših spletnih storitev ali drugje.</w:t>
      </w:r>
    </w:p>
    <w:p w:rsidR="000C43A6" w:rsidRDefault="001F36C0">
      <w:pPr>
        <w:pStyle w:val="PURBody-Indented"/>
      </w:pPr>
      <w:r>
        <w:rPr>
          <w:b/>
        </w:rPr>
        <w:t>Okolje operacijskega sistema</w:t>
      </w:r>
      <w:r>
        <w:t xml:space="preserve"> je celoten primerek operacijskega sistema </w:t>
      </w:r>
      <w:proofErr w:type="gramStart"/>
      <w:r>
        <w:t>ali</w:t>
      </w:r>
      <w:proofErr w:type="gramEnd"/>
      <w:r>
        <w:t xml:space="preserve"> njegov del oziroma celoten primerek navideznega (ali kako drugače emuliranega) operacijskega sistema ali njegov del, ki omogoča ločeno identiteto računalnika (ime primarnega računalnika ali podoben enolični identifikator) oziroma ločene skrbniške pravice, ter primerki programov, če obstajajo, ki so konfigurirani za izvajanje v zgoraj opisanem primerku operacijskega sistema ali njegovih delih. Obstajata dve vrsti okolja OSE, fizično in navidezno okolje operacijskega sistema. Fizični sistem strojne opreme ima lahko eno fizično okolje operacijskega sistema in/</w:t>
      </w:r>
      <w:proofErr w:type="gramStart"/>
      <w:r>
        <w:t>ali</w:t>
      </w:r>
      <w:proofErr w:type="gramEnd"/>
      <w:r>
        <w:t xml:space="preserve"> vsaj eno navidezno okolje operacijskega sistema.</w:t>
      </w:r>
    </w:p>
    <w:p w:rsidR="000C43A6" w:rsidRDefault="001F36C0">
      <w:pPr>
        <w:pStyle w:val="PURBody-Indented"/>
      </w:pPr>
      <w:r>
        <w:rPr>
          <w:b/>
        </w:rPr>
        <w:t xml:space="preserve">Fizično jedro </w:t>
      </w:r>
      <w:r>
        <w:t>je jedro v fizičnem procesorju.</w:t>
      </w:r>
    </w:p>
    <w:p w:rsidR="000C43A6" w:rsidRDefault="001F36C0">
      <w:pPr>
        <w:pStyle w:val="PURBody-Indented"/>
      </w:pPr>
      <w:r>
        <w:rPr>
          <w:b/>
        </w:rPr>
        <w:t xml:space="preserve">Fizično okolje operacijskega sistema </w:t>
      </w:r>
      <w:r>
        <w:t>je okolje operacijskega sistema, ki je konfigurirano za izvajanje neposredno v fizičnem sistemu strojne opreme. Primerek operacijskega sistema, ki ga uporabljate za izvajanje programske opreme za virtualizacijo strojne opreme (</w:t>
      </w:r>
      <w:proofErr w:type="gramStart"/>
      <w:r>
        <w:t>npr</w:t>
      </w:r>
      <w:proofErr w:type="gramEnd"/>
      <w:r>
        <w:t xml:space="preserve">. Microsoft Hyper-V Server </w:t>
      </w:r>
      <w:proofErr w:type="gramStart"/>
      <w:r>
        <w:t>ali</w:t>
      </w:r>
      <w:proofErr w:type="gramEnd"/>
      <w:r>
        <w:t xml:space="preserve"> podobna tehnologija) ali za omogočanje storitev virtualizacije strojne opreme (npr. Microsoftova tehnologija za virtualizacijo </w:t>
      </w:r>
      <w:proofErr w:type="gramStart"/>
      <w:r>
        <w:t>ali</w:t>
      </w:r>
      <w:proofErr w:type="gramEnd"/>
      <w:r>
        <w:t xml:space="preserve"> podobna) se šteje kot del fizičnega okolja operacijskega sistema.</w:t>
      </w:r>
    </w:p>
    <w:p w:rsidR="000C43A6" w:rsidRDefault="001F36C0">
      <w:pPr>
        <w:pStyle w:val="PURBody-Indented"/>
      </w:pPr>
      <w:r>
        <w:rPr>
          <w:b/>
        </w:rPr>
        <w:t>Fizični procesor</w:t>
      </w:r>
      <w:r>
        <w:t xml:space="preserve"> je procesor v fizičnem sistemu strojne opreme.</w:t>
      </w:r>
    </w:p>
    <w:p w:rsidR="000C43A6" w:rsidRDefault="001F36C0">
      <w:pPr>
        <w:pStyle w:val="PURBody-Indented"/>
      </w:pPr>
      <w:r>
        <w:rPr>
          <w:b/>
        </w:rPr>
        <w:t>Produkcijsko okolje</w:t>
      </w:r>
      <w:r>
        <w:t xml:space="preserve"> pomeni katero koli fizično </w:t>
      </w:r>
      <w:proofErr w:type="gramStart"/>
      <w:r>
        <w:t>ali</w:t>
      </w:r>
      <w:proofErr w:type="gramEnd"/>
      <w:r>
        <w:t xml:space="preserve"> navidezno okolje OSE, na katerem se izvaja produkcijska obremenitev ali ki dostopa do produkcijskih podatkov, ali katero koli fizično okolje OSE, ki gosti eno ali več virtualnih okolij OSE, na katerem se izvaja produkcijska obremenitev ali ki dostopa do produkcijskih podatkov.</w:t>
      </w:r>
    </w:p>
    <w:p w:rsidR="000C43A6" w:rsidRDefault="001F36C0">
      <w:pPr>
        <w:pStyle w:val="PURBody-Indented"/>
      </w:pPr>
      <w:r>
        <w:rPr>
          <w:b/>
        </w:rPr>
        <w:t>Upravičena naprava tretje osebe</w:t>
      </w:r>
      <w:r>
        <w:t xml:space="preserve"> je naprava, ki je posredno </w:t>
      </w:r>
      <w:proofErr w:type="gramStart"/>
      <w:r>
        <w:t>ali</w:t>
      </w:r>
      <w:proofErr w:type="gramEnd"/>
      <w:r>
        <w:t xml:space="preserve"> neposredno ne nadzirate vi oziroma vaša lastniško povezana podjetja (npr. javni kiosk tretje osebe).</w:t>
      </w:r>
    </w:p>
    <w:p w:rsidR="000C43A6" w:rsidRDefault="001F36C0">
      <w:pPr>
        <w:pStyle w:val="PURBody-Indented"/>
      </w:pPr>
      <w:r>
        <w:rPr>
          <w:b/>
        </w:rPr>
        <w:t>Izvajani primerek</w:t>
      </w:r>
      <w:r>
        <w:t xml:space="preserve"> je primerek programske opreme, ki je naložen v pomnilnik in za katerega se le izvedel vsaj en ukaz. »Primerek programske opreme izvajate« tako, da programsko opremo naložite v pomnilnik in izvedete enega </w:t>
      </w:r>
      <w:proofErr w:type="gramStart"/>
      <w:r>
        <w:t>ali</w:t>
      </w:r>
      <w:proofErr w:type="gramEnd"/>
      <w:r>
        <w:t xml:space="preserve"> več njenih ukazov. </w:t>
      </w:r>
      <w:proofErr w:type="gramStart"/>
      <w:r>
        <w:t>Ko</w:t>
      </w:r>
      <w:proofErr w:type="gramEnd"/>
      <w:r>
        <w:t xml:space="preserve"> primerek zaženete, se ta izvaja (če se ukazi izvajajo ali ne), dokler ga ne odstranite iz pomnilnika.</w:t>
      </w:r>
    </w:p>
    <w:p w:rsidR="000C43A6" w:rsidRDefault="001F36C0">
      <w:pPr>
        <w:pStyle w:val="PURBody-Indented"/>
      </w:pPr>
      <w:r>
        <w:rPr>
          <w:b/>
        </w:rPr>
        <w:t xml:space="preserve">SL </w:t>
      </w:r>
      <w:r>
        <w:t>(Subscription License) je licenca naročnine.</w:t>
      </w:r>
    </w:p>
    <w:p w:rsidR="000C43A6" w:rsidRDefault="001F36C0">
      <w:pPr>
        <w:pStyle w:val="PURBody-Indented"/>
      </w:pPr>
      <w:r>
        <w:rPr>
          <w:b/>
        </w:rPr>
        <w:t>Strežnik</w:t>
      </w:r>
      <w:r>
        <w:t xml:space="preserve"> je fizični sistem strojne opreme, v katerem se lahko izvaja strežniška programska oprema.</w:t>
      </w:r>
    </w:p>
    <w:p w:rsidR="000C43A6" w:rsidRDefault="001F36C0">
      <w:pPr>
        <w:pStyle w:val="PURBody-Indented"/>
      </w:pPr>
      <w:r>
        <w:rPr>
          <w:b/>
        </w:rPr>
        <w:t>Gruča strežnikov</w:t>
      </w:r>
      <w:r>
        <w:t xml:space="preserve"> je eno podatkovno središče oziroma dve podatkovni središči, ki sta fizično:</w:t>
      </w:r>
    </w:p>
    <w:p w:rsidR="000C43A6" w:rsidRDefault="001F36C0">
      <w:pPr>
        <w:pStyle w:val="PURBullet-Indented"/>
        <w:numPr>
          <w:ilvl w:val="1"/>
          <w:numId w:val="12"/>
        </w:numPr>
      </w:pPr>
      <w:r>
        <w:t xml:space="preserve">v časovnem pasu, ki ne presega štirih ur lokalnega časovnega pasu drugega (Coordinated Universal Time (UTC) in ne DST) in/ali </w:t>
      </w:r>
    </w:p>
    <w:p w:rsidR="000C43A6" w:rsidRDefault="001F36C0">
      <w:pPr>
        <w:pStyle w:val="PURBullet-Indented"/>
        <w:numPr>
          <w:ilvl w:val="1"/>
          <w:numId w:val="12"/>
        </w:numPr>
      </w:pPr>
      <w:proofErr w:type="gramStart"/>
      <w:r>
        <w:t>znotraj</w:t>
      </w:r>
      <w:proofErr w:type="gramEnd"/>
      <w:r>
        <w:t xml:space="preserve"> Evropske unije (EU) in/ali Evropskega združenja za prosto trgovino (EFTA).</w:t>
      </w:r>
    </w:p>
    <w:p w:rsidR="000C43A6" w:rsidRDefault="001F36C0">
      <w:pPr>
        <w:pStyle w:val="PURBody-Indented"/>
      </w:pPr>
      <w:r>
        <w:rPr>
          <w:b/>
        </w:rPr>
        <w:t xml:space="preserve">Licencirana naprava VDI </w:t>
      </w:r>
      <w:r>
        <w:t>je naprava, ki ji dodelite zbirko licenc VDI in iz katere dostopate do navideznih odjemalskih okolij operacijskega sistema ter jih oddaljeno uporabljate.</w:t>
      </w:r>
    </w:p>
    <w:p w:rsidR="000C43A6" w:rsidRDefault="001F36C0">
      <w:pPr>
        <w:pStyle w:val="PURBody-Indented"/>
      </w:pPr>
      <w:r>
        <w:rPr>
          <w:b/>
        </w:rPr>
        <w:t xml:space="preserve">Gostitelj VDI </w:t>
      </w:r>
      <w:r>
        <w:t xml:space="preserve">je naprava, ki ji dodelite gostiteljska navidezna odjemalska okolja operacijskega sistema, v katerih se izvaja programska oprema, do katere dostopate iz licenciranih naprav VDI ter </w:t>
      </w:r>
      <w:proofErr w:type="gramStart"/>
      <w:r>
        <w:t>jo</w:t>
      </w:r>
      <w:proofErr w:type="gramEnd"/>
      <w:r>
        <w:t xml:space="preserve"> oddaljeno uporabljate.</w:t>
      </w:r>
    </w:p>
    <w:p w:rsidR="000C43A6" w:rsidRDefault="001F36C0">
      <w:pPr>
        <w:pStyle w:val="PURBody-Indented"/>
      </w:pPr>
      <w:r>
        <w:rPr>
          <w:b/>
        </w:rPr>
        <w:t xml:space="preserve">Programska oprema VDI </w:t>
      </w:r>
      <w:r>
        <w:t xml:space="preserve">je Microsoftova programska oprema, za katero so vam v okviru zbirke licenc VDI podeljene pravice za uporabo, dostop </w:t>
      </w:r>
      <w:proofErr w:type="gramStart"/>
      <w:r>
        <w:t>ali</w:t>
      </w:r>
      <w:proofErr w:type="gramEnd"/>
      <w:r>
        <w:t xml:space="preserve"> upravljanje.</w:t>
      </w:r>
    </w:p>
    <w:p w:rsidR="000C43A6" w:rsidRDefault="001F36C0">
      <w:pPr>
        <w:pStyle w:val="PURBody-Indented"/>
      </w:pPr>
      <w:r>
        <w:rPr>
          <w:b/>
        </w:rPr>
        <w:t xml:space="preserve">Navidezno jedro </w:t>
      </w:r>
      <w:r>
        <w:t xml:space="preserve">je enota procesne moči v navideznem sistemu strojne opreme. Navidezno jedro je navidezna predstavitev </w:t>
      </w:r>
      <w:proofErr w:type="gramStart"/>
      <w:r>
        <w:t>ene</w:t>
      </w:r>
      <w:proofErr w:type="gramEnd"/>
      <w:r>
        <w:t xml:space="preserve"> ali več niti strojne opreme.</w:t>
      </w:r>
    </w:p>
    <w:p w:rsidR="000C43A6" w:rsidRDefault="001F36C0">
      <w:pPr>
        <w:pStyle w:val="PURBody-Indented"/>
      </w:pPr>
      <w:r>
        <w:rPr>
          <w:b/>
        </w:rPr>
        <w:t xml:space="preserve">Navidezno okolje operacijskega sistema </w:t>
      </w:r>
      <w:r>
        <w:t>je okolje operacijskega sistema, ki je konfigurirano za izvajanje v navideznem sistemu strojne opreme.</w:t>
      </w:r>
    </w:p>
    <w:p w:rsidR="000C43A6" w:rsidRDefault="001F36C0">
      <w:pPr>
        <w:pStyle w:val="PURBody-Indented"/>
      </w:pPr>
      <w:r>
        <w:rPr>
          <w:b/>
        </w:rPr>
        <w:t xml:space="preserve">Navidezni procesor </w:t>
      </w:r>
      <w:r>
        <w:t xml:space="preserve">je procesor v navideznem sistemu strojne opreme. Izključno za namene licenciranja v okviru modela licenciranja »Strežnik: </w:t>
      </w:r>
      <w:proofErr w:type="gramStart"/>
      <w:r>
        <w:t>na</w:t>
      </w:r>
      <w:proofErr w:type="gramEnd"/>
      <w:r>
        <w:t xml:space="preserve"> procesor« ima navidezni procesor enako število niti in jeder kot vsak fizični procesor v temeljnem fizičnem sistemu strojne opreme.</w:t>
      </w:r>
    </w:p>
    <w:p w:rsidR="000C43A6" w:rsidRDefault="001F36C0">
      <w:pPr>
        <w:pStyle w:val="PURBody-Indented"/>
      </w:pPr>
      <w:r>
        <w:rPr>
          <w:b/>
        </w:rPr>
        <w:t xml:space="preserve">Spletne delovne obremenitve </w:t>
      </w:r>
      <w:r>
        <w:t>(imenovane tudi »internetne spletne rešitve«) so javno dostopne in sestavljene izključno iz spletnih strani, mest, programov, storitev in/</w:t>
      </w:r>
      <w:proofErr w:type="gramStart"/>
      <w:r>
        <w:t>ali</w:t>
      </w:r>
      <w:proofErr w:type="gramEnd"/>
      <w:r>
        <w:t xml:space="preserve"> funkcij poštnega strežnika POP3. Dostop do vsebine, informacij in programov, ki jih ponuja programska oprema v okviru internetne rešitve, </w:t>
      </w:r>
      <w:proofErr w:type="gramStart"/>
      <w:r>
        <w:t>ni</w:t>
      </w:r>
      <w:proofErr w:type="gramEnd"/>
      <w:r>
        <w:t xml:space="preserve"> omejen le na vaše zaposlene ali zaposlene v vaših lastniško povezanih podjetjih.</w:t>
      </w:r>
    </w:p>
    <w:p w:rsidR="000C43A6" w:rsidRDefault="001F36C0">
      <w:pPr>
        <w:pStyle w:val="PURBody-Indented"/>
      </w:pPr>
      <w:r>
        <w:t>Programska oprema v internetnih spletnih rešitvah se uporablja za zagon:</w:t>
      </w:r>
    </w:p>
    <w:p w:rsidR="000C43A6" w:rsidRDefault="001F36C0">
      <w:pPr>
        <w:pStyle w:val="PURBullet-Indented"/>
        <w:numPr>
          <w:ilvl w:val="0"/>
          <w:numId w:val="13"/>
        </w:numPr>
      </w:pPr>
      <w:r>
        <w:t xml:space="preserve">spletne strežniške programske opreme (na primer Microsoftovih internetnih informacijskih storitev) in posrednikov za upravljanje ali varnostnih posrednikov (na primer posrednika System Center Operations Manager), </w:t>
      </w:r>
    </w:p>
    <w:p w:rsidR="000C43A6" w:rsidRDefault="001F36C0">
      <w:pPr>
        <w:pStyle w:val="PURBullet-Indented"/>
        <w:numPr>
          <w:ilvl w:val="0"/>
          <w:numId w:val="13"/>
        </w:numPr>
      </w:pPr>
      <w:r>
        <w:t xml:space="preserve">programske opreme za mehanizem zbirke podatkov (na primer Microsoft SQL Server) izključno za zagotavljanje podpore za internetne spletne rešitve in </w:t>
      </w:r>
    </w:p>
    <w:p w:rsidR="000C43A6" w:rsidRDefault="001F36C0">
      <w:pPr>
        <w:pStyle w:val="PURBullet-Indented"/>
        <w:numPr>
          <w:ilvl w:val="0"/>
          <w:numId w:val="13"/>
        </w:numPr>
      </w:pPr>
      <w:proofErr w:type="gramStart"/>
      <w:r>
        <w:t>storitve</w:t>
      </w:r>
      <w:proofErr w:type="gramEnd"/>
      <w:r>
        <w:t xml:space="preserve"> sistema DNS (Domain Name System) za zagotavljanje razrešitve internetnih imen naslovom IP, če to ni edina funkcija tega primerka programske opreme.</w:t>
      </w:r>
    </w:p>
    <w:p w:rsidR="000C43A6" w:rsidRDefault="001F36C0">
      <w:pPr>
        <w:pStyle w:val="PURHeading2"/>
      </w:pPr>
      <w:r>
        <w:t>Vaše pravice za uporabo</w:t>
      </w:r>
      <w:r>
        <w:fldChar w:fldCharType="begin"/>
      </w:r>
      <w:r>
        <w:instrText xml:space="preserve"> TC "</w:instrText>
      </w:r>
      <w:bookmarkStart w:id="7" w:name="_Toc414967214"/>
      <w:r>
        <w:instrText>Vaše pravice za uporabo</w:instrText>
      </w:r>
      <w:bookmarkEnd w:id="7"/>
      <w:r>
        <w:instrText>" \l 2</w:instrText>
      </w:r>
      <w:r>
        <w:fldChar w:fldCharType="end"/>
      </w:r>
    </w:p>
    <w:p w:rsidR="000C43A6" w:rsidRDefault="001F36C0">
      <w:pPr>
        <w:pStyle w:val="PURBody-Indented"/>
      </w:pPr>
      <w:r>
        <w:t>Če ravnate v skladu s svojo pogodbo o količinskem licenciranju, lahko programsko opremo in spletne storitve uporabljate, kot je izrecno dovoljeno v teh Pravicah za uporabo izdelkov.</w:t>
      </w:r>
    </w:p>
    <w:p w:rsidR="000C43A6" w:rsidRDefault="001F36C0">
      <w:pPr>
        <w:pStyle w:val="PURHeading2"/>
      </w:pPr>
      <w:r>
        <w:t>Pravica do uporabe drugih različic</w:t>
      </w:r>
      <w:r>
        <w:fldChar w:fldCharType="begin"/>
      </w:r>
      <w:r>
        <w:instrText xml:space="preserve"> TC "</w:instrText>
      </w:r>
      <w:bookmarkStart w:id="8" w:name="_Toc414967215"/>
      <w:r>
        <w:instrText>Pravica do uporabe drugih različic</w:instrText>
      </w:r>
      <w:bookmarkEnd w:id="8"/>
      <w:r>
        <w:instrText>" \l 2</w:instrText>
      </w:r>
      <w:r>
        <w:fldChar w:fldCharType="end"/>
      </w:r>
    </w:p>
    <w:p w:rsidR="000C43A6" w:rsidRDefault="001F36C0">
      <w:pPr>
        <w:pStyle w:val="PURBody-Indented"/>
      </w:pPr>
      <w:r>
        <w:t xml:space="preserve">Za vsak dovoljeni izvod </w:t>
      </w:r>
      <w:proofErr w:type="gramStart"/>
      <w:r>
        <w:t>ali</w:t>
      </w:r>
      <w:proofErr w:type="gramEnd"/>
      <w:r>
        <w:t xml:space="preserve"> primerek lahko namesto licencirane različice ustvarite, shranite, namestite, izvedete ali dostopate do prejšnje različice izvoda ali primerka, druge dovoljene jezikovne različice ali druge razpoložljive različice platforme (na primer 32-bitne ali 64-bitne). Druge različice komponent lahko uporabljate samo tako, kot je dovoljeno v skladu z Licenčnimi pogoji za posamezen izdelek. Če v okviru teh pravic za zamenjavo s starejšo različico uporabljate starejšo različico, to ne podaljšuje trajanja podpore za starejšo različico.</w:t>
      </w:r>
    </w:p>
    <w:p w:rsidR="000C43A6" w:rsidRDefault="001F36C0">
      <w:pPr>
        <w:pStyle w:val="PURHeading2"/>
      </w:pPr>
      <w:r>
        <w:t>Programska oprema tretjih oseb</w:t>
      </w:r>
      <w:r>
        <w:fldChar w:fldCharType="begin"/>
      </w:r>
      <w:r>
        <w:instrText xml:space="preserve"> TC "</w:instrText>
      </w:r>
      <w:bookmarkStart w:id="9" w:name="_Toc414967216"/>
      <w:r>
        <w:instrText>Programska oprema tretjih oseb</w:instrText>
      </w:r>
      <w:bookmarkEnd w:id="9"/>
      <w:r>
        <w:instrText>" \l 2</w:instrText>
      </w:r>
      <w:r>
        <w:fldChar w:fldCharType="end"/>
      </w:r>
    </w:p>
    <w:p w:rsidR="000C43A6" w:rsidRDefault="001F36C0">
      <w:pPr>
        <w:pStyle w:val="PURBody-Indented"/>
      </w:pPr>
      <w:r>
        <w:t>Programska oprema lahko vsebuje lastniške programe tretjih oseb, za katere veljajo ločeni licenčni pogoji, ki so vam predstavljeni. Programska oprema lahko vsebuje tudi odprtokodne programe tretjih oseb, ki vam jih licencira Microsoft, ne tretja stranka, v skladu z Microsoftovimi licenčnimi pogoji. Morebitna obvestila za odprtokodne programe tretjih oseb so vključena samo v vašo vednost.</w:t>
      </w:r>
    </w:p>
    <w:p w:rsidR="000C43A6" w:rsidRDefault="001F36C0">
      <w:pPr>
        <w:pStyle w:val="PURHeading2"/>
      </w:pPr>
      <w:r>
        <w:t>Predizdajna koda</w:t>
      </w:r>
      <w:r>
        <w:fldChar w:fldCharType="begin"/>
      </w:r>
      <w:r>
        <w:instrText xml:space="preserve"> TC "</w:instrText>
      </w:r>
      <w:bookmarkStart w:id="10" w:name="_Toc414967217"/>
      <w:r>
        <w:instrText>Predizdajna koda</w:instrText>
      </w:r>
      <w:bookmarkEnd w:id="10"/>
      <w:r>
        <w:instrText>" \l 2</w:instrText>
      </w:r>
      <w:r>
        <w:fldChar w:fldCharType="end"/>
      </w:r>
    </w:p>
    <w:p w:rsidR="000C43A6" w:rsidRDefault="001F36C0">
      <w:pPr>
        <w:pStyle w:val="PURBody-Indented"/>
      </w:pPr>
      <w:r>
        <w:t>Za predizdajno kodo veljajo vsi morebitni specifični pogoji, ki so ji priloženi.</w:t>
      </w:r>
    </w:p>
    <w:p w:rsidR="000C43A6" w:rsidRDefault="001F36C0">
      <w:pPr>
        <w:pStyle w:val="PURHeading2"/>
      </w:pPr>
      <w:r>
        <w:t>Posodobitve in dodatki</w:t>
      </w:r>
      <w:r>
        <w:fldChar w:fldCharType="begin"/>
      </w:r>
      <w:r>
        <w:instrText xml:space="preserve"> TC "</w:instrText>
      </w:r>
      <w:bookmarkStart w:id="11" w:name="_Toc414967218"/>
      <w:r>
        <w:instrText>Posodobitve in dodatki</w:instrText>
      </w:r>
      <w:bookmarkEnd w:id="11"/>
      <w:r>
        <w:instrText>" \l 2</w:instrText>
      </w:r>
      <w:r>
        <w:fldChar w:fldCharType="end"/>
      </w:r>
    </w:p>
    <w:p w:rsidR="000C43A6" w:rsidRDefault="001F36C0">
      <w:pPr>
        <w:pStyle w:val="PURBody-Indented"/>
      </w:pPr>
      <w:r>
        <w:t xml:space="preserve">Programsko opremo, za katero pridobite licenco, lahko posodobimo </w:t>
      </w:r>
      <w:proofErr w:type="gramStart"/>
      <w:r>
        <w:t>ali</w:t>
      </w:r>
      <w:proofErr w:type="gramEnd"/>
      <w:r>
        <w:t xml:space="preserve"> dopolnimo. V tem primeru lahko to posodobitev </w:t>
      </w:r>
      <w:proofErr w:type="gramStart"/>
      <w:r>
        <w:t>ali</w:t>
      </w:r>
      <w:proofErr w:type="gramEnd"/>
      <w:r>
        <w:t xml:space="preserve"> ta dodatek s programsko opremo uporabljate v skladu z morebitnimi dodatnimi pogoji, ki so priloženi posodobitvi ali dodatku.</w:t>
      </w:r>
    </w:p>
    <w:p w:rsidR="000C43A6" w:rsidRDefault="001F36C0">
      <w:pPr>
        <w:pStyle w:val="PURHeading2"/>
      </w:pPr>
      <w:r>
        <w:t>Prepovedano komercialno gostiteljstvo</w:t>
      </w:r>
      <w:r>
        <w:fldChar w:fldCharType="begin"/>
      </w:r>
      <w:r>
        <w:instrText xml:space="preserve"> TC "</w:instrText>
      </w:r>
      <w:bookmarkStart w:id="12" w:name="_Toc414967219"/>
      <w:r>
        <w:instrText>Prepovedano komercialno gostiteljstvo</w:instrText>
      </w:r>
      <w:bookmarkEnd w:id="12"/>
      <w:r>
        <w:instrText>" \l 2</w:instrText>
      </w:r>
      <w:r>
        <w:fldChar w:fldCharType="end"/>
      </w:r>
    </w:p>
    <w:p w:rsidR="000C43A6" w:rsidRDefault="001F36C0">
      <w:pPr>
        <w:pStyle w:val="PURBody-Indented"/>
      </w:pPr>
      <w:r>
        <w:t>Izdelkov ne smete uporabljati za omogočanje komercialnih gostiteljskih storitev.</w:t>
      </w:r>
    </w:p>
    <w:p w:rsidR="000C43A6" w:rsidRDefault="001F36C0">
      <w:pPr>
        <w:pStyle w:val="PURHeading2"/>
      </w:pPr>
      <w:r>
        <w:t>Tehnične omejitve</w:t>
      </w:r>
      <w:r>
        <w:fldChar w:fldCharType="begin"/>
      </w:r>
      <w:r>
        <w:instrText xml:space="preserve"> TC "</w:instrText>
      </w:r>
      <w:bookmarkStart w:id="13" w:name="_Toc414967220"/>
      <w:r>
        <w:instrText>Tehnične omejitve</w:instrText>
      </w:r>
      <w:bookmarkEnd w:id="13"/>
      <w:r>
        <w:instrText>" \l 2</w:instrText>
      </w:r>
      <w:r>
        <w:fldChar w:fldCharType="end"/>
      </w:r>
    </w:p>
    <w:p w:rsidR="000C43A6" w:rsidRDefault="001F36C0">
      <w:pPr>
        <w:pStyle w:val="PURBody-Indented"/>
      </w:pPr>
      <w:r>
        <w:t xml:space="preserve">Ravnati morate v skladu z vsemi tehničnimi omejitvami v izdelkih, ki dovoljujejo uporabo le </w:t>
      </w:r>
      <w:proofErr w:type="gramStart"/>
      <w:r>
        <w:t>na</w:t>
      </w:r>
      <w:proofErr w:type="gramEnd"/>
      <w:r>
        <w:t xml:space="preserve"> določene načine. Omejitev ne smete prezreti. </w:t>
      </w:r>
    </w:p>
    <w:p w:rsidR="000C43A6" w:rsidRDefault="001F36C0">
      <w:pPr>
        <w:pStyle w:val="PURHeading2"/>
      </w:pPr>
      <w:r>
        <w:t>Druge pravice</w:t>
      </w:r>
      <w:r>
        <w:fldChar w:fldCharType="begin"/>
      </w:r>
      <w:r>
        <w:instrText xml:space="preserve"> TC "</w:instrText>
      </w:r>
      <w:bookmarkStart w:id="14" w:name="_Toc414967221"/>
      <w:r>
        <w:instrText>Druge pravice</w:instrText>
      </w:r>
      <w:bookmarkEnd w:id="14"/>
      <w:r>
        <w:instrText>" \l 2</w:instrText>
      </w:r>
      <w:r>
        <w:fldChar w:fldCharType="end"/>
      </w:r>
    </w:p>
    <w:p w:rsidR="000C43A6" w:rsidRDefault="001F36C0">
      <w:pPr>
        <w:pStyle w:val="PURBody-Indented"/>
      </w:pPr>
      <w:r>
        <w:t xml:space="preserve">Pravice za dostop do programske opreme v kateri koli napravi vam ne dajejo pravice za uporabo Microsoftovih patentov </w:t>
      </w:r>
      <w:proofErr w:type="gramStart"/>
      <w:r>
        <w:t>ali</w:t>
      </w:r>
      <w:proofErr w:type="gramEnd"/>
      <w:r>
        <w:t xml:space="preserve"> druge Microsoftove intelektualne lastnine v programski opremi ali napravah, ki imajo dostop do te naprave.</w:t>
      </w:r>
    </w:p>
    <w:p w:rsidR="000C43A6" w:rsidRDefault="001F36C0">
      <w:pPr>
        <w:pStyle w:val="PURHeading2"/>
      </w:pPr>
      <w:r>
        <w:t>Dokumentacija</w:t>
      </w:r>
      <w:r>
        <w:fldChar w:fldCharType="begin"/>
      </w:r>
      <w:r>
        <w:instrText xml:space="preserve"> TC "</w:instrText>
      </w:r>
      <w:bookmarkStart w:id="15" w:name="_Toc414967222"/>
      <w:r>
        <w:instrText>Dokumentacija</w:instrText>
      </w:r>
      <w:bookmarkEnd w:id="15"/>
      <w:r>
        <w:instrText>" \l 2</w:instrText>
      </w:r>
      <w:r>
        <w:fldChar w:fldCharType="end"/>
      </w:r>
    </w:p>
    <w:p w:rsidR="000C43A6" w:rsidRDefault="001F36C0">
      <w:pPr>
        <w:pStyle w:val="PURBody-Indented"/>
      </w:pPr>
      <w:r>
        <w:t xml:space="preserve">Katera koli oseba, ki ima veljaven dostop do vašega računalnika </w:t>
      </w:r>
      <w:proofErr w:type="gramStart"/>
      <w:r>
        <w:t>ali</w:t>
      </w:r>
      <w:proofErr w:type="gramEnd"/>
      <w:r>
        <w:t xml:space="preserve"> notranjega omrežja, lahko kopira in uporablja dokumentacijo za interne referenčne namene. Dokumentacija ne vključuje elektronskih knjig.</w:t>
      </w:r>
    </w:p>
    <w:p w:rsidR="000C43A6" w:rsidRDefault="001F36C0">
      <w:pPr>
        <w:pStyle w:val="PURHeading2"/>
      </w:pPr>
      <w:r>
        <w:t>Zunanje izvajanje upravljanja programske opreme</w:t>
      </w:r>
      <w:r>
        <w:fldChar w:fldCharType="begin"/>
      </w:r>
      <w:r>
        <w:instrText xml:space="preserve"> TC "</w:instrText>
      </w:r>
      <w:bookmarkStart w:id="16" w:name="_Toc414967223"/>
      <w:r>
        <w:instrText>Zunanje izvajanje upravljanja programske opreme</w:instrText>
      </w:r>
      <w:bookmarkEnd w:id="16"/>
      <w:r>
        <w:instrText>" \l 2</w:instrText>
      </w:r>
      <w:r>
        <w:fldChar w:fldCharType="end"/>
      </w:r>
    </w:p>
    <w:p w:rsidR="000C43A6" w:rsidRDefault="001F36C0">
      <w:pPr>
        <w:pStyle w:val="PURBody-Indented"/>
      </w:pPr>
      <w:r>
        <w:t xml:space="preserve">Dovoljene izvode programske opreme lahko namestite v strežnike in druge naprave, ki jih dnevno upravljajo in nadzirajo tretje osebe, ter jih v njih uporabljate, </w:t>
      </w:r>
      <w:proofErr w:type="gramStart"/>
      <w:r>
        <w:t>če</w:t>
      </w:r>
      <w:proofErr w:type="gramEnd"/>
      <w:r>
        <w:t xml:space="preserve"> so vsi takšni strežniki in druge naprave v celoti namenjeni in ostanejo v celoti namenjeni za vašo uporabo. Sami odgovarjate za vse obveznosti v okviru pogodbe za količinsko licenciranje, ne glede </w:t>
      </w:r>
      <w:proofErr w:type="gramStart"/>
      <w:r>
        <w:t>na</w:t>
      </w:r>
      <w:proofErr w:type="gramEnd"/>
      <w:r>
        <w:t xml:space="preserve"> fizično lokacijo strojne opreme, v kateri se uporablja programska oprema.</w:t>
      </w:r>
    </w:p>
    <w:p w:rsidR="000C43A6" w:rsidRDefault="001F36C0">
      <w:pPr>
        <w:pStyle w:val="PURHeading2"/>
      </w:pPr>
      <w:r>
        <w:t>Vnovična dodelitev licenc</w:t>
      </w:r>
      <w:r>
        <w:fldChar w:fldCharType="begin"/>
      </w:r>
      <w:r>
        <w:instrText xml:space="preserve"> TC "</w:instrText>
      </w:r>
      <w:bookmarkStart w:id="17" w:name="_Toc414967224"/>
      <w:r>
        <w:instrText>Vnovična dodelitev licenc</w:instrText>
      </w:r>
      <w:bookmarkEnd w:id="17"/>
      <w:r>
        <w:instrText>" \l 2</w:instrText>
      </w:r>
      <w:r>
        <w:fldChar w:fldCharType="end"/>
      </w:r>
    </w:p>
    <w:p w:rsidR="000C43A6" w:rsidRDefault="001F36C0">
      <w:pPr>
        <w:pStyle w:val="PURBody-Indented"/>
      </w:pPr>
      <w:r>
        <w:t xml:space="preserve">Večino licenc, vendar ne vseh, lahko znova dodelite drugi napravi </w:t>
      </w:r>
      <w:proofErr w:type="gramStart"/>
      <w:r>
        <w:t>ali</w:t>
      </w:r>
      <w:proofErr w:type="gramEnd"/>
      <w:r>
        <w:t xml:space="preserve"> uporabniku. Splošna pravila v zvezi z vnovično dodelitvijo so opisana spodaj, poleg njih pa so tudi nekatera posebna pravila za določene izdelke in vrste licenc.</w:t>
      </w:r>
    </w:p>
    <w:p w:rsidR="000C43A6" w:rsidRDefault="001F36C0">
      <w:pPr>
        <w:pStyle w:val="PURBlueStrong-Indented"/>
      </w:pPr>
      <w:r>
        <w:t>Omejitve za vnovično dodelitev licenc</w:t>
      </w:r>
    </w:p>
    <w:p w:rsidR="000C43A6" w:rsidRDefault="001F36C0">
      <w:pPr>
        <w:pStyle w:val="PURBody-Indented"/>
      </w:pPr>
      <w:r>
        <w:t xml:space="preserve">Razen kot je dovoljeno v nadaljevanju, licenc ne smete vnovično dodeliti </w:t>
      </w:r>
      <w:proofErr w:type="gramStart"/>
      <w:r>
        <w:t>na</w:t>
      </w:r>
      <w:proofErr w:type="gramEnd"/>
      <w:r>
        <w:t xml:space="preserve"> kratkoročni osnovi (v 90 dneh od zadnje dodelitve), prav tako pa ne smete vnovično dodeliti licenc za pravice za najem ali program Software Assurance ločeno od temeljne licence, ki ji je priložen program Software Assurance.</w:t>
      </w:r>
    </w:p>
    <w:p w:rsidR="000C43A6" w:rsidRDefault="001F36C0">
      <w:pPr>
        <w:pStyle w:val="PURBlueStrong-Indented"/>
      </w:pPr>
      <w:r>
        <w:t>Pogoji za vnovično dodelitev licenc</w:t>
      </w:r>
    </w:p>
    <w:p w:rsidR="000C43A6" w:rsidRDefault="001F36C0">
      <w:pPr>
        <w:pStyle w:val="PURBody-Indented"/>
      </w:pPr>
      <w:r>
        <w:t xml:space="preserve">Kadar licenco odvzamete eni napravi </w:t>
      </w:r>
      <w:proofErr w:type="gramStart"/>
      <w:r>
        <w:t>ali</w:t>
      </w:r>
      <w:proofErr w:type="gramEnd"/>
      <w:r>
        <w:t xml:space="preserve"> uporabniku ter jo dodelite drugi napravi ali uporabniku, morate odstraniti programsko opremo ali onemogočiti dostop iz stare naprave ali iz naprave starega uporabnika.</w:t>
      </w:r>
    </w:p>
    <w:p w:rsidR="000C43A6" w:rsidRDefault="001F36C0">
      <w:pPr>
        <w:pStyle w:val="PURBlueStrong-Indented"/>
      </w:pPr>
      <w:r>
        <w:t>Posebni pogoji za nekatere izdelki in vrste licenc</w:t>
      </w:r>
    </w:p>
    <w:p w:rsidR="000C43A6" w:rsidRDefault="001F36C0">
      <w:pPr>
        <w:pStyle w:val="PURBullet-Indented"/>
        <w:numPr>
          <w:ilvl w:val="0"/>
          <w:numId w:val="14"/>
        </w:numPr>
      </w:pPr>
      <w:r>
        <w:rPr>
          <w:b/>
        </w:rPr>
        <w:t>Licence CAL, licence za upravljanje, licence uporabniške naročnine in licence naročnine za naprave (SL).</w:t>
      </w:r>
      <w:r>
        <w:t xml:space="preserve"> Licenco CAL, licenco za upravljanje </w:t>
      </w:r>
      <w:proofErr w:type="gramStart"/>
      <w:r>
        <w:t>ali</w:t>
      </w:r>
      <w:proofErr w:type="gramEnd"/>
      <w:r>
        <w:t xml:space="preserve"> licenco uporabniške naročnine oziroma licenco naročnine za naprave lahko vnovično dodelite na kratkoročni osnovi, da pokrijete odsotnost uporabnika ali nerazpoložljivost naprave, ki je v popravilu. Vnovična dodelitev teh licence za kakršen koli drug namen </w:t>
      </w:r>
      <w:proofErr w:type="gramStart"/>
      <w:r>
        <w:t>ali</w:t>
      </w:r>
      <w:proofErr w:type="gramEnd"/>
      <w:r>
        <w:t xml:space="preserve"> časovni okvir mora biti trajna. Ta pravica ne velja za dodatne uporabniške licence SL za Enterprise Mobility Suite, uporabniške licence SL za Enterprise Mobility Suite, uporabniške licence SL za namizni operacijski sistem Windows ali licence oziroma uporabniške licence SL za Windows Virtual Desktop Access (VDA). </w:t>
      </w:r>
    </w:p>
    <w:p w:rsidR="000C43A6" w:rsidRDefault="001F36C0">
      <w:pPr>
        <w:pStyle w:val="PURBullet-Indented"/>
        <w:numPr>
          <w:ilvl w:val="0"/>
          <w:numId w:val="14"/>
        </w:numPr>
      </w:pPr>
      <w:r>
        <w:rPr>
          <w:b/>
        </w:rPr>
        <w:t>Predčasna vnovična dodelitev zaradi napake strojne opreme.</w:t>
      </w:r>
      <w:r>
        <w:t xml:space="preserve"> Vnovična dodelitev je mogoča tudi prej kot v roku 90 dni </w:t>
      </w:r>
      <w:proofErr w:type="gramStart"/>
      <w:r>
        <w:t>od</w:t>
      </w:r>
      <w:proofErr w:type="gramEnd"/>
      <w:r>
        <w:t xml:space="preserve"> zadnje dodelitve, če licencirano napravo ali strežnik umaknete iz uporabe zaradi trajne napake v strojni opremi. Ta pravica velja za: vse strežniške licence (razen licenc CAL in licenc za upravljanje), uporabniške licence SL in dodatne uporabniške licence SL za Enterprise Mobility Suite, naročniške licence za Windows Virtual Desktop Access, zbirke VDI in Visual Studio Load Test Virtual User Pack 2010. </w:t>
      </w:r>
    </w:p>
    <w:p w:rsidR="000C43A6" w:rsidRDefault="001F36C0">
      <w:pPr>
        <w:pStyle w:val="PURBullet-Indented"/>
        <w:numPr>
          <w:ilvl w:val="0"/>
          <w:numId w:val="14"/>
        </w:numPr>
      </w:pPr>
      <w:r>
        <w:rPr>
          <w:b/>
        </w:rPr>
        <w:t xml:space="preserve">Vnovična dodelitev sorodnih pravic programa Software Assurance. </w:t>
      </w:r>
      <w:r>
        <w:t xml:space="preserve">Licence, ki so podeljene </w:t>
      </w:r>
      <w:proofErr w:type="gramStart"/>
      <w:r>
        <w:t>ali</w:t>
      </w:r>
      <w:proofErr w:type="gramEnd"/>
      <w:r>
        <w:t xml:space="preserve"> pridobljene v zvezi s kritjem v okviru programa Software Assurance (npr. Windows Thin PC, MDOP, uporabniške licence SL za program Software Assurance) je po navadi treba znova dodeliti </w:t>
      </w:r>
      <w:proofErr w:type="gramStart"/>
      <w:r>
        <w:t>ko</w:t>
      </w:r>
      <w:proofErr w:type="gramEnd"/>
      <w:r>
        <w:t xml:space="preserve"> sta upravičena licenca in program Software Assurance znova dodeljena.</w:t>
      </w:r>
    </w:p>
    <w:p w:rsidR="000C43A6" w:rsidRDefault="001F36C0">
      <w:pPr>
        <w:pStyle w:val="PURBullet-Indented"/>
        <w:numPr>
          <w:ilvl w:val="0"/>
          <w:numId w:val="14"/>
        </w:numPr>
      </w:pPr>
      <w:r>
        <w:rPr>
          <w:b/>
        </w:rPr>
        <w:t xml:space="preserve">Licence naročnine za namizni operacijski sistem Windows. </w:t>
      </w:r>
      <w:r>
        <w:t xml:space="preserve">Naročniške licence Windows (VDA) in Software Assurance lahko vnovično dodelite za uporabniške licence SL za namizni operacijski sistem Windows ob upoštevanju splošnih omejitev glede kratkoročne vnovične dodelitve in pravil za vnovično dodelitev, navedenih </w:t>
      </w:r>
      <w:proofErr w:type="gramStart"/>
      <w:r>
        <w:t>na</w:t>
      </w:r>
      <w:proofErr w:type="gramEnd"/>
      <w:r>
        <w:t xml:space="preserve"> seznamu izdelkov. </w:t>
      </w:r>
    </w:p>
    <w:p w:rsidR="000C43A6" w:rsidRDefault="001F36C0">
      <w:pPr>
        <w:pStyle w:val="PURBullet-Indented"/>
        <w:numPr>
          <w:ilvl w:val="0"/>
          <w:numId w:val="14"/>
        </w:numPr>
      </w:pPr>
      <w:r>
        <w:rPr>
          <w:b/>
        </w:rPr>
        <w:t xml:space="preserve">Vnovična dodelitev programa Software Assurance za operacijska sistema Windows </w:t>
      </w:r>
      <w:proofErr w:type="gramStart"/>
      <w:r>
        <w:rPr>
          <w:b/>
        </w:rPr>
        <w:t>na</w:t>
      </w:r>
      <w:proofErr w:type="gramEnd"/>
      <w:r>
        <w:rPr>
          <w:b/>
        </w:rPr>
        <w:t xml:space="preserve"> napravo in Windows Industry. </w:t>
      </w:r>
      <w:r>
        <w:t xml:space="preserve">Kritje v okviru programa Software Assurance in temeljno licenco za nadgradnjo za Windows Enterprise ali licenco za nadgradnjo za Windows Industry Enterprise lahko znova dodelite nadomestni napravi, vendar ne na kratkoročni osnovi in zgolj, če je nadomestna naprava licencirana za upravičeni operacijski sistem v skladu z zahtevami na seznamu izdelkov, vendar le v primeru, da iz starejše naprave odstranite vse sorodne posodobitve namiznega operacijskega sistema. Licenco za nadgradnjo za Windows Enterprise </w:t>
      </w:r>
      <w:proofErr w:type="gramStart"/>
      <w:r>
        <w:t>ali</w:t>
      </w:r>
      <w:proofErr w:type="gramEnd"/>
      <w:r>
        <w:t xml:space="preserve"> licenco za nadgradnjo za Windows Industry Enterprise lahko znova dodelite le, če ima licenca za nadgradnjo aktivno kritje v okviru programa Software Assurance.</w:t>
      </w:r>
    </w:p>
    <w:p w:rsidR="000C43A6" w:rsidRDefault="001F36C0">
      <w:pPr>
        <w:pStyle w:val="PURBullet-Indented"/>
        <w:numPr>
          <w:ilvl w:val="0"/>
          <w:numId w:val="14"/>
        </w:numPr>
      </w:pPr>
      <w:r>
        <w:rPr>
          <w:b/>
        </w:rPr>
        <w:t xml:space="preserve">Prenosljivost licence med gručami strežnikov in razdelitvami strežnika </w:t>
      </w:r>
      <w:proofErr w:type="gramStart"/>
      <w:r>
        <w:rPr>
          <w:b/>
        </w:rPr>
        <w:t>na</w:t>
      </w:r>
      <w:proofErr w:type="gramEnd"/>
      <w:r>
        <w:rPr>
          <w:b/>
        </w:rPr>
        <w:t xml:space="preserve"> nove particije. </w:t>
      </w:r>
      <w:r>
        <w:t xml:space="preserve">Nekatere strežniške licence lahko znova dodelite </w:t>
      </w:r>
      <w:proofErr w:type="gramStart"/>
      <w:r>
        <w:t>na</w:t>
      </w:r>
      <w:proofErr w:type="gramEnd"/>
      <w:r>
        <w:t xml:space="preserve"> kratkoročni osnovi v skladu s pravicami prenosljivosti med gručami strežnikov in razdelitvami strežnika na nove particije.</w:t>
      </w:r>
    </w:p>
    <w:p w:rsidR="000C43A6" w:rsidRDefault="001F36C0">
      <w:pPr>
        <w:pStyle w:val="PURHeading2"/>
      </w:pPr>
      <w:r>
        <w:t>Aktiviranje izdelka</w:t>
      </w:r>
      <w:r>
        <w:fldChar w:fldCharType="begin"/>
      </w:r>
      <w:r>
        <w:instrText xml:space="preserve"> TC "</w:instrText>
      </w:r>
      <w:bookmarkStart w:id="18" w:name="_Toc414967225"/>
      <w:r>
        <w:instrText>Aktiviranje izdelka</w:instrText>
      </w:r>
      <w:bookmarkEnd w:id="18"/>
      <w:r>
        <w:instrText>" \l 2</w:instrText>
      </w:r>
      <w:r>
        <w:fldChar w:fldCharType="end"/>
      </w:r>
    </w:p>
    <w:p w:rsidR="000C43A6" w:rsidRDefault="001F36C0">
      <w:pPr>
        <w:pStyle w:val="PURBody-Indented"/>
      </w:pPr>
      <w:r>
        <w:t xml:space="preserve">Nekateri izdelki in spletne storitve so zaščiteni s tehnološkimi ukrepi, zato jih morate aktivirati in uporabiti ključ za količinsko licenco, </w:t>
      </w:r>
      <w:proofErr w:type="gramStart"/>
      <w:r>
        <w:t>če</w:t>
      </w:r>
      <w:proofErr w:type="gramEnd"/>
      <w:r>
        <w:t xml:space="preserve"> jih želite namestiti ali dostopati do njih. Aktiviranje poveže uporabo programske opreme z določeno napravo. Več informacij o tem, kdaj je aktiviranje obvezno </w:t>
      </w:r>
      <w:proofErr w:type="gramStart"/>
      <w:r>
        <w:t>ali</w:t>
      </w:r>
      <w:proofErr w:type="gramEnd"/>
      <w:r>
        <w:t xml:space="preserve"> kdaj potrebujete ključ izdelka, najdete v razdelku »Aktiviranje izdelka« na spletnem mestu </w:t>
      </w:r>
      <w:hyperlink r:id="rId24">
        <w:r>
          <w:rPr>
            <w:color w:val="00467F"/>
            <w:u w:val="single"/>
          </w:rPr>
          <w:t>http://www.microsoft.com/licensing/activation</w:t>
        </w:r>
      </w:hyperlink>
      <w:r>
        <w:t xml:space="preserve">. Za uporabo ključev, ki so vam dodeljeni, in aktiviranje izdelkov z uporabo storitve za upravljanje ključev izdelka (KMS) odgovarjate </w:t>
      </w:r>
      <w:proofErr w:type="gramStart"/>
      <w:r>
        <w:t>sami</w:t>
      </w:r>
      <w:proofErr w:type="gramEnd"/>
      <w:r>
        <w:t xml:space="preserve">. Ključi za količinske licence so zaupni, za njih pa velja določilo o zaupnosti v vaši pogodbi o količinskem licenciranju, ki ste </w:t>
      </w:r>
      <w:proofErr w:type="gramStart"/>
      <w:r>
        <w:t>jo</w:t>
      </w:r>
      <w:proofErr w:type="gramEnd"/>
      <w:r>
        <w:t xml:space="preserve"> sklenili z Microsoftom. Ključev izdelka ne smete nikoli razkriti tretjim osebam, tudi po odpovedi </w:t>
      </w:r>
      <w:proofErr w:type="gramStart"/>
      <w:r>
        <w:t>ali</w:t>
      </w:r>
      <w:proofErr w:type="gramEnd"/>
      <w:r>
        <w:t xml:space="preserve"> poteku veljavnosti vaše pogodbe o količinskem licenciranju, ki ste jo sklenili z Microsoftom, in ne glede na morebitno drugačno časovno omejitev.</w:t>
      </w:r>
    </w:p>
    <w:p w:rsidR="000C43A6" w:rsidRDefault="001F36C0">
      <w:pPr>
        <w:pStyle w:val="PURBlueStrong-Indented"/>
      </w:pPr>
      <w:r>
        <w:t>Aktiviranje prek storitve za upravljanje ključev in s ključem za večkratno aktiviranje</w:t>
      </w:r>
    </w:p>
    <w:p w:rsidR="000C43A6" w:rsidRDefault="001F36C0">
      <w:pPr>
        <w:pStyle w:val="PURBody-Indented"/>
      </w:pPr>
      <w:r>
        <w:t xml:space="preserve">Pri aktiviranju ključa za večkratno aktiviranje (MAK) programska oprema Microsoftu pošlje podatke o programski opremi in napravi. Pri aktiviranju gostitelja storitve za upravljanje ključev (KMS) programska oprema Microsoftu pošlje podatke o gostiteljski programski opremi KMS in gostiteljski napravi. Odjemalske naprave KMS, aktivirane s storitvijo KMS, ne pošljejo podatkov Microsoftu. Vseeno pa je zanje potrebno občasno vnovično aktiviranje z gostiteljem KMS. Pri aktiviranju gostitelja MAK </w:t>
      </w:r>
      <w:proofErr w:type="gramStart"/>
      <w:r>
        <w:t>ali</w:t>
      </w:r>
      <w:proofErr w:type="gramEnd"/>
      <w:r>
        <w:t xml:space="preserve"> KMS so Microsoftu poslani ti podatki: </w:t>
      </w:r>
    </w:p>
    <w:p w:rsidR="000C43A6" w:rsidRDefault="001F36C0">
      <w:pPr>
        <w:pStyle w:val="PURBullet-Indented"/>
        <w:numPr>
          <w:ilvl w:val="1"/>
          <w:numId w:val="15"/>
        </w:numPr>
      </w:pPr>
      <w:r>
        <w:t xml:space="preserve">različica, jezik in ključ programske opreme, </w:t>
      </w:r>
    </w:p>
    <w:p w:rsidR="000C43A6" w:rsidRDefault="001F36C0">
      <w:pPr>
        <w:pStyle w:val="PURBullet-Indented"/>
        <w:numPr>
          <w:ilvl w:val="1"/>
          <w:numId w:val="15"/>
        </w:numPr>
      </w:pPr>
      <w:r>
        <w:t xml:space="preserve">naslov internetnega protokola naprave, </w:t>
      </w:r>
    </w:p>
    <w:p w:rsidR="000C43A6" w:rsidRDefault="001F36C0">
      <w:pPr>
        <w:pStyle w:val="PURBullet-Indented"/>
        <w:numPr>
          <w:ilvl w:val="1"/>
          <w:numId w:val="15"/>
        </w:numPr>
      </w:pPr>
      <w:proofErr w:type="gramStart"/>
      <w:r>
        <w:t>podatki</w:t>
      </w:r>
      <w:proofErr w:type="gramEnd"/>
      <w:r>
        <w:t xml:space="preserve">, pridobljeni iz konfiguracije strojne opreme naprave. </w:t>
      </w:r>
    </w:p>
    <w:p w:rsidR="000C43A6" w:rsidRDefault="001F36C0">
      <w:pPr>
        <w:pStyle w:val="PURBody-Indented"/>
      </w:pPr>
      <w:r>
        <w:t xml:space="preserve">Za več informacij obiščite spletno mesto </w:t>
      </w:r>
      <w:hyperlink r:id="rId25">
        <w:r>
          <w:rPr>
            <w:color w:val="00467F"/>
            <w:u w:val="single"/>
          </w:rPr>
          <w:t>http://www.microsoft.com/licensing/existing-customers/product-activation.aspx</w:t>
        </w:r>
      </w:hyperlink>
      <w:r>
        <w:t xml:space="preserve">. Če uporabljate programsko opremo, se strinjate s prenosom teh podatkov. Različico programske opreme, ki je bila nameščena med postopkom namestitve, imate pravico uporabljati že pred aktiviranjem. Če programske opreme ne aktivirate, je vaša pravica za njeno uporabo po času, določenem med postopkom namestitve, omejena. S tem preprečujemo nelicencirano uporabo. Če programske opreme ne aktivirate, po določenem času nimate več licence za nadaljevanje uporabe programske opreme. Če ima naprava vzpostavljeno povezavo z internetom, lahko programska oprema za namene aktiviranja samodejno vzpostavi povezavo z Microsoftom. Programsko opremo lahko prek interneta </w:t>
      </w:r>
      <w:proofErr w:type="gramStart"/>
      <w:r>
        <w:t>ali</w:t>
      </w:r>
      <w:proofErr w:type="gramEnd"/>
      <w:r>
        <w:t xml:space="preserve"> telefona aktivirate tudi ročno. V tem primeru boste morda morali plačati internetne </w:t>
      </w:r>
      <w:proofErr w:type="gramStart"/>
      <w:r>
        <w:t>ali</w:t>
      </w:r>
      <w:proofErr w:type="gramEnd"/>
      <w:r>
        <w:t xml:space="preserve"> telefonske storitve. Če spremenite računalnik </w:t>
      </w:r>
      <w:proofErr w:type="gramStart"/>
      <w:r>
        <w:t>ali</w:t>
      </w:r>
      <w:proofErr w:type="gramEnd"/>
      <w:r>
        <w:t xml:space="preserve"> programsko opremo, boste morda morali znova aktivirati programsko opremo. Na to vas opomni programska oprema.</w:t>
      </w:r>
    </w:p>
    <w:p w:rsidR="000C43A6" w:rsidRDefault="001F36C0">
      <w:pPr>
        <w:pStyle w:val="PURBlueStrong-Indented"/>
      </w:pPr>
      <w:r>
        <w:t>Pravilna uporaba storitve za upravljanje ključev</w:t>
      </w:r>
    </w:p>
    <w:p w:rsidR="000C43A6" w:rsidRDefault="001F36C0">
      <w:pPr>
        <w:pStyle w:val="PURBody-Indented"/>
      </w:pPr>
      <w:r>
        <w:t>Do storitev KMS ne smete omogočiti nezavarovanega dostopa prek nenadzorovanega omrežja, kot je internet.</w:t>
      </w:r>
    </w:p>
    <w:p w:rsidR="000C43A6" w:rsidRDefault="001F36C0">
      <w:pPr>
        <w:pStyle w:val="PURBlueStrong-Indented"/>
      </w:pPr>
      <w:r>
        <w:t>Nepooblaščena uporaba ključev MAK ali KMS</w:t>
      </w:r>
    </w:p>
    <w:p w:rsidR="000C43A6" w:rsidRDefault="001F36C0">
      <w:pPr>
        <w:pStyle w:val="PURBody-Indented"/>
      </w:pPr>
      <w:r>
        <w:t xml:space="preserve">Pri nepooblaščeni uporabi </w:t>
      </w:r>
      <w:proofErr w:type="gramStart"/>
      <w:r>
        <w:t>ali</w:t>
      </w:r>
      <w:proofErr w:type="gramEnd"/>
      <w:r>
        <w:t xml:space="preserve"> razkritju ključev MAK ali KMS lahko Microsoft ukrepa na enega od teh načinov: prepreči nadaljnje aktivacije, deaktivira ali kako drugače blokira ključ izdelka, da ga ni mogoče aktivirati ali preveriti njegove veljavnosti. </w:t>
      </w:r>
    </w:p>
    <w:p w:rsidR="000C43A6" w:rsidRDefault="001F36C0">
      <w:pPr>
        <w:pStyle w:val="PURBody-Indented"/>
      </w:pPr>
      <w:r>
        <w:t>Če je ključ izdelka deaktiviran, mora stranka pri Microsoftu pridobiti novega.</w:t>
      </w:r>
    </w:p>
    <w:p w:rsidR="000C43A6" w:rsidRDefault="001F36C0">
      <w:pPr>
        <w:pStyle w:val="PURHeading2"/>
      </w:pPr>
      <w:r>
        <w:t>Dodatna funkcija/storitev po izbiri</w:t>
      </w:r>
      <w:r>
        <w:fldChar w:fldCharType="begin"/>
      </w:r>
      <w:r>
        <w:instrText xml:space="preserve"> TC "</w:instrText>
      </w:r>
      <w:bookmarkStart w:id="19" w:name="_Toc414967226"/>
      <w:r>
        <w:instrText>Dodatna funkcija/storitev po izbiri</w:instrText>
      </w:r>
      <w:bookmarkEnd w:id="19"/>
      <w:r>
        <w:instrText>" \l 2</w:instrText>
      </w:r>
      <w:r>
        <w:fldChar w:fldCharType="end"/>
      </w:r>
    </w:p>
    <w:p w:rsidR="000C43A6" w:rsidRDefault="001F36C0">
      <w:pPr>
        <w:pStyle w:val="PURBody-Indented"/>
      </w:pPr>
      <w:r>
        <w:t xml:space="preserve">Za izdelke lahko ponujamo dodatno funkcijo </w:t>
      </w:r>
      <w:proofErr w:type="gramStart"/>
      <w:r>
        <w:t>ali</w:t>
      </w:r>
      <w:proofErr w:type="gramEnd"/>
      <w:r>
        <w:t xml:space="preserve"> dodatno storitev po izbiri. Pri tem lahko veljajo drugi licenčni pogoji </w:t>
      </w:r>
      <w:proofErr w:type="gramStart"/>
      <w:r>
        <w:t>ali</w:t>
      </w:r>
      <w:proofErr w:type="gramEnd"/>
      <w:r>
        <w:t xml:space="preserve"> pravice za uporabo.</w:t>
      </w:r>
    </w:p>
    <w:p w:rsidR="000C43A6" w:rsidRDefault="001F36C0">
      <w:pPr>
        <w:pStyle w:val="PURHeading2"/>
      </w:pPr>
      <w:r>
        <w:t xml:space="preserve">Hkratna uporaba več kot enega izdelka </w:t>
      </w:r>
      <w:proofErr w:type="gramStart"/>
      <w:r>
        <w:t>ali</w:t>
      </w:r>
      <w:proofErr w:type="gramEnd"/>
      <w:r>
        <w:t xml:space="preserve"> funkcije</w:t>
      </w:r>
      <w:r>
        <w:fldChar w:fldCharType="begin"/>
      </w:r>
      <w:r>
        <w:instrText xml:space="preserve"> TC "</w:instrText>
      </w:r>
      <w:bookmarkStart w:id="20" w:name="_Toc414967227"/>
      <w:r>
        <w:instrText>Hkratna uporaba več kot enega izdelka ali funkcije</w:instrText>
      </w:r>
      <w:bookmarkEnd w:id="20"/>
      <w:r>
        <w:instrText>" \l 2</w:instrText>
      </w:r>
      <w:r>
        <w:fldChar w:fldCharType="end"/>
      </w:r>
    </w:p>
    <w:p w:rsidR="000C43A6" w:rsidRDefault="001F36C0">
      <w:pPr>
        <w:pStyle w:val="PURBody-Indented"/>
      </w:pPr>
      <w:r>
        <w:t xml:space="preserve">Licenco potrebujete za vsak izdelek in ločeno licencirano funkcijo, ki se uporablja v napravi </w:t>
      </w:r>
      <w:proofErr w:type="gramStart"/>
      <w:r>
        <w:t>ali</w:t>
      </w:r>
      <w:proofErr w:type="gramEnd"/>
      <w:r>
        <w:t xml:space="preserve"> jo uporablja uporabnik. Če </w:t>
      </w:r>
      <w:proofErr w:type="gramStart"/>
      <w:r>
        <w:t>na</w:t>
      </w:r>
      <w:proofErr w:type="gramEnd"/>
      <w:r>
        <w:t xml:space="preserve"> primer uporabljate Office v sistemu Windows, potrebujete licenci tako za Office kot za Windows. Podobno potrebujete za dostop do storitev oddaljenega dostopa v sistemu Windows Server tako licenco Windows Server CAL kot tudi licenco Remote Desktop Services CAL.</w:t>
      </w:r>
    </w:p>
    <w:p w:rsidR="000C43A6" w:rsidRDefault="001F36C0">
      <w:pPr>
        <w:pStyle w:val="PURHeading2"/>
      </w:pPr>
      <w:r>
        <w:t>Komponente pisav.</w:t>
      </w:r>
      <w:r>
        <w:fldChar w:fldCharType="begin"/>
      </w:r>
      <w:r>
        <w:instrText xml:space="preserve"> TC "</w:instrText>
      </w:r>
      <w:bookmarkStart w:id="21" w:name="_Toc414967228"/>
      <w:r>
        <w:instrText>Komponente pisav.</w:instrText>
      </w:r>
      <w:bookmarkEnd w:id="21"/>
      <w:r>
        <w:instrText>" \l 2</w:instrText>
      </w:r>
      <w:r>
        <w:fldChar w:fldCharType="end"/>
      </w:r>
    </w:p>
    <w:p w:rsidR="000C43A6" w:rsidRDefault="001F36C0">
      <w:pPr>
        <w:pStyle w:val="PURBody-Indented"/>
      </w:pPr>
      <w:r>
        <w:t xml:space="preserve">Med izvajanjem Microsoftove programske opreme </w:t>
      </w:r>
      <w:proofErr w:type="gramStart"/>
      <w:r>
        <w:t>ali</w:t>
      </w:r>
      <w:proofErr w:type="gramEnd"/>
      <w:r>
        <w:t xml:space="preserve"> uporabo Microsoftovih spletnih storitev lahko pisave, ki so vključene v programsko opremo ali spletno storitev oz. so nameščene v njej, uporabljate za prikaz in tiskanje vsebine. Pisave lahko vdelate v vsebino le v skladu z omejitvami glede vdelovanja v pisavah ter jih pri tiskanju vsebine začasno prenesete v tiskalnik </w:t>
      </w:r>
      <w:proofErr w:type="gramStart"/>
      <w:r>
        <w:t>ali</w:t>
      </w:r>
      <w:proofErr w:type="gramEnd"/>
      <w:r>
        <w:t xml:space="preserve"> drugo izhodno napravo.</w:t>
      </w:r>
    </w:p>
    <w:p w:rsidR="000C43A6" w:rsidRDefault="001F36C0">
      <w:pPr>
        <w:pStyle w:val="PURHeading2"/>
      </w:pPr>
      <w:r>
        <w:t>Komponente programske opreme Windows</w:t>
      </w:r>
      <w:r>
        <w:fldChar w:fldCharType="begin"/>
      </w:r>
      <w:r>
        <w:instrText xml:space="preserve"> TC "</w:instrText>
      </w:r>
      <w:bookmarkStart w:id="22" w:name="_Toc414967229"/>
      <w:r>
        <w:instrText>Komponente programske opreme Windows</w:instrText>
      </w:r>
      <w:bookmarkEnd w:id="22"/>
      <w:r>
        <w:instrText xml:space="preserve"> " \l 2</w:instrText>
      </w:r>
      <w:r>
        <w:fldChar w:fldCharType="end"/>
      </w:r>
    </w:p>
    <w:p w:rsidR="000C43A6" w:rsidRDefault="001F36C0">
      <w:pPr>
        <w:pStyle w:val="PURBody-Indented"/>
      </w:pPr>
      <w:r>
        <w:t xml:space="preserve">Programska oprema vključuje eno ali več naslednjih komponent programske opreme Windows: Microsoft .NET Framework, Microsoft Data Access Components, programska oprema Powershell in določene datoteke .dll, ki so povezane s tehnologijami Microsoft Build, Windows Identity Foundation, Knjižnica Microsoft Windows za JAVAScript, Debghelp.dll in Web Deploy. Vse </w:t>
      </w:r>
      <w:proofErr w:type="gramStart"/>
      <w:r>
        <w:t>te</w:t>
      </w:r>
      <w:proofErr w:type="gramEnd"/>
      <w:r>
        <w:t xml:space="preserve"> so del sistema programske opreme Windows. Če ni drugače navedeno v spodnjem razdelku »Primerjalno testiranje«, za vašo uporabo teh komponent veljajo licenčni pogoji za sistem Microsoft Windows.</w:t>
      </w:r>
    </w:p>
    <w:p w:rsidR="000C43A6" w:rsidRDefault="001F36C0">
      <w:pPr>
        <w:pStyle w:val="PURHeading2"/>
      </w:pPr>
      <w:r>
        <w:t>Primerjalno testiranje</w:t>
      </w:r>
      <w:r>
        <w:fldChar w:fldCharType="begin"/>
      </w:r>
      <w:r>
        <w:instrText xml:space="preserve"> TC "</w:instrText>
      </w:r>
      <w:bookmarkStart w:id="23" w:name="_Toc414967230"/>
      <w:r>
        <w:instrText>Primerjalno testiranje</w:instrText>
      </w:r>
      <w:bookmarkEnd w:id="23"/>
      <w:r>
        <w:instrText>" \l 2</w:instrText>
      </w:r>
      <w:r>
        <w:fldChar w:fldCharType="end"/>
      </w:r>
    </w:p>
    <w:p w:rsidR="000C43A6" w:rsidRDefault="001F36C0">
      <w:pPr>
        <w:pStyle w:val="PURBlueStrong-Indented"/>
      </w:pPr>
      <w:r>
        <w:t>Programska oprema</w:t>
      </w:r>
    </w:p>
    <w:p w:rsidR="000C43A6" w:rsidRDefault="001F36C0">
      <w:pPr>
        <w:pStyle w:val="PURBody-Indented"/>
      </w:pPr>
      <w:r>
        <w:t xml:space="preserve">Če želite rezultate katerega koli primerjalnega testiranja strežniške programske opreme </w:t>
      </w:r>
      <w:proofErr w:type="gramStart"/>
      <w:r>
        <w:t>ali</w:t>
      </w:r>
      <w:proofErr w:type="gramEnd"/>
      <w:r>
        <w:t xml:space="preserve"> dodatne priložene programske opreme razkriti tretjim osebam, morate pridobiti Microsoftovo predhodno pisno soglasje. To velja za izdelke v modelih licenciranja Microsoftovi strežniki </w:t>
      </w:r>
      <w:proofErr w:type="gramStart"/>
      <w:r>
        <w:t>ali</w:t>
      </w:r>
      <w:proofErr w:type="gramEnd"/>
      <w:r>
        <w:t xml:space="preserve"> Microsoftova orodja za razvijalce (glejte kazalo vsebine). To pa ne velja za ogrodje .NET Framework (glejte spodaj) </w:t>
      </w:r>
      <w:proofErr w:type="gramStart"/>
      <w:r>
        <w:t>ali</w:t>
      </w:r>
      <w:proofErr w:type="gramEnd"/>
      <w:r>
        <w:t xml:space="preserve"> za Windows Server. Vendar pa velja za katero koli tehnologijo SQL, licencirano s temi izdelki.</w:t>
      </w:r>
    </w:p>
    <w:p w:rsidR="000C43A6" w:rsidRDefault="001F36C0">
      <w:pPr>
        <w:pStyle w:val="PURBlueStrong-Indented"/>
      </w:pPr>
      <w:r>
        <w:t>Microsoft .NET Framework</w:t>
      </w:r>
    </w:p>
    <w:p w:rsidR="000C43A6" w:rsidRDefault="001F36C0">
      <w:pPr>
        <w:pStyle w:val="PURBody-Indented"/>
      </w:pPr>
      <w:r>
        <w:t xml:space="preserve">V programsko opremo je lahko vključena ena </w:t>
      </w:r>
      <w:proofErr w:type="gramStart"/>
      <w:r>
        <w:t>ali</w:t>
      </w:r>
      <w:proofErr w:type="gramEnd"/>
      <w:r>
        <w:t xml:space="preserve"> več komponent ogrodja .NET Framework (»komponente .NET«). Če so v programsko opremo </w:t>
      </w:r>
      <w:proofErr w:type="gramStart"/>
      <w:r>
        <w:t>te</w:t>
      </w:r>
      <w:proofErr w:type="gramEnd"/>
      <w:r>
        <w:t xml:space="preserve"> komponente vključene, lahko izvedete njihovo interno primerjalno testiranje. Rezultate primerjanih testov teh komponent lahko objavite, </w:t>
      </w:r>
      <w:proofErr w:type="gramStart"/>
      <w:r>
        <w:t>če</w:t>
      </w:r>
      <w:proofErr w:type="gramEnd"/>
      <w:r>
        <w:t xml:space="preserve"> ravnate v skladu s pogoji, objavljenimi na spletnem mestu </w:t>
      </w:r>
      <w:hyperlink r:id="rId26">
        <w:r>
          <w:rPr>
            <w:color w:val="00467F"/>
            <w:u w:val="single"/>
          </w:rPr>
          <w:t>http://go.microsoft.com/fwlink/?LinkID=66406</w:t>
        </w:r>
      </w:hyperlink>
      <w:r>
        <w:t xml:space="preserve">. Ne glede </w:t>
      </w:r>
      <w:proofErr w:type="gramStart"/>
      <w:r>
        <w:t>na</w:t>
      </w:r>
      <w:proofErr w:type="gramEnd"/>
      <w:r>
        <w:t xml:space="preserve"> katero koli drugo pogodbo, ki ste jo morda sklenili z Microsoftom, ima Microsoft v primeru, če objavite rezultate primerjalnih testov, pravico objaviti rezultate primerjalnih testov vaših izdelkov, ki so konkurenčni tem komponentam .NET, pri čemer mora ravnati v skladu z istimi pogoji, objavljenimi na spletnem mestu </w:t>
      </w:r>
      <w:hyperlink r:id="rId27">
        <w:r>
          <w:rPr>
            <w:color w:val="00467F"/>
            <w:u w:val="single"/>
          </w:rPr>
          <w:t>http://go.microsoft.com/fwlink/?LinkID=66406</w:t>
        </w:r>
      </w:hyperlink>
      <w:r>
        <w:rPr>
          <w:u w:val="single"/>
        </w:rPr>
        <w:t>.</w:t>
      </w:r>
    </w:p>
    <w:p w:rsidR="000C43A6" w:rsidRDefault="001F36C0">
      <w:pPr>
        <w:pStyle w:val="PURHeading2"/>
      </w:pPr>
      <w:r>
        <w:t>Izdelki, ki vključujejo tehnologijo SQL Server</w:t>
      </w:r>
      <w:r>
        <w:fldChar w:fldCharType="begin"/>
      </w:r>
      <w:r>
        <w:instrText xml:space="preserve"> TC "</w:instrText>
      </w:r>
      <w:bookmarkStart w:id="24" w:name="_Toc414967231"/>
      <w:r>
        <w:instrText>Izdelki, ki vključujejo tehnologijo SQL Server</w:instrText>
      </w:r>
      <w:bookmarkEnd w:id="24"/>
      <w:r>
        <w:instrText>" \l 2</w:instrText>
      </w:r>
      <w:r>
        <w:fldChar w:fldCharType="end"/>
      </w:r>
    </w:p>
    <w:p w:rsidR="000C43A6" w:rsidRDefault="001F36C0">
      <w:pPr>
        <w:pStyle w:val="PURBody-Indented"/>
      </w:pPr>
      <w:r>
        <w:t>Če vaša izdaja programske opreme vključuje izdelek programske opreme zbirke podatkov SQL Server, ki je licenciran v skladu z Licenčnimi pogoji za posamezen izdelek (»zbirka podatkov SQL Server«), lahko to podatkovno zbirko SQL Server za zagotavljanje podpore programski opremi izvajate v enem fizičnem ali navideznem okolju operacijskega sistema ali več takih okoljih v katerem koli svojem strežniku. Iste primerke zbirke podatkov strežnika SQL Server lahko uporabljate tudi za zagotavljanje podpore za druge izdelke, ki vključujejo katero koli različico zbirke podatkov strežnika SQL Server. Za takšno uporabo ne potrebujete licenc SQL Server CAL.</w:t>
      </w:r>
    </w:p>
    <w:p w:rsidR="000C43A6" w:rsidRDefault="001F36C0">
      <w:pPr>
        <w:pStyle w:val="PURBody-Indented"/>
      </w:pPr>
      <w:r>
        <w:t xml:space="preserve">Tega primerka ne smete dati v skupno rabo za podporo izdelka, ki </w:t>
      </w:r>
      <w:proofErr w:type="gramStart"/>
      <w:r>
        <w:t>ni</w:t>
      </w:r>
      <w:proofErr w:type="gramEnd"/>
      <w:r>
        <w:t xml:space="preserve"> licenciran z zbirko podatkov SQL Server.</w:t>
      </w:r>
    </w:p>
    <w:p w:rsidR="000C43A6" w:rsidRDefault="001F36C0">
      <w:pPr>
        <w:pStyle w:val="PURBody-Indented"/>
      </w:pPr>
      <w:r>
        <w:t xml:space="preserve">Če vaša izdaja programske opreme vključuje komponente znamke strežnika SQL Server, ki niso zbirka podatkov SQL Server, za </w:t>
      </w:r>
      <w:proofErr w:type="gramStart"/>
      <w:r>
        <w:t>te</w:t>
      </w:r>
      <w:proofErr w:type="gramEnd"/>
      <w:r>
        <w:t xml:space="preserve"> komponente veljajo licenčni pogoji njihovih licenc. Takšne licence lahko najdete</w:t>
      </w:r>
    </w:p>
    <w:p w:rsidR="000C43A6" w:rsidRDefault="001F36C0">
      <w:pPr>
        <w:pStyle w:val="PURBullet-Indented"/>
        <w:numPr>
          <w:ilvl w:val="0"/>
          <w:numId w:val="16"/>
        </w:numPr>
      </w:pPr>
      <w:r>
        <w:t>v mapi z imenom »Legal«, »Licenses« ali podobnim imenom v namestitvenem imeniku programske opreme in so lahko na voljo kot samostojne licenčne pogodbe ali priložene licenčni pogodbi za programsko opremo ali</w:t>
      </w:r>
    </w:p>
    <w:p w:rsidR="000C43A6" w:rsidRDefault="001F36C0">
      <w:pPr>
        <w:pStyle w:val="PURBullet-Indented"/>
        <w:numPr>
          <w:ilvl w:val="0"/>
          <w:numId w:val="16"/>
        </w:numPr>
      </w:pPr>
      <w:proofErr w:type="gramStart"/>
      <w:r>
        <w:t>prek</w:t>
      </w:r>
      <w:proofErr w:type="gramEnd"/>
      <w:r>
        <w:t xml:space="preserve"> poenotenega namestitvenega programa za programsko opremo.</w:t>
      </w:r>
    </w:p>
    <w:p w:rsidR="000C43A6" w:rsidRDefault="001F36C0">
      <w:pPr>
        <w:pStyle w:val="PURBody-Indented"/>
      </w:pPr>
      <w:r>
        <w:t>Če se z licenčnimi pogoji za komponente znamke strežnika SQL Server ne strinjate, komponente ne smete uporabljati.</w:t>
      </w:r>
    </w:p>
    <w:p w:rsidR="000C43A6" w:rsidRDefault="001F36C0">
      <w:pPr>
        <w:pStyle w:val="PURHeading2"/>
      </w:pPr>
      <w:r>
        <w:t>SQL Server Reporting Services Map Report Item</w:t>
      </w:r>
      <w:r>
        <w:fldChar w:fldCharType="begin"/>
      </w:r>
      <w:r>
        <w:instrText xml:space="preserve"> TC "</w:instrText>
      </w:r>
      <w:bookmarkStart w:id="25" w:name="_Toc414967232"/>
      <w:r>
        <w:instrText>SQL Server Reporting Services Map Report Item</w:instrText>
      </w:r>
      <w:bookmarkEnd w:id="25"/>
      <w:r>
        <w:instrText>" \l 2</w:instrText>
      </w:r>
      <w:r>
        <w:fldChar w:fldCharType="end"/>
      </w:r>
    </w:p>
    <w:p w:rsidR="000C43A6" w:rsidRDefault="001F36C0">
      <w:pPr>
        <w:pStyle w:val="PURBody-Indented"/>
      </w:pPr>
      <w:r>
        <w:t xml:space="preserve">Power View in SQL Reporting Services Map Item vključujeta uporabo storitve Zemljevidi Bing, vključno z geografskimi kodami, v dodatku Power View ali SQL Reporting Services Map Item. Vašo uporabo storitve Zemljevidi Bing urejajo tudi pogoji uporabe za končnega uporabnika storitve Zemljevidi Bing, ki so </w:t>
      </w:r>
      <w:proofErr w:type="gramStart"/>
      <w:r>
        <w:t>na</w:t>
      </w:r>
      <w:proofErr w:type="gramEnd"/>
      <w:r>
        <w:t xml:space="preserve"> voljo na spletnem mestu </w:t>
      </w:r>
      <w:hyperlink r:id="rId28">
        <w:r>
          <w:rPr>
            <w:color w:val="00467F"/>
            <w:u w:val="single"/>
          </w:rPr>
          <w:t>http://go.microsoft.com/?linkid=9710837</w:t>
        </w:r>
      </w:hyperlink>
      <w:r>
        <w:t xml:space="preserve">, in izjava o zasebnosti za storitev Zemljevidi Bing, ki je na voljo na spletnem mestu </w:t>
      </w:r>
      <w:hyperlink r:id="rId29">
        <w:r>
          <w:rPr>
            <w:color w:val="00467F"/>
            <w:u w:val="single"/>
          </w:rPr>
          <w:t>http://go.microsoft.com/fwlink/?LinkID=248686</w:t>
        </w:r>
      </w:hyperlink>
      <w:r>
        <w:t>.</w:t>
      </w:r>
    </w:p>
    <w:p w:rsidR="000C43A6" w:rsidRDefault="001F36C0">
      <w:pPr>
        <w:pStyle w:val="PURHeading2"/>
      </w:pPr>
      <w:r>
        <w:t>Multipleksiranje</w:t>
      </w:r>
      <w:r>
        <w:fldChar w:fldCharType="begin"/>
      </w:r>
      <w:r>
        <w:instrText xml:space="preserve"> TC "</w:instrText>
      </w:r>
      <w:bookmarkStart w:id="26" w:name="_Toc414967233"/>
      <w:r>
        <w:instrText>Multipleksiranje</w:instrText>
      </w:r>
      <w:bookmarkEnd w:id="26"/>
      <w:r>
        <w:instrText>" \l 2</w:instrText>
      </w:r>
      <w:r>
        <w:fldChar w:fldCharType="end"/>
      </w:r>
    </w:p>
    <w:p w:rsidR="000C43A6" w:rsidRDefault="001F36C0">
      <w:pPr>
        <w:pStyle w:val="PURBody-Indented"/>
      </w:pPr>
      <w:r>
        <w:t xml:space="preserve">Strojna in programska oprema, ki </w:t>
      </w:r>
      <w:proofErr w:type="gramStart"/>
      <w:r>
        <w:t>jo</w:t>
      </w:r>
      <w:proofErr w:type="gramEnd"/>
      <w:r>
        <w:t xml:space="preserve"> uporabljate za združevanje povezav, preusmerjanje podatkov, zmanjšanje števila naprav ali uporabnikov, ki neposredno dostopajo do izdelka ali ga uporabljajo, ali zmanjšanje števila okolij operacijskega sistema (ali okolij OSE), naprav ali uporabnikov, ki jih izdelek neposredno upravlja, (včasih imenovano tudi »multipleksiranje« ali »zbiranje«) ne zmanjšuje zahtevanega števila licenc katere koli vrste.</w:t>
      </w:r>
    </w:p>
    <w:p w:rsidR="000C43A6" w:rsidRDefault="001F36C0">
      <w:pPr>
        <w:pStyle w:val="PURHeading2"/>
      </w:pPr>
      <w:r>
        <w:t>System Center Packs</w:t>
      </w:r>
      <w:r>
        <w:fldChar w:fldCharType="begin"/>
      </w:r>
      <w:r>
        <w:instrText xml:space="preserve"> TC "</w:instrText>
      </w:r>
      <w:bookmarkStart w:id="27" w:name="_Toc414967234"/>
      <w:r>
        <w:instrText>System Center Packs</w:instrText>
      </w:r>
      <w:bookmarkEnd w:id="27"/>
      <w:r>
        <w:instrText>" \l 2</w:instrText>
      </w:r>
      <w:r>
        <w:fldChar w:fldCharType="end"/>
      </w:r>
    </w:p>
    <w:p w:rsidR="000C43A6" w:rsidRDefault="001F36C0">
      <w:pPr>
        <w:pStyle w:val="PURBody-Indented"/>
      </w:pPr>
      <w:r>
        <w:t>Za vašo uporabo paketov Management Packs, Configuration Packs, Process Packs in Integration Packs veljajo licenčni pogoji za upoštevne izdelke System Center, ki so priloženi programski opremi.</w:t>
      </w:r>
    </w:p>
    <w:p w:rsidR="000C43A6" w:rsidRDefault="001F36C0">
      <w:pPr>
        <w:pStyle w:val="PURHeading2"/>
      </w:pPr>
      <w:r>
        <w:t xml:space="preserve">Koda, ki </w:t>
      </w:r>
      <w:proofErr w:type="gramStart"/>
      <w:r>
        <w:t>jo</w:t>
      </w:r>
      <w:proofErr w:type="gramEnd"/>
      <w:r>
        <w:t xml:space="preserve"> je mogoče distribuirati</w:t>
      </w:r>
      <w:r>
        <w:fldChar w:fldCharType="begin"/>
      </w:r>
      <w:r>
        <w:instrText xml:space="preserve"> TC "</w:instrText>
      </w:r>
      <w:bookmarkStart w:id="28" w:name="_Toc414967235"/>
      <w:r>
        <w:instrText>Koda, ki jo je mogoče distribuirati</w:instrText>
      </w:r>
      <w:bookmarkEnd w:id="28"/>
      <w:r>
        <w:instrText>" \l 2</w:instrText>
      </w:r>
      <w:r>
        <w:fldChar w:fldCharType="end"/>
      </w:r>
    </w:p>
    <w:p w:rsidR="000C43A6" w:rsidRDefault="001F36C0">
      <w:pPr>
        <w:pStyle w:val="PURBody-Indented"/>
      </w:pPr>
      <w:r>
        <w:t xml:space="preserve">Programska oprema </w:t>
      </w:r>
      <w:proofErr w:type="gramStart"/>
      <w:r>
        <w:t>ali</w:t>
      </w:r>
      <w:proofErr w:type="gramEnd"/>
      <w:r>
        <w:t xml:space="preserve"> spletna storitev lahko vsebuje kodo, ki jo lahko distribuirate v svojih programih, ki jih razvijete, če ravnate v skladu s spodnjimi pogoji. </w:t>
      </w:r>
    </w:p>
    <w:p w:rsidR="000C43A6" w:rsidRDefault="001F36C0">
      <w:pPr>
        <w:pStyle w:val="PURBlueStrong-Indented"/>
      </w:pPr>
      <w:r>
        <w:t>Pravica za uporabo in distribucijo</w:t>
      </w:r>
    </w:p>
    <w:p w:rsidR="000C43A6" w:rsidRDefault="001F36C0">
      <w:pPr>
        <w:pStyle w:val="PURBody-Indented"/>
      </w:pPr>
      <w:r>
        <w:t xml:space="preserve">Spodaj navedena koda in besedilne datoteke so »koda, ki </w:t>
      </w:r>
      <w:proofErr w:type="gramStart"/>
      <w:r>
        <w:t>jo</w:t>
      </w:r>
      <w:proofErr w:type="gramEnd"/>
      <w:r>
        <w:t xml:space="preserve"> je mogoče distribuirati«. Te Pravice za uporabo izdelkov morda navajajo pravice za drugo kodo, ki </w:t>
      </w:r>
      <w:proofErr w:type="gramStart"/>
      <w:r>
        <w:t>jo</w:t>
      </w:r>
      <w:proofErr w:type="gramEnd"/>
      <w:r>
        <w:t xml:space="preserve"> je mogoče distribuirati.</w:t>
      </w:r>
    </w:p>
    <w:p w:rsidR="000C43A6" w:rsidRDefault="001F36C0">
      <w:pPr>
        <w:pStyle w:val="PURBullet-Indented"/>
        <w:numPr>
          <w:ilvl w:val="0"/>
          <w:numId w:val="17"/>
        </w:numPr>
      </w:pPr>
      <w:r>
        <w:rPr>
          <w:b/>
        </w:rPr>
        <w:t>Datoteke REDIST.TXT</w:t>
      </w:r>
      <w:r>
        <w:t>: Predmetno kodo, navedeno v datotekah REDIST.TXT, lahko kopirate in distribuirate.</w:t>
      </w:r>
    </w:p>
    <w:p w:rsidR="000C43A6" w:rsidRDefault="001F36C0">
      <w:pPr>
        <w:pStyle w:val="PURBullet-Indented"/>
        <w:numPr>
          <w:ilvl w:val="0"/>
          <w:numId w:val="17"/>
        </w:numPr>
      </w:pPr>
      <w:r>
        <w:rPr>
          <w:b/>
        </w:rPr>
        <w:t>Vzorčna koda:</w:t>
      </w:r>
      <w:r>
        <w:t xml:space="preserve"> Obliko izvorne in predmetne kodo katere koli »vzorčne« kode lahko spreminjate, kopirate in distribuirate.</w:t>
      </w:r>
    </w:p>
    <w:p w:rsidR="000C43A6" w:rsidRDefault="001F36C0">
      <w:pPr>
        <w:pStyle w:val="PURBullet-Indented"/>
        <w:numPr>
          <w:ilvl w:val="0"/>
          <w:numId w:val="17"/>
        </w:numPr>
      </w:pPr>
      <w:r>
        <w:rPr>
          <w:b/>
        </w:rPr>
        <w:t>Datoteke OTHER-DIST.TXT</w:t>
      </w:r>
      <w:r>
        <w:t xml:space="preserve">: Predmetno obliko kode, navedene v datotekah </w:t>
      </w:r>
      <w:r>
        <w:br/>
        <w:t>OTHER-DIST.TXT, lahko kopirate in distribuirate.</w:t>
      </w:r>
    </w:p>
    <w:p w:rsidR="000C43A6" w:rsidRDefault="001F36C0">
      <w:pPr>
        <w:pStyle w:val="PURBullet-Indented"/>
        <w:numPr>
          <w:ilvl w:val="0"/>
          <w:numId w:val="17"/>
        </w:numPr>
      </w:pPr>
      <w:r>
        <w:rPr>
          <w:b/>
        </w:rPr>
        <w:t>Distribucija s strani tretjih oseb</w:t>
      </w:r>
      <w:r>
        <w:t xml:space="preserve">: Distributerjem svojih programov lahko dovolite, da kot </w:t>
      </w:r>
      <w:proofErr w:type="gramStart"/>
      <w:r>
        <w:t>del</w:t>
      </w:r>
      <w:proofErr w:type="gramEnd"/>
      <w:r>
        <w:t xml:space="preserve"> teh programov kopirajo in distribuirajo kodo, ki jo je mogoče distribuirati.</w:t>
      </w:r>
    </w:p>
    <w:p w:rsidR="000C43A6" w:rsidRDefault="001F36C0">
      <w:pPr>
        <w:pStyle w:val="PURBullet-Indented"/>
        <w:numPr>
          <w:ilvl w:val="0"/>
          <w:numId w:val="17"/>
        </w:numPr>
      </w:pPr>
      <w:r>
        <w:rPr>
          <w:b/>
        </w:rPr>
        <w:t xml:space="preserve">Knjižnice vtičnika Silverlight: </w:t>
      </w:r>
      <w:r>
        <w:t>Obliko predmetne kode z oznako »Knjižnice vtičnika Silverlight«, »Odjemalske knjižnice vtičnika Silverlight« in »Strežniške knjižnice vtičnika Silverlight« lahko kopirate in distribuirate.</w:t>
      </w:r>
    </w:p>
    <w:p w:rsidR="000C43A6" w:rsidRDefault="001F36C0">
      <w:pPr>
        <w:pStyle w:val="PURBody-Indented"/>
      </w:pPr>
      <w:r>
        <w:rPr>
          <w:b/>
        </w:rPr>
        <w:t>Dodatni licenčni pogoji za izdelke, ki so navedeni v teh Pravicah za uporabo izdelkov v razdelku »Orodja za razvijalce«:</w:t>
      </w:r>
      <w:r>
        <w:t xml:space="preserve"> Programska oprema lahko vsebuje tudi spodaj navedeno kodo, ki </w:t>
      </w:r>
      <w:proofErr w:type="gramStart"/>
      <w:r>
        <w:t>jo</w:t>
      </w:r>
      <w:proofErr w:type="gramEnd"/>
      <w:r>
        <w:t xml:space="preserve"> je mogoče distribuirati. Dovoljeno vam je:</w:t>
      </w:r>
    </w:p>
    <w:p w:rsidR="000C43A6" w:rsidRDefault="001F36C0">
      <w:pPr>
        <w:pStyle w:val="PURBullet-Indented"/>
        <w:numPr>
          <w:ilvl w:val="0"/>
          <w:numId w:val="18"/>
        </w:numPr>
      </w:pPr>
      <w:r>
        <w:rPr>
          <w:b/>
        </w:rPr>
        <w:t xml:space="preserve">Datoteke REDIST.TXT: </w:t>
      </w:r>
      <w:r>
        <w:t xml:space="preserve">Kopirati in distribuirati datoteke, ki so navedene na seznamu REDIST, objavljenem na spletnem mestu </w:t>
      </w:r>
      <w:hyperlink r:id="rId30">
        <w:r>
          <w:rPr>
            <w:color w:val="00467F"/>
            <w:u w:val="single"/>
          </w:rPr>
          <w:t>http://go.microsoft.com/fwlink/?LinkId=286955</w:t>
        </w:r>
      </w:hyperlink>
      <w:r>
        <w:t xml:space="preserve">; </w:t>
      </w:r>
    </w:p>
    <w:p w:rsidR="000C43A6" w:rsidRDefault="001F36C0">
      <w:pPr>
        <w:pStyle w:val="PURBullet-Indented"/>
        <w:numPr>
          <w:ilvl w:val="0"/>
          <w:numId w:val="18"/>
        </w:numPr>
      </w:pPr>
      <w:r>
        <w:rPr>
          <w:b/>
        </w:rPr>
        <w:t xml:space="preserve">Vzorčna koda: </w:t>
      </w:r>
      <w:r>
        <w:t>Spreminjati, kopirati in distribuirati obliko izvorne in predmetne kode tiste kode, ki je označena kot »odrezek kode«;</w:t>
      </w:r>
    </w:p>
    <w:p w:rsidR="000C43A6" w:rsidRDefault="001F36C0">
      <w:pPr>
        <w:pStyle w:val="PURBullet-Indented"/>
        <w:numPr>
          <w:ilvl w:val="0"/>
          <w:numId w:val="18"/>
        </w:numPr>
      </w:pPr>
      <w:r>
        <w:rPr>
          <w:b/>
        </w:rPr>
        <w:t>Knjižnica slik</w:t>
      </w:r>
      <w:r>
        <w:t xml:space="preserve">: Stranka lahko kopira in distribuira slike in animacije iz knjižnice slik, kot je opisano v dokumentaciji programske opreme. To vsebino lahko tudi spreminjate. Če spremenite vsebino, </w:t>
      </w:r>
      <w:proofErr w:type="gramStart"/>
      <w:r>
        <w:t>jo</w:t>
      </w:r>
      <w:proofErr w:type="gramEnd"/>
      <w:r>
        <w:t xml:space="preserve"> lahko spremenite samo za uporabo, ki je skladna z dovoljeno uporabo nespremenjene vsebine.</w:t>
      </w:r>
    </w:p>
    <w:p w:rsidR="000C43A6" w:rsidRDefault="001F36C0">
      <w:pPr>
        <w:pStyle w:val="PURBullet-Indented"/>
        <w:numPr>
          <w:ilvl w:val="0"/>
          <w:numId w:val="18"/>
        </w:numPr>
      </w:pPr>
      <w:r>
        <w:rPr>
          <w:b/>
        </w:rPr>
        <w:t xml:space="preserve">Predloge, predloge spletnega </w:t>
      </w:r>
      <w:proofErr w:type="gramStart"/>
      <w:r>
        <w:rPr>
          <w:b/>
        </w:rPr>
        <w:t>mesta</w:t>
      </w:r>
      <w:proofErr w:type="gramEnd"/>
      <w:r>
        <w:rPr>
          <w:b/>
        </w:rPr>
        <w:t xml:space="preserve"> in predloge spletnega mesta Blend Site Templates for Visual Studio:</w:t>
      </w:r>
      <w:r>
        <w:t xml:space="preserve"> Spreminjati, kopirati, uvajati in distribuirati obliko izvorne in predmetne kode predlog in kode, ki je označena kot »predloge spletnega mesta«.</w:t>
      </w:r>
    </w:p>
    <w:p w:rsidR="000C43A6" w:rsidRDefault="001F36C0">
      <w:pPr>
        <w:pStyle w:val="PURBullet-Indented"/>
        <w:numPr>
          <w:ilvl w:val="0"/>
          <w:numId w:val="18"/>
        </w:numPr>
      </w:pPr>
      <w:r>
        <w:rPr>
          <w:b/>
        </w:rPr>
        <w:t>Pisave in pisave Blend Fonts for Visual Studio:</w:t>
      </w:r>
      <w:r>
        <w:t xml:space="preserve"> Distribuirati nespremenjene kopije pisav Buxton Sketch, SketchFlow Print in SegoeMarker.</w:t>
      </w:r>
    </w:p>
    <w:p w:rsidR="000C43A6" w:rsidRDefault="001F36C0">
      <w:pPr>
        <w:pStyle w:val="PURBullet-Indented"/>
        <w:numPr>
          <w:ilvl w:val="0"/>
          <w:numId w:val="18"/>
        </w:numPr>
      </w:pPr>
      <w:r>
        <w:rPr>
          <w:b/>
        </w:rPr>
        <w:t>Slogi in slogi Blend Styles for Visual Studio:</w:t>
      </w:r>
      <w:r>
        <w:t xml:space="preserve"> Kopirati, spreminjati in distribuirati obliko predmetne kode, ki je označena kot »slogi X«.</w:t>
      </w:r>
    </w:p>
    <w:p w:rsidR="000C43A6" w:rsidRDefault="001F36C0">
      <w:pPr>
        <w:pStyle w:val="PURBullet-Indented"/>
        <w:numPr>
          <w:ilvl w:val="0"/>
          <w:numId w:val="18"/>
        </w:numPr>
      </w:pPr>
      <w:r>
        <w:rPr>
          <w:b/>
        </w:rPr>
        <w:t>Ikone:</w:t>
      </w:r>
      <w:r>
        <w:t xml:space="preserve"> Distribuirati nespremenjene kopije kode, ki je označena kot »ikone«.</w:t>
      </w:r>
    </w:p>
    <w:p w:rsidR="000C43A6" w:rsidRDefault="001F36C0">
      <w:pPr>
        <w:pStyle w:val="PURBullet-Indented"/>
        <w:numPr>
          <w:ilvl w:val="0"/>
          <w:numId w:val="18"/>
        </w:numPr>
      </w:pPr>
      <w:r>
        <w:rPr>
          <w:b/>
        </w:rPr>
        <w:t xml:space="preserve">ASP.NET MVC in razširitve spletnih orodij: </w:t>
      </w:r>
      <w:r>
        <w:t xml:space="preserve">Spreminjati, kopirati, distribuirati </w:t>
      </w:r>
      <w:proofErr w:type="gramStart"/>
      <w:r>
        <w:t>ali</w:t>
      </w:r>
      <w:proofErr w:type="gramEnd"/>
      <w:r>
        <w:t xml:space="preserve"> uvajati kakršne koli datoteke .js, ki jih vsebujejo ASP.NET Model View Controller, spletne strani ASP.NET ali razširitve spletnih orodij kot del programov ASP.NET. </w:t>
      </w:r>
    </w:p>
    <w:p w:rsidR="000C43A6" w:rsidRDefault="001F36C0">
      <w:pPr>
        <w:pStyle w:val="PURBullet-Indented"/>
        <w:numPr>
          <w:ilvl w:val="0"/>
          <w:numId w:val="18"/>
        </w:numPr>
      </w:pPr>
      <w:r>
        <w:rPr>
          <w:b/>
        </w:rPr>
        <w:t xml:space="preserve">Projectove predloge Visual Studio LightSwitch: </w:t>
      </w:r>
      <w:r>
        <w:t xml:space="preserve">Spreminjati, kopirati, distribuirati </w:t>
      </w:r>
      <w:proofErr w:type="gramStart"/>
      <w:r>
        <w:t>ali</w:t>
      </w:r>
      <w:proofErr w:type="gramEnd"/>
      <w:r>
        <w:t xml:space="preserve"> uvajati kakršne koli datoteke .js, ki jih vsebujejo predloge Visual Studio LightSwitch kot del programov LightSwitch. </w:t>
      </w:r>
    </w:p>
    <w:p w:rsidR="000C43A6" w:rsidRDefault="001F36C0">
      <w:pPr>
        <w:pStyle w:val="PURBullet-Indented"/>
        <w:numPr>
          <w:ilvl w:val="0"/>
          <w:numId w:val="18"/>
        </w:numPr>
      </w:pPr>
      <w:r>
        <w:rPr>
          <w:b/>
        </w:rPr>
        <w:t xml:space="preserve">Knjižnica </w:t>
      </w:r>
      <w:proofErr w:type="gramStart"/>
      <w:r>
        <w:rPr>
          <w:b/>
        </w:rPr>
        <w:t>Windows</w:t>
      </w:r>
      <w:proofErr w:type="gramEnd"/>
      <w:r>
        <w:rPr>
          <w:b/>
        </w:rPr>
        <w:t xml:space="preserve"> za JavaScript. </w:t>
      </w:r>
      <w:r>
        <w:t xml:space="preserve">Kopirati in uporabljati Knjižnico Windows za JavaScript, brez spreminjanja, v vaših programih, ki jih razvijete za svojo interno uporabo, </w:t>
      </w:r>
      <w:proofErr w:type="gramStart"/>
      <w:r>
        <w:t>ali</w:t>
      </w:r>
      <w:proofErr w:type="gramEnd"/>
      <w:r>
        <w:t xml:space="preserve"> v programih, ki jih razvijete in distribuirate tretjim osebam. Naslednje velja tudi za vaše programe, ki delujejo skupaj s Knjižnico Windows za JavaScript. Knjižnica </w:t>
      </w:r>
      <w:proofErr w:type="gramStart"/>
      <w:r>
        <w:t>Windows</w:t>
      </w:r>
      <w:proofErr w:type="gramEnd"/>
      <w:r>
        <w:t xml:space="preserve"> za datoteke JavaScript vašim programom pomaga vpeljati predlogo z zasnovo Windows ter videz in občutek uporabniškega vmesnika Windows. Programe, ki vsebujejo Knjižnico Windows za datoteke JavaScript, lahko distribuirate samo preko Trgovine Windows in </w:t>
      </w:r>
      <w:proofErr w:type="gramStart"/>
      <w:r>
        <w:t>na</w:t>
      </w:r>
      <w:proofErr w:type="gramEnd"/>
      <w:r>
        <w:t xml:space="preserve"> noben drug način. </w:t>
      </w:r>
    </w:p>
    <w:p w:rsidR="000C43A6" w:rsidRDefault="001F36C0">
      <w:pPr>
        <w:pStyle w:val="PURBullet-Indented"/>
        <w:numPr>
          <w:ilvl w:val="0"/>
          <w:numId w:val="18"/>
        </w:numPr>
      </w:pPr>
      <w:r>
        <w:rPr>
          <w:b/>
        </w:rPr>
        <w:t>Namestitveni program:</w:t>
      </w:r>
      <w:r>
        <w:t xml:space="preserve"> Distribuirati kodo, ki </w:t>
      </w:r>
      <w:proofErr w:type="gramStart"/>
      <w:r>
        <w:t>jo</w:t>
      </w:r>
      <w:proofErr w:type="gramEnd"/>
      <w:r>
        <w:t xml:space="preserve"> je mogoče distribuirati in je vključena v namestitveni program, vendar le kot del takšnega namestitvenega programa. Ne smete ga spreminjati.</w:t>
      </w:r>
    </w:p>
    <w:p w:rsidR="000C43A6" w:rsidRDefault="001F36C0">
      <w:pPr>
        <w:pStyle w:val="PURBullet-Indented"/>
        <w:numPr>
          <w:ilvl w:val="0"/>
          <w:numId w:val="18"/>
        </w:numPr>
      </w:pPr>
      <w:r>
        <w:rPr>
          <w:b/>
        </w:rPr>
        <w:t>KOMPLET RAZŠIRLJIVOSTI – Datoteke za izdaji Microsoft Commerce Server 2009 Standard in Enterprise:</w:t>
      </w:r>
      <w:r>
        <w:t xml:space="preserve"> Kopirati in distribuirati izvorno in predmetno obliko kode, ki je označena kot »komplet razširljivosti«. </w:t>
      </w:r>
    </w:p>
    <w:p w:rsidR="000C43A6" w:rsidRDefault="001F36C0">
      <w:pPr>
        <w:pStyle w:val="PURBullet-Indented"/>
        <w:numPr>
          <w:ilvl w:val="0"/>
          <w:numId w:val="18"/>
        </w:numPr>
      </w:pPr>
      <w:r>
        <w:rPr>
          <w:b/>
        </w:rPr>
        <w:t>Accessove izvajalne datoteke.</w:t>
      </w:r>
      <w:r>
        <w:t xml:space="preserve"> Kopirati in distribuirati predmetno obliko kode datotek SETUP.EXE, ACCESSRT.MSI in ACCESSRT.CAB iz licenciranega izvoda programske opreme Microsoft Office Professional Plus 2013 </w:t>
      </w:r>
      <w:proofErr w:type="gramStart"/>
      <w:r>
        <w:t>ali</w:t>
      </w:r>
      <w:proofErr w:type="gramEnd"/>
      <w:r>
        <w:t xml:space="preserve"> Microsoft Office Access 2010. </w:t>
      </w:r>
      <w:proofErr w:type="gramStart"/>
      <w:r>
        <w:t>Vi</w:t>
      </w:r>
      <w:proofErr w:type="gramEnd"/>
      <w:r>
        <w:t xml:space="preserve"> in vaši končni uporabniki lahko uporabljate te datoteke samo za zagotavljanje funkcij zbirke podatkov v programih, ki niso namenjeni programom za upravljanje zbirk podatkov.</w:t>
      </w:r>
    </w:p>
    <w:p w:rsidR="000C43A6" w:rsidRDefault="001F36C0">
      <w:pPr>
        <w:pStyle w:val="PURBlueStrong-Indented"/>
      </w:pPr>
      <w:r>
        <w:t>Zahteve za distribucijo</w:t>
      </w:r>
    </w:p>
    <w:p w:rsidR="000C43A6" w:rsidRDefault="001F36C0">
      <w:pPr>
        <w:pStyle w:val="PURBody-Indented"/>
      </w:pPr>
      <w:r>
        <w:t xml:space="preserve">Če želite distribuirati kodo, ki </w:t>
      </w:r>
      <w:proofErr w:type="gramStart"/>
      <w:r>
        <w:t>jo</w:t>
      </w:r>
      <w:proofErr w:type="gramEnd"/>
      <w:r>
        <w:t xml:space="preserve"> je mogoče distribuirati, morate:</w:t>
      </w:r>
    </w:p>
    <w:p w:rsidR="000C43A6" w:rsidRDefault="001F36C0">
      <w:pPr>
        <w:pStyle w:val="PURBullet-Indented"/>
        <w:numPr>
          <w:ilvl w:val="0"/>
          <w:numId w:val="19"/>
        </w:numPr>
      </w:pPr>
      <w:r>
        <w:t>v svojih programih kodi dodati pomembno primarno funkcionalnost;</w:t>
      </w:r>
    </w:p>
    <w:p w:rsidR="000C43A6" w:rsidRDefault="001F36C0">
      <w:pPr>
        <w:pStyle w:val="PURBullet-Indented"/>
        <w:numPr>
          <w:ilvl w:val="0"/>
          <w:numId w:val="19"/>
        </w:numPr>
      </w:pPr>
      <w:r>
        <w:t xml:space="preserve">za kodo, ki jo je mogoče distribuirati in ima končnico imena datoteke .lib, distribuirati le rezultate izvajanja take kode, ki jo je mogoče distribuirati, prek povezovalnika skupaj z vašim programom; </w:t>
      </w:r>
    </w:p>
    <w:p w:rsidR="000C43A6" w:rsidRDefault="001F36C0">
      <w:pPr>
        <w:pStyle w:val="PURBullet-Indented"/>
        <w:numPr>
          <w:ilvl w:val="0"/>
          <w:numId w:val="19"/>
        </w:numPr>
      </w:pPr>
      <w:r>
        <w:t>kodo, ki jo je mogoče distribuirati in je vključena v namestitveni program, distribuirati le kot del takega namestitvenega programa brez spreminjanja;</w:t>
      </w:r>
    </w:p>
    <w:p w:rsidR="000C43A6" w:rsidRDefault="001F36C0">
      <w:pPr>
        <w:pStyle w:val="PURBullet-Indented"/>
        <w:numPr>
          <w:ilvl w:val="0"/>
          <w:numId w:val="19"/>
        </w:numPr>
      </w:pPr>
      <w:r>
        <w:t xml:space="preserve">od distributerjev in zunanjih končnih uporabnikov zahtevati, da soglašajo s pogoji, ki ščitijo programsko opremo vsaj toliko, kot določa vaša pogodba za količinsko licenciranje, vključno s temi Pravicami za uporabo izdelkov ter seznamom izdelkov; </w:t>
      </w:r>
    </w:p>
    <w:p w:rsidR="000C43A6" w:rsidRDefault="001F36C0">
      <w:pPr>
        <w:pStyle w:val="PURBullet-Indented"/>
        <w:numPr>
          <w:ilvl w:val="0"/>
          <w:numId w:val="19"/>
        </w:numPr>
      </w:pPr>
      <w:r>
        <w:t>v svojih programih prikazati veljavno obvestilo o avtorskih pravicah in</w:t>
      </w:r>
    </w:p>
    <w:p w:rsidR="000C43A6" w:rsidRDefault="001F36C0">
      <w:pPr>
        <w:pStyle w:val="PURBullet-Indented"/>
        <w:numPr>
          <w:ilvl w:val="0"/>
          <w:numId w:val="19"/>
        </w:numPr>
      </w:pPr>
      <w:proofErr w:type="gramStart"/>
      <w:r>
        <w:t>odvezati</w:t>
      </w:r>
      <w:proofErr w:type="gramEnd"/>
      <w:r>
        <w:t xml:space="preserve"> Microsoft vseh zahtevkov za odškodnino, ki so povezani z distribucijo ali uporabo vaših programov, ter ga pred njimi braniti in zanje prevzeti odgovornost, vključno s plačilom odvetnika.</w:t>
      </w:r>
    </w:p>
    <w:p w:rsidR="000C43A6" w:rsidRDefault="001F36C0">
      <w:pPr>
        <w:pStyle w:val="PURBlueStrong-Indented"/>
      </w:pPr>
      <w:r>
        <w:t>Omejitve distribucije</w:t>
      </w:r>
    </w:p>
    <w:p w:rsidR="000C43A6" w:rsidRDefault="001F36C0">
      <w:pPr>
        <w:pStyle w:val="PURBody-Indented"/>
      </w:pPr>
      <w:r>
        <w:t>Ne smete:</w:t>
      </w:r>
    </w:p>
    <w:p w:rsidR="000C43A6" w:rsidRDefault="001F36C0">
      <w:pPr>
        <w:pStyle w:val="PURBullet-Indented"/>
        <w:numPr>
          <w:ilvl w:val="0"/>
          <w:numId w:val="20"/>
        </w:numPr>
      </w:pPr>
      <w:r>
        <w:t xml:space="preserve">spreminjati katerih koli obvestil o avtorskih pravicah, blagovnih/storitvenih znamkah ali patentih v kodi, ki jo je mogoče distribuirati, </w:t>
      </w:r>
    </w:p>
    <w:p w:rsidR="000C43A6" w:rsidRDefault="001F36C0">
      <w:pPr>
        <w:pStyle w:val="PURBullet-Indented"/>
        <w:numPr>
          <w:ilvl w:val="0"/>
          <w:numId w:val="20"/>
        </w:numPr>
      </w:pPr>
      <w:r>
        <w:t xml:space="preserve">uporabljati Microsoftovih blagovnih znamk v imenih programov ali na način, ki napeljuje na to, da vaši programi prihajajo od Microsofta oziroma da jih Microsoft odobrava, </w:t>
      </w:r>
    </w:p>
    <w:p w:rsidR="000C43A6" w:rsidRDefault="001F36C0">
      <w:pPr>
        <w:pStyle w:val="PURBullet-Indented"/>
        <w:numPr>
          <w:ilvl w:val="0"/>
          <w:numId w:val="20"/>
        </w:numPr>
      </w:pPr>
      <w:r>
        <w:t>distribuirati kode, ki jo je mogoče distribuirati, za izvajanje v kateri koli drugi platformi, razen v Microsoftovih operacijskih sistemih, tehnologijah izvajanja ali programskih platformah, vendar pa lahko datoteke JavaScript, CSS in HTML, ki so namenjene uporabi na spletnih mestih in v spletnih programih (kar ne velja za knjižnico sistema Windows za datoteke JavaScript), distribuirate za izvajanje v poljubni platformi,</w:t>
      </w:r>
    </w:p>
    <w:p w:rsidR="000C43A6" w:rsidRDefault="001F36C0">
      <w:pPr>
        <w:pStyle w:val="PURBullet-Indented"/>
        <w:numPr>
          <w:ilvl w:val="0"/>
          <w:numId w:val="20"/>
        </w:numPr>
      </w:pPr>
      <w:r>
        <w:t>vključevati kode, ki jo je mogoče distribuirati, v zlonamerne, zavajajoče ali nezakonite programe,</w:t>
      </w:r>
    </w:p>
    <w:p w:rsidR="000C43A6" w:rsidRDefault="001F36C0">
      <w:pPr>
        <w:pStyle w:val="PURBullet-Indented"/>
        <w:numPr>
          <w:ilvl w:val="0"/>
          <w:numId w:val="20"/>
        </w:numPr>
      </w:pPr>
      <w:proofErr w:type="gramStart"/>
      <w:r>
        <w:t>spreminjati</w:t>
      </w:r>
      <w:proofErr w:type="gramEnd"/>
      <w:r>
        <w:t xml:space="preserve"> ali distribuirati izvorne kode katere koli kode, ki jo je mogoče distribuirati, tako da za kateri koli njen del začne veljati izvzeta licenca. Izvzeta licenca je tista, katere pogoj za uporabo, spreminjanje </w:t>
      </w:r>
      <w:proofErr w:type="gramStart"/>
      <w:r>
        <w:t>ali</w:t>
      </w:r>
      <w:proofErr w:type="gramEnd"/>
      <w:r>
        <w:t xml:space="preserve"> distribucijo je, da je koda, ki jo je mogoče distribuirati, razkrita ali distribuirana v obliki izvorne kode ali da imajo drugi pravico do njenega spreminjanja.</w:t>
      </w:r>
    </w:p>
    <w:p w:rsidR="000C43A6" w:rsidRDefault="001F36C0">
      <w:pPr>
        <w:pStyle w:val="PURHeading2"/>
      </w:pPr>
      <w:r>
        <w:t>Storitve Software Plus</w:t>
      </w:r>
      <w:r>
        <w:fldChar w:fldCharType="begin"/>
      </w:r>
      <w:r>
        <w:instrText xml:space="preserve"> TC "</w:instrText>
      </w:r>
      <w:bookmarkStart w:id="29" w:name="_Toc414967236"/>
      <w:r>
        <w:instrText>Storitve Software Plus</w:instrText>
      </w:r>
      <w:bookmarkEnd w:id="29"/>
      <w:r>
        <w:instrText>" \l 2</w:instrText>
      </w:r>
      <w:r>
        <w:fldChar w:fldCharType="end"/>
      </w:r>
    </w:p>
    <w:p w:rsidR="000C43A6" w:rsidRDefault="001F36C0">
      <w:pPr>
        <w:pStyle w:val="PURBody-Indented"/>
      </w:pPr>
      <w:r>
        <w:t xml:space="preserve">Microsoft lahko zagotovi storitve z izdelki prek funkcij programske opreme, ki vzpostavljajo povezavo z Microsoftovimi računalniškimi sistemi </w:t>
      </w:r>
      <w:proofErr w:type="gramStart"/>
      <w:r>
        <w:t>ali</w:t>
      </w:r>
      <w:proofErr w:type="gramEnd"/>
      <w:r>
        <w:t xml:space="preserve"> računalniškimi sistemi ponudnikov storitev prek interneta. Te storitve lahko </w:t>
      </w:r>
      <w:proofErr w:type="gramStart"/>
      <w:r>
        <w:t>kadar</w:t>
      </w:r>
      <w:proofErr w:type="gramEnd"/>
      <w:r>
        <w:t xml:space="preserve"> koli spremeni ali ukine. Teh storitev ne smete uporabljati tako, da bi </w:t>
      </w:r>
      <w:proofErr w:type="gramStart"/>
      <w:r>
        <w:t>jim</w:t>
      </w:r>
      <w:proofErr w:type="gramEnd"/>
      <w:r>
        <w:t xml:space="preserve"> škodovali ali posegali v uporabo storitev koga drugega. Storitev ne smete uporabiti za pridobitev nepooblaščenega dostopa do katere koli storitve, podatkov, računa </w:t>
      </w:r>
      <w:proofErr w:type="gramStart"/>
      <w:r>
        <w:t>ali</w:t>
      </w:r>
      <w:proofErr w:type="gramEnd"/>
      <w:r>
        <w:t xml:space="preserve"> omrežja.</w:t>
      </w:r>
    </w:p>
    <w:p w:rsidR="000C43A6" w:rsidRDefault="001F36C0">
      <w:pPr>
        <w:pStyle w:val="PURHeading2"/>
      </w:pPr>
      <w:r>
        <w:t>Ustvarjanje in shranjevanje primerkov</w:t>
      </w:r>
      <w:r>
        <w:fldChar w:fldCharType="begin"/>
      </w:r>
      <w:r>
        <w:instrText xml:space="preserve"> TC "</w:instrText>
      </w:r>
      <w:bookmarkStart w:id="30" w:name="_Toc414967237"/>
      <w:r>
        <w:instrText>Ustvarjanje in shranjevanje primerkov</w:instrText>
      </w:r>
      <w:bookmarkEnd w:id="30"/>
      <w:r>
        <w:instrText>" \l 2</w:instrText>
      </w:r>
      <w:r>
        <w:fldChar w:fldCharType="end"/>
      </w:r>
    </w:p>
    <w:p w:rsidR="000C43A6" w:rsidRDefault="001F36C0">
      <w:pPr>
        <w:pStyle w:val="PURBody-Indented"/>
      </w:pPr>
      <w:r>
        <w:t xml:space="preserve">Ustvarite in shranite lahko poljubno število primerkov programske opreme </w:t>
      </w:r>
      <w:proofErr w:type="gramStart"/>
      <w:r>
        <w:t>na</w:t>
      </w:r>
      <w:proofErr w:type="gramEnd"/>
      <w:r>
        <w:t xml:space="preserve"> katerem koli strežniku ali nosilcu podatkov za shranjevanje samo zato, da lahko uveljavljate pravico do izvajanja primerkov programske opreme v okviru strežniških licenc ali licenčnih pogojev za Windows Enterprise.</w:t>
      </w:r>
    </w:p>
    <w:p w:rsidR="000C43A6" w:rsidRDefault="001F36C0">
      <w:pPr>
        <w:pStyle w:val="PURHeading2"/>
      </w:pPr>
      <w:r>
        <w:t>Brez ločevanja programske opreme</w:t>
      </w:r>
      <w:r>
        <w:fldChar w:fldCharType="begin"/>
      </w:r>
      <w:r>
        <w:instrText xml:space="preserve"> TC "</w:instrText>
      </w:r>
      <w:bookmarkStart w:id="31" w:name="_Toc414967238"/>
      <w:r>
        <w:instrText>Brez ločevanja programske opreme</w:instrText>
      </w:r>
      <w:bookmarkEnd w:id="31"/>
      <w:r>
        <w:instrText>" \l 2</w:instrText>
      </w:r>
      <w:r>
        <w:fldChar w:fldCharType="end"/>
      </w:r>
    </w:p>
    <w:p w:rsidR="000C43A6" w:rsidRDefault="001F36C0">
      <w:pPr>
        <w:pStyle w:val="PURBody-Indented"/>
      </w:pPr>
      <w:r>
        <w:t xml:space="preserve">Če nimate izrecnega dovoljenja, programske opreme v okviru </w:t>
      </w:r>
      <w:proofErr w:type="gramStart"/>
      <w:r>
        <w:t>ene</w:t>
      </w:r>
      <w:proofErr w:type="gramEnd"/>
      <w:r>
        <w:t xml:space="preserve"> licence ne smete ločevati, da bi jo uporabljali v več kot enem okolju OSE. To velja tudi, </w:t>
      </w:r>
      <w:proofErr w:type="gramStart"/>
      <w:r>
        <w:t>če</w:t>
      </w:r>
      <w:proofErr w:type="gramEnd"/>
      <w:r>
        <w:t xml:space="preserve"> so okolja OSE v istem fizičnem sistemu strojne opreme.</w:t>
      </w:r>
    </w:p>
    <w:p w:rsidR="000C43A6" w:rsidRDefault="00E33431">
      <w:pPr>
        <w:pStyle w:val="PURBreadcrumb"/>
      </w:pPr>
      <w:hyperlink w:anchor="_Sec4">
        <w:r w:rsidR="001F36C0">
          <w:rPr>
            <w:color w:val="00467F"/>
            <w:u w:val="single"/>
          </w:rPr>
          <w:t>Kazalo vsebine</w:t>
        </w:r>
      </w:hyperlink>
      <w:r w:rsidR="001F36C0">
        <w:t xml:space="preserve"> / </w:t>
      </w:r>
      <w:hyperlink w:anchor="_Sec6">
        <w:r w:rsidR="001F36C0">
          <w:rPr>
            <w:color w:val="00467F"/>
            <w:u w:val="single"/>
          </w:rPr>
          <w:t>Univerzalni pogoji</w:t>
        </w:r>
      </w:hyperlink>
    </w:p>
    <w:p w:rsidR="000C43A6" w:rsidRDefault="000C43A6">
      <w:pPr>
        <w:sectPr w:rsidR="000C43A6">
          <w:headerReference w:type="default" r:id="rId31"/>
          <w:footerReference w:type="default" r:id="rId32"/>
          <w:type w:val="continuous"/>
          <w:pgSz w:w="12240" w:h="15840" w:code="1"/>
          <w:pgMar w:top="1170" w:right="720" w:bottom="720" w:left="720" w:header="432" w:footer="288" w:gutter="0"/>
          <w:cols w:space="360"/>
        </w:sectPr>
      </w:pPr>
    </w:p>
    <w:p w:rsidR="000C43A6" w:rsidRDefault="001F36C0">
      <w:pPr>
        <w:pStyle w:val="PURSectionHeading"/>
        <w:pageBreakBefore/>
      </w:pPr>
      <w:bookmarkStart w:id="32" w:name="_Sec7"/>
      <w:bookmarkEnd w:id="4"/>
      <w:r>
        <w:t>Namizni programi (</w:t>
      </w:r>
      <w:proofErr w:type="gramStart"/>
      <w:r>
        <w:t>na</w:t>
      </w:r>
      <w:proofErr w:type="gramEnd"/>
      <w:r>
        <w:t xml:space="preserve"> napravo)</w:t>
      </w:r>
      <w:r>
        <w:fldChar w:fldCharType="begin"/>
      </w:r>
      <w:r>
        <w:instrText xml:space="preserve"> TC "</w:instrText>
      </w:r>
      <w:bookmarkStart w:id="33" w:name="_Toc414967239"/>
      <w:r>
        <w:instrText>Namizni programi (na napravo)</w:instrText>
      </w:r>
      <w:bookmarkEnd w:id="33"/>
      <w:r>
        <w:instrText>" \l 1</w:instrText>
      </w:r>
      <w:r>
        <w:fldChar w:fldCharType="end"/>
      </w:r>
    </w:p>
    <w:p w:rsidR="000C43A6" w:rsidRDefault="000C43A6">
      <w:pPr>
        <w:pStyle w:val="PURBody-Indented"/>
      </w:pPr>
    </w:p>
    <w:p w:rsidR="000C43A6" w:rsidRDefault="000C43A6">
      <w:pPr>
        <w:sectPr w:rsidR="000C43A6">
          <w:headerReference w:type="default" r:id="rId33"/>
          <w:footerReference w:type="default" r:id="rId34"/>
          <w:type w:val="continuous"/>
          <w:pgSz w:w="12240" w:h="15840" w:code="1"/>
          <w:pgMar w:top="1170" w:right="720" w:bottom="720" w:left="720" w:header="432" w:footer="288" w:gutter="0"/>
          <w:cols w:space="360"/>
        </w:sectPr>
      </w:pPr>
    </w:p>
    <w:p w:rsidR="001F36C0" w:rsidRDefault="001F36C0">
      <w:pPr>
        <w:pStyle w:val="TOC2"/>
        <w:rPr>
          <w:rFonts w:eastAsiaTheme="minorEastAsia"/>
          <w:noProof/>
          <w:color w:val="auto"/>
          <w:sz w:val="22"/>
        </w:rPr>
      </w:pPr>
      <w:r>
        <w:fldChar w:fldCharType="begin"/>
      </w:r>
      <w:r>
        <w:instrText xml:space="preserve"> TOC \b _Sec7 \f \h \l 2-2 </w:instrText>
      </w:r>
      <w:r>
        <w:fldChar w:fldCharType="separate"/>
      </w:r>
      <w:hyperlink w:anchor="_Toc414967187" w:history="1">
        <w:r w:rsidRPr="008F1968">
          <w:rPr>
            <w:rStyle w:val="Hyperlink"/>
            <w:noProof/>
          </w:rPr>
          <w:t>Access 2013</w:t>
        </w:r>
        <w:r>
          <w:rPr>
            <w:noProof/>
          </w:rPr>
          <w:tab/>
        </w:r>
        <w:r>
          <w:rPr>
            <w:noProof/>
          </w:rPr>
          <w:fldChar w:fldCharType="begin"/>
        </w:r>
        <w:r>
          <w:rPr>
            <w:noProof/>
          </w:rPr>
          <w:instrText xml:space="preserve"> PAGEREF _Toc414967187 \h </w:instrText>
        </w:r>
        <w:r>
          <w:rPr>
            <w:noProof/>
          </w:rPr>
        </w:r>
        <w:r>
          <w:rPr>
            <w:noProof/>
          </w:rPr>
          <w:fldChar w:fldCharType="separate"/>
        </w:r>
        <w:r>
          <w:rPr>
            <w:noProof/>
          </w:rPr>
          <w:t>16</w:t>
        </w:r>
        <w:r>
          <w:rPr>
            <w:noProof/>
          </w:rPr>
          <w:fldChar w:fldCharType="end"/>
        </w:r>
      </w:hyperlink>
    </w:p>
    <w:p w:rsidR="001F36C0" w:rsidRDefault="00E33431">
      <w:pPr>
        <w:pStyle w:val="TOC2"/>
        <w:rPr>
          <w:rFonts w:eastAsiaTheme="minorEastAsia"/>
          <w:noProof/>
          <w:color w:val="auto"/>
          <w:sz w:val="22"/>
        </w:rPr>
      </w:pPr>
      <w:hyperlink w:anchor="_Toc414967188" w:history="1">
        <w:r w:rsidR="001F36C0" w:rsidRPr="008F1968">
          <w:rPr>
            <w:rStyle w:val="Hyperlink"/>
            <w:noProof/>
          </w:rPr>
          <w:t>Excel 2013</w:t>
        </w:r>
        <w:r w:rsidR="001F36C0">
          <w:rPr>
            <w:noProof/>
          </w:rPr>
          <w:tab/>
        </w:r>
        <w:r w:rsidR="001F36C0">
          <w:rPr>
            <w:noProof/>
          </w:rPr>
          <w:fldChar w:fldCharType="begin"/>
        </w:r>
        <w:r w:rsidR="001F36C0">
          <w:rPr>
            <w:noProof/>
          </w:rPr>
          <w:instrText xml:space="preserve"> PAGEREF _Toc414967188 \h </w:instrText>
        </w:r>
        <w:r w:rsidR="001F36C0">
          <w:rPr>
            <w:noProof/>
          </w:rPr>
        </w:r>
        <w:r w:rsidR="001F36C0">
          <w:rPr>
            <w:noProof/>
          </w:rPr>
          <w:fldChar w:fldCharType="separate"/>
        </w:r>
        <w:r w:rsidR="001F36C0">
          <w:rPr>
            <w:noProof/>
          </w:rPr>
          <w:t>16</w:t>
        </w:r>
        <w:r w:rsidR="001F36C0">
          <w:rPr>
            <w:noProof/>
          </w:rPr>
          <w:fldChar w:fldCharType="end"/>
        </w:r>
      </w:hyperlink>
    </w:p>
    <w:p w:rsidR="001F36C0" w:rsidRDefault="00E33431">
      <w:pPr>
        <w:pStyle w:val="TOC2"/>
        <w:rPr>
          <w:rFonts w:eastAsiaTheme="minorEastAsia"/>
          <w:noProof/>
          <w:color w:val="auto"/>
          <w:sz w:val="22"/>
        </w:rPr>
      </w:pPr>
      <w:hyperlink w:anchor="_Toc414967189" w:history="1">
        <w:r w:rsidR="001F36C0" w:rsidRPr="008F1968">
          <w:rPr>
            <w:rStyle w:val="Hyperlink"/>
            <w:noProof/>
          </w:rPr>
          <w:t>Excel za Mac 2011</w:t>
        </w:r>
        <w:r w:rsidR="001F36C0">
          <w:rPr>
            <w:noProof/>
          </w:rPr>
          <w:tab/>
        </w:r>
        <w:r w:rsidR="001F36C0">
          <w:rPr>
            <w:noProof/>
          </w:rPr>
          <w:fldChar w:fldCharType="begin"/>
        </w:r>
        <w:r w:rsidR="001F36C0">
          <w:rPr>
            <w:noProof/>
          </w:rPr>
          <w:instrText xml:space="preserve"> PAGEREF _Toc414967189 \h </w:instrText>
        </w:r>
        <w:r w:rsidR="001F36C0">
          <w:rPr>
            <w:noProof/>
          </w:rPr>
        </w:r>
        <w:r w:rsidR="001F36C0">
          <w:rPr>
            <w:noProof/>
          </w:rPr>
          <w:fldChar w:fldCharType="separate"/>
        </w:r>
        <w:r w:rsidR="001F36C0">
          <w:rPr>
            <w:noProof/>
          </w:rPr>
          <w:t>16</w:t>
        </w:r>
        <w:r w:rsidR="001F36C0">
          <w:rPr>
            <w:noProof/>
          </w:rPr>
          <w:fldChar w:fldCharType="end"/>
        </w:r>
      </w:hyperlink>
    </w:p>
    <w:p w:rsidR="001F36C0" w:rsidRDefault="00E33431">
      <w:pPr>
        <w:pStyle w:val="TOC2"/>
        <w:rPr>
          <w:rFonts w:eastAsiaTheme="minorEastAsia"/>
          <w:noProof/>
          <w:color w:val="auto"/>
          <w:sz w:val="22"/>
        </w:rPr>
      </w:pPr>
      <w:hyperlink w:anchor="_Toc414967190" w:history="1">
        <w:r w:rsidR="001F36C0" w:rsidRPr="008F1968">
          <w:rPr>
            <w:rStyle w:val="Hyperlink"/>
            <w:noProof/>
          </w:rPr>
          <w:t>InfoPath 2013</w:t>
        </w:r>
        <w:r w:rsidR="001F36C0">
          <w:rPr>
            <w:noProof/>
          </w:rPr>
          <w:tab/>
        </w:r>
        <w:r w:rsidR="001F36C0">
          <w:rPr>
            <w:noProof/>
          </w:rPr>
          <w:fldChar w:fldCharType="begin"/>
        </w:r>
        <w:r w:rsidR="001F36C0">
          <w:rPr>
            <w:noProof/>
          </w:rPr>
          <w:instrText xml:space="preserve"> PAGEREF _Toc414967190 \h </w:instrText>
        </w:r>
        <w:r w:rsidR="001F36C0">
          <w:rPr>
            <w:noProof/>
          </w:rPr>
        </w:r>
        <w:r w:rsidR="001F36C0">
          <w:rPr>
            <w:noProof/>
          </w:rPr>
          <w:fldChar w:fldCharType="separate"/>
        </w:r>
        <w:r w:rsidR="001F36C0">
          <w:rPr>
            <w:noProof/>
          </w:rPr>
          <w:t>16</w:t>
        </w:r>
        <w:r w:rsidR="001F36C0">
          <w:rPr>
            <w:noProof/>
          </w:rPr>
          <w:fldChar w:fldCharType="end"/>
        </w:r>
      </w:hyperlink>
    </w:p>
    <w:p w:rsidR="001F36C0" w:rsidRDefault="00E33431">
      <w:pPr>
        <w:pStyle w:val="TOC2"/>
        <w:rPr>
          <w:rFonts w:eastAsiaTheme="minorEastAsia"/>
          <w:noProof/>
          <w:color w:val="auto"/>
          <w:sz w:val="22"/>
        </w:rPr>
      </w:pPr>
      <w:hyperlink w:anchor="_Toc414967191" w:history="1">
        <w:r w:rsidR="001F36C0" w:rsidRPr="008F1968">
          <w:rPr>
            <w:rStyle w:val="Hyperlink"/>
            <w:noProof/>
          </w:rPr>
          <w:t>Lync za Mac 2011</w:t>
        </w:r>
        <w:r w:rsidR="001F36C0">
          <w:rPr>
            <w:noProof/>
          </w:rPr>
          <w:tab/>
        </w:r>
        <w:r w:rsidR="001F36C0">
          <w:rPr>
            <w:noProof/>
          </w:rPr>
          <w:fldChar w:fldCharType="begin"/>
        </w:r>
        <w:r w:rsidR="001F36C0">
          <w:rPr>
            <w:noProof/>
          </w:rPr>
          <w:instrText xml:space="preserve"> PAGEREF _Toc414967191 \h </w:instrText>
        </w:r>
        <w:r w:rsidR="001F36C0">
          <w:rPr>
            <w:noProof/>
          </w:rPr>
        </w:r>
        <w:r w:rsidR="001F36C0">
          <w:rPr>
            <w:noProof/>
          </w:rPr>
          <w:fldChar w:fldCharType="separate"/>
        </w:r>
        <w:r w:rsidR="001F36C0">
          <w:rPr>
            <w:noProof/>
          </w:rPr>
          <w:t>16</w:t>
        </w:r>
        <w:r w:rsidR="001F36C0">
          <w:rPr>
            <w:noProof/>
          </w:rPr>
          <w:fldChar w:fldCharType="end"/>
        </w:r>
      </w:hyperlink>
    </w:p>
    <w:p w:rsidR="001F36C0" w:rsidRDefault="00E33431">
      <w:pPr>
        <w:pStyle w:val="TOC2"/>
        <w:rPr>
          <w:rFonts w:eastAsiaTheme="minorEastAsia"/>
          <w:noProof/>
          <w:color w:val="auto"/>
          <w:sz w:val="22"/>
        </w:rPr>
      </w:pPr>
      <w:hyperlink w:anchor="_Toc414967192" w:history="1">
        <w:r w:rsidR="001F36C0" w:rsidRPr="008F1968">
          <w:rPr>
            <w:rStyle w:val="Hyperlink"/>
            <w:noProof/>
          </w:rPr>
          <w:t>Office za Mac Standard 2011</w:t>
        </w:r>
        <w:r w:rsidR="001F36C0">
          <w:rPr>
            <w:noProof/>
          </w:rPr>
          <w:tab/>
        </w:r>
        <w:r w:rsidR="001F36C0">
          <w:rPr>
            <w:noProof/>
          </w:rPr>
          <w:fldChar w:fldCharType="begin"/>
        </w:r>
        <w:r w:rsidR="001F36C0">
          <w:rPr>
            <w:noProof/>
          </w:rPr>
          <w:instrText xml:space="preserve"> PAGEREF _Toc414967192 \h </w:instrText>
        </w:r>
        <w:r w:rsidR="001F36C0">
          <w:rPr>
            <w:noProof/>
          </w:rPr>
        </w:r>
        <w:r w:rsidR="001F36C0">
          <w:rPr>
            <w:noProof/>
          </w:rPr>
          <w:fldChar w:fldCharType="separate"/>
        </w:r>
        <w:r w:rsidR="001F36C0">
          <w:rPr>
            <w:noProof/>
          </w:rPr>
          <w:t>16</w:t>
        </w:r>
        <w:r w:rsidR="001F36C0">
          <w:rPr>
            <w:noProof/>
          </w:rPr>
          <w:fldChar w:fldCharType="end"/>
        </w:r>
      </w:hyperlink>
    </w:p>
    <w:p w:rsidR="001F36C0" w:rsidRDefault="00E33431">
      <w:pPr>
        <w:pStyle w:val="TOC2"/>
        <w:rPr>
          <w:rFonts w:eastAsiaTheme="minorEastAsia"/>
          <w:noProof/>
          <w:color w:val="auto"/>
          <w:sz w:val="22"/>
        </w:rPr>
      </w:pPr>
      <w:hyperlink w:anchor="_Toc414967193" w:history="1">
        <w:r w:rsidR="001F36C0" w:rsidRPr="008F1968">
          <w:rPr>
            <w:rStyle w:val="Hyperlink"/>
            <w:noProof/>
          </w:rPr>
          <w:t>Pravice za komercialno uporabo za Office Home &amp; Student 2013 RT</w:t>
        </w:r>
        <w:r w:rsidR="001F36C0">
          <w:rPr>
            <w:noProof/>
          </w:rPr>
          <w:tab/>
        </w:r>
        <w:r w:rsidR="001F36C0">
          <w:rPr>
            <w:noProof/>
          </w:rPr>
          <w:fldChar w:fldCharType="begin"/>
        </w:r>
        <w:r w:rsidR="001F36C0">
          <w:rPr>
            <w:noProof/>
          </w:rPr>
          <w:instrText xml:space="preserve"> PAGEREF _Toc414967193 \h </w:instrText>
        </w:r>
        <w:r w:rsidR="001F36C0">
          <w:rPr>
            <w:noProof/>
          </w:rPr>
        </w:r>
        <w:r w:rsidR="001F36C0">
          <w:rPr>
            <w:noProof/>
          </w:rPr>
          <w:fldChar w:fldCharType="separate"/>
        </w:r>
        <w:r w:rsidR="001F36C0">
          <w:rPr>
            <w:noProof/>
          </w:rPr>
          <w:t>17</w:t>
        </w:r>
        <w:r w:rsidR="001F36C0">
          <w:rPr>
            <w:noProof/>
          </w:rPr>
          <w:fldChar w:fldCharType="end"/>
        </w:r>
      </w:hyperlink>
    </w:p>
    <w:p w:rsidR="001F36C0" w:rsidRDefault="00E33431">
      <w:pPr>
        <w:pStyle w:val="TOC2"/>
        <w:rPr>
          <w:rFonts w:eastAsiaTheme="minorEastAsia"/>
          <w:noProof/>
          <w:color w:val="auto"/>
          <w:sz w:val="22"/>
        </w:rPr>
      </w:pPr>
      <w:hyperlink w:anchor="_Toc414967194" w:history="1">
        <w:r w:rsidR="001F36C0" w:rsidRPr="008F1968">
          <w:rPr>
            <w:rStyle w:val="Hyperlink"/>
            <w:noProof/>
          </w:rPr>
          <w:t>Office Multi Language Pack 2013</w:t>
        </w:r>
        <w:r w:rsidR="001F36C0">
          <w:rPr>
            <w:noProof/>
          </w:rPr>
          <w:tab/>
        </w:r>
        <w:r w:rsidR="001F36C0">
          <w:rPr>
            <w:noProof/>
          </w:rPr>
          <w:fldChar w:fldCharType="begin"/>
        </w:r>
        <w:r w:rsidR="001F36C0">
          <w:rPr>
            <w:noProof/>
          </w:rPr>
          <w:instrText xml:space="preserve"> PAGEREF _Toc414967194 \h </w:instrText>
        </w:r>
        <w:r w:rsidR="001F36C0">
          <w:rPr>
            <w:noProof/>
          </w:rPr>
        </w:r>
        <w:r w:rsidR="001F36C0">
          <w:rPr>
            <w:noProof/>
          </w:rPr>
          <w:fldChar w:fldCharType="separate"/>
        </w:r>
        <w:r w:rsidR="001F36C0">
          <w:rPr>
            <w:noProof/>
          </w:rPr>
          <w:t>17</w:t>
        </w:r>
        <w:r w:rsidR="001F36C0">
          <w:rPr>
            <w:noProof/>
          </w:rPr>
          <w:fldChar w:fldCharType="end"/>
        </w:r>
      </w:hyperlink>
    </w:p>
    <w:p w:rsidR="001F36C0" w:rsidRDefault="00E33431">
      <w:pPr>
        <w:pStyle w:val="TOC2"/>
        <w:rPr>
          <w:rFonts w:eastAsiaTheme="minorEastAsia"/>
          <w:noProof/>
          <w:color w:val="auto"/>
          <w:sz w:val="22"/>
        </w:rPr>
      </w:pPr>
      <w:hyperlink w:anchor="_Toc414967195" w:history="1">
        <w:r w:rsidR="001F36C0" w:rsidRPr="008F1968">
          <w:rPr>
            <w:rStyle w:val="Hyperlink"/>
            <w:noProof/>
          </w:rPr>
          <w:t>Office Professional Plus 2013</w:t>
        </w:r>
        <w:r w:rsidR="001F36C0">
          <w:rPr>
            <w:noProof/>
          </w:rPr>
          <w:tab/>
        </w:r>
        <w:r w:rsidR="001F36C0">
          <w:rPr>
            <w:noProof/>
          </w:rPr>
          <w:fldChar w:fldCharType="begin"/>
        </w:r>
        <w:r w:rsidR="001F36C0">
          <w:rPr>
            <w:noProof/>
          </w:rPr>
          <w:instrText xml:space="preserve"> PAGEREF _Toc414967195 \h </w:instrText>
        </w:r>
        <w:r w:rsidR="001F36C0">
          <w:rPr>
            <w:noProof/>
          </w:rPr>
        </w:r>
        <w:r w:rsidR="001F36C0">
          <w:rPr>
            <w:noProof/>
          </w:rPr>
          <w:fldChar w:fldCharType="separate"/>
        </w:r>
        <w:r w:rsidR="001F36C0">
          <w:rPr>
            <w:noProof/>
          </w:rPr>
          <w:t>17</w:t>
        </w:r>
        <w:r w:rsidR="001F36C0">
          <w:rPr>
            <w:noProof/>
          </w:rPr>
          <w:fldChar w:fldCharType="end"/>
        </w:r>
      </w:hyperlink>
    </w:p>
    <w:p w:rsidR="001F36C0" w:rsidRDefault="00E33431">
      <w:pPr>
        <w:pStyle w:val="TOC2"/>
        <w:rPr>
          <w:rFonts w:eastAsiaTheme="minorEastAsia"/>
          <w:noProof/>
          <w:color w:val="auto"/>
          <w:sz w:val="22"/>
        </w:rPr>
      </w:pPr>
      <w:hyperlink w:anchor="_Toc414967196" w:history="1">
        <w:r w:rsidR="001F36C0" w:rsidRPr="008F1968">
          <w:rPr>
            <w:rStyle w:val="Hyperlink"/>
            <w:noProof/>
          </w:rPr>
          <w:t>Office Standard 2013</w:t>
        </w:r>
        <w:r w:rsidR="001F36C0">
          <w:rPr>
            <w:noProof/>
          </w:rPr>
          <w:tab/>
        </w:r>
        <w:r w:rsidR="001F36C0">
          <w:rPr>
            <w:noProof/>
          </w:rPr>
          <w:fldChar w:fldCharType="begin"/>
        </w:r>
        <w:r w:rsidR="001F36C0">
          <w:rPr>
            <w:noProof/>
          </w:rPr>
          <w:instrText xml:space="preserve"> PAGEREF _Toc414967196 \h </w:instrText>
        </w:r>
        <w:r w:rsidR="001F36C0">
          <w:rPr>
            <w:noProof/>
          </w:rPr>
        </w:r>
        <w:r w:rsidR="001F36C0">
          <w:rPr>
            <w:noProof/>
          </w:rPr>
          <w:fldChar w:fldCharType="separate"/>
        </w:r>
        <w:r w:rsidR="001F36C0">
          <w:rPr>
            <w:noProof/>
          </w:rPr>
          <w:t>18</w:t>
        </w:r>
        <w:r w:rsidR="001F36C0">
          <w:rPr>
            <w:noProof/>
          </w:rPr>
          <w:fldChar w:fldCharType="end"/>
        </w:r>
      </w:hyperlink>
    </w:p>
    <w:p w:rsidR="001F36C0" w:rsidRDefault="00E33431">
      <w:pPr>
        <w:pStyle w:val="TOC2"/>
        <w:rPr>
          <w:rFonts w:eastAsiaTheme="minorEastAsia"/>
          <w:noProof/>
          <w:color w:val="auto"/>
          <w:sz w:val="22"/>
        </w:rPr>
      </w:pPr>
      <w:hyperlink w:anchor="_Toc414967197" w:history="1">
        <w:r w:rsidR="001F36C0" w:rsidRPr="008F1968">
          <w:rPr>
            <w:rStyle w:val="Hyperlink"/>
            <w:noProof/>
          </w:rPr>
          <w:t>OneNote 2013</w:t>
        </w:r>
        <w:r w:rsidR="001F36C0">
          <w:rPr>
            <w:noProof/>
          </w:rPr>
          <w:tab/>
        </w:r>
        <w:r w:rsidR="001F36C0">
          <w:rPr>
            <w:noProof/>
          </w:rPr>
          <w:fldChar w:fldCharType="begin"/>
        </w:r>
        <w:r w:rsidR="001F36C0">
          <w:rPr>
            <w:noProof/>
          </w:rPr>
          <w:instrText xml:space="preserve"> PAGEREF _Toc414967197 \h </w:instrText>
        </w:r>
        <w:r w:rsidR="001F36C0">
          <w:rPr>
            <w:noProof/>
          </w:rPr>
        </w:r>
        <w:r w:rsidR="001F36C0">
          <w:rPr>
            <w:noProof/>
          </w:rPr>
          <w:fldChar w:fldCharType="separate"/>
        </w:r>
        <w:r w:rsidR="001F36C0">
          <w:rPr>
            <w:noProof/>
          </w:rPr>
          <w:t>18</w:t>
        </w:r>
        <w:r w:rsidR="001F36C0">
          <w:rPr>
            <w:noProof/>
          </w:rPr>
          <w:fldChar w:fldCharType="end"/>
        </w:r>
      </w:hyperlink>
    </w:p>
    <w:p w:rsidR="001F36C0" w:rsidRDefault="00E33431">
      <w:pPr>
        <w:pStyle w:val="TOC2"/>
        <w:rPr>
          <w:rFonts w:eastAsiaTheme="minorEastAsia"/>
          <w:noProof/>
          <w:color w:val="auto"/>
          <w:sz w:val="22"/>
        </w:rPr>
      </w:pPr>
      <w:hyperlink w:anchor="_Toc414967198" w:history="1">
        <w:r w:rsidR="001F36C0" w:rsidRPr="008F1968">
          <w:rPr>
            <w:rStyle w:val="Hyperlink"/>
            <w:noProof/>
          </w:rPr>
          <w:t>Outlook 2013</w:t>
        </w:r>
        <w:r w:rsidR="001F36C0">
          <w:rPr>
            <w:noProof/>
          </w:rPr>
          <w:tab/>
        </w:r>
        <w:r w:rsidR="001F36C0">
          <w:rPr>
            <w:noProof/>
          </w:rPr>
          <w:fldChar w:fldCharType="begin"/>
        </w:r>
        <w:r w:rsidR="001F36C0">
          <w:rPr>
            <w:noProof/>
          </w:rPr>
          <w:instrText xml:space="preserve"> PAGEREF _Toc414967198 \h </w:instrText>
        </w:r>
        <w:r w:rsidR="001F36C0">
          <w:rPr>
            <w:noProof/>
          </w:rPr>
        </w:r>
        <w:r w:rsidR="001F36C0">
          <w:rPr>
            <w:noProof/>
          </w:rPr>
          <w:fldChar w:fldCharType="separate"/>
        </w:r>
        <w:r w:rsidR="001F36C0">
          <w:rPr>
            <w:noProof/>
          </w:rPr>
          <w:t>18</w:t>
        </w:r>
        <w:r w:rsidR="001F36C0">
          <w:rPr>
            <w:noProof/>
          </w:rPr>
          <w:fldChar w:fldCharType="end"/>
        </w:r>
      </w:hyperlink>
    </w:p>
    <w:p w:rsidR="001F36C0" w:rsidRDefault="00E33431">
      <w:pPr>
        <w:pStyle w:val="TOC2"/>
        <w:rPr>
          <w:rFonts w:eastAsiaTheme="minorEastAsia"/>
          <w:noProof/>
          <w:color w:val="auto"/>
          <w:sz w:val="22"/>
        </w:rPr>
      </w:pPr>
      <w:hyperlink w:anchor="_Toc414967199" w:history="1">
        <w:r w:rsidR="001F36C0" w:rsidRPr="008F1968">
          <w:rPr>
            <w:rStyle w:val="Hyperlink"/>
            <w:noProof/>
          </w:rPr>
          <w:t>Outlook za Mac 2011</w:t>
        </w:r>
        <w:r w:rsidR="001F36C0">
          <w:rPr>
            <w:noProof/>
          </w:rPr>
          <w:tab/>
        </w:r>
        <w:r w:rsidR="001F36C0">
          <w:rPr>
            <w:noProof/>
          </w:rPr>
          <w:fldChar w:fldCharType="begin"/>
        </w:r>
        <w:r w:rsidR="001F36C0">
          <w:rPr>
            <w:noProof/>
          </w:rPr>
          <w:instrText xml:space="preserve"> PAGEREF _Toc414967199 \h </w:instrText>
        </w:r>
        <w:r w:rsidR="001F36C0">
          <w:rPr>
            <w:noProof/>
          </w:rPr>
        </w:r>
        <w:r w:rsidR="001F36C0">
          <w:rPr>
            <w:noProof/>
          </w:rPr>
          <w:fldChar w:fldCharType="separate"/>
        </w:r>
        <w:r w:rsidR="001F36C0">
          <w:rPr>
            <w:noProof/>
          </w:rPr>
          <w:t>18</w:t>
        </w:r>
        <w:r w:rsidR="001F36C0">
          <w:rPr>
            <w:noProof/>
          </w:rPr>
          <w:fldChar w:fldCharType="end"/>
        </w:r>
      </w:hyperlink>
    </w:p>
    <w:p w:rsidR="001F36C0" w:rsidRDefault="00E33431">
      <w:pPr>
        <w:pStyle w:val="TOC2"/>
        <w:rPr>
          <w:rFonts w:eastAsiaTheme="minorEastAsia"/>
          <w:noProof/>
          <w:color w:val="auto"/>
          <w:sz w:val="22"/>
        </w:rPr>
      </w:pPr>
      <w:hyperlink w:anchor="_Toc414967200" w:history="1">
        <w:r w:rsidR="001F36C0" w:rsidRPr="008F1968">
          <w:rPr>
            <w:rStyle w:val="Hyperlink"/>
            <w:noProof/>
          </w:rPr>
          <w:t>PowerPoint 2013</w:t>
        </w:r>
        <w:r w:rsidR="001F36C0">
          <w:rPr>
            <w:noProof/>
          </w:rPr>
          <w:tab/>
        </w:r>
        <w:r w:rsidR="001F36C0">
          <w:rPr>
            <w:noProof/>
          </w:rPr>
          <w:fldChar w:fldCharType="begin"/>
        </w:r>
        <w:r w:rsidR="001F36C0">
          <w:rPr>
            <w:noProof/>
          </w:rPr>
          <w:instrText xml:space="preserve"> PAGEREF _Toc414967200 \h </w:instrText>
        </w:r>
        <w:r w:rsidR="001F36C0">
          <w:rPr>
            <w:noProof/>
          </w:rPr>
        </w:r>
        <w:r w:rsidR="001F36C0">
          <w:rPr>
            <w:noProof/>
          </w:rPr>
          <w:fldChar w:fldCharType="separate"/>
        </w:r>
        <w:r w:rsidR="001F36C0">
          <w:rPr>
            <w:noProof/>
          </w:rPr>
          <w:t>19</w:t>
        </w:r>
        <w:r w:rsidR="001F36C0">
          <w:rPr>
            <w:noProof/>
          </w:rPr>
          <w:fldChar w:fldCharType="end"/>
        </w:r>
      </w:hyperlink>
    </w:p>
    <w:p w:rsidR="001F36C0" w:rsidRDefault="00E33431">
      <w:pPr>
        <w:pStyle w:val="TOC2"/>
        <w:rPr>
          <w:rFonts w:eastAsiaTheme="minorEastAsia"/>
          <w:noProof/>
          <w:color w:val="auto"/>
          <w:sz w:val="22"/>
        </w:rPr>
      </w:pPr>
      <w:hyperlink w:anchor="_Toc414967201" w:history="1">
        <w:r w:rsidR="001F36C0" w:rsidRPr="008F1968">
          <w:rPr>
            <w:rStyle w:val="Hyperlink"/>
            <w:noProof/>
          </w:rPr>
          <w:t>PowerPoint for Mac 2011</w:t>
        </w:r>
        <w:r w:rsidR="001F36C0">
          <w:rPr>
            <w:noProof/>
          </w:rPr>
          <w:tab/>
        </w:r>
        <w:r w:rsidR="001F36C0">
          <w:rPr>
            <w:noProof/>
          </w:rPr>
          <w:fldChar w:fldCharType="begin"/>
        </w:r>
        <w:r w:rsidR="001F36C0">
          <w:rPr>
            <w:noProof/>
          </w:rPr>
          <w:instrText xml:space="preserve"> PAGEREF _Toc414967201 \h </w:instrText>
        </w:r>
        <w:r w:rsidR="001F36C0">
          <w:rPr>
            <w:noProof/>
          </w:rPr>
        </w:r>
        <w:r w:rsidR="001F36C0">
          <w:rPr>
            <w:noProof/>
          </w:rPr>
          <w:fldChar w:fldCharType="separate"/>
        </w:r>
        <w:r w:rsidR="001F36C0">
          <w:rPr>
            <w:noProof/>
          </w:rPr>
          <w:t>19</w:t>
        </w:r>
        <w:r w:rsidR="001F36C0">
          <w:rPr>
            <w:noProof/>
          </w:rPr>
          <w:fldChar w:fldCharType="end"/>
        </w:r>
      </w:hyperlink>
    </w:p>
    <w:p w:rsidR="001F36C0" w:rsidRDefault="00E33431">
      <w:pPr>
        <w:pStyle w:val="TOC2"/>
        <w:rPr>
          <w:rFonts w:eastAsiaTheme="minorEastAsia"/>
          <w:noProof/>
          <w:color w:val="auto"/>
          <w:sz w:val="22"/>
        </w:rPr>
      </w:pPr>
      <w:hyperlink w:anchor="_Toc414967202" w:history="1">
        <w:r w:rsidR="001F36C0" w:rsidRPr="008F1968">
          <w:rPr>
            <w:rStyle w:val="Hyperlink"/>
            <w:noProof/>
          </w:rPr>
          <w:t>Project Professional 2013</w:t>
        </w:r>
        <w:r w:rsidR="001F36C0">
          <w:rPr>
            <w:noProof/>
          </w:rPr>
          <w:tab/>
        </w:r>
        <w:r w:rsidR="001F36C0">
          <w:rPr>
            <w:noProof/>
          </w:rPr>
          <w:fldChar w:fldCharType="begin"/>
        </w:r>
        <w:r w:rsidR="001F36C0">
          <w:rPr>
            <w:noProof/>
          </w:rPr>
          <w:instrText xml:space="preserve"> PAGEREF _Toc414967202 \h </w:instrText>
        </w:r>
        <w:r w:rsidR="001F36C0">
          <w:rPr>
            <w:noProof/>
          </w:rPr>
        </w:r>
        <w:r w:rsidR="001F36C0">
          <w:rPr>
            <w:noProof/>
          </w:rPr>
          <w:fldChar w:fldCharType="separate"/>
        </w:r>
        <w:r w:rsidR="001F36C0">
          <w:rPr>
            <w:noProof/>
          </w:rPr>
          <w:t>19</w:t>
        </w:r>
        <w:r w:rsidR="001F36C0">
          <w:rPr>
            <w:noProof/>
          </w:rPr>
          <w:fldChar w:fldCharType="end"/>
        </w:r>
      </w:hyperlink>
    </w:p>
    <w:p w:rsidR="001F36C0" w:rsidRDefault="00E33431">
      <w:pPr>
        <w:pStyle w:val="TOC2"/>
        <w:rPr>
          <w:rFonts w:eastAsiaTheme="minorEastAsia"/>
          <w:noProof/>
          <w:color w:val="auto"/>
          <w:sz w:val="22"/>
        </w:rPr>
      </w:pPr>
      <w:hyperlink w:anchor="_Toc414967203" w:history="1">
        <w:r w:rsidR="001F36C0" w:rsidRPr="008F1968">
          <w:rPr>
            <w:rStyle w:val="Hyperlink"/>
            <w:noProof/>
          </w:rPr>
          <w:t>Project Standard 2013</w:t>
        </w:r>
        <w:r w:rsidR="001F36C0">
          <w:rPr>
            <w:noProof/>
          </w:rPr>
          <w:tab/>
        </w:r>
        <w:r w:rsidR="001F36C0">
          <w:rPr>
            <w:noProof/>
          </w:rPr>
          <w:fldChar w:fldCharType="begin"/>
        </w:r>
        <w:r w:rsidR="001F36C0">
          <w:rPr>
            <w:noProof/>
          </w:rPr>
          <w:instrText xml:space="preserve"> PAGEREF _Toc414967203 \h </w:instrText>
        </w:r>
        <w:r w:rsidR="001F36C0">
          <w:rPr>
            <w:noProof/>
          </w:rPr>
        </w:r>
        <w:r w:rsidR="001F36C0">
          <w:rPr>
            <w:noProof/>
          </w:rPr>
          <w:fldChar w:fldCharType="separate"/>
        </w:r>
        <w:r w:rsidR="001F36C0">
          <w:rPr>
            <w:noProof/>
          </w:rPr>
          <w:t>19</w:t>
        </w:r>
        <w:r w:rsidR="001F36C0">
          <w:rPr>
            <w:noProof/>
          </w:rPr>
          <w:fldChar w:fldCharType="end"/>
        </w:r>
      </w:hyperlink>
    </w:p>
    <w:p w:rsidR="001F36C0" w:rsidRDefault="00E33431">
      <w:pPr>
        <w:pStyle w:val="TOC2"/>
        <w:rPr>
          <w:rFonts w:eastAsiaTheme="minorEastAsia"/>
          <w:noProof/>
          <w:color w:val="auto"/>
          <w:sz w:val="22"/>
        </w:rPr>
      </w:pPr>
      <w:hyperlink w:anchor="_Toc414967204" w:history="1">
        <w:r w:rsidR="001F36C0" w:rsidRPr="008F1968">
          <w:rPr>
            <w:rStyle w:val="Hyperlink"/>
            <w:noProof/>
          </w:rPr>
          <w:t>Publisher 2013</w:t>
        </w:r>
        <w:r w:rsidR="001F36C0">
          <w:rPr>
            <w:noProof/>
          </w:rPr>
          <w:tab/>
        </w:r>
        <w:r w:rsidR="001F36C0">
          <w:rPr>
            <w:noProof/>
          </w:rPr>
          <w:fldChar w:fldCharType="begin"/>
        </w:r>
        <w:r w:rsidR="001F36C0">
          <w:rPr>
            <w:noProof/>
          </w:rPr>
          <w:instrText xml:space="preserve"> PAGEREF _Toc414967204 \h </w:instrText>
        </w:r>
        <w:r w:rsidR="001F36C0">
          <w:rPr>
            <w:noProof/>
          </w:rPr>
        </w:r>
        <w:r w:rsidR="001F36C0">
          <w:rPr>
            <w:noProof/>
          </w:rPr>
          <w:fldChar w:fldCharType="separate"/>
        </w:r>
        <w:r w:rsidR="001F36C0">
          <w:rPr>
            <w:noProof/>
          </w:rPr>
          <w:t>19</w:t>
        </w:r>
        <w:r w:rsidR="001F36C0">
          <w:rPr>
            <w:noProof/>
          </w:rPr>
          <w:fldChar w:fldCharType="end"/>
        </w:r>
      </w:hyperlink>
    </w:p>
    <w:p w:rsidR="001F36C0" w:rsidRDefault="00E33431">
      <w:pPr>
        <w:pStyle w:val="TOC2"/>
        <w:rPr>
          <w:rFonts w:eastAsiaTheme="minorEastAsia"/>
          <w:noProof/>
          <w:color w:val="auto"/>
          <w:sz w:val="22"/>
        </w:rPr>
      </w:pPr>
      <w:hyperlink w:anchor="_Toc414967205" w:history="1">
        <w:r w:rsidR="001F36C0" w:rsidRPr="008F1968">
          <w:rPr>
            <w:rStyle w:val="Hyperlink"/>
            <w:noProof/>
          </w:rPr>
          <w:t>Pravice za najem za Office</w:t>
        </w:r>
        <w:r w:rsidR="001F36C0">
          <w:rPr>
            <w:noProof/>
          </w:rPr>
          <w:tab/>
        </w:r>
        <w:r w:rsidR="001F36C0">
          <w:rPr>
            <w:noProof/>
          </w:rPr>
          <w:fldChar w:fldCharType="begin"/>
        </w:r>
        <w:r w:rsidR="001F36C0">
          <w:rPr>
            <w:noProof/>
          </w:rPr>
          <w:instrText xml:space="preserve"> PAGEREF _Toc414967205 \h </w:instrText>
        </w:r>
        <w:r w:rsidR="001F36C0">
          <w:rPr>
            <w:noProof/>
          </w:rPr>
        </w:r>
        <w:r w:rsidR="001F36C0">
          <w:rPr>
            <w:noProof/>
          </w:rPr>
          <w:fldChar w:fldCharType="separate"/>
        </w:r>
        <w:r w:rsidR="001F36C0">
          <w:rPr>
            <w:noProof/>
          </w:rPr>
          <w:t>19</w:t>
        </w:r>
        <w:r w:rsidR="001F36C0">
          <w:rPr>
            <w:noProof/>
          </w:rPr>
          <w:fldChar w:fldCharType="end"/>
        </w:r>
      </w:hyperlink>
    </w:p>
    <w:p w:rsidR="001F36C0" w:rsidRDefault="00E33431">
      <w:pPr>
        <w:pStyle w:val="TOC2"/>
        <w:rPr>
          <w:rFonts w:eastAsiaTheme="minorEastAsia"/>
          <w:noProof/>
          <w:color w:val="auto"/>
          <w:sz w:val="22"/>
        </w:rPr>
      </w:pPr>
      <w:hyperlink w:anchor="_Toc414967206" w:history="1">
        <w:r w:rsidR="001F36C0" w:rsidRPr="008F1968">
          <w:rPr>
            <w:rStyle w:val="Hyperlink"/>
            <w:noProof/>
          </w:rPr>
          <w:t>Skype for Business 2015</w:t>
        </w:r>
        <w:r w:rsidR="001F36C0">
          <w:rPr>
            <w:noProof/>
          </w:rPr>
          <w:tab/>
        </w:r>
        <w:r w:rsidR="001F36C0">
          <w:rPr>
            <w:noProof/>
          </w:rPr>
          <w:fldChar w:fldCharType="begin"/>
        </w:r>
        <w:r w:rsidR="001F36C0">
          <w:rPr>
            <w:noProof/>
          </w:rPr>
          <w:instrText xml:space="preserve"> PAGEREF _Toc414967206 \h </w:instrText>
        </w:r>
        <w:r w:rsidR="001F36C0">
          <w:rPr>
            <w:noProof/>
          </w:rPr>
        </w:r>
        <w:r w:rsidR="001F36C0">
          <w:rPr>
            <w:noProof/>
          </w:rPr>
          <w:fldChar w:fldCharType="separate"/>
        </w:r>
        <w:r w:rsidR="001F36C0">
          <w:rPr>
            <w:noProof/>
          </w:rPr>
          <w:t>20</w:t>
        </w:r>
        <w:r w:rsidR="001F36C0">
          <w:rPr>
            <w:noProof/>
          </w:rPr>
          <w:fldChar w:fldCharType="end"/>
        </w:r>
      </w:hyperlink>
    </w:p>
    <w:p w:rsidR="001F36C0" w:rsidRDefault="00E33431">
      <w:pPr>
        <w:pStyle w:val="TOC2"/>
        <w:rPr>
          <w:rFonts w:eastAsiaTheme="minorEastAsia"/>
          <w:noProof/>
          <w:color w:val="auto"/>
          <w:sz w:val="22"/>
        </w:rPr>
      </w:pPr>
      <w:hyperlink w:anchor="_Toc414967207" w:history="1">
        <w:r w:rsidR="001F36C0" w:rsidRPr="008F1968">
          <w:rPr>
            <w:rStyle w:val="Hyperlink"/>
            <w:noProof/>
          </w:rPr>
          <w:t>Visio 2013 Professional</w:t>
        </w:r>
        <w:r w:rsidR="001F36C0">
          <w:rPr>
            <w:noProof/>
          </w:rPr>
          <w:tab/>
        </w:r>
        <w:r w:rsidR="001F36C0">
          <w:rPr>
            <w:noProof/>
          </w:rPr>
          <w:fldChar w:fldCharType="begin"/>
        </w:r>
        <w:r w:rsidR="001F36C0">
          <w:rPr>
            <w:noProof/>
          </w:rPr>
          <w:instrText xml:space="preserve"> PAGEREF _Toc414967207 \h </w:instrText>
        </w:r>
        <w:r w:rsidR="001F36C0">
          <w:rPr>
            <w:noProof/>
          </w:rPr>
        </w:r>
        <w:r w:rsidR="001F36C0">
          <w:rPr>
            <w:noProof/>
          </w:rPr>
          <w:fldChar w:fldCharType="separate"/>
        </w:r>
        <w:r w:rsidR="001F36C0">
          <w:rPr>
            <w:noProof/>
          </w:rPr>
          <w:t>20</w:t>
        </w:r>
        <w:r w:rsidR="001F36C0">
          <w:rPr>
            <w:noProof/>
          </w:rPr>
          <w:fldChar w:fldCharType="end"/>
        </w:r>
      </w:hyperlink>
    </w:p>
    <w:p w:rsidR="001F36C0" w:rsidRDefault="00E33431">
      <w:pPr>
        <w:pStyle w:val="TOC2"/>
        <w:rPr>
          <w:rFonts w:eastAsiaTheme="minorEastAsia"/>
          <w:noProof/>
          <w:color w:val="auto"/>
          <w:sz w:val="22"/>
        </w:rPr>
      </w:pPr>
      <w:hyperlink w:anchor="_Toc414967208" w:history="1">
        <w:r w:rsidR="001F36C0" w:rsidRPr="008F1968">
          <w:rPr>
            <w:rStyle w:val="Hyperlink"/>
            <w:noProof/>
          </w:rPr>
          <w:t>Visio 2013 Standard</w:t>
        </w:r>
        <w:r w:rsidR="001F36C0">
          <w:rPr>
            <w:noProof/>
          </w:rPr>
          <w:tab/>
        </w:r>
        <w:r w:rsidR="001F36C0">
          <w:rPr>
            <w:noProof/>
          </w:rPr>
          <w:fldChar w:fldCharType="begin"/>
        </w:r>
        <w:r w:rsidR="001F36C0">
          <w:rPr>
            <w:noProof/>
          </w:rPr>
          <w:instrText xml:space="preserve"> PAGEREF _Toc414967208 \h </w:instrText>
        </w:r>
        <w:r w:rsidR="001F36C0">
          <w:rPr>
            <w:noProof/>
          </w:rPr>
        </w:r>
        <w:r w:rsidR="001F36C0">
          <w:rPr>
            <w:noProof/>
          </w:rPr>
          <w:fldChar w:fldCharType="separate"/>
        </w:r>
        <w:r w:rsidR="001F36C0">
          <w:rPr>
            <w:noProof/>
          </w:rPr>
          <w:t>20</w:t>
        </w:r>
        <w:r w:rsidR="001F36C0">
          <w:rPr>
            <w:noProof/>
          </w:rPr>
          <w:fldChar w:fldCharType="end"/>
        </w:r>
      </w:hyperlink>
    </w:p>
    <w:p w:rsidR="001F36C0" w:rsidRDefault="00E33431">
      <w:pPr>
        <w:pStyle w:val="TOC2"/>
        <w:rPr>
          <w:rFonts w:eastAsiaTheme="minorEastAsia"/>
          <w:noProof/>
          <w:color w:val="auto"/>
          <w:sz w:val="22"/>
        </w:rPr>
      </w:pPr>
      <w:hyperlink w:anchor="_Toc414967209" w:history="1">
        <w:r w:rsidR="001F36C0" w:rsidRPr="008F1968">
          <w:rPr>
            <w:rStyle w:val="Hyperlink"/>
            <w:noProof/>
          </w:rPr>
          <w:t>Word 2013</w:t>
        </w:r>
        <w:r w:rsidR="001F36C0">
          <w:rPr>
            <w:noProof/>
          </w:rPr>
          <w:tab/>
        </w:r>
        <w:r w:rsidR="001F36C0">
          <w:rPr>
            <w:noProof/>
          </w:rPr>
          <w:fldChar w:fldCharType="begin"/>
        </w:r>
        <w:r w:rsidR="001F36C0">
          <w:rPr>
            <w:noProof/>
          </w:rPr>
          <w:instrText xml:space="preserve"> PAGEREF _Toc414967209 \h </w:instrText>
        </w:r>
        <w:r w:rsidR="001F36C0">
          <w:rPr>
            <w:noProof/>
          </w:rPr>
        </w:r>
        <w:r w:rsidR="001F36C0">
          <w:rPr>
            <w:noProof/>
          </w:rPr>
          <w:fldChar w:fldCharType="separate"/>
        </w:r>
        <w:r w:rsidR="001F36C0">
          <w:rPr>
            <w:noProof/>
          </w:rPr>
          <w:t>20</w:t>
        </w:r>
        <w:r w:rsidR="001F36C0">
          <w:rPr>
            <w:noProof/>
          </w:rPr>
          <w:fldChar w:fldCharType="end"/>
        </w:r>
      </w:hyperlink>
    </w:p>
    <w:p w:rsidR="001F36C0" w:rsidRDefault="00E33431">
      <w:pPr>
        <w:pStyle w:val="TOC2"/>
        <w:rPr>
          <w:rFonts w:eastAsiaTheme="minorEastAsia"/>
          <w:noProof/>
          <w:color w:val="auto"/>
          <w:sz w:val="22"/>
        </w:rPr>
      </w:pPr>
      <w:hyperlink w:anchor="_Toc414967210" w:history="1">
        <w:r w:rsidR="001F36C0" w:rsidRPr="008F1968">
          <w:rPr>
            <w:rStyle w:val="Hyperlink"/>
            <w:noProof/>
          </w:rPr>
          <w:t>Word za Mac 2011</w:t>
        </w:r>
        <w:r w:rsidR="001F36C0">
          <w:rPr>
            <w:noProof/>
          </w:rPr>
          <w:tab/>
        </w:r>
        <w:r w:rsidR="001F36C0">
          <w:rPr>
            <w:noProof/>
          </w:rPr>
          <w:fldChar w:fldCharType="begin"/>
        </w:r>
        <w:r w:rsidR="001F36C0">
          <w:rPr>
            <w:noProof/>
          </w:rPr>
          <w:instrText xml:space="preserve"> PAGEREF _Toc414967210 \h </w:instrText>
        </w:r>
        <w:r w:rsidR="001F36C0">
          <w:rPr>
            <w:noProof/>
          </w:rPr>
        </w:r>
        <w:r w:rsidR="001F36C0">
          <w:rPr>
            <w:noProof/>
          </w:rPr>
          <w:fldChar w:fldCharType="separate"/>
        </w:r>
        <w:r w:rsidR="001F36C0">
          <w:rPr>
            <w:noProof/>
          </w:rPr>
          <w:t>20</w:t>
        </w:r>
        <w:r w:rsidR="001F36C0">
          <w:rPr>
            <w:noProof/>
          </w:rPr>
          <w:fldChar w:fldCharType="end"/>
        </w:r>
      </w:hyperlink>
    </w:p>
    <w:p w:rsidR="000C43A6" w:rsidRDefault="001F36C0">
      <w:pPr>
        <w:pStyle w:val="PURBody-Indented"/>
        <w:sectPr w:rsidR="000C43A6">
          <w:headerReference w:type="default" r:id="rId35"/>
          <w:footerReference w:type="default" r:id="rId36"/>
          <w:type w:val="continuous"/>
          <w:pgSz w:w="12240" w:h="15840" w:code="1"/>
          <w:pgMar w:top="1170" w:right="720" w:bottom="720" w:left="720" w:header="432" w:footer="288" w:gutter="0"/>
          <w:cols w:num="2" w:space="360"/>
        </w:sectPr>
      </w:pPr>
      <w:r>
        <w:fldChar w:fldCharType="end"/>
      </w:r>
    </w:p>
    <w:p w:rsidR="000C43A6" w:rsidRDefault="000C43A6">
      <w:pPr>
        <w:pStyle w:val="PURBody-Indented"/>
      </w:pPr>
    </w:p>
    <w:p w:rsidR="000C43A6" w:rsidRDefault="000C43A6">
      <w:pPr>
        <w:pStyle w:val="PURBody-Indented"/>
      </w:pPr>
    </w:p>
    <w:p w:rsidR="000C43A6" w:rsidRDefault="00E33431">
      <w:pPr>
        <w:pStyle w:val="PURBreadcrumb"/>
      </w:pPr>
      <w:hyperlink w:anchor="_Sec4">
        <w:r w:rsidR="001F36C0">
          <w:rPr>
            <w:color w:val="00467F"/>
            <w:u w:val="single"/>
          </w:rPr>
          <w:t>Kazalo vsebine</w:t>
        </w:r>
      </w:hyperlink>
      <w:r w:rsidR="001F36C0">
        <w:t xml:space="preserve"> / </w:t>
      </w:r>
      <w:hyperlink w:anchor="_Sec6">
        <w:r w:rsidR="001F36C0">
          <w:rPr>
            <w:color w:val="00467F"/>
            <w:u w:val="single"/>
          </w:rPr>
          <w:t>Univerzalni pogoji</w:t>
        </w:r>
      </w:hyperlink>
    </w:p>
    <w:p w:rsidR="000C43A6" w:rsidRDefault="001F36C0">
      <w:pPr>
        <w:pStyle w:val="PURHeading1"/>
      </w:pPr>
      <w:bookmarkStart w:id="34" w:name="_Sec8"/>
      <w:r>
        <w:t>Splošni licenčni pogoji</w:t>
      </w:r>
      <w:bookmarkEnd w:id="34"/>
    </w:p>
    <w:p w:rsidR="000C43A6" w:rsidRDefault="001F36C0">
      <w:pPr>
        <w:pStyle w:val="PURBlueStrong-Indented"/>
      </w:pPr>
      <w:r>
        <w:t>Definirani izrazi v tem modelu licenciranja (glejte Univerzalne licenčne pogoje)</w:t>
      </w:r>
    </w:p>
    <w:p w:rsidR="000C43A6" w:rsidRDefault="001F36C0">
      <w:pPr>
        <w:pStyle w:val="PURBody-Indented"/>
      </w:pPr>
      <w:r>
        <w:t>Licencirana naprava, strežnik</w:t>
      </w:r>
    </w:p>
    <w:p w:rsidR="000C43A6" w:rsidRDefault="001F36C0">
      <w:pPr>
        <w:pStyle w:val="PURBody-Indented"/>
      </w:pPr>
      <w:r>
        <w:t>Za vsako pridobljeno licenco imate spodaj navedene pravice.</w:t>
      </w:r>
    </w:p>
    <w:p w:rsidR="000C43A6" w:rsidRDefault="001F36C0">
      <w:pPr>
        <w:pStyle w:val="PURBullet-Indented"/>
        <w:numPr>
          <w:ilvl w:val="0"/>
          <w:numId w:val="21"/>
        </w:numPr>
      </w:pPr>
      <w:r>
        <w:t xml:space="preserve">Vsako licenco morate dodeliti posamezni napravi. </w:t>
      </w:r>
    </w:p>
    <w:p w:rsidR="000C43A6" w:rsidRDefault="001F36C0">
      <w:pPr>
        <w:pStyle w:val="PURBullet-Indented"/>
        <w:numPr>
          <w:ilvl w:val="0"/>
          <w:numId w:val="21"/>
        </w:numPr>
      </w:pPr>
      <w:r>
        <w:t xml:space="preserve">Programsko opremo lahko namestite v licencirano napravo in omrežni strežnik. </w:t>
      </w:r>
    </w:p>
    <w:p w:rsidR="000C43A6" w:rsidRDefault="001F36C0">
      <w:pPr>
        <w:pStyle w:val="PURBullet-Indented"/>
        <w:numPr>
          <w:ilvl w:val="0"/>
          <w:numId w:val="21"/>
        </w:numPr>
      </w:pPr>
      <w:r>
        <w:t xml:space="preserve">Razen </w:t>
      </w:r>
      <w:proofErr w:type="gramStart"/>
      <w:r>
        <w:t>če</w:t>
      </w:r>
      <w:proofErr w:type="gramEnd"/>
      <w:r>
        <w:t xml:space="preserve"> programsko opremo licencirate kot izdelek za poslovna okolja ali na ravni podjetja, lahko programsko opremo namestite tudi na eno prenosno napravo. </w:t>
      </w:r>
    </w:p>
    <w:p w:rsidR="000C43A6" w:rsidRDefault="001F36C0">
      <w:pPr>
        <w:pStyle w:val="PURBullet-Indented"/>
        <w:numPr>
          <w:ilvl w:val="0"/>
          <w:numId w:val="21"/>
        </w:numPr>
      </w:pPr>
      <w:r>
        <w:t xml:space="preserve">Uporabljate lahko poljubno število izvodov programske opreme. </w:t>
      </w:r>
    </w:p>
    <w:p w:rsidR="000C43A6" w:rsidRDefault="001F36C0">
      <w:pPr>
        <w:pStyle w:val="PURBullet-Indented"/>
        <w:numPr>
          <w:ilvl w:val="0"/>
          <w:numId w:val="21"/>
        </w:numPr>
      </w:pPr>
      <w:r>
        <w:t xml:space="preserve">Vsaka licenca omogoča, da lahko do programske opreme dostopa in </w:t>
      </w:r>
      <w:proofErr w:type="gramStart"/>
      <w:r>
        <w:t>jo</w:t>
      </w:r>
      <w:proofErr w:type="gramEnd"/>
      <w:r>
        <w:t xml:space="preserve"> uporablja le en uporabnik naenkrat. </w:t>
      </w:r>
    </w:p>
    <w:p w:rsidR="000C43A6" w:rsidRDefault="001F36C0">
      <w:pPr>
        <w:pStyle w:val="PURBullet-Indented"/>
        <w:numPr>
          <w:ilvl w:val="0"/>
          <w:numId w:val="21"/>
        </w:numPr>
      </w:pPr>
      <w:r>
        <w:t xml:space="preserve">Lokalna uporaba programske opreme, ki se izvaja v licencirani napravi, je dovoljena vsem uporabnikom. </w:t>
      </w:r>
    </w:p>
    <w:p w:rsidR="000C43A6" w:rsidRDefault="001F36C0">
      <w:pPr>
        <w:pStyle w:val="PURBullet-Indented"/>
        <w:numPr>
          <w:ilvl w:val="0"/>
          <w:numId w:val="21"/>
        </w:numPr>
      </w:pPr>
      <w:r>
        <w:t xml:space="preserve">Lokalna uporaba programske opreme, ki se izvaja v prenosni napravi, je dovoljena primarnemu uporabniku licencirane naprave. </w:t>
      </w:r>
    </w:p>
    <w:p w:rsidR="000C43A6" w:rsidRDefault="001F36C0">
      <w:pPr>
        <w:pStyle w:val="PURBullet-Indented"/>
        <w:numPr>
          <w:ilvl w:val="0"/>
          <w:numId w:val="21"/>
        </w:numPr>
      </w:pPr>
      <w:r>
        <w:t xml:space="preserve">Oddaljena uporaba programske opreme, ki se izvaja v licencirani napravi, je dovoljena primarnemu uporabniku </w:t>
      </w:r>
      <w:proofErr w:type="gramStart"/>
      <w:r>
        <w:t>te</w:t>
      </w:r>
      <w:proofErr w:type="gramEnd"/>
      <w:r>
        <w:t xml:space="preserve"> naprave iz katere koli naprave in kateremu koli drugemu uporabniku iz druge licencirane naprave. </w:t>
      </w:r>
    </w:p>
    <w:p w:rsidR="000C43A6" w:rsidRDefault="001F36C0">
      <w:pPr>
        <w:pStyle w:val="PURBullet-Indented"/>
        <w:numPr>
          <w:ilvl w:val="0"/>
          <w:numId w:val="21"/>
        </w:numPr>
      </w:pPr>
      <w:r>
        <w:t>Oddaljena uporaba programske opreme, ki se izvaja v omrežnem strežniku, je dovoljena vsem uporabnikom iz licencirane naprave.</w:t>
      </w:r>
    </w:p>
    <w:p w:rsidR="000C43A6" w:rsidRDefault="001F36C0">
      <w:pPr>
        <w:pStyle w:val="PURBlueStrong-Indented"/>
      </w:pPr>
      <w:r>
        <w:t>Predstavnostni elementi in predloge.</w:t>
      </w:r>
    </w:p>
    <w:p w:rsidR="000C43A6" w:rsidRDefault="001F36C0">
      <w:pPr>
        <w:pStyle w:val="PURBody-Indented"/>
      </w:pPr>
      <w:r>
        <w:t>Microsoft vam podeljuje licenco za kopiranje, distribucijo, izvajanje in prikazovanje predstavnostnih elementov (slik, izrezkov, animacij, zvokov, glasbe, videoposnetkov, predlog in drugih oblik vsebine), ki so priloženi programski opremi in Officeovim spletnim programom v projektih in dokumentih, vendar pa ne smete: (i) prodajati, licencirati ali distribuirati kopij predstavnostnih elementov, in sicer kot samostojnih elementov ali kot izdelka, če so predstavnostni elementi primarna vrednost izdelka; (ii) svojim strankam podeliti pravic do nadaljnjega licenciranja ali distribuiranja predstavnostnih elementov; (iii) licencirati ali distribuirati predstavnostnih elementov, ki vključujejo predstavitev posameznikov, vlad, logotipov, blagovnih/storitvenih znamk ali emblemov, ki jih je mogoče prepoznati, za komercialne namene oziroma uporabljati teh vrst slik na načine, ki bi lahko izražali odobravanje vašega izdelka, posameznika ali storitve oziroma povezavo z njimi; ali (iv) s predstavnostnimi elementi ustvarjati opolzkih ali pohujšljivih del. Za ostale predstavnostne elemente, ki so na voljo na Office.com ali na drugih spletnih mestih prek Officeovih funkcij, veljajo pogoji na teh spletnih mestih.</w:t>
      </w:r>
    </w:p>
    <w:p w:rsidR="000C43A6" w:rsidRDefault="00E33431">
      <w:pPr>
        <w:pStyle w:val="PURBreadcrumb"/>
      </w:pPr>
      <w:hyperlink w:anchor="_Sec4">
        <w:r w:rsidR="001F36C0">
          <w:rPr>
            <w:color w:val="00467F"/>
            <w:u w:val="single"/>
          </w:rPr>
          <w:t>Kazalo vsebine</w:t>
        </w:r>
      </w:hyperlink>
      <w:r w:rsidR="001F36C0">
        <w:t xml:space="preserve"> / </w:t>
      </w:r>
      <w:hyperlink w:anchor="_Sec6">
        <w:r w:rsidR="001F36C0">
          <w:rPr>
            <w:color w:val="00467F"/>
            <w:u w:val="single"/>
          </w:rPr>
          <w:t>Univerzalni pogoji</w:t>
        </w:r>
      </w:hyperlink>
    </w:p>
    <w:p w:rsidR="000C43A6" w:rsidRDefault="001F36C0">
      <w:pPr>
        <w:pStyle w:val="PURHeading1"/>
      </w:pPr>
      <w:bookmarkStart w:id="35" w:name="_Sec9"/>
      <w:r>
        <w:t>Licenčni pogoji za posamezen izdelek</w:t>
      </w:r>
      <w:bookmarkEnd w:id="35"/>
    </w:p>
    <w:p w:rsidR="000C43A6" w:rsidRDefault="00E33431">
      <w:pPr>
        <w:pStyle w:val="PURBreadcrumb"/>
      </w:pPr>
      <w:hyperlink w:anchor="_Sec4">
        <w:r w:rsidR="001F36C0">
          <w:rPr>
            <w:color w:val="00467F"/>
            <w:u w:val="single"/>
          </w:rPr>
          <w:t>Kazalo vsebine</w:t>
        </w:r>
      </w:hyperlink>
      <w:r w:rsidR="001F36C0">
        <w:t xml:space="preserve"> / </w:t>
      </w:r>
      <w:hyperlink w:anchor="_Sec6">
        <w:r w:rsidR="001F36C0">
          <w:rPr>
            <w:color w:val="00467F"/>
            <w:u w:val="single"/>
          </w:rPr>
          <w:t>Univerzalni pogoji</w:t>
        </w:r>
      </w:hyperlink>
    </w:p>
    <w:p w:rsidR="000C43A6" w:rsidRDefault="001F36C0">
      <w:pPr>
        <w:pStyle w:val="PURProductName"/>
      </w:pPr>
      <w:bookmarkStart w:id="36" w:name="_Sec463"/>
      <w:r>
        <w:t>Access 2013</w:t>
      </w:r>
      <w:bookmarkEnd w:id="36"/>
      <w:r>
        <w:fldChar w:fldCharType="begin"/>
      </w:r>
      <w:r>
        <w:instrText xml:space="preserve"> XE "Access 2013" </w:instrText>
      </w:r>
      <w:r>
        <w:fldChar w:fldCharType="end"/>
      </w:r>
      <w:r>
        <w:fldChar w:fldCharType="begin"/>
      </w:r>
      <w:r>
        <w:instrText xml:space="preserve"> TC "</w:instrText>
      </w:r>
      <w:bookmarkStart w:id="37" w:name="_Toc414967187"/>
      <w:bookmarkStart w:id="38" w:name="_Toc414967240"/>
      <w:r>
        <w:instrText>Access 2013</w:instrText>
      </w:r>
      <w:bookmarkEnd w:id="37"/>
      <w:bookmarkEnd w:id="38"/>
      <w:r>
        <w:instrText>" \l 2</w:instrText>
      </w:r>
      <w:r>
        <w:fldChar w:fldCharType="end"/>
      </w:r>
    </w:p>
    <w:p w:rsidR="000C43A6" w:rsidRDefault="001F36C0">
      <w:pPr>
        <w:pStyle w:val="PURLicenseTerm"/>
      </w:pPr>
      <w:r>
        <w:t xml:space="preserve">       Licenčni pogoji, ki veljajo za vašo uporabo tega izdelka, so univerzalni licenčni pogoji, splošni licenčni pogoji za ta model licenciranja in spodnji:     </w:t>
      </w:r>
    </w:p>
    <w:tbl>
      <w:tblPr>
        <w:tblStyle w:val="ProductAttributesTable"/>
        <w:tblW w:w="0" w:type="auto"/>
        <w:tblLook w:val="04A0" w:firstRow="1" w:lastRow="0" w:firstColumn="1" w:lastColumn="0" w:noHBand="0" w:noVBand="1"/>
      </w:tblPr>
      <w:tblGrid>
        <w:gridCol w:w="5444"/>
        <w:gridCol w:w="5356"/>
      </w:tblGrid>
      <w:tr w:rsidR="000C43A6">
        <w:tc>
          <w:tcPr>
            <w:tcW w:w="6120" w:type="dxa"/>
          </w:tcPr>
          <w:p w:rsidR="000C43A6" w:rsidRDefault="001F36C0">
            <w:pPr>
              <w:pStyle w:val="PURBody"/>
            </w:pPr>
            <w:r>
              <w:t xml:space="preserve">Glejte upoštevna obvestila: </w:t>
            </w:r>
            <w:r>
              <w:rPr>
                <w:b/>
              </w:rPr>
              <w:t xml:space="preserve">Prenos podatkov </w:t>
            </w:r>
            <w:r>
              <w:t xml:space="preserve">(glejte </w:t>
            </w:r>
            <w:hyperlink w:anchor="_Sec10">
              <w:r>
                <w:rPr>
                  <w:color w:val="00467F"/>
                  <w:u w:val="single"/>
                </w:rPr>
                <w:t>Dodatek 1</w:t>
              </w:r>
            </w:hyperlink>
            <w:r>
              <w:t>)</w:t>
            </w:r>
          </w:p>
        </w:tc>
        <w:tc>
          <w:tcPr>
            <w:tcW w:w="6120" w:type="dxa"/>
          </w:tcPr>
          <w:p w:rsidR="000C43A6" w:rsidRDefault="000C43A6">
            <w:pPr>
              <w:pStyle w:val="PURBody"/>
            </w:pPr>
          </w:p>
        </w:tc>
      </w:tr>
    </w:tbl>
    <w:p w:rsidR="000C43A6" w:rsidRDefault="00E33431">
      <w:pPr>
        <w:pStyle w:val="PURBreadcrumb"/>
      </w:pPr>
      <w:hyperlink w:anchor="_Sec4">
        <w:r w:rsidR="001F36C0">
          <w:rPr>
            <w:color w:val="00467F"/>
            <w:u w:val="single"/>
          </w:rPr>
          <w:t>Kazalo vsebine</w:t>
        </w:r>
      </w:hyperlink>
      <w:r w:rsidR="001F36C0">
        <w:t xml:space="preserve"> / </w:t>
      </w:r>
      <w:hyperlink w:anchor="_Sec6">
        <w:r w:rsidR="001F36C0">
          <w:rPr>
            <w:color w:val="00467F"/>
            <w:u w:val="single"/>
          </w:rPr>
          <w:t>Univerzalni pogoji</w:t>
        </w:r>
      </w:hyperlink>
    </w:p>
    <w:p w:rsidR="000C43A6" w:rsidRDefault="001F36C0">
      <w:pPr>
        <w:pStyle w:val="PURProductName"/>
      </w:pPr>
      <w:bookmarkStart w:id="39" w:name="_Sec465"/>
      <w:r>
        <w:t>Excel 2013</w:t>
      </w:r>
      <w:bookmarkEnd w:id="39"/>
      <w:r>
        <w:fldChar w:fldCharType="begin"/>
      </w:r>
      <w:r>
        <w:instrText xml:space="preserve"> XE "Excel 2013" </w:instrText>
      </w:r>
      <w:r>
        <w:fldChar w:fldCharType="end"/>
      </w:r>
      <w:r>
        <w:fldChar w:fldCharType="begin"/>
      </w:r>
      <w:r>
        <w:instrText xml:space="preserve"> TC "</w:instrText>
      </w:r>
      <w:bookmarkStart w:id="40" w:name="_Toc414967188"/>
      <w:bookmarkStart w:id="41" w:name="_Toc414967241"/>
      <w:r>
        <w:instrText>Excel 2013</w:instrText>
      </w:r>
      <w:bookmarkEnd w:id="40"/>
      <w:bookmarkEnd w:id="41"/>
      <w:r>
        <w:instrText>" \l 2</w:instrText>
      </w:r>
      <w:r>
        <w:fldChar w:fldCharType="end"/>
      </w:r>
    </w:p>
    <w:p w:rsidR="000C43A6" w:rsidRDefault="001F36C0">
      <w:pPr>
        <w:pStyle w:val="PURLicenseTerm"/>
      </w:pPr>
      <w:r>
        <w:t xml:space="preserve">       Licenčni pogoji, ki veljajo za vašo uporabo tega izdelka, so univerzalni licenčni pogoji, splošni licenčni pogoji za ta model licenciranja in spodnji:     </w:t>
      </w:r>
    </w:p>
    <w:tbl>
      <w:tblPr>
        <w:tblStyle w:val="ProductAttributesTable"/>
        <w:tblW w:w="0" w:type="auto"/>
        <w:tblLook w:val="04A0" w:firstRow="1" w:lastRow="0" w:firstColumn="1" w:lastColumn="0" w:noHBand="0" w:noVBand="1"/>
      </w:tblPr>
      <w:tblGrid>
        <w:gridCol w:w="5447"/>
        <w:gridCol w:w="5353"/>
      </w:tblGrid>
      <w:tr w:rsidR="000C43A6">
        <w:tc>
          <w:tcPr>
            <w:tcW w:w="6120" w:type="dxa"/>
          </w:tcPr>
          <w:p w:rsidR="000C43A6" w:rsidRDefault="001F36C0">
            <w:pPr>
              <w:pStyle w:val="PURBody"/>
            </w:pPr>
            <w:r>
              <w:t xml:space="preserve">Glejte upoštevna obvestila: </w:t>
            </w:r>
            <w:r>
              <w:rPr>
                <w:b/>
              </w:rPr>
              <w:t xml:space="preserve">Prenos podatkov, Zemljevidi Bing </w:t>
            </w:r>
            <w:r>
              <w:t xml:space="preserve">(glejte </w:t>
            </w:r>
            <w:hyperlink w:anchor="_Sec10">
              <w:r>
                <w:rPr>
                  <w:color w:val="00467F"/>
                  <w:u w:val="single"/>
                </w:rPr>
                <w:t>Dodatek 1</w:t>
              </w:r>
            </w:hyperlink>
            <w:r>
              <w:t>)</w:t>
            </w:r>
          </w:p>
        </w:tc>
        <w:tc>
          <w:tcPr>
            <w:tcW w:w="6120" w:type="dxa"/>
          </w:tcPr>
          <w:p w:rsidR="000C43A6" w:rsidRDefault="000C43A6">
            <w:pPr>
              <w:pStyle w:val="PURBody"/>
            </w:pPr>
          </w:p>
        </w:tc>
      </w:tr>
    </w:tbl>
    <w:p w:rsidR="000C43A6" w:rsidRDefault="00E33431">
      <w:pPr>
        <w:pStyle w:val="PURBreadcrumb"/>
      </w:pPr>
      <w:hyperlink w:anchor="_Sec4">
        <w:r w:rsidR="001F36C0">
          <w:rPr>
            <w:color w:val="00467F"/>
            <w:u w:val="single"/>
          </w:rPr>
          <w:t>Kazalo vsebine</w:t>
        </w:r>
      </w:hyperlink>
      <w:r w:rsidR="001F36C0">
        <w:t xml:space="preserve"> / </w:t>
      </w:r>
      <w:hyperlink w:anchor="_Sec6">
        <w:r w:rsidR="001F36C0">
          <w:rPr>
            <w:color w:val="00467F"/>
            <w:u w:val="single"/>
          </w:rPr>
          <w:t>Univerzalni pogoji</w:t>
        </w:r>
      </w:hyperlink>
    </w:p>
    <w:p w:rsidR="000C43A6" w:rsidRDefault="001F36C0">
      <w:pPr>
        <w:pStyle w:val="PURProductName"/>
      </w:pPr>
      <w:bookmarkStart w:id="42" w:name="_Sec356"/>
      <w:r>
        <w:t>Excel za Mac 2011</w:t>
      </w:r>
      <w:bookmarkEnd w:id="42"/>
      <w:r>
        <w:fldChar w:fldCharType="begin"/>
      </w:r>
      <w:r>
        <w:instrText xml:space="preserve"> XE "Excel za Mac 2011 " </w:instrText>
      </w:r>
      <w:r>
        <w:fldChar w:fldCharType="end"/>
      </w:r>
      <w:r>
        <w:fldChar w:fldCharType="begin"/>
      </w:r>
      <w:r>
        <w:instrText xml:space="preserve"> TC "</w:instrText>
      </w:r>
      <w:bookmarkStart w:id="43" w:name="_Toc414967189"/>
      <w:bookmarkStart w:id="44" w:name="_Toc414967242"/>
      <w:r>
        <w:instrText>Excel za Mac 2011</w:instrText>
      </w:r>
      <w:bookmarkEnd w:id="43"/>
      <w:bookmarkEnd w:id="44"/>
      <w:r>
        <w:instrText xml:space="preserve"> " \l 2</w:instrText>
      </w:r>
      <w:r>
        <w:fldChar w:fldCharType="end"/>
      </w:r>
    </w:p>
    <w:p w:rsidR="000C43A6" w:rsidRDefault="001F36C0">
      <w:pPr>
        <w:pStyle w:val="PURLicenseTerm"/>
      </w:pPr>
      <w:r>
        <w:t xml:space="preserve">       Licenčni pogoji, ki veljajo za vašo uporabo tega izdelka, so univerzalni licenčni pogoji, splošni licenčni pogoji za ta model licenciranja in spodnji:     </w:t>
      </w:r>
    </w:p>
    <w:tbl>
      <w:tblPr>
        <w:tblStyle w:val="ProductAttributesTable"/>
        <w:tblW w:w="0" w:type="auto"/>
        <w:tblLook w:val="04A0" w:firstRow="1" w:lastRow="0" w:firstColumn="1" w:lastColumn="0" w:noHBand="0" w:noVBand="1"/>
      </w:tblPr>
      <w:tblGrid>
        <w:gridCol w:w="5444"/>
        <w:gridCol w:w="5356"/>
      </w:tblGrid>
      <w:tr w:rsidR="000C43A6">
        <w:tc>
          <w:tcPr>
            <w:tcW w:w="6120" w:type="dxa"/>
          </w:tcPr>
          <w:p w:rsidR="000C43A6" w:rsidRDefault="001F36C0">
            <w:pPr>
              <w:pStyle w:val="PURBody"/>
            </w:pPr>
            <w:r>
              <w:t xml:space="preserve">Glejte upoštevna obvestila: </w:t>
            </w:r>
            <w:r>
              <w:rPr>
                <w:b/>
              </w:rPr>
              <w:t xml:space="preserve">Prenos podatkov </w:t>
            </w:r>
            <w:r>
              <w:t xml:space="preserve">(glejte </w:t>
            </w:r>
            <w:hyperlink w:anchor="_Sec10">
              <w:r>
                <w:rPr>
                  <w:color w:val="00467F"/>
                  <w:u w:val="single"/>
                </w:rPr>
                <w:t>Dodatek 1</w:t>
              </w:r>
            </w:hyperlink>
            <w:r>
              <w:t>)</w:t>
            </w:r>
          </w:p>
        </w:tc>
        <w:tc>
          <w:tcPr>
            <w:tcW w:w="6120" w:type="dxa"/>
          </w:tcPr>
          <w:p w:rsidR="000C43A6" w:rsidRDefault="000C43A6">
            <w:pPr>
              <w:pStyle w:val="PURBody"/>
            </w:pPr>
          </w:p>
        </w:tc>
      </w:tr>
    </w:tbl>
    <w:p w:rsidR="000C43A6" w:rsidRDefault="00E33431">
      <w:pPr>
        <w:pStyle w:val="PURBreadcrumb"/>
      </w:pPr>
      <w:hyperlink w:anchor="_Sec4">
        <w:r w:rsidR="001F36C0">
          <w:rPr>
            <w:color w:val="00467F"/>
            <w:u w:val="single"/>
          </w:rPr>
          <w:t>Kazalo vsebine</w:t>
        </w:r>
      </w:hyperlink>
      <w:r w:rsidR="001F36C0">
        <w:t xml:space="preserve"> / </w:t>
      </w:r>
      <w:hyperlink w:anchor="_Sec6">
        <w:r w:rsidR="001F36C0">
          <w:rPr>
            <w:color w:val="00467F"/>
            <w:u w:val="single"/>
          </w:rPr>
          <w:t>Univerzalni pogoji</w:t>
        </w:r>
      </w:hyperlink>
    </w:p>
    <w:p w:rsidR="000C43A6" w:rsidRDefault="001F36C0">
      <w:pPr>
        <w:pStyle w:val="PURProductName"/>
      </w:pPr>
      <w:bookmarkStart w:id="45" w:name="_Sec466"/>
      <w:r>
        <w:t>InfoPath 2013</w:t>
      </w:r>
      <w:bookmarkEnd w:id="45"/>
      <w:r>
        <w:fldChar w:fldCharType="begin"/>
      </w:r>
      <w:r>
        <w:instrText xml:space="preserve"> XE "InfoPath 2013" </w:instrText>
      </w:r>
      <w:r>
        <w:fldChar w:fldCharType="end"/>
      </w:r>
      <w:r>
        <w:fldChar w:fldCharType="begin"/>
      </w:r>
      <w:r>
        <w:instrText xml:space="preserve"> TC "</w:instrText>
      </w:r>
      <w:bookmarkStart w:id="46" w:name="_Toc414967190"/>
      <w:bookmarkStart w:id="47" w:name="_Toc414967243"/>
      <w:r>
        <w:instrText>InfoPath 2013</w:instrText>
      </w:r>
      <w:bookmarkEnd w:id="46"/>
      <w:bookmarkEnd w:id="47"/>
      <w:r>
        <w:instrText>" \l 2</w:instrText>
      </w:r>
      <w:r>
        <w:fldChar w:fldCharType="end"/>
      </w:r>
    </w:p>
    <w:p w:rsidR="000C43A6" w:rsidRDefault="001F36C0">
      <w:pPr>
        <w:pStyle w:val="PURLicenseTerm"/>
      </w:pPr>
      <w:r>
        <w:t xml:space="preserve">       Licenčni pogoji, ki veljajo za vašo uporabo tega izdelka, so univerzalni licenčni pogoji, splošni licenčni pogoji za ta model licenciranja in spodnji:     </w:t>
      </w:r>
    </w:p>
    <w:tbl>
      <w:tblPr>
        <w:tblStyle w:val="ProductAttributesTable"/>
        <w:tblW w:w="0" w:type="auto"/>
        <w:tblLook w:val="04A0" w:firstRow="1" w:lastRow="0" w:firstColumn="1" w:lastColumn="0" w:noHBand="0" w:noVBand="1"/>
      </w:tblPr>
      <w:tblGrid>
        <w:gridCol w:w="5444"/>
        <w:gridCol w:w="5356"/>
      </w:tblGrid>
      <w:tr w:rsidR="000C43A6">
        <w:tc>
          <w:tcPr>
            <w:tcW w:w="6120" w:type="dxa"/>
          </w:tcPr>
          <w:p w:rsidR="000C43A6" w:rsidRDefault="001F36C0">
            <w:pPr>
              <w:pStyle w:val="PURBody"/>
            </w:pPr>
            <w:r>
              <w:t xml:space="preserve">Glejte upoštevna obvestila: </w:t>
            </w:r>
            <w:r>
              <w:rPr>
                <w:b/>
              </w:rPr>
              <w:t xml:space="preserve">Prenos podatkov </w:t>
            </w:r>
            <w:r>
              <w:t xml:space="preserve">(glejte </w:t>
            </w:r>
            <w:hyperlink w:anchor="_Sec10">
              <w:r>
                <w:rPr>
                  <w:color w:val="00467F"/>
                  <w:u w:val="single"/>
                </w:rPr>
                <w:t>Dodatek 1</w:t>
              </w:r>
            </w:hyperlink>
            <w:r>
              <w:t>)</w:t>
            </w:r>
          </w:p>
        </w:tc>
        <w:tc>
          <w:tcPr>
            <w:tcW w:w="6120" w:type="dxa"/>
          </w:tcPr>
          <w:p w:rsidR="000C43A6" w:rsidRDefault="000C43A6">
            <w:pPr>
              <w:pStyle w:val="PURBody"/>
            </w:pPr>
          </w:p>
        </w:tc>
      </w:tr>
    </w:tbl>
    <w:p w:rsidR="000C43A6" w:rsidRDefault="00E33431">
      <w:pPr>
        <w:pStyle w:val="PURBreadcrumb"/>
      </w:pPr>
      <w:hyperlink w:anchor="_Sec4">
        <w:r w:rsidR="001F36C0">
          <w:rPr>
            <w:color w:val="00467F"/>
            <w:u w:val="single"/>
          </w:rPr>
          <w:t>Kazalo vsebine</w:t>
        </w:r>
      </w:hyperlink>
      <w:r w:rsidR="001F36C0">
        <w:t xml:space="preserve"> / </w:t>
      </w:r>
      <w:hyperlink w:anchor="_Sec6">
        <w:r w:rsidR="001F36C0">
          <w:rPr>
            <w:color w:val="00467F"/>
            <w:u w:val="single"/>
          </w:rPr>
          <w:t>Univerzalni pogoji</w:t>
        </w:r>
      </w:hyperlink>
    </w:p>
    <w:p w:rsidR="000C43A6" w:rsidRDefault="001F36C0">
      <w:pPr>
        <w:pStyle w:val="PURProductName"/>
      </w:pPr>
      <w:bookmarkStart w:id="48" w:name="_Sec57"/>
      <w:r>
        <w:t>Lync za Mac 2011</w:t>
      </w:r>
      <w:bookmarkEnd w:id="48"/>
      <w:r>
        <w:fldChar w:fldCharType="begin"/>
      </w:r>
      <w:r>
        <w:instrText xml:space="preserve"> XE "Lync za Mac 2011 " </w:instrText>
      </w:r>
      <w:r>
        <w:fldChar w:fldCharType="end"/>
      </w:r>
      <w:r>
        <w:fldChar w:fldCharType="begin"/>
      </w:r>
      <w:r>
        <w:instrText xml:space="preserve"> TC "</w:instrText>
      </w:r>
      <w:bookmarkStart w:id="49" w:name="_Toc414967191"/>
      <w:bookmarkStart w:id="50" w:name="_Toc414967244"/>
      <w:r>
        <w:instrText>Lync za Mac 2011</w:instrText>
      </w:r>
      <w:bookmarkEnd w:id="49"/>
      <w:bookmarkEnd w:id="50"/>
      <w:r>
        <w:instrText xml:space="preserve"> " \l 2</w:instrText>
      </w:r>
      <w:r>
        <w:fldChar w:fldCharType="end"/>
      </w:r>
    </w:p>
    <w:p w:rsidR="000C43A6" w:rsidRDefault="001F36C0">
      <w:pPr>
        <w:pStyle w:val="PURLicenseTerm"/>
      </w:pPr>
      <w:r>
        <w:t xml:space="preserve">       Licenčni pogoji, ki veljajo za vašo uporabo tega izdelka, so univerzalni licenčni pogoji, splošni licenčni pogoji za ta model licenciranja in spodnji:     </w:t>
      </w:r>
    </w:p>
    <w:tbl>
      <w:tblPr>
        <w:tblStyle w:val="ProductAttributesTable"/>
        <w:tblW w:w="0" w:type="auto"/>
        <w:tblLook w:val="04A0" w:firstRow="1" w:lastRow="0" w:firstColumn="1" w:lastColumn="0" w:noHBand="0" w:noVBand="1"/>
      </w:tblPr>
      <w:tblGrid>
        <w:gridCol w:w="5444"/>
        <w:gridCol w:w="5356"/>
      </w:tblGrid>
      <w:tr w:rsidR="000C43A6">
        <w:tc>
          <w:tcPr>
            <w:tcW w:w="6120" w:type="dxa"/>
          </w:tcPr>
          <w:p w:rsidR="000C43A6" w:rsidRDefault="001F36C0">
            <w:pPr>
              <w:pStyle w:val="PURBody"/>
            </w:pPr>
            <w:r>
              <w:t xml:space="preserve">Glejte upoštevna obvestila: </w:t>
            </w:r>
            <w:r>
              <w:rPr>
                <w:b/>
              </w:rPr>
              <w:t xml:space="preserve">Prenos podatkov </w:t>
            </w:r>
            <w:r>
              <w:t xml:space="preserve">(glejte </w:t>
            </w:r>
            <w:hyperlink w:anchor="_Sec10">
              <w:r>
                <w:rPr>
                  <w:color w:val="00467F"/>
                  <w:u w:val="single"/>
                </w:rPr>
                <w:t>Dodatek 1</w:t>
              </w:r>
            </w:hyperlink>
            <w:r>
              <w:t>)</w:t>
            </w:r>
          </w:p>
        </w:tc>
        <w:tc>
          <w:tcPr>
            <w:tcW w:w="6120" w:type="dxa"/>
          </w:tcPr>
          <w:p w:rsidR="000C43A6" w:rsidRDefault="000C43A6">
            <w:pPr>
              <w:pStyle w:val="PURBody"/>
            </w:pPr>
          </w:p>
        </w:tc>
      </w:tr>
    </w:tbl>
    <w:p w:rsidR="000C43A6" w:rsidRDefault="00E33431">
      <w:pPr>
        <w:pStyle w:val="PURBreadcrumb"/>
      </w:pPr>
      <w:hyperlink w:anchor="_Sec4">
        <w:r w:rsidR="001F36C0">
          <w:rPr>
            <w:color w:val="00467F"/>
            <w:u w:val="single"/>
          </w:rPr>
          <w:t>Kazalo vsebine</w:t>
        </w:r>
      </w:hyperlink>
      <w:r w:rsidR="001F36C0">
        <w:t xml:space="preserve"> / </w:t>
      </w:r>
      <w:hyperlink w:anchor="_Sec6">
        <w:r w:rsidR="001F36C0">
          <w:rPr>
            <w:color w:val="00467F"/>
            <w:u w:val="single"/>
          </w:rPr>
          <w:t>Univerzalni pogoji</w:t>
        </w:r>
      </w:hyperlink>
    </w:p>
    <w:p w:rsidR="000C43A6" w:rsidRDefault="001F36C0">
      <w:pPr>
        <w:pStyle w:val="PURProductName"/>
      </w:pPr>
      <w:bookmarkStart w:id="51" w:name="_Sec157"/>
      <w:r>
        <w:t>Office za Mac Standard 2011</w:t>
      </w:r>
      <w:bookmarkEnd w:id="51"/>
      <w:r>
        <w:fldChar w:fldCharType="begin"/>
      </w:r>
      <w:r>
        <w:instrText xml:space="preserve"> XE "Office za Mac Standard 2011" </w:instrText>
      </w:r>
      <w:r>
        <w:fldChar w:fldCharType="end"/>
      </w:r>
      <w:r>
        <w:fldChar w:fldCharType="begin"/>
      </w:r>
      <w:r>
        <w:instrText xml:space="preserve"> TC "</w:instrText>
      </w:r>
      <w:bookmarkStart w:id="52" w:name="_Toc414967192"/>
      <w:bookmarkStart w:id="53" w:name="_Toc414967245"/>
      <w:r>
        <w:instrText>Office za Mac Standard 2011</w:instrText>
      </w:r>
      <w:bookmarkEnd w:id="52"/>
      <w:bookmarkEnd w:id="53"/>
      <w:r>
        <w:instrText>" \l 2</w:instrText>
      </w:r>
      <w:r>
        <w:fldChar w:fldCharType="end"/>
      </w:r>
    </w:p>
    <w:p w:rsidR="000C43A6" w:rsidRDefault="001F36C0">
      <w:pPr>
        <w:pStyle w:val="PURLicenseTerm"/>
      </w:pPr>
      <w:r>
        <w:t xml:space="preserve">       Licenčni pogoji, ki veljajo za vašo uporabo tega izdelka, so univerzalni licenčni pogoji, splošni licenčni pogoji za ta model licenciranja in spodnji:     </w:t>
      </w:r>
    </w:p>
    <w:tbl>
      <w:tblPr>
        <w:tblStyle w:val="ProductAttributesTable"/>
        <w:tblW w:w="0" w:type="auto"/>
        <w:tblLook w:val="04A0" w:firstRow="1" w:lastRow="0" w:firstColumn="1" w:lastColumn="0" w:noHBand="0" w:noVBand="1"/>
      </w:tblPr>
      <w:tblGrid>
        <w:gridCol w:w="5444"/>
        <w:gridCol w:w="5356"/>
      </w:tblGrid>
      <w:tr w:rsidR="000C43A6">
        <w:tc>
          <w:tcPr>
            <w:tcW w:w="6120" w:type="dxa"/>
          </w:tcPr>
          <w:p w:rsidR="000C43A6" w:rsidRDefault="001F36C0">
            <w:pPr>
              <w:pStyle w:val="PURBody"/>
            </w:pPr>
            <w:r>
              <w:t xml:space="preserve">Glejte upoštevna obvestila: </w:t>
            </w:r>
            <w:r>
              <w:rPr>
                <w:b/>
              </w:rPr>
              <w:t xml:space="preserve">Prenos podatkov </w:t>
            </w:r>
            <w:r>
              <w:t xml:space="preserve">(glejte </w:t>
            </w:r>
            <w:hyperlink w:anchor="_Sec10">
              <w:r>
                <w:rPr>
                  <w:color w:val="00467F"/>
                  <w:u w:val="single"/>
                </w:rPr>
                <w:t>Dodatek 1</w:t>
              </w:r>
            </w:hyperlink>
            <w:r>
              <w:t>)</w:t>
            </w:r>
          </w:p>
        </w:tc>
        <w:tc>
          <w:tcPr>
            <w:tcW w:w="6120" w:type="dxa"/>
          </w:tcPr>
          <w:p w:rsidR="000C43A6" w:rsidRDefault="000C43A6">
            <w:pPr>
              <w:pStyle w:val="PURBody"/>
            </w:pPr>
          </w:p>
        </w:tc>
      </w:tr>
    </w:tbl>
    <w:p w:rsidR="000C43A6" w:rsidRDefault="001F36C0">
      <w:pPr>
        <w:pStyle w:val="PURBlueBGHeader"/>
      </w:pPr>
      <w:r>
        <w:t>Dodatni pogoji:</w:t>
      </w:r>
    </w:p>
    <w:p w:rsidR="000C43A6" w:rsidRDefault="001F36C0">
      <w:pPr>
        <w:pStyle w:val="PURBlueStrong-Indented"/>
      </w:pPr>
      <w:r>
        <w:t>Licenčni pogoji za Strežnik s programi Office Web Apps 2013</w:t>
      </w:r>
    </w:p>
    <w:p w:rsidR="000C43A6" w:rsidRDefault="001F36C0">
      <w:pPr>
        <w:pStyle w:val="PURBody-Indented"/>
      </w:pPr>
      <w:r>
        <w:t xml:space="preserve">Če programska oprema vključuje Strežnik s programi Office Web Apps 2013, za vašo uporabo veljajo pogoji, ki so priloženi Strežniku s programi Office Web Apps 2013. Za uporabo programske opreme morate sprejeti </w:t>
      </w:r>
      <w:proofErr w:type="gramStart"/>
      <w:r>
        <w:t>te</w:t>
      </w:r>
      <w:proofErr w:type="gramEnd"/>
      <w:r>
        <w:t xml:space="preserve"> licenčne pogoje.</w:t>
      </w:r>
    </w:p>
    <w:p w:rsidR="000C43A6" w:rsidRDefault="001F36C0">
      <w:pPr>
        <w:pStyle w:val="PURBlueStrong-Indented"/>
      </w:pPr>
      <w:r>
        <w:t>Komercialna uporaba zbirke Office Home &amp; Student 2013 RT</w:t>
      </w:r>
    </w:p>
    <w:p w:rsidR="000C43A6" w:rsidRDefault="001F36C0">
      <w:pPr>
        <w:pStyle w:val="PURBullet-Indented"/>
        <w:numPr>
          <w:ilvl w:val="0"/>
          <w:numId w:val="22"/>
        </w:numPr>
      </w:pPr>
      <w:r>
        <w:t xml:space="preserve">Vaša licenca za Office za Mac Standard 2011** spreminja vašo pravico do uporabe programske opreme v skladu z licenco za Office Home &amp; Student 2013 RT, ki </w:t>
      </w:r>
      <w:proofErr w:type="gramStart"/>
      <w:r>
        <w:t>jo</w:t>
      </w:r>
      <w:proofErr w:type="gramEnd"/>
      <w:r>
        <w:t xml:space="preserve"> je treba pridobiti ločeno, tako da se prepoved glede komercialne uporabe programske opreme opusti. </w:t>
      </w:r>
    </w:p>
    <w:p w:rsidR="000C43A6" w:rsidRDefault="001F36C0">
      <w:pPr>
        <w:pStyle w:val="PURBullet-Indented"/>
        <w:numPr>
          <w:ilvl w:val="0"/>
          <w:numId w:val="22"/>
        </w:numPr>
      </w:pPr>
      <w:r>
        <w:t>Primarnemu uporabniku licencirane naprave v okviru licence za Office za Mac Standard 2011 lahko dovolite uporabo programske opreme v okviru licence za Office Home &amp; Student 2013 RT, ki jo je treba pridobiti ločeno, kot je navedeno tukaj.</w:t>
      </w:r>
    </w:p>
    <w:p w:rsidR="000C43A6" w:rsidRDefault="001F36C0">
      <w:pPr>
        <w:pStyle w:val="PURBullet-Indented"/>
        <w:numPr>
          <w:ilvl w:val="0"/>
          <w:numId w:val="22"/>
        </w:numPr>
      </w:pPr>
      <w:r>
        <w:t xml:space="preserve">Razen dovoljenja za komercialno uporabo programske opreme, za vso uporabo veljajo pogoji in pravice za uporabo, ki so priloženi licenci za Office Home &amp; Student 2013 RT. </w:t>
      </w:r>
    </w:p>
    <w:p w:rsidR="000C43A6" w:rsidRDefault="001F36C0">
      <w:pPr>
        <w:pStyle w:val="PURBullet-Indented"/>
        <w:numPr>
          <w:ilvl w:val="0"/>
          <w:numId w:val="22"/>
        </w:numPr>
      </w:pPr>
      <w:r>
        <w:t xml:space="preserve">Pridobitev licence za Office za Mac Standard 2011 ne predstavlja </w:t>
      </w:r>
      <w:proofErr w:type="gramStart"/>
      <w:r>
        <w:t>ali</w:t>
      </w:r>
      <w:proofErr w:type="gramEnd"/>
      <w:r>
        <w:t xml:space="preserve"> podaljšuje nobenega jamstva ali obveznosti glede podpore v okviru licence za Office Home &amp; Student 2013 RT.</w:t>
      </w:r>
    </w:p>
    <w:p w:rsidR="000C43A6" w:rsidRDefault="001F36C0">
      <w:pPr>
        <w:pStyle w:val="PURBody-Indented"/>
      </w:pPr>
      <w:r>
        <w:t>**Glejte seznam izdelkov – licenca za Office za Mac Standard 2011 vključuje licenco za komercialno uporabo zbirke Office Home and Student RT 2013.</w:t>
      </w:r>
    </w:p>
    <w:p w:rsidR="000C43A6" w:rsidRDefault="00E33431">
      <w:pPr>
        <w:pStyle w:val="PURBreadcrumb"/>
      </w:pPr>
      <w:hyperlink w:anchor="_Sec4">
        <w:r w:rsidR="001F36C0">
          <w:rPr>
            <w:color w:val="00467F"/>
            <w:u w:val="single"/>
          </w:rPr>
          <w:t>Kazalo vsebine</w:t>
        </w:r>
      </w:hyperlink>
      <w:r w:rsidR="001F36C0">
        <w:t xml:space="preserve"> / </w:t>
      </w:r>
      <w:hyperlink w:anchor="_Sec6">
        <w:r w:rsidR="001F36C0">
          <w:rPr>
            <w:color w:val="00467F"/>
            <w:u w:val="single"/>
          </w:rPr>
          <w:t>Univerzalni pogoji</w:t>
        </w:r>
      </w:hyperlink>
    </w:p>
    <w:p w:rsidR="000C43A6" w:rsidRDefault="001F36C0">
      <w:pPr>
        <w:pStyle w:val="PURProductName"/>
      </w:pPr>
      <w:bookmarkStart w:id="54" w:name="_Sec489"/>
      <w:r>
        <w:t>Pravice za komercialno uporabo za Office Home &amp; Student 2013 RT</w:t>
      </w:r>
      <w:bookmarkEnd w:id="54"/>
      <w:r>
        <w:fldChar w:fldCharType="begin"/>
      </w:r>
      <w:r>
        <w:instrText xml:space="preserve"> XE "Pravice za komercialno uporabo za Office Home &amp; Student 2013 RT" </w:instrText>
      </w:r>
      <w:r>
        <w:fldChar w:fldCharType="end"/>
      </w:r>
      <w:r>
        <w:fldChar w:fldCharType="begin"/>
      </w:r>
      <w:r>
        <w:instrText xml:space="preserve"> TC "</w:instrText>
      </w:r>
      <w:bookmarkStart w:id="55" w:name="_Toc414967193"/>
      <w:bookmarkStart w:id="56" w:name="_Toc414967246"/>
      <w:r>
        <w:instrText>Pravice za komercialno uporabo za Office Home &amp; Student 2013 RT</w:instrText>
      </w:r>
      <w:bookmarkEnd w:id="55"/>
      <w:bookmarkEnd w:id="56"/>
      <w:r>
        <w:instrText>" \l 2</w:instrText>
      </w:r>
      <w:r>
        <w:fldChar w:fldCharType="end"/>
      </w:r>
    </w:p>
    <w:p w:rsidR="000C43A6" w:rsidRDefault="001F36C0">
      <w:pPr>
        <w:pStyle w:val="PURLicenseTerm"/>
      </w:pPr>
      <w:r>
        <w:t>Licenčni pogoji, ki veljajo za uporabo tega izdelka, so:</w:t>
      </w:r>
    </w:p>
    <w:p w:rsidR="000C43A6" w:rsidRDefault="001F36C0">
      <w:pPr>
        <w:pStyle w:val="PURBlueBGHeader"/>
      </w:pPr>
      <w:r>
        <w:t>Dodatni pogoji:</w:t>
      </w:r>
    </w:p>
    <w:p w:rsidR="000C43A6" w:rsidRDefault="001F36C0">
      <w:pPr>
        <w:pStyle w:val="PURBullet-Indented"/>
        <w:numPr>
          <w:ilvl w:val="0"/>
          <w:numId w:val="23"/>
        </w:numPr>
      </w:pPr>
      <w:r>
        <w:t>Vsako licenco za komercialno uporabo zbirke Office Home &amp; Student 2013 RT morate dodeliti posamezni napravi, ki je ločeno licencirana za Office Home &amp; Student 2013 RT.</w:t>
      </w:r>
    </w:p>
    <w:p w:rsidR="000C43A6" w:rsidRDefault="001F36C0">
      <w:pPr>
        <w:pStyle w:val="PURBullet-Indented"/>
        <w:numPr>
          <w:ilvl w:val="0"/>
          <w:numId w:val="23"/>
        </w:numPr>
      </w:pPr>
      <w:r>
        <w:t xml:space="preserve">Ta licenca spreminja vašo pravico do uporabe programske opreme v skladu z licenco za Office Home &amp; Student 2013 RT, ki </w:t>
      </w:r>
      <w:proofErr w:type="gramStart"/>
      <w:r>
        <w:t>jo</w:t>
      </w:r>
      <w:proofErr w:type="gramEnd"/>
      <w:r>
        <w:t xml:space="preserve"> je treba pridobiti ločeno, tako da se prepoved glede komercialne uporabe programske opreme opusti.</w:t>
      </w:r>
    </w:p>
    <w:p w:rsidR="000C43A6" w:rsidRDefault="001F36C0">
      <w:pPr>
        <w:pStyle w:val="PURBullet-Indented"/>
        <w:numPr>
          <w:ilvl w:val="0"/>
          <w:numId w:val="23"/>
        </w:numPr>
      </w:pPr>
      <w:r>
        <w:t>Razen dovoljenja za komercialno uporabo programske opreme, za vso uporabo veljajo pogoji in pravice za uporabo, ki so priloženi licenci za Office Home &amp; Student 2013 RT.</w:t>
      </w:r>
    </w:p>
    <w:p w:rsidR="000C43A6" w:rsidRDefault="001F36C0">
      <w:pPr>
        <w:pStyle w:val="PURBullet-Indented"/>
        <w:numPr>
          <w:ilvl w:val="0"/>
          <w:numId w:val="23"/>
        </w:numPr>
      </w:pPr>
      <w:r>
        <w:t xml:space="preserve">Pridobitev licence za komercialno uporabo zbirke Office Home &amp; Student 2013 RT ne predstavlja </w:t>
      </w:r>
      <w:proofErr w:type="gramStart"/>
      <w:r>
        <w:t>ali</w:t>
      </w:r>
      <w:proofErr w:type="gramEnd"/>
      <w:r>
        <w:t xml:space="preserve"> podaljšuje nobenega jamstva ali obveznosti glede podpore v okviru licence za Office Home &amp; Student 2013 RT.</w:t>
      </w:r>
    </w:p>
    <w:p w:rsidR="000C43A6" w:rsidRDefault="00E33431">
      <w:pPr>
        <w:pStyle w:val="PURBreadcrumb"/>
      </w:pPr>
      <w:hyperlink w:anchor="_Sec4">
        <w:r w:rsidR="001F36C0">
          <w:rPr>
            <w:color w:val="00467F"/>
            <w:u w:val="single"/>
          </w:rPr>
          <w:t>Kazalo vsebine</w:t>
        </w:r>
      </w:hyperlink>
      <w:r w:rsidR="001F36C0">
        <w:t xml:space="preserve"> / </w:t>
      </w:r>
      <w:hyperlink w:anchor="_Sec6">
        <w:r w:rsidR="001F36C0">
          <w:rPr>
            <w:color w:val="00467F"/>
            <w:u w:val="single"/>
          </w:rPr>
          <w:t>Univerzalni pogoji</w:t>
        </w:r>
      </w:hyperlink>
    </w:p>
    <w:p w:rsidR="000C43A6" w:rsidRDefault="001F36C0">
      <w:pPr>
        <w:pStyle w:val="PURProductName"/>
      </w:pPr>
      <w:bookmarkStart w:id="57" w:name="_Sec468"/>
      <w:r>
        <w:t>Office Multi Language Pack 2013</w:t>
      </w:r>
      <w:bookmarkEnd w:id="57"/>
      <w:r>
        <w:fldChar w:fldCharType="begin"/>
      </w:r>
      <w:r>
        <w:instrText xml:space="preserve"> XE "Office Multi Language Pack 2013" </w:instrText>
      </w:r>
      <w:r>
        <w:fldChar w:fldCharType="end"/>
      </w:r>
      <w:r>
        <w:fldChar w:fldCharType="begin"/>
      </w:r>
      <w:r>
        <w:instrText xml:space="preserve"> TC "</w:instrText>
      </w:r>
      <w:bookmarkStart w:id="58" w:name="_Toc414967194"/>
      <w:bookmarkStart w:id="59" w:name="_Toc414967247"/>
      <w:r>
        <w:instrText>Office Multi Language Pack 2013</w:instrText>
      </w:r>
      <w:bookmarkEnd w:id="58"/>
      <w:bookmarkEnd w:id="59"/>
      <w:r>
        <w:instrText>" \l 2</w:instrText>
      </w:r>
      <w:r>
        <w:fldChar w:fldCharType="end"/>
      </w:r>
    </w:p>
    <w:p w:rsidR="000C43A6" w:rsidRDefault="001F36C0">
      <w:pPr>
        <w:pStyle w:val="PURLicenseTerm"/>
      </w:pPr>
      <w:r>
        <w:t xml:space="preserve">       Licenčni pogoji, ki veljajo za vašo uporabo tega izdelka, so univerzalni licenčni pogoji, splošni licenčni pogoji za ta model licenciranja in spodnji:     </w:t>
      </w:r>
    </w:p>
    <w:p w:rsidR="000C43A6" w:rsidRDefault="00E33431">
      <w:pPr>
        <w:pStyle w:val="PURBreadcrumb"/>
      </w:pPr>
      <w:hyperlink w:anchor="_Sec4">
        <w:r w:rsidR="001F36C0">
          <w:rPr>
            <w:color w:val="00467F"/>
            <w:u w:val="single"/>
          </w:rPr>
          <w:t>Kazalo vsebine</w:t>
        </w:r>
      </w:hyperlink>
      <w:r w:rsidR="001F36C0">
        <w:t xml:space="preserve"> / </w:t>
      </w:r>
      <w:hyperlink w:anchor="_Sec6">
        <w:r w:rsidR="001F36C0">
          <w:rPr>
            <w:color w:val="00467F"/>
            <w:u w:val="single"/>
          </w:rPr>
          <w:t>Univerzalni pogoji</w:t>
        </w:r>
      </w:hyperlink>
    </w:p>
    <w:p w:rsidR="000C43A6" w:rsidRDefault="001F36C0">
      <w:pPr>
        <w:pStyle w:val="PURProductName"/>
      </w:pPr>
      <w:bookmarkStart w:id="60" w:name="_Sec469"/>
      <w:r>
        <w:t>Office Professional Plus 2013</w:t>
      </w:r>
      <w:bookmarkEnd w:id="60"/>
      <w:r>
        <w:fldChar w:fldCharType="begin"/>
      </w:r>
      <w:r>
        <w:instrText xml:space="preserve"> XE "Office Professional Plus 2013" </w:instrText>
      </w:r>
      <w:r>
        <w:fldChar w:fldCharType="end"/>
      </w:r>
      <w:r>
        <w:fldChar w:fldCharType="begin"/>
      </w:r>
      <w:r>
        <w:instrText xml:space="preserve"> TC "</w:instrText>
      </w:r>
      <w:bookmarkStart w:id="61" w:name="_Toc414967195"/>
      <w:bookmarkStart w:id="62" w:name="_Toc414967248"/>
      <w:r>
        <w:instrText>Office Professional Plus 2013</w:instrText>
      </w:r>
      <w:bookmarkEnd w:id="61"/>
      <w:bookmarkEnd w:id="62"/>
      <w:r>
        <w:instrText>" \l 2</w:instrText>
      </w:r>
      <w:r>
        <w:fldChar w:fldCharType="end"/>
      </w:r>
    </w:p>
    <w:p w:rsidR="000C43A6" w:rsidRDefault="001F36C0">
      <w:pPr>
        <w:pStyle w:val="PURLicenseTerm"/>
      </w:pPr>
      <w:r>
        <w:t xml:space="preserve">       Licenčni pogoji, ki veljajo za vašo uporabo tega izdelka, so univerzalni licenčni pogoji, splošni licenčni pogoji za ta model licenciranja in spodnji:     </w:t>
      </w:r>
    </w:p>
    <w:tbl>
      <w:tblPr>
        <w:tblStyle w:val="ProductAttributesTable"/>
        <w:tblW w:w="0" w:type="auto"/>
        <w:tblLook w:val="04A0" w:firstRow="1" w:lastRow="0" w:firstColumn="1" w:lastColumn="0" w:noHBand="0" w:noVBand="1"/>
      </w:tblPr>
      <w:tblGrid>
        <w:gridCol w:w="5447"/>
        <w:gridCol w:w="5353"/>
      </w:tblGrid>
      <w:tr w:rsidR="000C43A6">
        <w:tc>
          <w:tcPr>
            <w:tcW w:w="6120" w:type="dxa"/>
          </w:tcPr>
          <w:p w:rsidR="000C43A6" w:rsidRDefault="001F36C0">
            <w:pPr>
              <w:pStyle w:val="PURBody"/>
            </w:pPr>
            <w:r>
              <w:t xml:space="preserve">Glejte upoštevna obvestila: </w:t>
            </w:r>
            <w:r>
              <w:rPr>
                <w:b/>
              </w:rPr>
              <w:t xml:space="preserve">Prenos podatkov, Zemljevidi Bing </w:t>
            </w:r>
            <w:r>
              <w:t xml:space="preserve">(glejte </w:t>
            </w:r>
            <w:hyperlink w:anchor="_Sec10">
              <w:r>
                <w:rPr>
                  <w:color w:val="00467F"/>
                  <w:u w:val="single"/>
                </w:rPr>
                <w:t>Dodatek 1</w:t>
              </w:r>
            </w:hyperlink>
            <w:r>
              <w:t>)</w:t>
            </w:r>
          </w:p>
        </w:tc>
        <w:tc>
          <w:tcPr>
            <w:tcW w:w="6120" w:type="dxa"/>
          </w:tcPr>
          <w:p w:rsidR="000C43A6" w:rsidRDefault="000C43A6">
            <w:pPr>
              <w:pStyle w:val="PURBody"/>
            </w:pPr>
          </w:p>
        </w:tc>
      </w:tr>
    </w:tbl>
    <w:p w:rsidR="000C43A6" w:rsidRDefault="001F36C0">
      <w:pPr>
        <w:pStyle w:val="PURBlueBGHeader"/>
      </w:pPr>
      <w:r>
        <w:t>Dodatni pogoji:</w:t>
      </w:r>
    </w:p>
    <w:p w:rsidR="000C43A6" w:rsidRDefault="001F36C0">
      <w:pPr>
        <w:pStyle w:val="PURBlueStrong-Indented"/>
      </w:pPr>
      <w:r>
        <w:t>Licenčni pogoji za Strežnik s programi Office Web Apps 2013</w:t>
      </w:r>
    </w:p>
    <w:p w:rsidR="000C43A6" w:rsidRDefault="001F36C0">
      <w:pPr>
        <w:pStyle w:val="PURBody-Indented"/>
      </w:pPr>
      <w:r>
        <w:t xml:space="preserve">Če programska oprema vključuje Strežnik s programi Office Web Apps 2013, za vašo uporabo veljajo pogoji, ki so priloženi Strežniku s programi Office Web Apps 2013. Za uporabo programske opreme morate sprejeti </w:t>
      </w:r>
      <w:proofErr w:type="gramStart"/>
      <w:r>
        <w:t>te</w:t>
      </w:r>
      <w:proofErr w:type="gramEnd"/>
      <w:r>
        <w:t xml:space="preserve"> licenčne pogoje.</w:t>
      </w:r>
    </w:p>
    <w:p w:rsidR="000C43A6" w:rsidRDefault="001F36C0">
      <w:pPr>
        <w:pStyle w:val="PURBlueStrong-Indented"/>
      </w:pPr>
      <w:r>
        <w:t>Komercialna uporaba zbirke Office Home &amp; Student 2013 RT</w:t>
      </w:r>
    </w:p>
    <w:p w:rsidR="000C43A6" w:rsidRDefault="001F36C0">
      <w:pPr>
        <w:pStyle w:val="PURBullet-Indented"/>
        <w:numPr>
          <w:ilvl w:val="0"/>
          <w:numId w:val="24"/>
        </w:numPr>
      </w:pPr>
      <w:r>
        <w:t xml:space="preserve">Vaša licenca za Office Professional Plus 2013** spreminja vašo pravico do uporabe programske opreme v skladu z licenco za Office Home &amp; Student 2013 RT, ki </w:t>
      </w:r>
      <w:proofErr w:type="gramStart"/>
      <w:r>
        <w:t>jo</w:t>
      </w:r>
      <w:proofErr w:type="gramEnd"/>
      <w:r>
        <w:t xml:space="preserve"> je treba pridobiti ločeno, tako da se prepoved glede komercialne uporabe programske opreme opusti.</w:t>
      </w:r>
    </w:p>
    <w:p w:rsidR="000C43A6" w:rsidRDefault="001F36C0">
      <w:pPr>
        <w:pStyle w:val="PURBullet-Indented"/>
        <w:numPr>
          <w:ilvl w:val="0"/>
          <w:numId w:val="24"/>
        </w:numPr>
      </w:pPr>
      <w:r>
        <w:t>Primarnemu uporabniku licencirane naprave v okviru licence za Office Professional Plus 2013 lahko dovolite uporabo programske opreme v okviru licence za Office Home &amp; Student 2013 RT, ki jo je treba pridobiti ločeno, kot je navedeno tukaj.</w:t>
      </w:r>
    </w:p>
    <w:p w:rsidR="000C43A6" w:rsidRDefault="001F36C0">
      <w:pPr>
        <w:pStyle w:val="PURBullet-Indented"/>
        <w:numPr>
          <w:ilvl w:val="0"/>
          <w:numId w:val="24"/>
        </w:numPr>
      </w:pPr>
      <w:r>
        <w:t>Razen dovoljenja za komercialno uporabo programske opreme, za vso uporabo veljajo pogoji in pravice za uporabo, ki so priloženi licenci za Office Home &amp; Student 2013 RT.</w:t>
      </w:r>
    </w:p>
    <w:p w:rsidR="000C43A6" w:rsidRDefault="001F36C0">
      <w:pPr>
        <w:pStyle w:val="PURBullet-Indented"/>
        <w:numPr>
          <w:ilvl w:val="0"/>
          <w:numId w:val="24"/>
        </w:numPr>
      </w:pPr>
      <w:r>
        <w:t xml:space="preserve">Pridobitev licence za Office Professional Plus 2013 ne predstavlja </w:t>
      </w:r>
      <w:proofErr w:type="gramStart"/>
      <w:r>
        <w:t>ali</w:t>
      </w:r>
      <w:proofErr w:type="gramEnd"/>
      <w:r>
        <w:t xml:space="preserve"> podaljšuje nobenega jamstva ali obveznosti glede podpore v okviru licence za Office Home &amp; Student 2013 RT.</w:t>
      </w:r>
    </w:p>
    <w:p w:rsidR="000C43A6" w:rsidRDefault="001F36C0">
      <w:pPr>
        <w:pStyle w:val="PURBody-Indented"/>
      </w:pPr>
      <w:r>
        <w:t>**Glejte seznam izdelkov – licenca za Office Professional Plus 2013 vključuje licenco za komercialno uporabo zbirke Office Home and Student RT 2013.</w:t>
      </w:r>
    </w:p>
    <w:p w:rsidR="000C43A6" w:rsidRDefault="00E33431">
      <w:pPr>
        <w:pStyle w:val="PURBreadcrumb"/>
      </w:pPr>
      <w:hyperlink w:anchor="_Sec4">
        <w:r w:rsidR="001F36C0">
          <w:rPr>
            <w:color w:val="00467F"/>
            <w:u w:val="single"/>
          </w:rPr>
          <w:t>Kazalo vsebine</w:t>
        </w:r>
      </w:hyperlink>
      <w:r w:rsidR="001F36C0">
        <w:t xml:space="preserve"> / </w:t>
      </w:r>
      <w:hyperlink w:anchor="_Sec6">
        <w:r w:rsidR="001F36C0">
          <w:rPr>
            <w:color w:val="00467F"/>
            <w:u w:val="single"/>
          </w:rPr>
          <w:t>Univerzalni pogoji</w:t>
        </w:r>
      </w:hyperlink>
    </w:p>
    <w:p w:rsidR="000C43A6" w:rsidRDefault="001F36C0">
      <w:pPr>
        <w:pStyle w:val="PURProductName"/>
      </w:pPr>
      <w:bookmarkStart w:id="63" w:name="_Sec470"/>
      <w:r>
        <w:t>Office Standard 2013</w:t>
      </w:r>
      <w:bookmarkEnd w:id="63"/>
      <w:r>
        <w:fldChar w:fldCharType="begin"/>
      </w:r>
      <w:r>
        <w:instrText xml:space="preserve"> XE "Office Standard 2013" </w:instrText>
      </w:r>
      <w:r>
        <w:fldChar w:fldCharType="end"/>
      </w:r>
      <w:r>
        <w:fldChar w:fldCharType="begin"/>
      </w:r>
      <w:r>
        <w:instrText xml:space="preserve"> TC "</w:instrText>
      </w:r>
      <w:bookmarkStart w:id="64" w:name="_Toc414967196"/>
      <w:bookmarkStart w:id="65" w:name="_Toc414967249"/>
      <w:r>
        <w:instrText>Office Standard 2013</w:instrText>
      </w:r>
      <w:bookmarkEnd w:id="64"/>
      <w:bookmarkEnd w:id="65"/>
      <w:r>
        <w:instrText>" \l 2</w:instrText>
      </w:r>
      <w:r>
        <w:fldChar w:fldCharType="end"/>
      </w:r>
    </w:p>
    <w:p w:rsidR="000C43A6" w:rsidRDefault="001F36C0">
      <w:pPr>
        <w:pStyle w:val="PURLicenseTerm"/>
      </w:pPr>
      <w:r>
        <w:t xml:space="preserve">       Licenčni pogoji, ki veljajo za vašo uporabo tega izdelka, so univerzalni licenčni pogoji, splošni licenčni pogoji za ta model licenciranja in spodnji:     </w:t>
      </w:r>
    </w:p>
    <w:tbl>
      <w:tblPr>
        <w:tblStyle w:val="ProductAttributesTable"/>
        <w:tblW w:w="0" w:type="auto"/>
        <w:tblLook w:val="04A0" w:firstRow="1" w:lastRow="0" w:firstColumn="1" w:lastColumn="0" w:noHBand="0" w:noVBand="1"/>
      </w:tblPr>
      <w:tblGrid>
        <w:gridCol w:w="5444"/>
        <w:gridCol w:w="5356"/>
      </w:tblGrid>
      <w:tr w:rsidR="000C43A6">
        <w:tc>
          <w:tcPr>
            <w:tcW w:w="6120" w:type="dxa"/>
          </w:tcPr>
          <w:p w:rsidR="000C43A6" w:rsidRDefault="001F36C0">
            <w:pPr>
              <w:pStyle w:val="PURBody"/>
            </w:pPr>
            <w:r>
              <w:t xml:space="preserve">Glejte upoštevna obvestila: </w:t>
            </w:r>
            <w:r>
              <w:rPr>
                <w:b/>
              </w:rPr>
              <w:t xml:space="preserve">Prenos podatkov </w:t>
            </w:r>
            <w:r>
              <w:t xml:space="preserve">(glejte </w:t>
            </w:r>
            <w:hyperlink w:anchor="_Sec10">
              <w:r>
                <w:rPr>
                  <w:color w:val="00467F"/>
                  <w:u w:val="single"/>
                </w:rPr>
                <w:t>Dodatek 1</w:t>
              </w:r>
            </w:hyperlink>
            <w:r>
              <w:t>)</w:t>
            </w:r>
          </w:p>
        </w:tc>
        <w:tc>
          <w:tcPr>
            <w:tcW w:w="6120" w:type="dxa"/>
          </w:tcPr>
          <w:p w:rsidR="000C43A6" w:rsidRDefault="000C43A6">
            <w:pPr>
              <w:pStyle w:val="PURBody"/>
            </w:pPr>
          </w:p>
        </w:tc>
      </w:tr>
    </w:tbl>
    <w:p w:rsidR="000C43A6" w:rsidRDefault="001F36C0">
      <w:pPr>
        <w:pStyle w:val="PURBlueBGHeader"/>
      </w:pPr>
      <w:r>
        <w:t>Dodatni pogoji:</w:t>
      </w:r>
    </w:p>
    <w:p w:rsidR="000C43A6" w:rsidRDefault="001F36C0">
      <w:pPr>
        <w:pStyle w:val="PURBlueStrong-Indented"/>
      </w:pPr>
      <w:r>
        <w:t>Licenčni pogoji za Strežnik s programi Office Web Apps 2013</w:t>
      </w:r>
    </w:p>
    <w:p w:rsidR="000C43A6" w:rsidRDefault="001F36C0">
      <w:pPr>
        <w:pStyle w:val="PURBody-Indented"/>
      </w:pPr>
      <w:r>
        <w:t xml:space="preserve">Če programska oprema vključuje Strežnik s programi Office Web Apps 2013, za vašo uporabo veljajo pogoji, ki so priloženi Strežniku s programi Office Web Apps 2013. Za uporabo programske opreme morate sprejeti </w:t>
      </w:r>
      <w:proofErr w:type="gramStart"/>
      <w:r>
        <w:t>te</w:t>
      </w:r>
      <w:proofErr w:type="gramEnd"/>
      <w:r>
        <w:t xml:space="preserve"> licenčne pogoje.</w:t>
      </w:r>
    </w:p>
    <w:p w:rsidR="000C43A6" w:rsidRDefault="001F36C0">
      <w:pPr>
        <w:pStyle w:val="PURBlueStrong-Indented"/>
      </w:pPr>
      <w:r>
        <w:t>Komercialna uporaba zbirke Office Home &amp; Student 2013 RT</w:t>
      </w:r>
    </w:p>
    <w:p w:rsidR="000C43A6" w:rsidRDefault="001F36C0">
      <w:pPr>
        <w:pStyle w:val="PURBullet-Indented"/>
        <w:numPr>
          <w:ilvl w:val="0"/>
          <w:numId w:val="25"/>
        </w:numPr>
      </w:pPr>
      <w:r>
        <w:t xml:space="preserve">Vaša licenca za Office Standard 2013** spreminja vašo pravico do uporabe programske opreme v skladu z licenco za Office Home &amp; Student 2013 RT, ki </w:t>
      </w:r>
      <w:proofErr w:type="gramStart"/>
      <w:r>
        <w:t>jo</w:t>
      </w:r>
      <w:proofErr w:type="gramEnd"/>
      <w:r>
        <w:t xml:space="preserve"> je treba pridobiti ločeno, tako da se prepoved glede komercialne uporabe programske opreme opusti. </w:t>
      </w:r>
    </w:p>
    <w:p w:rsidR="000C43A6" w:rsidRDefault="001F36C0">
      <w:pPr>
        <w:pStyle w:val="PURBullet-Indented"/>
        <w:numPr>
          <w:ilvl w:val="0"/>
          <w:numId w:val="25"/>
        </w:numPr>
      </w:pPr>
      <w:r>
        <w:t xml:space="preserve">Primarnemu uporabniku licencirane naprave v okviru licence za Office Standard 2013 lahko dovolite uporabo programske opreme v okviru licence za Office Home &amp; Student 2013 RT, ki jo je treba pridobiti ločeno, kot je navedeno tukaj. </w:t>
      </w:r>
    </w:p>
    <w:p w:rsidR="000C43A6" w:rsidRDefault="001F36C0">
      <w:pPr>
        <w:pStyle w:val="PURBullet-Indented"/>
        <w:numPr>
          <w:ilvl w:val="0"/>
          <w:numId w:val="25"/>
        </w:numPr>
      </w:pPr>
      <w:r>
        <w:t>Razen dovoljenja za komercialno uporabo programske opreme, za vso uporabo veljajo pogoji in pravice za uporabo, ki so priloženi licenci za Office Home &amp; Student 2013 RT.</w:t>
      </w:r>
    </w:p>
    <w:p w:rsidR="000C43A6" w:rsidRDefault="001F36C0">
      <w:pPr>
        <w:pStyle w:val="PURBullet-Indented"/>
        <w:numPr>
          <w:ilvl w:val="0"/>
          <w:numId w:val="25"/>
        </w:numPr>
      </w:pPr>
      <w:r>
        <w:t xml:space="preserve">Pridobitev licence za Office Standard 2013 ne predstavlja </w:t>
      </w:r>
      <w:proofErr w:type="gramStart"/>
      <w:r>
        <w:t>ali</w:t>
      </w:r>
      <w:proofErr w:type="gramEnd"/>
      <w:r>
        <w:t xml:space="preserve"> podaljšuje nobenega jamstva ali obveznosti glede podpore v okviru licence za Office Home &amp; Student 2013 RT.</w:t>
      </w:r>
    </w:p>
    <w:p w:rsidR="000C43A6" w:rsidRDefault="001F36C0">
      <w:pPr>
        <w:pStyle w:val="PURBody-Indented"/>
      </w:pPr>
      <w:r>
        <w:t>**Glejte seznam izdelkov – licenca za Office Standard 2013 vključuje licenco za komercialno uporabo zbirke Office Home and Student RT 2013.</w:t>
      </w:r>
    </w:p>
    <w:p w:rsidR="000C43A6" w:rsidRDefault="00E33431">
      <w:pPr>
        <w:pStyle w:val="PURBreadcrumb"/>
      </w:pPr>
      <w:hyperlink w:anchor="_Sec4">
        <w:r w:rsidR="001F36C0">
          <w:rPr>
            <w:color w:val="00467F"/>
            <w:u w:val="single"/>
          </w:rPr>
          <w:t>Kazalo vsebine</w:t>
        </w:r>
      </w:hyperlink>
      <w:r w:rsidR="001F36C0">
        <w:t xml:space="preserve"> / </w:t>
      </w:r>
      <w:hyperlink w:anchor="_Sec6">
        <w:r w:rsidR="001F36C0">
          <w:rPr>
            <w:color w:val="00467F"/>
            <w:u w:val="single"/>
          </w:rPr>
          <w:t>Univerzalni pogoji</w:t>
        </w:r>
      </w:hyperlink>
    </w:p>
    <w:p w:rsidR="000C43A6" w:rsidRDefault="001F36C0">
      <w:pPr>
        <w:pStyle w:val="PURProductName"/>
      </w:pPr>
      <w:bookmarkStart w:id="66" w:name="_Sec471"/>
      <w:r>
        <w:t>OneNote 2013</w:t>
      </w:r>
      <w:bookmarkEnd w:id="66"/>
      <w:r>
        <w:fldChar w:fldCharType="begin"/>
      </w:r>
      <w:r>
        <w:instrText xml:space="preserve"> XE "OneNote 2013" </w:instrText>
      </w:r>
      <w:r>
        <w:fldChar w:fldCharType="end"/>
      </w:r>
      <w:r>
        <w:fldChar w:fldCharType="begin"/>
      </w:r>
      <w:r>
        <w:instrText xml:space="preserve"> TC "</w:instrText>
      </w:r>
      <w:bookmarkStart w:id="67" w:name="_Toc414967197"/>
      <w:bookmarkStart w:id="68" w:name="_Toc414967250"/>
      <w:r>
        <w:instrText>OneNote 2013</w:instrText>
      </w:r>
      <w:bookmarkEnd w:id="67"/>
      <w:bookmarkEnd w:id="68"/>
      <w:r>
        <w:instrText>" \l 2</w:instrText>
      </w:r>
      <w:r>
        <w:fldChar w:fldCharType="end"/>
      </w:r>
    </w:p>
    <w:p w:rsidR="000C43A6" w:rsidRDefault="001F36C0">
      <w:pPr>
        <w:pStyle w:val="PURLicenseTerm"/>
      </w:pPr>
      <w:r>
        <w:t xml:space="preserve">       Licenčni pogoji, ki veljajo za vašo uporabo tega izdelka, so univerzalni licenčni pogoji, splošni licenčni pogoji za ta model licenciranja in spodnji:     </w:t>
      </w:r>
    </w:p>
    <w:tbl>
      <w:tblPr>
        <w:tblStyle w:val="ProductAttributesTable"/>
        <w:tblW w:w="0" w:type="auto"/>
        <w:tblLook w:val="04A0" w:firstRow="1" w:lastRow="0" w:firstColumn="1" w:lastColumn="0" w:noHBand="0" w:noVBand="1"/>
      </w:tblPr>
      <w:tblGrid>
        <w:gridCol w:w="5444"/>
        <w:gridCol w:w="5356"/>
      </w:tblGrid>
      <w:tr w:rsidR="000C43A6">
        <w:tc>
          <w:tcPr>
            <w:tcW w:w="6120" w:type="dxa"/>
          </w:tcPr>
          <w:p w:rsidR="000C43A6" w:rsidRDefault="001F36C0">
            <w:pPr>
              <w:pStyle w:val="PURBody"/>
            </w:pPr>
            <w:r>
              <w:t xml:space="preserve">Glejte upoštevna obvestila: </w:t>
            </w:r>
            <w:r>
              <w:rPr>
                <w:b/>
              </w:rPr>
              <w:t xml:space="preserve">Prenos podatkov </w:t>
            </w:r>
            <w:r>
              <w:t xml:space="preserve">(glejte </w:t>
            </w:r>
            <w:hyperlink w:anchor="_Sec10">
              <w:r>
                <w:rPr>
                  <w:color w:val="00467F"/>
                  <w:u w:val="single"/>
                </w:rPr>
                <w:t>Dodatek 1</w:t>
              </w:r>
            </w:hyperlink>
            <w:r>
              <w:t>)</w:t>
            </w:r>
          </w:p>
        </w:tc>
        <w:tc>
          <w:tcPr>
            <w:tcW w:w="6120" w:type="dxa"/>
          </w:tcPr>
          <w:p w:rsidR="000C43A6" w:rsidRDefault="000C43A6">
            <w:pPr>
              <w:pStyle w:val="PURBody"/>
            </w:pPr>
          </w:p>
        </w:tc>
      </w:tr>
    </w:tbl>
    <w:p w:rsidR="000C43A6" w:rsidRDefault="00E33431">
      <w:pPr>
        <w:pStyle w:val="PURBreadcrumb"/>
      </w:pPr>
      <w:hyperlink w:anchor="_Sec4">
        <w:r w:rsidR="001F36C0">
          <w:rPr>
            <w:color w:val="00467F"/>
            <w:u w:val="single"/>
          </w:rPr>
          <w:t>Kazalo vsebine</w:t>
        </w:r>
      </w:hyperlink>
      <w:r w:rsidR="001F36C0">
        <w:t xml:space="preserve"> / </w:t>
      </w:r>
      <w:hyperlink w:anchor="_Sec6">
        <w:r w:rsidR="001F36C0">
          <w:rPr>
            <w:color w:val="00467F"/>
            <w:u w:val="single"/>
          </w:rPr>
          <w:t>Univerzalni pogoji</w:t>
        </w:r>
      </w:hyperlink>
    </w:p>
    <w:p w:rsidR="000C43A6" w:rsidRDefault="001F36C0">
      <w:pPr>
        <w:pStyle w:val="PURProductName"/>
      </w:pPr>
      <w:bookmarkStart w:id="69" w:name="_Sec473"/>
      <w:r>
        <w:t>Outlook 2013</w:t>
      </w:r>
      <w:bookmarkEnd w:id="69"/>
      <w:r>
        <w:fldChar w:fldCharType="begin"/>
      </w:r>
      <w:r>
        <w:instrText xml:space="preserve"> XE "Outlook 2013" </w:instrText>
      </w:r>
      <w:r>
        <w:fldChar w:fldCharType="end"/>
      </w:r>
      <w:r>
        <w:fldChar w:fldCharType="begin"/>
      </w:r>
      <w:r>
        <w:instrText xml:space="preserve"> TC "</w:instrText>
      </w:r>
      <w:bookmarkStart w:id="70" w:name="_Toc414967198"/>
      <w:bookmarkStart w:id="71" w:name="_Toc414967251"/>
      <w:r>
        <w:instrText>Outlook 2013</w:instrText>
      </w:r>
      <w:bookmarkEnd w:id="70"/>
      <w:bookmarkEnd w:id="71"/>
      <w:r>
        <w:instrText>" \l 2</w:instrText>
      </w:r>
      <w:r>
        <w:fldChar w:fldCharType="end"/>
      </w:r>
    </w:p>
    <w:p w:rsidR="000C43A6" w:rsidRDefault="001F36C0">
      <w:pPr>
        <w:pStyle w:val="PURLicenseTerm"/>
      </w:pPr>
      <w:r>
        <w:t xml:space="preserve">       Licenčni pogoji, ki veljajo za vašo uporabo tega izdelka, so univerzalni licenčni pogoji, splošni licenčni pogoji za ta model licenciranja in spodnji:     </w:t>
      </w:r>
    </w:p>
    <w:tbl>
      <w:tblPr>
        <w:tblStyle w:val="ProductAttributesTable"/>
        <w:tblW w:w="0" w:type="auto"/>
        <w:tblLook w:val="04A0" w:firstRow="1" w:lastRow="0" w:firstColumn="1" w:lastColumn="0" w:noHBand="0" w:noVBand="1"/>
      </w:tblPr>
      <w:tblGrid>
        <w:gridCol w:w="5444"/>
        <w:gridCol w:w="5356"/>
      </w:tblGrid>
      <w:tr w:rsidR="000C43A6">
        <w:tc>
          <w:tcPr>
            <w:tcW w:w="6120" w:type="dxa"/>
          </w:tcPr>
          <w:p w:rsidR="000C43A6" w:rsidRDefault="001F36C0">
            <w:pPr>
              <w:pStyle w:val="PURBody"/>
            </w:pPr>
            <w:r>
              <w:t xml:space="preserve">Glejte upoštevna obvestila: </w:t>
            </w:r>
            <w:r>
              <w:rPr>
                <w:b/>
              </w:rPr>
              <w:t xml:space="preserve">Prenos podatkov </w:t>
            </w:r>
            <w:r>
              <w:t xml:space="preserve">(glejte </w:t>
            </w:r>
            <w:hyperlink w:anchor="_Sec10">
              <w:r>
                <w:rPr>
                  <w:color w:val="00467F"/>
                  <w:u w:val="single"/>
                </w:rPr>
                <w:t>Dodatek 1</w:t>
              </w:r>
            </w:hyperlink>
            <w:r>
              <w:t>)</w:t>
            </w:r>
          </w:p>
        </w:tc>
        <w:tc>
          <w:tcPr>
            <w:tcW w:w="6120" w:type="dxa"/>
          </w:tcPr>
          <w:p w:rsidR="000C43A6" w:rsidRDefault="000C43A6">
            <w:pPr>
              <w:pStyle w:val="PURBody"/>
            </w:pPr>
          </w:p>
        </w:tc>
      </w:tr>
    </w:tbl>
    <w:p w:rsidR="000C43A6" w:rsidRDefault="00E33431">
      <w:pPr>
        <w:pStyle w:val="PURBreadcrumb"/>
      </w:pPr>
      <w:hyperlink w:anchor="_Sec4">
        <w:r w:rsidR="001F36C0">
          <w:rPr>
            <w:color w:val="00467F"/>
            <w:u w:val="single"/>
          </w:rPr>
          <w:t>Kazalo vsebine</w:t>
        </w:r>
      </w:hyperlink>
      <w:r w:rsidR="001F36C0">
        <w:t xml:space="preserve"> / </w:t>
      </w:r>
      <w:hyperlink w:anchor="_Sec6">
        <w:r w:rsidR="001F36C0">
          <w:rPr>
            <w:color w:val="00467F"/>
            <w:u w:val="single"/>
          </w:rPr>
          <w:t>Univerzalni pogoji</w:t>
        </w:r>
      </w:hyperlink>
    </w:p>
    <w:p w:rsidR="000C43A6" w:rsidRDefault="001F36C0">
      <w:pPr>
        <w:pStyle w:val="PURProductName"/>
      </w:pPr>
      <w:bookmarkStart w:id="72" w:name="_Sec389"/>
      <w:r>
        <w:t>Outlook za Mac 2011</w:t>
      </w:r>
      <w:bookmarkEnd w:id="72"/>
      <w:r>
        <w:fldChar w:fldCharType="begin"/>
      </w:r>
      <w:r>
        <w:instrText xml:space="preserve"> XE "Outlook za Mac 2011 " </w:instrText>
      </w:r>
      <w:r>
        <w:fldChar w:fldCharType="end"/>
      </w:r>
      <w:r>
        <w:fldChar w:fldCharType="begin"/>
      </w:r>
      <w:r>
        <w:instrText xml:space="preserve"> TC "</w:instrText>
      </w:r>
      <w:bookmarkStart w:id="73" w:name="_Toc414967199"/>
      <w:bookmarkStart w:id="74" w:name="_Toc414967252"/>
      <w:r>
        <w:instrText>Outlook za Mac 2011</w:instrText>
      </w:r>
      <w:bookmarkEnd w:id="73"/>
      <w:bookmarkEnd w:id="74"/>
      <w:r>
        <w:instrText xml:space="preserve"> " \l 2</w:instrText>
      </w:r>
      <w:r>
        <w:fldChar w:fldCharType="end"/>
      </w:r>
    </w:p>
    <w:p w:rsidR="000C43A6" w:rsidRDefault="001F36C0">
      <w:pPr>
        <w:pStyle w:val="PURLicenseTerm"/>
      </w:pPr>
      <w:r>
        <w:t xml:space="preserve">       Licenčni pogoji, ki veljajo za vašo uporabo tega izdelka, so univerzalni licenčni pogoji, splošni licenčni pogoji za ta model licenciranja in spodnji:     </w:t>
      </w:r>
    </w:p>
    <w:tbl>
      <w:tblPr>
        <w:tblStyle w:val="ProductAttributesTable"/>
        <w:tblW w:w="0" w:type="auto"/>
        <w:tblLook w:val="04A0" w:firstRow="1" w:lastRow="0" w:firstColumn="1" w:lastColumn="0" w:noHBand="0" w:noVBand="1"/>
      </w:tblPr>
      <w:tblGrid>
        <w:gridCol w:w="5444"/>
        <w:gridCol w:w="5356"/>
      </w:tblGrid>
      <w:tr w:rsidR="000C43A6">
        <w:tc>
          <w:tcPr>
            <w:tcW w:w="6120" w:type="dxa"/>
          </w:tcPr>
          <w:p w:rsidR="000C43A6" w:rsidRDefault="001F36C0">
            <w:pPr>
              <w:pStyle w:val="PURBody"/>
            </w:pPr>
            <w:r>
              <w:t xml:space="preserve">Glejte upoštevna obvestila: </w:t>
            </w:r>
            <w:r>
              <w:rPr>
                <w:b/>
              </w:rPr>
              <w:t xml:space="preserve">Prenos podatkov </w:t>
            </w:r>
            <w:r>
              <w:t xml:space="preserve">(glejte </w:t>
            </w:r>
            <w:hyperlink w:anchor="_Sec10">
              <w:r>
                <w:rPr>
                  <w:color w:val="00467F"/>
                  <w:u w:val="single"/>
                </w:rPr>
                <w:t>Dodatek 1</w:t>
              </w:r>
            </w:hyperlink>
            <w:r>
              <w:t>)</w:t>
            </w:r>
          </w:p>
        </w:tc>
        <w:tc>
          <w:tcPr>
            <w:tcW w:w="6120" w:type="dxa"/>
          </w:tcPr>
          <w:p w:rsidR="000C43A6" w:rsidRDefault="000C43A6">
            <w:pPr>
              <w:pStyle w:val="PURBody"/>
            </w:pPr>
          </w:p>
        </w:tc>
      </w:tr>
    </w:tbl>
    <w:p w:rsidR="000C43A6" w:rsidRDefault="00E33431">
      <w:pPr>
        <w:pStyle w:val="PURBreadcrumb"/>
      </w:pPr>
      <w:hyperlink w:anchor="_Sec4">
        <w:r w:rsidR="001F36C0">
          <w:rPr>
            <w:color w:val="00467F"/>
            <w:u w:val="single"/>
          </w:rPr>
          <w:t>Kazalo vsebine</w:t>
        </w:r>
      </w:hyperlink>
      <w:r w:rsidR="001F36C0">
        <w:t xml:space="preserve"> / </w:t>
      </w:r>
      <w:hyperlink w:anchor="_Sec6">
        <w:r w:rsidR="001F36C0">
          <w:rPr>
            <w:color w:val="00467F"/>
            <w:u w:val="single"/>
          </w:rPr>
          <w:t>Univerzalni pogoji</w:t>
        </w:r>
      </w:hyperlink>
    </w:p>
    <w:p w:rsidR="000C43A6" w:rsidRDefault="001F36C0">
      <w:pPr>
        <w:pStyle w:val="PURProductName"/>
      </w:pPr>
      <w:bookmarkStart w:id="75" w:name="_Sec474"/>
      <w:r>
        <w:t>PowerPoint 2013</w:t>
      </w:r>
      <w:bookmarkEnd w:id="75"/>
      <w:r>
        <w:fldChar w:fldCharType="begin"/>
      </w:r>
      <w:r>
        <w:instrText xml:space="preserve"> XE "PowerPoint 2013" </w:instrText>
      </w:r>
      <w:r>
        <w:fldChar w:fldCharType="end"/>
      </w:r>
      <w:r>
        <w:fldChar w:fldCharType="begin"/>
      </w:r>
      <w:r>
        <w:instrText xml:space="preserve"> TC "</w:instrText>
      </w:r>
      <w:bookmarkStart w:id="76" w:name="_Toc414967200"/>
      <w:bookmarkStart w:id="77" w:name="_Toc414967253"/>
      <w:r>
        <w:instrText>PowerPoint 2013</w:instrText>
      </w:r>
      <w:bookmarkEnd w:id="76"/>
      <w:bookmarkEnd w:id="77"/>
      <w:r>
        <w:instrText>" \l 2</w:instrText>
      </w:r>
      <w:r>
        <w:fldChar w:fldCharType="end"/>
      </w:r>
    </w:p>
    <w:p w:rsidR="000C43A6" w:rsidRDefault="001F36C0">
      <w:pPr>
        <w:pStyle w:val="PURLicenseTerm"/>
      </w:pPr>
      <w:r>
        <w:t xml:space="preserve">       Licenčni pogoji, ki veljajo za vašo uporabo tega izdelka, so univerzalni licenčni pogoji, splošni licenčni pogoji za ta model licenciranja in spodnji:     </w:t>
      </w:r>
    </w:p>
    <w:tbl>
      <w:tblPr>
        <w:tblStyle w:val="ProductAttributesTable"/>
        <w:tblW w:w="0" w:type="auto"/>
        <w:tblLook w:val="04A0" w:firstRow="1" w:lastRow="0" w:firstColumn="1" w:lastColumn="0" w:noHBand="0" w:noVBand="1"/>
      </w:tblPr>
      <w:tblGrid>
        <w:gridCol w:w="5444"/>
        <w:gridCol w:w="5356"/>
      </w:tblGrid>
      <w:tr w:rsidR="000C43A6">
        <w:tc>
          <w:tcPr>
            <w:tcW w:w="6120" w:type="dxa"/>
          </w:tcPr>
          <w:p w:rsidR="000C43A6" w:rsidRDefault="001F36C0">
            <w:pPr>
              <w:pStyle w:val="PURBody"/>
            </w:pPr>
            <w:r>
              <w:t xml:space="preserve">Glejte upoštevna obvestila: </w:t>
            </w:r>
            <w:r>
              <w:rPr>
                <w:b/>
              </w:rPr>
              <w:t xml:space="preserve">Prenos podatkov </w:t>
            </w:r>
            <w:r>
              <w:t xml:space="preserve">(glejte </w:t>
            </w:r>
            <w:hyperlink w:anchor="_Sec10">
              <w:r>
                <w:rPr>
                  <w:color w:val="00467F"/>
                  <w:u w:val="single"/>
                </w:rPr>
                <w:t>Dodatek 1</w:t>
              </w:r>
            </w:hyperlink>
            <w:r>
              <w:t>)</w:t>
            </w:r>
          </w:p>
        </w:tc>
        <w:tc>
          <w:tcPr>
            <w:tcW w:w="6120" w:type="dxa"/>
          </w:tcPr>
          <w:p w:rsidR="000C43A6" w:rsidRDefault="000C43A6">
            <w:pPr>
              <w:pStyle w:val="PURBody"/>
            </w:pPr>
          </w:p>
        </w:tc>
      </w:tr>
    </w:tbl>
    <w:p w:rsidR="000C43A6" w:rsidRDefault="00E33431">
      <w:pPr>
        <w:pStyle w:val="PURBreadcrumb"/>
      </w:pPr>
      <w:hyperlink w:anchor="_Sec4">
        <w:r w:rsidR="001F36C0">
          <w:rPr>
            <w:color w:val="00467F"/>
            <w:u w:val="single"/>
          </w:rPr>
          <w:t>Kazalo vsebine</w:t>
        </w:r>
      </w:hyperlink>
      <w:r w:rsidR="001F36C0">
        <w:t xml:space="preserve"> / </w:t>
      </w:r>
      <w:hyperlink w:anchor="_Sec6">
        <w:r w:rsidR="001F36C0">
          <w:rPr>
            <w:color w:val="00467F"/>
            <w:u w:val="single"/>
          </w:rPr>
          <w:t>Univerzalni pogoji</w:t>
        </w:r>
      </w:hyperlink>
    </w:p>
    <w:p w:rsidR="000C43A6" w:rsidRDefault="001F36C0">
      <w:pPr>
        <w:pStyle w:val="PURProductName"/>
      </w:pPr>
      <w:bookmarkStart w:id="78" w:name="_Sec192"/>
      <w:r>
        <w:t>PowerPoint for Mac 2011</w:t>
      </w:r>
      <w:bookmarkEnd w:id="78"/>
      <w:r>
        <w:fldChar w:fldCharType="begin"/>
      </w:r>
      <w:r>
        <w:instrText xml:space="preserve"> XE "PowerPoint for Mac 2011" </w:instrText>
      </w:r>
      <w:r>
        <w:fldChar w:fldCharType="end"/>
      </w:r>
      <w:r>
        <w:fldChar w:fldCharType="begin"/>
      </w:r>
      <w:r>
        <w:instrText xml:space="preserve"> TC "</w:instrText>
      </w:r>
      <w:bookmarkStart w:id="79" w:name="_Toc414967201"/>
      <w:bookmarkStart w:id="80" w:name="_Toc414967254"/>
      <w:r>
        <w:instrText>PowerPoint for Mac 2011</w:instrText>
      </w:r>
      <w:bookmarkEnd w:id="79"/>
      <w:bookmarkEnd w:id="80"/>
      <w:r>
        <w:instrText>" \l 2</w:instrText>
      </w:r>
      <w:r>
        <w:fldChar w:fldCharType="end"/>
      </w:r>
    </w:p>
    <w:p w:rsidR="000C43A6" w:rsidRDefault="001F36C0">
      <w:pPr>
        <w:pStyle w:val="PURLicenseTerm"/>
      </w:pPr>
      <w:r>
        <w:t xml:space="preserve">       Licenčni pogoji, ki veljajo za vašo uporabo tega izdelka, so univerzalni licenčni pogoji, splošni licenčni pogoji za ta model licenciranja in spodnji:     </w:t>
      </w:r>
    </w:p>
    <w:tbl>
      <w:tblPr>
        <w:tblStyle w:val="ProductAttributesTable"/>
        <w:tblW w:w="0" w:type="auto"/>
        <w:tblLook w:val="04A0" w:firstRow="1" w:lastRow="0" w:firstColumn="1" w:lastColumn="0" w:noHBand="0" w:noVBand="1"/>
      </w:tblPr>
      <w:tblGrid>
        <w:gridCol w:w="5444"/>
        <w:gridCol w:w="5356"/>
      </w:tblGrid>
      <w:tr w:rsidR="000C43A6">
        <w:tc>
          <w:tcPr>
            <w:tcW w:w="6120" w:type="dxa"/>
          </w:tcPr>
          <w:p w:rsidR="000C43A6" w:rsidRDefault="001F36C0">
            <w:pPr>
              <w:pStyle w:val="PURBody"/>
            </w:pPr>
            <w:r>
              <w:t xml:space="preserve">Glejte upoštevna obvestila: </w:t>
            </w:r>
            <w:r>
              <w:rPr>
                <w:b/>
              </w:rPr>
              <w:t xml:space="preserve">Prenos podatkov </w:t>
            </w:r>
            <w:r>
              <w:t xml:space="preserve">(glejte </w:t>
            </w:r>
            <w:hyperlink w:anchor="_Sec10">
              <w:r>
                <w:rPr>
                  <w:color w:val="00467F"/>
                  <w:u w:val="single"/>
                </w:rPr>
                <w:t>Dodatek 1</w:t>
              </w:r>
            </w:hyperlink>
            <w:r>
              <w:t>)</w:t>
            </w:r>
          </w:p>
        </w:tc>
        <w:tc>
          <w:tcPr>
            <w:tcW w:w="6120" w:type="dxa"/>
          </w:tcPr>
          <w:p w:rsidR="000C43A6" w:rsidRDefault="000C43A6">
            <w:pPr>
              <w:pStyle w:val="PURBody"/>
            </w:pPr>
          </w:p>
        </w:tc>
      </w:tr>
    </w:tbl>
    <w:p w:rsidR="000C43A6" w:rsidRDefault="00E33431">
      <w:pPr>
        <w:pStyle w:val="PURBreadcrumb"/>
      </w:pPr>
      <w:hyperlink w:anchor="_Sec4">
        <w:r w:rsidR="001F36C0">
          <w:rPr>
            <w:color w:val="00467F"/>
            <w:u w:val="single"/>
          </w:rPr>
          <w:t>Kazalo vsebine</w:t>
        </w:r>
      </w:hyperlink>
      <w:r w:rsidR="001F36C0">
        <w:t xml:space="preserve"> / </w:t>
      </w:r>
      <w:hyperlink w:anchor="_Sec6">
        <w:r w:rsidR="001F36C0">
          <w:rPr>
            <w:color w:val="00467F"/>
            <w:u w:val="single"/>
          </w:rPr>
          <w:t>Univerzalni pogoji</w:t>
        </w:r>
      </w:hyperlink>
    </w:p>
    <w:p w:rsidR="000C43A6" w:rsidRDefault="001F36C0">
      <w:pPr>
        <w:pStyle w:val="PURProductName"/>
      </w:pPr>
      <w:bookmarkStart w:id="81" w:name="_Sec475"/>
      <w:r>
        <w:t>Project Professional 2013</w:t>
      </w:r>
      <w:bookmarkEnd w:id="81"/>
      <w:r>
        <w:fldChar w:fldCharType="begin"/>
      </w:r>
      <w:r>
        <w:instrText xml:space="preserve"> XE "Project Professional 2013" </w:instrText>
      </w:r>
      <w:r>
        <w:fldChar w:fldCharType="end"/>
      </w:r>
      <w:r>
        <w:fldChar w:fldCharType="begin"/>
      </w:r>
      <w:r>
        <w:instrText xml:space="preserve"> TC "</w:instrText>
      </w:r>
      <w:bookmarkStart w:id="82" w:name="_Toc414967202"/>
      <w:bookmarkStart w:id="83" w:name="_Toc414967255"/>
      <w:r>
        <w:instrText>Project Professional 2013</w:instrText>
      </w:r>
      <w:bookmarkEnd w:id="82"/>
      <w:bookmarkEnd w:id="83"/>
      <w:r>
        <w:instrText>" \l 2</w:instrText>
      </w:r>
      <w:r>
        <w:fldChar w:fldCharType="end"/>
      </w:r>
    </w:p>
    <w:p w:rsidR="000C43A6" w:rsidRDefault="001F36C0">
      <w:pPr>
        <w:pStyle w:val="PURLicenseTerm"/>
      </w:pPr>
      <w:r>
        <w:t xml:space="preserve">       Licenčni pogoji, ki veljajo za vašo uporabo tega izdelka, so univerzalni licenčni pogoji, splošni licenčni pogoji za ta model licenciranja in spodnji:     </w:t>
      </w:r>
    </w:p>
    <w:tbl>
      <w:tblPr>
        <w:tblStyle w:val="ProductAttributesTable"/>
        <w:tblW w:w="0" w:type="auto"/>
        <w:tblLook w:val="04A0" w:firstRow="1" w:lastRow="0" w:firstColumn="1" w:lastColumn="0" w:noHBand="0" w:noVBand="1"/>
      </w:tblPr>
      <w:tblGrid>
        <w:gridCol w:w="5444"/>
        <w:gridCol w:w="5356"/>
      </w:tblGrid>
      <w:tr w:rsidR="000C43A6">
        <w:tc>
          <w:tcPr>
            <w:tcW w:w="6120" w:type="dxa"/>
          </w:tcPr>
          <w:p w:rsidR="000C43A6" w:rsidRDefault="001F36C0">
            <w:pPr>
              <w:pStyle w:val="PURBody"/>
            </w:pPr>
            <w:r>
              <w:t xml:space="preserve">Glejte upoštevna obvestila: </w:t>
            </w:r>
            <w:r>
              <w:rPr>
                <w:b/>
              </w:rPr>
              <w:t xml:space="preserve">Prenos podatkov </w:t>
            </w:r>
            <w:r>
              <w:t xml:space="preserve">(glejte </w:t>
            </w:r>
            <w:hyperlink w:anchor="_Sec10">
              <w:r>
                <w:rPr>
                  <w:color w:val="00467F"/>
                  <w:u w:val="single"/>
                </w:rPr>
                <w:t>Dodatek 1</w:t>
              </w:r>
            </w:hyperlink>
            <w:r>
              <w:t>)</w:t>
            </w:r>
          </w:p>
        </w:tc>
        <w:tc>
          <w:tcPr>
            <w:tcW w:w="6120" w:type="dxa"/>
          </w:tcPr>
          <w:p w:rsidR="000C43A6" w:rsidRDefault="000C43A6">
            <w:pPr>
              <w:pStyle w:val="PURBody"/>
            </w:pPr>
          </w:p>
        </w:tc>
      </w:tr>
    </w:tbl>
    <w:p w:rsidR="000C43A6" w:rsidRDefault="00E33431">
      <w:pPr>
        <w:pStyle w:val="PURBreadcrumb"/>
      </w:pPr>
      <w:hyperlink w:anchor="_Sec4">
        <w:r w:rsidR="001F36C0">
          <w:rPr>
            <w:color w:val="00467F"/>
            <w:u w:val="single"/>
          </w:rPr>
          <w:t>Kazalo vsebine</w:t>
        </w:r>
      </w:hyperlink>
      <w:r w:rsidR="001F36C0">
        <w:t xml:space="preserve"> / </w:t>
      </w:r>
      <w:hyperlink w:anchor="_Sec6">
        <w:r w:rsidR="001F36C0">
          <w:rPr>
            <w:color w:val="00467F"/>
            <w:u w:val="single"/>
          </w:rPr>
          <w:t>Univerzalni pogoji</w:t>
        </w:r>
      </w:hyperlink>
    </w:p>
    <w:p w:rsidR="000C43A6" w:rsidRDefault="001F36C0">
      <w:pPr>
        <w:pStyle w:val="PURProductName"/>
      </w:pPr>
      <w:bookmarkStart w:id="84" w:name="_Sec476"/>
      <w:r>
        <w:t>Project Standard 2013</w:t>
      </w:r>
      <w:bookmarkEnd w:id="84"/>
      <w:r>
        <w:fldChar w:fldCharType="begin"/>
      </w:r>
      <w:r>
        <w:instrText xml:space="preserve"> XE "Project Standard 2013" </w:instrText>
      </w:r>
      <w:r>
        <w:fldChar w:fldCharType="end"/>
      </w:r>
      <w:r>
        <w:fldChar w:fldCharType="begin"/>
      </w:r>
      <w:r>
        <w:instrText xml:space="preserve"> TC "</w:instrText>
      </w:r>
      <w:bookmarkStart w:id="85" w:name="_Toc414967203"/>
      <w:bookmarkStart w:id="86" w:name="_Toc414967256"/>
      <w:r>
        <w:instrText>Project Standard 2013</w:instrText>
      </w:r>
      <w:bookmarkEnd w:id="85"/>
      <w:bookmarkEnd w:id="86"/>
      <w:r>
        <w:instrText>" \l 2</w:instrText>
      </w:r>
      <w:r>
        <w:fldChar w:fldCharType="end"/>
      </w:r>
    </w:p>
    <w:p w:rsidR="000C43A6" w:rsidRDefault="001F36C0">
      <w:pPr>
        <w:pStyle w:val="PURLicenseTerm"/>
      </w:pPr>
      <w:r>
        <w:t xml:space="preserve">       Licenčni pogoji, ki veljajo za vašo uporabo tega izdelka, so univerzalni licenčni pogoji, splošni licenčni pogoji za ta model licenciranja in spodnji:     </w:t>
      </w:r>
    </w:p>
    <w:tbl>
      <w:tblPr>
        <w:tblStyle w:val="ProductAttributesTable"/>
        <w:tblW w:w="0" w:type="auto"/>
        <w:tblLook w:val="04A0" w:firstRow="1" w:lastRow="0" w:firstColumn="1" w:lastColumn="0" w:noHBand="0" w:noVBand="1"/>
      </w:tblPr>
      <w:tblGrid>
        <w:gridCol w:w="5444"/>
        <w:gridCol w:w="5356"/>
      </w:tblGrid>
      <w:tr w:rsidR="000C43A6">
        <w:tc>
          <w:tcPr>
            <w:tcW w:w="6120" w:type="dxa"/>
          </w:tcPr>
          <w:p w:rsidR="000C43A6" w:rsidRDefault="001F36C0">
            <w:pPr>
              <w:pStyle w:val="PURBody"/>
            </w:pPr>
            <w:r>
              <w:t xml:space="preserve">Glejte upoštevna obvestila: </w:t>
            </w:r>
            <w:r>
              <w:rPr>
                <w:b/>
              </w:rPr>
              <w:t xml:space="preserve">Prenos podatkov </w:t>
            </w:r>
            <w:r>
              <w:t xml:space="preserve">(glejte </w:t>
            </w:r>
            <w:hyperlink w:anchor="_Sec10">
              <w:r>
                <w:rPr>
                  <w:color w:val="00467F"/>
                  <w:u w:val="single"/>
                </w:rPr>
                <w:t>Dodatek 1</w:t>
              </w:r>
            </w:hyperlink>
            <w:r>
              <w:t>)</w:t>
            </w:r>
          </w:p>
        </w:tc>
        <w:tc>
          <w:tcPr>
            <w:tcW w:w="6120" w:type="dxa"/>
          </w:tcPr>
          <w:p w:rsidR="000C43A6" w:rsidRDefault="000C43A6">
            <w:pPr>
              <w:pStyle w:val="PURBody"/>
            </w:pPr>
          </w:p>
        </w:tc>
      </w:tr>
    </w:tbl>
    <w:p w:rsidR="000C43A6" w:rsidRDefault="00E33431">
      <w:pPr>
        <w:pStyle w:val="PURBreadcrumb"/>
      </w:pPr>
      <w:hyperlink w:anchor="_Sec4">
        <w:r w:rsidR="001F36C0">
          <w:rPr>
            <w:color w:val="00467F"/>
            <w:u w:val="single"/>
          </w:rPr>
          <w:t>Kazalo vsebine</w:t>
        </w:r>
      </w:hyperlink>
      <w:r w:rsidR="001F36C0">
        <w:t xml:space="preserve"> / </w:t>
      </w:r>
      <w:hyperlink w:anchor="_Sec6">
        <w:r w:rsidR="001F36C0">
          <w:rPr>
            <w:color w:val="00467F"/>
            <w:u w:val="single"/>
          </w:rPr>
          <w:t>Univerzalni pogoji</w:t>
        </w:r>
      </w:hyperlink>
    </w:p>
    <w:p w:rsidR="000C43A6" w:rsidRDefault="001F36C0">
      <w:pPr>
        <w:pStyle w:val="PURProductName"/>
      </w:pPr>
      <w:bookmarkStart w:id="87" w:name="_Sec477"/>
      <w:r>
        <w:t>Publisher 2013</w:t>
      </w:r>
      <w:bookmarkEnd w:id="87"/>
      <w:r>
        <w:fldChar w:fldCharType="begin"/>
      </w:r>
      <w:r>
        <w:instrText xml:space="preserve"> XE "Publisher 2013" </w:instrText>
      </w:r>
      <w:r>
        <w:fldChar w:fldCharType="end"/>
      </w:r>
      <w:r>
        <w:fldChar w:fldCharType="begin"/>
      </w:r>
      <w:r>
        <w:instrText xml:space="preserve"> TC "</w:instrText>
      </w:r>
      <w:bookmarkStart w:id="88" w:name="_Toc414967204"/>
      <w:bookmarkStart w:id="89" w:name="_Toc414967257"/>
      <w:r>
        <w:instrText>Publisher 2013</w:instrText>
      </w:r>
      <w:bookmarkEnd w:id="88"/>
      <w:bookmarkEnd w:id="89"/>
      <w:r>
        <w:instrText>" \l 2</w:instrText>
      </w:r>
      <w:r>
        <w:fldChar w:fldCharType="end"/>
      </w:r>
    </w:p>
    <w:p w:rsidR="000C43A6" w:rsidRDefault="001F36C0">
      <w:pPr>
        <w:pStyle w:val="PURLicenseTerm"/>
      </w:pPr>
      <w:r>
        <w:t xml:space="preserve">       Licenčni pogoji, ki veljajo za vašo uporabo tega izdelka, so univerzalni licenčni pogoji, splošni licenčni pogoji za ta model licenciranja in spodnji:     </w:t>
      </w:r>
    </w:p>
    <w:p w:rsidR="000C43A6" w:rsidRDefault="00E33431">
      <w:pPr>
        <w:pStyle w:val="PURBreadcrumb"/>
      </w:pPr>
      <w:hyperlink w:anchor="_Sec4">
        <w:r w:rsidR="001F36C0">
          <w:rPr>
            <w:color w:val="00467F"/>
            <w:u w:val="single"/>
          </w:rPr>
          <w:t>Kazalo vsebine</w:t>
        </w:r>
      </w:hyperlink>
      <w:r w:rsidR="001F36C0">
        <w:t xml:space="preserve"> / </w:t>
      </w:r>
      <w:hyperlink w:anchor="_Sec6">
        <w:r w:rsidR="001F36C0">
          <w:rPr>
            <w:color w:val="00467F"/>
            <w:u w:val="single"/>
          </w:rPr>
          <w:t>Univerzalni pogoji</w:t>
        </w:r>
      </w:hyperlink>
    </w:p>
    <w:p w:rsidR="000C43A6" w:rsidRDefault="001F36C0">
      <w:pPr>
        <w:pStyle w:val="PURProductName"/>
      </w:pPr>
      <w:bookmarkStart w:id="90" w:name="_Sec182"/>
      <w:r>
        <w:t>Pravice za najem za Office</w:t>
      </w:r>
      <w:bookmarkEnd w:id="90"/>
      <w:r>
        <w:fldChar w:fldCharType="begin"/>
      </w:r>
      <w:r>
        <w:instrText xml:space="preserve"> XE "Pravice za najem za Office" </w:instrText>
      </w:r>
      <w:r>
        <w:fldChar w:fldCharType="end"/>
      </w:r>
      <w:r>
        <w:fldChar w:fldCharType="begin"/>
      </w:r>
      <w:r>
        <w:instrText xml:space="preserve"> TC "</w:instrText>
      </w:r>
      <w:bookmarkStart w:id="91" w:name="_Toc414967205"/>
      <w:bookmarkStart w:id="92" w:name="_Toc414967258"/>
      <w:r>
        <w:instrText>Pravice za najem za Office</w:instrText>
      </w:r>
      <w:bookmarkEnd w:id="91"/>
      <w:bookmarkEnd w:id="92"/>
      <w:r>
        <w:instrText>" \l 2</w:instrText>
      </w:r>
      <w:r>
        <w:fldChar w:fldCharType="end"/>
      </w:r>
    </w:p>
    <w:p w:rsidR="000C43A6" w:rsidRDefault="001F36C0">
      <w:pPr>
        <w:pStyle w:val="PURLicenseTerm"/>
      </w:pPr>
      <w:r>
        <w:t>Licenčni pogoji, ki veljajo za uporabo tega izdelka, so:</w:t>
      </w:r>
    </w:p>
    <w:p w:rsidR="000C43A6" w:rsidRDefault="001F36C0">
      <w:pPr>
        <w:pStyle w:val="PURBlueBGHeader"/>
      </w:pPr>
      <w:r>
        <w:t>Dodatni pogoji:</w:t>
      </w:r>
    </w:p>
    <w:p w:rsidR="000C43A6" w:rsidRDefault="001F36C0">
      <w:pPr>
        <w:pStyle w:val="PURBullet-Indented"/>
        <w:numPr>
          <w:ilvl w:val="0"/>
          <w:numId w:val="26"/>
        </w:numPr>
      </w:pPr>
      <w:r>
        <w:t>Pravice za najem spreminjajo vašo pravico za uporabo upravičene programske opreme</w:t>
      </w:r>
      <w:r>
        <w:rPr>
          <w:vertAlign w:val="superscript"/>
        </w:rPr>
        <w:t xml:space="preserve">1 </w:t>
      </w:r>
      <w:r>
        <w:t>v okviru obstoječe licence.</w:t>
      </w:r>
    </w:p>
    <w:p w:rsidR="000C43A6" w:rsidRDefault="001F36C0">
      <w:pPr>
        <w:pStyle w:val="PURBullet-Indented"/>
        <w:numPr>
          <w:ilvl w:val="0"/>
          <w:numId w:val="26"/>
        </w:numPr>
      </w:pPr>
      <w:r>
        <w:t xml:space="preserve">Na podlagi pravic za najem je prepoved glede dajanja programske opreme v najem </w:t>
      </w:r>
      <w:proofErr w:type="gramStart"/>
      <w:r>
        <w:t>ali</w:t>
      </w:r>
      <w:proofErr w:type="gramEnd"/>
      <w:r>
        <w:t xml:space="preserve"> zakup oziroma posojanja programske opreme opuščena.</w:t>
      </w:r>
    </w:p>
    <w:p w:rsidR="000C43A6" w:rsidRDefault="001F36C0">
      <w:pPr>
        <w:pStyle w:val="PURBullet-Indented"/>
        <w:numPr>
          <w:ilvl w:val="0"/>
          <w:numId w:val="26"/>
        </w:numPr>
      </w:pPr>
      <w:r>
        <w:t xml:space="preserve">Pravice za najem morate trajno dodeliti vsaki posamezni napravi, v kateri licencirate programsko opremo, </w:t>
      </w:r>
      <w:proofErr w:type="gramStart"/>
      <w:r>
        <w:t>če</w:t>
      </w:r>
      <w:proofErr w:type="gramEnd"/>
      <w:r>
        <w:t xml:space="preserve"> jo želite dajati v najem.</w:t>
      </w:r>
    </w:p>
    <w:p w:rsidR="000C43A6" w:rsidRDefault="001F36C0">
      <w:pPr>
        <w:pStyle w:val="PURBullet-Indented"/>
        <w:numPr>
          <w:ilvl w:val="0"/>
          <w:numId w:val="26"/>
        </w:numPr>
      </w:pPr>
      <w:proofErr w:type="gramStart"/>
      <w:r>
        <w:t>Od</w:t>
      </w:r>
      <w:proofErr w:type="gramEnd"/>
      <w:r>
        <w:t xml:space="preserve"> uporabnikov morate zahtevati, da v pisni ali elektronski obliki sprejmejo licenčne pogoje za programsko opremo.</w:t>
      </w:r>
    </w:p>
    <w:p w:rsidR="000C43A6" w:rsidRDefault="001F36C0">
      <w:pPr>
        <w:pStyle w:val="PURBullet-Indented"/>
        <w:numPr>
          <w:ilvl w:val="0"/>
          <w:numId w:val="26"/>
        </w:numPr>
      </w:pPr>
      <w:r>
        <w:t xml:space="preserve">Uporabnike morate obvestiti, da Microsoft ne daje nobenega jamstva za programsko opremo, uporabnikov ne </w:t>
      </w:r>
      <w:proofErr w:type="gramStart"/>
      <w:r>
        <w:t>bo</w:t>
      </w:r>
      <w:proofErr w:type="gramEnd"/>
      <w:r>
        <w:t xml:space="preserve"> branil pred nobenimi zahtevki tretjih oseb in ne bo odgovoren za nobeno škodo, ki nastane zaradi uporabe programske opreme.</w:t>
      </w:r>
    </w:p>
    <w:p w:rsidR="000C43A6" w:rsidRDefault="001F36C0">
      <w:pPr>
        <w:pStyle w:val="PURBullet-Indented"/>
        <w:numPr>
          <w:ilvl w:val="0"/>
          <w:numId w:val="26"/>
        </w:numPr>
      </w:pPr>
      <w:r>
        <w:t>Z uporabo programske opreme v skladu s pravicami za najem se strinjate, da boste Microsoft odvezali vseh zahtevkov, ki so povezani z uporabo upravičene programske opreme, vključno s plačilom odvetnika, ter ga pred njimi braniti in zanje prevzeli odgovornost.</w:t>
      </w:r>
    </w:p>
    <w:p w:rsidR="000C43A6" w:rsidRDefault="001F36C0">
      <w:pPr>
        <w:pStyle w:val="PURBullet-Indented"/>
        <w:numPr>
          <w:ilvl w:val="0"/>
          <w:numId w:val="26"/>
        </w:numPr>
      </w:pPr>
      <w:r>
        <w:t>Programske opreme ne smete uporabljati v navideznem okolju.</w:t>
      </w:r>
    </w:p>
    <w:p w:rsidR="000C43A6" w:rsidRDefault="001F36C0">
      <w:pPr>
        <w:pStyle w:val="PURBullet-Indented"/>
        <w:numPr>
          <w:ilvl w:val="0"/>
          <w:numId w:val="26"/>
        </w:numPr>
      </w:pPr>
      <w:r>
        <w:t xml:space="preserve">Oddaljeni dostop do programske opreme </w:t>
      </w:r>
      <w:proofErr w:type="gramStart"/>
      <w:r>
        <w:t>ni</w:t>
      </w:r>
      <w:proofErr w:type="gramEnd"/>
      <w:r>
        <w:t xml:space="preserve"> dovoljen, razen za namene tehnične pomoči z uporabo oddaljene pomoči ali drugih tehnologij.</w:t>
      </w:r>
    </w:p>
    <w:p w:rsidR="000C43A6" w:rsidRDefault="001F36C0">
      <w:pPr>
        <w:pStyle w:val="PURBullet-Indented"/>
        <w:numPr>
          <w:ilvl w:val="0"/>
          <w:numId w:val="26"/>
        </w:numPr>
      </w:pPr>
      <w:r>
        <w:t xml:space="preserve">Pravice za najem potečejo s temeljno licenco </w:t>
      </w:r>
      <w:proofErr w:type="gramStart"/>
      <w:r>
        <w:t>ali</w:t>
      </w:r>
      <w:proofErr w:type="gramEnd"/>
      <w:r>
        <w:t xml:space="preserve"> ob prekinitvi temeljne licence ali zaradi trajne napake licencirane naprave.</w:t>
      </w:r>
    </w:p>
    <w:p w:rsidR="000C43A6" w:rsidRDefault="001F36C0">
      <w:pPr>
        <w:pStyle w:val="PURBody-Indented"/>
      </w:pPr>
      <w:r>
        <w:rPr>
          <w:vertAlign w:val="superscript"/>
        </w:rPr>
        <w:t xml:space="preserve">1 </w:t>
      </w:r>
      <w:r>
        <w:t>Glejte seznam izdelkov za upravičeno programsko opremo za pravice za najem.</w:t>
      </w:r>
    </w:p>
    <w:p w:rsidR="000C43A6" w:rsidRDefault="00E33431">
      <w:pPr>
        <w:pStyle w:val="PURBreadcrumb"/>
      </w:pPr>
      <w:hyperlink w:anchor="_Sec4">
        <w:r w:rsidR="001F36C0">
          <w:rPr>
            <w:color w:val="00467F"/>
            <w:u w:val="single"/>
          </w:rPr>
          <w:t>Kazalo vsebine</w:t>
        </w:r>
      </w:hyperlink>
      <w:r w:rsidR="001F36C0">
        <w:t xml:space="preserve"> / </w:t>
      </w:r>
      <w:hyperlink w:anchor="_Sec6">
        <w:r w:rsidR="001F36C0">
          <w:rPr>
            <w:color w:val="00467F"/>
            <w:u w:val="single"/>
          </w:rPr>
          <w:t>Univerzalni pogoji</w:t>
        </w:r>
      </w:hyperlink>
    </w:p>
    <w:p w:rsidR="000C43A6" w:rsidRDefault="001F36C0">
      <w:pPr>
        <w:pStyle w:val="PURProductName"/>
      </w:pPr>
      <w:bookmarkStart w:id="93" w:name="_Sec467"/>
      <w:r>
        <w:t>Skype for Business 2015</w:t>
      </w:r>
      <w:bookmarkEnd w:id="93"/>
      <w:r>
        <w:fldChar w:fldCharType="begin"/>
      </w:r>
      <w:r>
        <w:instrText xml:space="preserve"> XE "Skype for Business 2015" </w:instrText>
      </w:r>
      <w:r>
        <w:fldChar w:fldCharType="end"/>
      </w:r>
      <w:r>
        <w:fldChar w:fldCharType="begin"/>
      </w:r>
      <w:r>
        <w:instrText xml:space="preserve"> TC "</w:instrText>
      </w:r>
      <w:bookmarkStart w:id="94" w:name="_Toc414967206"/>
      <w:bookmarkStart w:id="95" w:name="_Toc414967259"/>
      <w:r>
        <w:instrText>Skype for Business 2015</w:instrText>
      </w:r>
      <w:bookmarkEnd w:id="94"/>
      <w:bookmarkEnd w:id="95"/>
      <w:r>
        <w:instrText>" \l 2</w:instrText>
      </w:r>
      <w:r>
        <w:fldChar w:fldCharType="end"/>
      </w:r>
    </w:p>
    <w:p w:rsidR="000C43A6" w:rsidRDefault="001F36C0">
      <w:pPr>
        <w:pStyle w:val="PURLicenseTerm"/>
      </w:pPr>
      <w:r>
        <w:t xml:space="preserve">       Licenčni pogoji, ki veljajo za vašo uporabo tega izdelka, so univerzalni licenčni pogoji, splošni licenčni pogoji za ta model licenciranja in spodnji:     </w:t>
      </w:r>
    </w:p>
    <w:tbl>
      <w:tblPr>
        <w:tblStyle w:val="ProductAttributesTable"/>
        <w:tblW w:w="0" w:type="auto"/>
        <w:tblLook w:val="04A0" w:firstRow="1" w:lastRow="0" w:firstColumn="1" w:lastColumn="0" w:noHBand="0" w:noVBand="1"/>
      </w:tblPr>
      <w:tblGrid>
        <w:gridCol w:w="5461"/>
        <w:gridCol w:w="5339"/>
      </w:tblGrid>
      <w:tr w:rsidR="000C43A6">
        <w:tc>
          <w:tcPr>
            <w:tcW w:w="6120" w:type="dxa"/>
          </w:tcPr>
          <w:p w:rsidR="000C43A6" w:rsidRDefault="001F36C0">
            <w:pPr>
              <w:pStyle w:val="PURBody"/>
            </w:pPr>
            <w:r>
              <w:t xml:space="preserve">Glejte upoštevna obvestila: </w:t>
            </w:r>
            <w:r>
              <w:rPr>
                <w:b/>
              </w:rPr>
              <w:t xml:space="preserve">Prenos podatkov, H.264/MPEG-4 in/ali VC-1 </w:t>
            </w:r>
            <w:r>
              <w:t xml:space="preserve">(glejte </w:t>
            </w:r>
            <w:hyperlink w:anchor="_Sec10">
              <w:r>
                <w:rPr>
                  <w:color w:val="00467F"/>
                  <w:u w:val="single"/>
                </w:rPr>
                <w:t>Dodatek 1</w:t>
              </w:r>
            </w:hyperlink>
            <w:r>
              <w:t>)</w:t>
            </w:r>
          </w:p>
        </w:tc>
        <w:tc>
          <w:tcPr>
            <w:tcW w:w="6120" w:type="dxa"/>
          </w:tcPr>
          <w:p w:rsidR="000C43A6" w:rsidRDefault="000C43A6">
            <w:pPr>
              <w:pStyle w:val="PURBody"/>
            </w:pPr>
          </w:p>
        </w:tc>
      </w:tr>
    </w:tbl>
    <w:p w:rsidR="000C43A6" w:rsidRDefault="00E33431">
      <w:pPr>
        <w:pStyle w:val="PURBreadcrumb"/>
      </w:pPr>
      <w:hyperlink w:anchor="_Sec4">
        <w:r w:rsidR="001F36C0">
          <w:rPr>
            <w:color w:val="00467F"/>
            <w:u w:val="single"/>
          </w:rPr>
          <w:t>Kazalo vsebine</w:t>
        </w:r>
      </w:hyperlink>
      <w:r w:rsidR="001F36C0">
        <w:t xml:space="preserve"> / </w:t>
      </w:r>
      <w:hyperlink w:anchor="_Sec6">
        <w:r w:rsidR="001F36C0">
          <w:rPr>
            <w:color w:val="00467F"/>
            <w:u w:val="single"/>
          </w:rPr>
          <w:t>Univerzalni pogoji</w:t>
        </w:r>
      </w:hyperlink>
    </w:p>
    <w:p w:rsidR="000C43A6" w:rsidRDefault="001F36C0">
      <w:pPr>
        <w:pStyle w:val="PURProductName"/>
      </w:pPr>
      <w:bookmarkStart w:id="96" w:name="_Sec478"/>
      <w:r>
        <w:t>Visio 2013 Professional</w:t>
      </w:r>
      <w:bookmarkEnd w:id="96"/>
      <w:r>
        <w:fldChar w:fldCharType="begin"/>
      </w:r>
      <w:r>
        <w:instrText xml:space="preserve"> XE "Visio 2013 Professional" </w:instrText>
      </w:r>
      <w:r>
        <w:fldChar w:fldCharType="end"/>
      </w:r>
      <w:r>
        <w:fldChar w:fldCharType="begin"/>
      </w:r>
      <w:r>
        <w:instrText xml:space="preserve"> TC "</w:instrText>
      </w:r>
      <w:bookmarkStart w:id="97" w:name="_Toc414967207"/>
      <w:bookmarkStart w:id="98" w:name="_Toc414967260"/>
      <w:r>
        <w:instrText>Visio 2013 Professional</w:instrText>
      </w:r>
      <w:bookmarkEnd w:id="97"/>
      <w:bookmarkEnd w:id="98"/>
      <w:r>
        <w:instrText>" \l 2</w:instrText>
      </w:r>
      <w:r>
        <w:fldChar w:fldCharType="end"/>
      </w:r>
    </w:p>
    <w:p w:rsidR="000C43A6" w:rsidRDefault="001F36C0">
      <w:pPr>
        <w:pStyle w:val="PURLicenseTerm"/>
      </w:pPr>
      <w:r>
        <w:t xml:space="preserve">       Licenčni pogoji, ki veljajo za vašo uporabo tega izdelka, so univerzalni licenčni pogoji, splošni licenčni pogoji za ta model licenciranja in spodnji:     </w:t>
      </w:r>
    </w:p>
    <w:tbl>
      <w:tblPr>
        <w:tblStyle w:val="ProductAttributesTable"/>
        <w:tblW w:w="0" w:type="auto"/>
        <w:tblLook w:val="04A0" w:firstRow="1" w:lastRow="0" w:firstColumn="1" w:lastColumn="0" w:noHBand="0" w:noVBand="1"/>
      </w:tblPr>
      <w:tblGrid>
        <w:gridCol w:w="5444"/>
        <w:gridCol w:w="5356"/>
      </w:tblGrid>
      <w:tr w:rsidR="000C43A6">
        <w:tc>
          <w:tcPr>
            <w:tcW w:w="6120" w:type="dxa"/>
          </w:tcPr>
          <w:p w:rsidR="000C43A6" w:rsidRDefault="001F36C0">
            <w:pPr>
              <w:pStyle w:val="PURBody"/>
            </w:pPr>
            <w:r>
              <w:t xml:space="preserve">Glejte upoštevna obvestila: </w:t>
            </w:r>
            <w:r>
              <w:rPr>
                <w:b/>
              </w:rPr>
              <w:t xml:space="preserve">Prenos podatkov </w:t>
            </w:r>
            <w:r>
              <w:t xml:space="preserve">(glejte </w:t>
            </w:r>
            <w:hyperlink w:anchor="_Sec10">
              <w:r>
                <w:rPr>
                  <w:color w:val="00467F"/>
                  <w:u w:val="single"/>
                </w:rPr>
                <w:t>Dodatek 1</w:t>
              </w:r>
            </w:hyperlink>
            <w:r>
              <w:t>)</w:t>
            </w:r>
          </w:p>
        </w:tc>
        <w:tc>
          <w:tcPr>
            <w:tcW w:w="6120" w:type="dxa"/>
          </w:tcPr>
          <w:p w:rsidR="000C43A6" w:rsidRDefault="000C43A6">
            <w:pPr>
              <w:pStyle w:val="PURBody"/>
            </w:pPr>
          </w:p>
        </w:tc>
      </w:tr>
    </w:tbl>
    <w:p w:rsidR="000C43A6" w:rsidRDefault="00E33431">
      <w:pPr>
        <w:pStyle w:val="PURBreadcrumb"/>
      </w:pPr>
      <w:hyperlink w:anchor="_Sec4">
        <w:r w:rsidR="001F36C0">
          <w:rPr>
            <w:color w:val="00467F"/>
            <w:u w:val="single"/>
          </w:rPr>
          <w:t>Kazalo vsebine</w:t>
        </w:r>
      </w:hyperlink>
      <w:r w:rsidR="001F36C0">
        <w:t xml:space="preserve"> / </w:t>
      </w:r>
      <w:hyperlink w:anchor="_Sec6">
        <w:r w:rsidR="001F36C0">
          <w:rPr>
            <w:color w:val="00467F"/>
            <w:u w:val="single"/>
          </w:rPr>
          <w:t>Univerzalni pogoji</w:t>
        </w:r>
      </w:hyperlink>
    </w:p>
    <w:p w:rsidR="000C43A6" w:rsidRDefault="001F36C0">
      <w:pPr>
        <w:pStyle w:val="PURProductName"/>
      </w:pPr>
      <w:bookmarkStart w:id="99" w:name="_Sec479"/>
      <w:r>
        <w:t>Visio 2013 Standard</w:t>
      </w:r>
      <w:bookmarkEnd w:id="99"/>
      <w:r>
        <w:fldChar w:fldCharType="begin"/>
      </w:r>
      <w:r>
        <w:instrText xml:space="preserve"> XE "Visio 2013 Standard" </w:instrText>
      </w:r>
      <w:r>
        <w:fldChar w:fldCharType="end"/>
      </w:r>
      <w:r>
        <w:fldChar w:fldCharType="begin"/>
      </w:r>
      <w:r>
        <w:instrText xml:space="preserve"> TC "</w:instrText>
      </w:r>
      <w:bookmarkStart w:id="100" w:name="_Toc414967208"/>
      <w:bookmarkStart w:id="101" w:name="_Toc414967261"/>
      <w:r>
        <w:instrText>Visio 2013 Standard</w:instrText>
      </w:r>
      <w:bookmarkEnd w:id="100"/>
      <w:bookmarkEnd w:id="101"/>
      <w:r>
        <w:instrText>" \l 2</w:instrText>
      </w:r>
      <w:r>
        <w:fldChar w:fldCharType="end"/>
      </w:r>
    </w:p>
    <w:p w:rsidR="000C43A6" w:rsidRDefault="001F36C0">
      <w:pPr>
        <w:pStyle w:val="PURLicenseTerm"/>
      </w:pPr>
      <w:r>
        <w:t xml:space="preserve">       Licenčni pogoji, ki veljajo za vašo uporabo tega izdelka, so univerzalni licenčni pogoji, splošni licenčni pogoji za ta model licenciranja in spodnji:     </w:t>
      </w:r>
    </w:p>
    <w:tbl>
      <w:tblPr>
        <w:tblStyle w:val="ProductAttributesTable"/>
        <w:tblW w:w="0" w:type="auto"/>
        <w:tblLook w:val="04A0" w:firstRow="1" w:lastRow="0" w:firstColumn="1" w:lastColumn="0" w:noHBand="0" w:noVBand="1"/>
      </w:tblPr>
      <w:tblGrid>
        <w:gridCol w:w="5444"/>
        <w:gridCol w:w="5356"/>
      </w:tblGrid>
      <w:tr w:rsidR="000C43A6">
        <w:tc>
          <w:tcPr>
            <w:tcW w:w="6120" w:type="dxa"/>
          </w:tcPr>
          <w:p w:rsidR="000C43A6" w:rsidRDefault="001F36C0">
            <w:pPr>
              <w:pStyle w:val="PURBody"/>
            </w:pPr>
            <w:r>
              <w:t xml:space="preserve">Glejte upoštevna obvestila: </w:t>
            </w:r>
            <w:r>
              <w:rPr>
                <w:b/>
              </w:rPr>
              <w:t xml:space="preserve">Prenos podatkov </w:t>
            </w:r>
            <w:r>
              <w:t xml:space="preserve">(glejte </w:t>
            </w:r>
            <w:hyperlink w:anchor="_Sec10">
              <w:r>
                <w:rPr>
                  <w:color w:val="00467F"/>
                  <w:u w:val="single"/>
                </w:rPr>
                <w:t>Dodatek 1</w:t>
              </w:r>
            </w:hyperlink>
            <w:r>
              <w:t>)</w:t>
            </w:r>
          </w:p>
        </w:tc>
        <w:tc>
          <w:tcPr>
            <w:tcW w:w="6120" w:type="dxa"/>
          </w:tcPr>
          <w:p w:rsidR="000C43A6" w:rsidRDefault="000C43A6">
            <w:pPr>
              <w:pStyle w:val="PURBody"/>
            </w:pPr>
          </w:p>
        </w:tc>
      </w:tr>
    </w:tbl>
    <w:p w:rsidR="000C43A6" w:rsidRDefault="00E33431">
      <w:pPr>
        <w:pStyle w:val="PURBreadcrumb"/>
      </w:pPr>
      <w:hyperlink w:anchor="_Sec4">
        <w:r w:rsidR="001F36C0">
          <w:rPr>
            <w:color w:val="00467F"/>
            <w:u w:val="single"/>
          </w:rPr>
          <w:t>Kazalo vsebine</w:t>
        </w:r>
      </w:hyperlink>
      <w:r w:rsidR="001F36C0">
        <w:t xml:space="preserve"> / </w:t>
      </w:r>
      <w:hyperlink w:anchor="_Sec6">
        <w:r w:rsidR="001F36C0">
          <w:rPr>
            <w:color w:val="00467F"/>
            <w:u w:val="single"/>
          </w:rPr>
          <w:t>Univerzalni pogoji</w:t>
        </w:r>
      </w:hyperlink>
    </w:p>
    <w:p w:rsidR="000C43A6" w:rsidRDefault="001F36C0">
      <w:pPr>
        <w:pStyle w:val="PURProductName"/>
      </w:pPr>
      <w:bookmarkStart w:id="102" w:name="_Sec480"/>
      <w:r>
        <w:t>Word 2013</w:t>
      </w:r>
      <w:bookmarkEnd w:id="102"/>
      <w:r>
        <w:fldChar w:fldCharType="begin"/>
      </w:r>
      <w:r>
        <w:instrText xml:space="preserve"> XE "Word 2013" </w:instrText>
      </w:r>
      <w:r>
        <w:fldChar w:fldCharType="end"/>
      </w:r>
      <w:r>
        <w:fldChar w:fldCharType="begin"/>
      </w:r>
      <w:r>
        <w:instrText xml:space="preserve"> TC "</w:instrText>
      </w:r>
      <w:bookmarkStart w:id="103" w:name="_Toc414967209"/>
      <w:bookmarkStart w:id="104" w:name="_Toc414967262"/>
      <w:r>
        <w:instrText>Word 2013</w:instrText>
      </w:r>
      <w:bookmarkEnd w:id="103"/>
      <w:bookmarkEnd w:id="104"/>
      <w:r>
        <w:instrText>" \l 2</w:instrText>
      </w:r>
      <w:r>
        <w:fldChar w:fldCharType="end"/>
      </w:r>
    </w:p>
    <w:p w:rsidR="000C43A6" w:rsidRDefault="001F36C0">
      <w:pPr>
        <w:pStyle w:val="PURLicenseTerm"/>
      </w:pPr>
      <w:r>
        <w:t xml:space="preserve">       Licenčni pogoji, ki veljajo za vašo uporabo tega izdelka, so univerzalni licenčni pogoji, splošni licenčni pogoji za ta model licenciranja in spodnji:     </w:t>
      </w:r>
    </w:p>
    <w:tbl>
      <w:tblPr>
        <w:tblStyle w:val="ProductAttributesTable"/>
        <w:tblW w:w="0" w:type="auto"/>
        <w:tblLook w:val="04A0" w:firstRow="1" w:lastRow="0" w:firstColumn="1" w:lastColumn="0" w:noHBand="0" w:noVBand="1"/>
      </w:tblPr>
      <w:tblGrid>
        <w:gridCol w:w="5444"/>
        <w:gridCol w:w="5356"/>
      </w:tblGrid>
      <w:tr w:rsidR="000C43A6">
        <w:tc>
          <w:tcPr>
            <w:tcW w:w="6120" w:type="dxa"/>
          </w:tcPr>
          <w:p w:rsidR="000C43A6" w:rsidRDefault="001F36C0">
            <w:pPr>
              <w:pStyle w:val="PURBody"/>
            </w:pPr>
            <w:r>
              <w:t xml:space="preserve">Glejte upoštevna obvestila: </w:t>
            </w:r>
            <w:r>
              <w:rPr>
                <w:b/>
              </w:rPr>
              <w:t xml:space="preserve">Prenos podatkov </w:t>
            </w:r>
            <w:r>
              <w:t xml:space="preserve">(glejte </w:t>
            </w:r>
            <w:hyperlink w:anchor="_Sec10">
              <w:r>
                <w:rPr>
                  <w:color w:val="00467F"/>
                  <w:u w:val="single"/>
                </w:rPr>
                <w:t>Dodatek 1</w:t>
              </w:r>
            </w:hyperlink>
            <w:r>
              <w:t>)</w:t>
            </w:r>
          </w:p>
        </w:tc>
        <w:tc>
          <w:tcPr>
            <w:tcW w:w="6120" w:type="dxa"/>
          </w:tcPr>
          <w:p w:rsidR="000C43A6" w:rsidRDefault="000C43A6">
            <w:pPr>
              <w:pStyle w:val="PURBody"/>
            </w:pPr>
          </w:p>
        </w:tc>
      </w:tr>
    </w:tbl>
    <w:p w:rsidR="000C43A6" w:rsidRDefault="00E33431">
      <w:pPr>
        <w:pStyle w:val="PURBreadcrumb"/>
      </w:pPr>
      <w:hyperlink w:anchor="_Sec4">
        <w:r w:rsidR="001F36C0">
          <w:rPr>
            <w:color w:val="00467F"/>
            <w:u w:val="single"/>
          </w:rPr>
          <w:t>Kazalo vsebine</w:t>
        </w:r>
      </w:hyperlink>
      <w:r w:rsidR="001F36C0">
        <w:t xml:space="preserve"> / </w:t>
      </w:r>
      <w:hyperlink w:anchor="_Sec6">
        <w:r w:rsidR="001F36C0">
          <w:rPr>
            <w:color w:val="00467F"/>
            <w:u w:val="single"/>
          </w:rPr>
          <w:t>Univerzalni pogoji</w:t>
        </w:r>
      </w:hyperlink>
    </w:p>
    <w:p w:rsidR="000C43A6" w:rsidRDefault="001F36C0">
      <w:pPr>
        <w:pStyle w:val="PURProductName"/>
      </w:pPr>
      <w:bookmarkStart w:id="105" w:name="_Sec180"/>
      <w:r>
        <w:t>Word za Mac 2011</w:t>
      </w:r>
      <w:bookmarkEnd w:id="105"/>
      <w:r>
        <w:fldChar w:fldCharType="begin"/>
      </w:r>
      <w:r>
        <w:instrText xml:space="preserve"> XE "Word za Mac 2011" </w:instrText>
      </w:r>
      <w:r>
        <w:fldChar w:fldCharType="end"/>
      </w:r>
      <w:r>
        <w:fldChar w:fldCharType="begin"/>
      </w:r>
      <w:r>
        <w:instrText xml:space="preserve"> TC "</w:instrText>
      </w:r>
      <w:bookmarkStart w:id="106" w:name="_Toc414967210"/>
      <w:bookmarkStart w:id="107" w:name="_Toc414967263"/>
      <w:r>
        <w:instrText>Word za Mac 2011</w:instrText>
      </w:r>
      <w:bookmarkEnd w:id="106"/>
      <w:bookmarkEnd w:id="107"/>
      <w:r>
        <w:instrText>" \l 2</w:instrText>
      </w:r>
      <w:r>
        <w:fldChar w:fldCharType="end"/>
      </w:r>
    </w:p>
    <w:p w:rsidR="000C43A6" w:rsidRDefault="001F36C0">
      <w:pPr>
        <w:pStyle w:val="PURLicenseTerm"/>
      </w:pPr>
      <w:r>
        <w:t xml:space="preserve">       Licenčni pogoji, ki veljajo za vašo uporabo tega izdelka, so univerzalni licenčni pogoji, splošni licenčni pogoji za ta model licenciranja in spodnji:     </w:t>
      </w:r>
    </w:p>
    <w:tbl>
      <w:tblPr>
        <w:tblStyle w:val="ProductAttributesTable"/>
        <w:tblW w:w="0" w:type="auto"/>
        <w:tblLook w:val="04A0" w:firstRow="1" w:lastRow="0" w:firstColumn="1" w:lastColumn="0" w:noHBand="0" w:noVBand="1"/>
      </w:tblPr>
      <w:tblGrid>
        <w:gridCol w:w="5444"/>
        <w:gridCol w:w="5356"/>
      </w:tblGrid>
      <w:tr w:rsidR="000C43A6">
        <w:tc>
          <w:tcPr>
            <w:tcW w:w="6120" w:type="dxa"/>
          </w:tcPr>
          <w:p w:rsidR="000C43A6" w:rsidRDefault="001F36C0">
            <w:pPr>
              <w:pStyle w:val="PURBody"/>
            </w:pPr>
            <w:r>
              <w:t xml:space="preserve">Glejte upoštevna obvestila: </w:t>
            </w:r>
            <w:r>
              <w:rPr>
                <w:b/>
              </w:rPr>
              <w:t xml:space="preserve">Prenos podatkov </w:t>
            </w:r>
            <w:r>
              <w:t xml:space="preserve">(glejte </w:t>
            </w:r>
            <w:hyperlink w:anchor="_Sec10">
              <w:r>
                <w:rPr>
                  <w:color w:val="00467F"/>
                  <w:u w:val="single"/>
                </w:rPr>
                <w:t>Dodatek 1</w:t>
              </w:r>
            </w:hyperlink>
            <w:r>
              <w:t>)</w:t>
            </w:r>
          </w:p>
        </w:tc>
        <w:tc>
          <w:tcPr>
            <w:tcW w:w="6120" w:type="dxa"/>
          </w:tcPr>
          <w:p w:rsidR="000C43A6" w:rsidRDefault="000C43A6">
            <w:pPr>
              <w:pStyle w:val="PURBody"/>
            </w:pPr>
          </w:p>
        </w:tc>
      </w:tr>
    </w:tbl>
    <w:p w:rsidR="000C43A6" w:rsidRDefault="00E33431">
      <w:pPr>
        <w:pStyle w:val="PURBreadcrumb"/>
      </w:pPr>
      <w:hyperlink w:anchor="_Sec4">
        <w:r w:rsidR="001F36C0">
          <w:rPr>
            <w:color w:val="00467F"/>
            <w:u w:val="single"/>
          </w:rPr>
          <w:t>Kazalo vsebine</w:t>
        </w:r>
      </w:hyperlink>
      <w:r w:rsidR="001F36C0">
        <w:t xml:space="preserve"> / </w:t>
      </w:r>
      <w:hyperlink w:anchor="_Sec6">
        <w:r w:rsidR="001F36C0">
          <w:rPr>
            <w:color w:val="00467F"/>
            <w:u w:val="single"/>
          </w:rPr>
          <w:t>Univerzalni pogoji</w:t>
        </w:r>
      </w:hyperlink>
    </w:p>
    <w:p w:rsidR="000C43A6" w:rsidRDefault="000C43A6">
      <w:pPr>
        <w:sectPr w:rsidR="000C43A6">
          <w:headerReference w:type="default" r:id="rId37"/>
          <w:footerReference w:type="default" r:id="rId38"/>
          <w:type w:val="continuous"/>
          <w:pgSz w:w="12240" w:h="15840" w:code="1"/>
          <w:pgMar w:top="1170" w:right="720" w:bottom="720" w:left="720" w:header="432" w:footer="288" w:gutter="0"/>
          <w:cols w:space="360"/>
        </w:sectPr>
      </w:pPr>
    </w:p>
    <w:p w:rsidR="000C43A6" w:rsidRDefault="001F36C0">
      <w:pPr>
        <w:pStyle w:val="PURSectionHeading"/>
        <w:pageBreakBefore/>
      </w:pPr>
      <w:bookmarkStart w:id="108" w:name="_Sec34"/>
      <w:bookmarkEnd w:id="32"/>
      <w:r>
        <w:t>Namizni operacijski sistemi (</w:t>
      </w:r>
      <w:proofErr w:type="gramStart"/>
      <w:r>
        <w:t>na</w:t>
      </w:r>
      <w:proofErr w:type="gramEnd"/>
      <w:r>
        <w:t xml:space="preserve"> izvod na napravo)</w:t>
      </w:r>
      <w:r>
        <w:fldChar w:fldCharType="begin"/>
      </w:r>
      <w:r>
        <w:instrText xml:space="preserve"> TC "</w:instrText>
      </w:r>
      <w:bookmarkStart w:id="109" w:name="_Toc414967264"/>
      <w:r>
        <w:instrText>Namizni operacijski sistemi (na izvod na napravo)</w:instrText>
      </w:r>
      <w:bookmarkEnd w:id="109"/>
      <w:r>
        <w:instrText>" \l 1</w:instrText>
      </w:r>
      <w:r>
        <w:fldChar w:fldCharType="end"/>
      </w:r>
    </w:p>
    <w:p w:rsidR="000C43A6" w:rsidRDefault="000C43A6">
      <w:pPr>
        <w:pStyle w:val="PURBody-Indented"/>
      </w:pPr>
    </w:p>
    <w:p w:rsidR="000C43A6" w:rsidRDefault="000C43A6">
      <w:pPr>
        <w:sectPr w:rsidR="000C43A6">
          <w:headerReference w:type="default" r:id="rId39"/>
          <w:footerReference w:type="default" r:id="rId40"/>
          <w:type w:val="continuous"/>
          <w:pgSz w:w="12240" w:h="15840" w:code="1"/>
          <w:pgMar w:top="1170" w:right="720" w:bottom="720" w:left="720" w:header="432" w:footer="288" w:gutter="0"/>
          <w:cols w:space="360"/>
        </w:sectPr>
      </w:pPr>
    </w:p>
    <w:p w:rsidR="001F36C0" w:rsidRDefault="001F36C0">
      <w:pPr>
        <w:pStyle w:val="TOC2"/>
        <w:rPr>
          <w:rFonts w:eastAsiaTheme="minorEastAsia"/>
          <w:noProof/>
          <w:color w:val="auto"/>
          <w:sz w:val="22"/>
        </w:rPr>
      </w:pPr>
      <w:r>
        <w:fldChar w:fldCharType="begin"/>
      </w:r>
      <w:r>
        <w:instrText xml:space="preserve"> TOC \b _Sec34 \f \h \l 2-2 </w:instrText>
      </w:r>
      <w:r>
        <w:fldChar w:fldCharType="separate"/>
      </w:r>
      <w:hyperlink w:anchor="_Toc414967184" w:history="1">
        <w:r w:rsidRPr="00BA2FEE">
          <w:rPr>
            <w:rStyle w:val="Hyperlink"/>
            <w:noProof/>
          </w:rPr>
          <w:t>Pravice za najem za Windows</w:t>
        </w:r>
        <w:r>
          <w:rPr>
            <w:noProof/>
          </w:rPr>
          <w:tab/>
        </w:r>
        <w:r>
          <w:rPr>
            <w:noProof/>
          </w:rPr>
          <w:fldChar w:fldCharType="begin"/>
        </w:r>
        <w:r>
          <w:rPr>
            <w:noProof/>
          </w:rPr>
          <w:instrText xml:space="preserve"> PAGEREF _Toc414967184 \h </w:instrText>
        </w:r>
        <w:r>
          <w:rPr>
            <w:noProof/>
          </w:rPr>
        </w:r>
        <w:r>
          <w:rPr>
            <w:noProof/>
          </w:rPr>
          <w:fldChar w:fldCharType="separate"/>
        </w:r>
        <w:r>
          <w:rPr>
            <w:noProof/>
          </w:rPr>
          <w:t>22</w:t>
        </w:r>
        <w:r>
          <w:rPr>
            <w:noProof/>
          </w:rPr>
          <w:fldChar w:fldCharType="end"/>
        </w:r>
      </w:hyperlink>
    </w:p>
    <w:p w:rsidR="001F36C0" w:rsidRDefault="00E33431">
      <w:pPr>
        <w:pStyle w:val="TOC2"/>
        <w:rPr>
          <w:rFonts w:eastAsiaTheme="minorEastAsia"/>
          <w:noProof/>
          <w:color w:val="auto"/>
          <w:sz w:val="22"/>
        </w:rPr>
      </w:pPr>
      <w:hyperlink w:anchor="_Toc414967185" w:history="1">
        <w:r w:rsidR="001F36C0" w:rsidRPr="00BA2FEE">
          <w:rPr>
            <w:rStyle w:val="Hyperlink"/>
            <w:noProof/>
          </w:rPr>
          <w:t>Windows 8.1 Pro in Enterprise</w:t>
        </w:r>
        <w:r w:rsidR="001F36C0">
          <w:rPr>
            <w:noProof/>
          </w:rPr>
          <w:tab/>
        </w:r>
        <w:r w:rsidR="001F36C0">
          <w:rPr>
            <w:noProof/>
          </w:rPr>
          <w:fldChar w:fldCharType="begin"/>
        </w:r>
        <w:r w:rsidR="001F36C0">
          <w:rPr>
            <w:noProof/>
          </w:rPr>
          <w:instrText xml:space="preserve"> PAGEREF _Toc414967185 \h </w:instrText>
        </w:r>
        <w:r w:rsidR="001F36C0">
          <w:rPr>
            <w:noProof/>
          </w:rPr>
        </w:r>
        <w:r w:rsidR="001F36C0">
          <w:rPr>
            <w:noProof/>
          </w:rPr>
          <w:fldChar w:fldCharType="separate"/>
        </w:r>
        <w:r w:rsidR="001F36C0">
          <w:rPr>
            <w:noProof/>
          </w:rPr>
          <w:t>22</w:t>
        </w:r>
        <w:r w:rsidR="001F36C0">
          <w:rPr>
            <w:noProof/>
          </w:rPr>
          <w:fldChar w:fldCharType="end"/>
        </w:r>
      </w:hyperlink>
    </w:p>
    <w:p w:rsidR="001F36C0" w:rsidRDefault="00E33431">
      <w:pPr>
        <w:pStyle w:val="TOC2"/>
        <w:rPr>
          <w:rFonts w:eastAsiaTheme="minorEastAsia"/>
          <w:noProof/>
          <w:color w:val="auto"/>
          <w:sz w:val="22"/>
        </w:rPr>
      </w:pPr>
      <w:hyperlink w:anchor="_Toc414967186" w:history="1">
        <w:r w:rsidR="001F36C0" w:rsidRPr="00BA2FEE">
          <w:rPr>
            <w:rStyle w:val="Hyperlink"/>
            <w:noProof/>
          </w:rPr>
          <w:t>Windows Embedded 8.1 Industry Pro in Enterprise</w:t>
        </w:r>
        <w:r w:rsidR="001F36C0">
          <w:rPr>
            <w:noProof/>
          </w:rPr>
          <w:tab/>
        </w:r>
        <w:r w:rsidR="001F36C0">
          <w:rPr>
            <w:noProof/>
          </w:rPr>
          <w:fldChar w:fldCharType="begin"/>
        </w:r>
        <w:r w:rsidR="001F36C0">
          <w:rPr>
            <w:noProof/>
          </w:rPr>
          <w:instrText xml:space="preserve"> PAGEREF _Toc414967186 \h </w:instrText>
        </w:r>
        <w:r w:rsidR="001F36C0">
          <w:rPr>
            <w:noProof/>
          </w:rPr>
        </w:r>
        <w:r w:rsidR="001F36C0">
          <w:rPr>
            <w:noProof/>
          </w:rPr>
          <w:fldChar w:fldCharType="separate"/>
        </w:r>
        <w:r w:rsidR="001F36C0">
          <w:rPr>
            <w:noProof/>
          </w:rPr>
          <w:t>23</w:t>
        </w:r>
        <w:r w:rsidR="001F36C0">
          <w:rPr>
            <w:noProof/>
          </w:rPr>
          <w:fldChar w:fldCharType="end"/>
        </w:r>
      </w:hyperlink>
    </w:p>
    <w:p w:rsidR="000C43A6" w:rsidRDefault="001F36C0">
      <w:pPr>
        <w:pStyle w:val="PURBody-Indented"/>
        <w:sectPr w:rsidR="000C43A6">
          <w:headerReference w:type="default" r:id="rId41"/>
          <w:footerReference w:type="default" r:id="rId42"/>
          <w:type w:val="continuous"/>
          <w:pgSz w:w="12240" w:h="15840" w:code="1"/>
          <w:pgMar w:top="1170" w:right="720" w:bottom="720" w:left="720" w:header="432" w:footer="288" w:gutter="0"/>
          <w:cols w:num="2" w:space="360"/>
        </w:sectPr>
      </w:pPr>
      <w:r>
        <w:fldChar w:fldCharType="end"/>
      </w:r>
    </w:p>
    <w:p w:rsidR="000C43A6" w:rsidRDefault="000C43A6">
      <w:pPr>
        <w:pStyle w:val="PURBody-Indented"/>
      </w:pPr>
    </w:p>
    <w:p w:rsidR="000C43A6" w:rsidRDefault="00E33431">
      <w:pPr>
        <w:pStyle w:val="PURBreadcrumb"/>
      </w:pPr>
      <w:hyperlink w:anchor="_Sec4">
        <w:r w:rsidR="001F36C0">
          <w:rPr>
            <w:color w:val="00467F"/>
            <w:u w:val="single"/>
          </w:rPr>
          <w:t>Kazalo vsebine</w:t>
        </w:r>
      </w:hyperlink>
      <w:r w:rsidR="001F36C0">
        <w:t xml:space="preserve"> / </w:t>
      </w:r>
      <w:hyperlink w:anchor="_Sec6">
        <w:r w:rsidR="001F36C0">
          <w:rPr>
            <w:color w:val="00467F"/>
            <w:u w:val="single"/>
          </w:rPr>
          <w:t>Univerzalni pogoji</w:t>
        </w:r>
      </w:hyperlink>
    </w:p>
    <w:p w:rsidR="000C43A6" w:rsidRDefault="001F36C0">
      <w:pPr>
        <w:pStyle w:val="PURHeading1"/>
      </w:pPr>
      <w:bookmarkStart w:id="110" w:name="_Sec46"/>
      <w:r>
        <w:t>Splošni licenčni pogoji</w:t>
      </w:r>
      <w:bookmarkEnd w:id="110"/>
    </w:p>
    <w:p w:rsidR="000C43A6" w:rsidRDefault="001F36C0">
      <w:pPr>
        <w:pStyle w:val="PURBlueStrong-Indented"/>
      </w:pPr>
      <w:r>
        <w:t>Definirani izrazi v tem modelu licenciranja (glejte Univerzalne licenčne pogoje)</w:t>
      </w:r>
    </w:p>
    <w:p w:rsidR="000C43A6" w:rsidRDefault="001F36C0">
      <w:pPr>
        <w:pStyle w:val="PURBody-Indented"/>
      </w:pPr>
      <w:r>
        <w:t>Licencirana naprava</w:t>
      </w:r>
    </w:p>
    <w:p w:rsidR="000C43A6" w:rsidRDefault="001F36C0">
      <w:pPr>
        <w:pStyle w:val="PURBody-Indented"/>
      </w:pPr>
      <w:r>
        <w:t xml:space="preserve">»Primarni uporabnik« v tem razdelku pomeni uporabnika, ki napravo uporablja več kot 50 % časa v katerem koli 90-dnevnem obdobju. </w:t>
      </w:r>
    </w:p>
    <w:p w:rsidR="000C43A6" w:rsidRDefault="001F36C0">
      <w:pPr>
        <w:pStyle w:val="PURBullet-Indented"/>
        <w:numPr>
          <w:ilvl w:val="0"/>
          <w:numId w:val="27"/>
        </w:numPr>
      </w:pPr>
      <w:r>
        <w:t xml:space="preserve">Vsako licenco morate trajno dodeliti posamezni napravi. </w:t>
      </w:r>
    </w:p>
    <w:p w:rsidR="000C43A6" w:rsidRDefault="001F36C0">
      <w:pPr>
        <w:pStyle w:val="PURBullet-Indented"/>
        <w:numPr>
          <w:ilvl w:val="0"/>
          <w:numId w:val="27"/>
        </w:numPr>
      </w:pPr>
      <w:r>
        <w:t xml:space="preserve">En izvod programske opreme lahko namestite v licencirano napravo </w:t>
      </w:r>
      <w:proofErr w:type="gramStart"/>
      <w:r>
        <w:t>ali</w:t>
      </w:r>
      <w:proofErr w:type="gramEnd"/>
      <w:r>
        <w:t xml:space="preserve"> v lokalni navidezni sistem strojne opreme v licencirani napravi. </w:t>
      </w:r>
    </w:p>
    <w:p w:rsidR="000C43A6" w:rsidRDefault="001F36C0">
      <w:pPr>
        <w:pStyle w:val="PURBullet-Indented"/>
        <w:numPr>
          <w:ilvl w:val="0"/>
          <w:numId w:val="27"/>
        </w:numPr>
      </w:pPr>
      <w:r>
        <w:t xml:space="preserve">Programsko opremo lahko uporabljate v največ dveh procesorjih. </w:t>
      </w:r>
    </w:p>
    <w:p w:rsidR="000C43A6" w:rsidRDefault="001F36C0">
      <w:pPr>
        <w:pStyle w:val="PURBullet-Indented"/>
        <w:numPr>
          <w:ilvl w:val="0"/>
          <w:numId w:val="27"/>
        </w:numPr>
      </w:pPr>
      <w:r>
        <w:t xml:space="preserve">Lokalno </w:t>
      </w:r>
      <w:proofErr w:type="gramStart"/>
      <w:r>
        <w:t>jo</w:t>
      </w:r>
      <w:proofErr w:type="gramEnd"/>
      <w:r>
        <w:t xml:space="preserve"> lahko uporablja kateri koli uporabnik. </w:t>
      </w:r>
    </w:p>
    <w:p w:rsidR="000C43A6" w:rsidRDefault="001F36C0">
      <w:pPr>
        <w:pStyle w:val="PURBullet-Indented"/>
        <w:numPr>
          <w:ilvl w:val="0"/>
          <w:numId w:val="27"/>
        </w:numPr>
      </w:pPr>
      <w:r>
        <w:t xml:space="preserve">Oddaljena uporaba je dovoljena primarnemu uporabniku licencirane naprave in kateremu koli drugemu uporabniku iz druge licencirane naprave </w:t>
      </w:r>
      <w:proofErr w:type="gramStart"/>
      <w:r>
        <w:t>ali</w:t>
      </w:r>
      <w:proofErr w:type="gramEnd"/>
      <w:r>
        <w:t xml:space="preserve"> naprave, licencirane za Windows VDA. </w:t>
      </w:r>
    </w:p>
    <w:p w:rsidR="000C43A6" w:rsidRDefault="001F36C0">
      <w:pPr>
        <w:pStyle w:val="PURBullet-Indented"/>
        <w:numPr>
          <w:ilvl w:val="0"/>
          <w:numId w:val="27"/>
        </w:numPr>
      </w:pPr>
      <w:r>
        <w:t xml:space="preserve">Do programske opreme lahko dostopa in </w:t>
      </w:r>
      <w:proofErr w:type="gramStart"/>
      <w:r>
        <w:t>jo</w:t>
      </w:r>
      <w:proofErr w:type="gramEnd"/>
      <w:r>
        <w:t xml:space="preserve"> uporablja le en uporabnik naenkrat. </w:t>
      </w:r>
    </w:p>
    <w:p w:rsidR="000C43A6" w:rsidRDefault="001F36C0">
      <w:pPr>
        <w:pStyle w:val="PURBullet-Indented"/>
        <w:numPr>
          <w:ilvl w:val="0"/>
          <w:numId w:val="27"/>
        </w:numPr>
      </w:pPr>
      <w:r>
        <w:t xml:space="preserve">Drugi uporabnik lahko sočasno dostopa do programske opreme prek oddaljene pomoči </w:t>
      </w:r>
      <w:proofErr w:type="gramStart"/>
      <w:r>
        <w:t>ali</w:t>
      </w:r>
      <w:proofErr w:type="gramEnd"/>
      <w:r>
        <w:t xml:space="preserve"> podobne tehnologije izključno za zagotavljanje tehnične podpore. </w:t>
      </w:r>
    </w:p>
    <w:p w:rsidR="000C43A6" w:rsidRDefault="001F36C0">
      <w:pPr>
        <w:pStyle w:val="PURBullet-Indented"/>
        <w:numPr>
          <w:ilvl w:val="0"/>
          <w:numId w:val="27"/>
        </w:numPr>
      </w:pPr>
      <w:r>
        <w:t xml:space="preserve">Z licencirano napravo lahko povežete do 20 naprav, in sicer za uporabo storitev skupne rabe datotek, tiskanja, internetnih informacijskih storitev, skupne rabe internetne povezave </w:t>
      </w:r>
      <w:proofErr w:type="gramStart"/>
      <w:r>
        <w:t>ali</w:t>
      </w:r>
      <w:proofErr w:type="gramEnd"/>
      <w:r>
        <w:t xml:space="preserve"> telefonskih storitev. </w:t>
      </w:r>
    </w:p>
    <w:p w:rsidR="000C43A6" w:rsidRDefault="001F36C0">
      <w:pPr>
        <w:pStyle w:val="PURBullet-Indented"/>
        <w:numPr>
          <w:ilvl w:val="0"/>
          <w:numId w:val="27"/>
        </w:numPr>
      </w:pPr>
      <w:r>
        <w:t xml:space="preserve">Za aktiviranje prek storitve za upravljanje ključev </w:t>
      </w:r>
      <w:proofErr w:type="gramStart"/>
      <w:r>
        <w:t>ali</w:t>
      </w:r>
      <w:proofErr w:type="gramEnd"/>
      <w:r>
        <w:t xml:space="preserve"> podobne tehnologije je dovoljeno neomejeno število povezav.</w:t>
      </w:r>
    </w:p>
    <w:p w:rsidR="000C43A6" w:rsidRDefault="001F36C0">
      <w:pPr>
        <w:pStyle w:val="PURBlueStrong-Indented"/>
      </w:pPr>
      <w:r>
        <w:t>Preverjanje veljavnosti</w:t>
      </w:r>
    </w:p>
    <w:p w:rsidR="000C43A6" w:rsidRDefault="001F36C0">
      <w:pPr>
        <w:pStyle w:val="PURBody-Indented"/>
      </w:pPr>
      <w:r>
        <w:t xml:space="preserve">Funkcija preverjanja veljavnosti preveri, </w:t>
      </w:r>
      <w:proofErr w:type="gramStart"/>
      <w:r>
        <w:t>ali</w:t>
      </w:r>
      <w:proofErr w:type="gramEnd"/>
      <w:r>
        <w:t xml:space="preserve"> je programska oprema aktivirana in je ustrezno licencirana. Prav tako preveri, da </w:t>
      </w:r>
      <w:proofErr w:type="gramStart"/>
      <w:r>
        <w:t>ni</w:t>
      </w:r>
      <w:proofErr w:type="gramEnd"/>
      <w:r>
        <w:t xml:space="preserve"> bilo nedovoljenih sprememb funkcij za preverjanje veljavnosti, licenciranje ali aktiviranje. Preverjanje veljavnosti lahko preveri tudi, </w:t>
      </w:r>
      <w:proofErr w:type="gramStart"/>
      <w:r>
        <w:t>ali</w:t>
      </w:r>
      <w:proofErr w:type="gramEnd"/>
      <w:r>
        <w:t xml:space="preserve"> je v računalniku določena zlonamerna ali nepooblaščena programska oprema, povezana s takimi nepooblaščenimi spremembami. Če funkcija za preverjanje veljavnosti ugotovi, da imate ustrezno licenco, lahko še naprej uporabljate programsko opremo, njene določene funkcije </w:t>
      </w:r>
      <w:proofErr w:type="gramStart"/>
      <w:r>
        <w:t>ali</w:t>
      </w:r>
      <w:proofErr w:type="gramEnd"/>
      <w:r>
        <w:t xml:space="preserve"> pridobite dodatne ugodnosti. Preverjanju veljavnosti se ne smete izogniti. S tem se preprečuje nelicencirana uporaba programske opreme. Če želite več informacij, obiščite spletno mesto </w:t>
      </w:r>
      <w:hyperlink r:id="rId43">
        <w:r>
          <w:rPr>
            <w:color w:val="00467F"/>
            <w:u w:val="single"/>
          </w:rPr>
          <w:t>http://windows.microsoft.com/en-US/windows/help/genuine/faq</w:t>
        </w:r>
      </w:hyperlink>
      <w:r>
        <w:t>.</w:t>
      </w:r>
    </w:p>
    <w:p w:rsidR="000C43A6" w:rsidRDefault="001F36C0">
      <w:pPr>
        <w:pStyle w:val="PURBody-Indented"/>
      </w:pPr>
      <w:r>
        <w:t xml:space="preserve">Programska oprema občasno preveri veljavnost programske opreme. Preverjanje veljavnosti lahko zažene programska oprema </w:t>
      </w:r>
      <w:proofErr w:type="gramStart"/>
      <w:r>
        <w:t>ali</w:t>
      </w:r>
      <w:proofErr w:type="gramEnd"/>
      <w:r>
        <w:t xml:space="preserve"> Microsoft. Da bi omogočila funkciji za aktiviranje in preverjanje veljavnosti, programska oprema občasno posodobi funkcije za preverjanje veljavnosti, licenciranje </w:t>
      </w:r>
      <w:proofErr w:type="gramStart"/>
      <w:r>
        <w:t>ali</w:t>
      </w:r>
      <w:proofErr w:type="gramEnd"/>
      <w:r>
        <w:t xml:space="preserve"> aktiviranje ali zanje zahteva dodatne prenose. Posodobitve </w:t>
      </w:r>
      <w:proofErr w:type="gramStart"/>
      <w:r>
        <w:t>ali</w:t>
      </w:r>
      <w:proofErr w:type="gramEnd"/>
      <w:r>
        <w:t xml:space="preserve"> prenose potrebujete za pravilno delovanje programske opreme, prenesti in namestiti pa jih je mogoče brez vnaprejšnjega obvestila. Pri preverjanju veljavnosti </w:t>
      </w:r>
      <w:proofErr w:type="gramStart"/>
      <w:r>
        <w:t>ali</w:t>
      </w:r>
      <w:proofErr w:type="gramEnd"/>
      <w:r>
        <w:t xml:space="preserve"> po njem lahko programska oprema Microsoftu pošlje podatke o programski opremi in računalniku ter rezultate preverjanja veljavnosti. Med </w:t>
      </w:r>
      <w:proofErr w:type="gramStart"/>
      <w:r>
        <w:t>te</w:t>
      </w:r>
      <w:proofErr w:type="gramEnd"/>
      <w:r>
        <w:t xml:space="preserve"> podatke spada na primer različica programske opreme in ključ izdelka, morebitne nepooblaščene spremembe funkcij za preverjanje veljavnosti, licenciranje ali aktiviranje, vsa najdena sorodna zlonamerna ali nepooblaščena programska oprema in naslov internetnega protokola računalnika. Microsoft podatkov ne uporablja za vašo identifikacijo </w:t>
      </w:r>
      <w:proofErr w:type="gramStart"/>
      <w:r>
        <w:t>ali</w:t>
      </w:r>
      <w:proofErr w:type="gramEnd"/>
      <w:r>
        <w:t xml:space="preserve"> vzpostavljanje stika z vami, lahko pa jih uporabi in deli, da bi preprečil nelicencirano uporabo programske opreme. Če uporabljate programsko opremo, se strinjate s prenosom teh podatkov. Več informacij o preverjanju veljavnosti in o tem, kaj je med preverjanjem veljavnosti </w:t>
      </w:r>
      <w:proofErr w:type="gramStart"/>
      <w:r>
        <w:t>ali</w:t>
      </w:r>
      <w:proofErr w:type="gramEnd"/>
      <w:r>
        <w:t xml:space="preserve"> po njem poslano, je na voljo na spletnem mestu </w:t>
      </w:r>
      <w:hyperlink r:id="rId44">
        <w:r>
          <w:rPr>
            <w:color w:val="00467F"/>
            <w:u w:val="single"/>
          </w:rPr>
          <w:t>http://windows.microsoft.com/en-US/windows/genuine/privacy-statement</w:t>
        </w:r>
      </w:hyperlink>
      <w:r>
        <w:t>.</w:t>
      </w:r>
    </w:p>
    <w:p w:rsidR="000C43A6" w:rsidRDefault="001F36C0">
      <w:pPr>
        <w:pStyle w:val="PURBody-Indented"/>
      </w:pPr>
      <w:r>
        <w:t xml:space="preserve">Če se po preverjanju veljavnosti ugotovi, da je programska ponarejena, </w:t>
      </w:r>
      <w:proofErr w:type="gramStart"/>
      <w:r>
        <w:t>ni</w:t>
      </w:r>
      <w:proofErr w:type="gramEnd"/>
      <w:r>
        <w:t xml:space="preserve"> ustrezno licencirana, ni originalni izdelek Windows ali vključuje nepooblaščene spremembe, lahko to vpliva na funkcionalnost in izkušnjo uporabe programske opreme, na primer:</w:t>
      </w:r>
    </w:p>
    <w:p w:rsidR="000C43A6" w:rsidRDefault="001F36C0">
      <w:pPr>
        <w:pStyle w:val="PURBody-Indented"/>
      </w:pPr>
      <w:r>
        <w:t>Microsoft lahko popravi programsko opremo, jo odstrani, da v karanteno ali onemogoči vse nepooblaščene spremembe, ki morda ovirajo pravilno uporabo programske opreme, vključno z izogibanjem funkcij za aktiviranje ali preverjanje veljavnosti programske opreme, ali preveri in odstrani zlonamerno ali nepooblaščeno programsko opremo, za katero je znano, da je povezana s takimi nepooblaščenimi spremembami, ali pošlje obvestila, da programska oprema ni ustrezno licencirana ali da ni originalni izdelek Windows, ali pa lahko vi prejmete obvestila, da morate pridobiti ustrezno licencirano kopijo programske opreme ali da morate upoštevati Microsoftova navodila za licenciranje uporabe programske opreme in ponovno aktivacijo in da morda ne boste mogli pridobiti določenih Microsoftovih posodobitev ali nadgradenj.</w:t>
      </w:r>
    </w:p>
    <w:p w:rsidR="000C43A6" w:rsidRDefault="001F36C0">
      <w:pPr>
        <w:pStyle w:val="PURBlueStrong-Indented"/>
      </w:pPr>
      <w:r>
        <w:t>Ikone, slike in zvoki</w:t>
      </w:r>
    </w:p>
    <w:p w:rsidR="000C43A6" w:rsidRDefault="001F36C0">
      <w:pPr>
        <w:pStyle w:val="PURBody-Indented"/>
      </w:pPr>
      <w:r>
        <w:t xml:space="preserve">Med izvajanjem programske opreme lahko do njenih ikon, slik, zvokov in predstavnosti dostopate ter jih uporabljate samo v licenciranem računalniku. Vzorčnih slik, zvokov in predstavnosti, ki so vključeni v programsko opremo, ne smete dati v skupno rabo </w:t>
      </w:r>
      <w:proofErr w:type="gramStart"/>
      <w:r>
        <w:t>ali</w:t>
      </w:r>
      <w:proofErr w:type="gramEnd"/>
      <w:r>
        <w:t xml:space="preserve"> jih uporabljati za kateri koli drug namen.</w:t>
      </w:r>
    </w:p>
    <w:p w:rsidR="000C43A6" w:rsidRDefault="001F36C0">
      <w:pPr>
        <w:pStyle w:val="PURBlueStrong-Indented"/>
      </w:pPr>
      <w:r>
        <w:t>Adobe Flash Player</w:t>
      </w:r>
    </w:p>
    <w:p w:rsidR="000C43A6" w:rsidRDefault="001F36C0">
      <w:pPr>
        <w:pStyle w:val="PURBody-Indented"/>
      </w:pPr>
      <w:r>
        <w:t xml:space="preserve">V programsko opremo je lahko vključena različica predvajalnika Adobe Flash Player. Strinjate se, da za uporabo predvajalnika Adobe Flash Player veljajo licenčni pogoji za Adobe Systems Incorporated </w:t>
      </w:r>
      <w:proofErr w:type="gramStart"/>
      <w:r>
        <w:t>na</w:t>
      </w:r>
      <w:proofErr w:type="gramEnd"/>
      <w:r>
        <w:t xml:space="preserve"> </w:t>
      </w:r>
      <w:hyperlink r:id="rId45">
        <w:r>
          <w:rPr>
            <w:color w:val="00467F"/>
            <w:u w:val="single"/>
          </w:rPr>
          <w:t>http://go.microsoft.com/fwlink/?linkid=248532</w:t>
        </w:r>
      </w:hyperlink>
      <w:r>
        <w:t xml:space="preserve">. Adobe in Flash sta registrirani blagovni/storitveni znamki </w:t>
      </w:r>
      <w:proofErr w:type="gramStart"/>
      <w:r>
        <w:t>ali</w:t>
      </w:r>
      <w:proofErr w:type="gramEnd"/>
      <w:r>
        <w:t xml:space="preserve"> blagovni/storitveni znamki družbe Adobe Systems Incorporated v ZDA in/ali drugih državah.</w:t>
      </w:r>
    </w:p>
    <w:p w:rsidR="000C43A6" w:rsidRDefault="00E33431">
      <w:pPr>
        <w:pStyle w:val="PURBreadcrumb"/>
      </w:pPr>
      <w:hyperlink w:anchor="_Sec4">
        <w:r w:rsidR="001F36C0">
          <w:rPr>
            <w:color w:val="00467F"/>
            <w:u w:val="single"/>
          </w:rPr>
          <w:t>Kazalo vsebine</w:t>
        </w:r>
      </w:hyperlink>
      <w:r w:rsidR="001F36C0">
        <w:t xml:space="preserve"> / </w:t>
      </w:r>
      <w:hyperlink w:anchor="_Sec6">
        <w:r w:rsidR="001F36C0">
          <w:rPr>
            <w:color w:val="00467F"/>
            <w:u w:val="single"/>
          </w:rPr>
          <w:t>Univerzalni pogoji</w:t>
        </w:r>
      </w:hyperlink>
    </w:p>
    <w:p w:rsidR="000C43A6" w:rsidRDefault="001F36C0">
      <w:pPr>
        <w:pStyle w:val="PURHeading1"/>
      </w:pPr>
      <w:bookmarkStart w:id="111" w:name="_Sec58"/>
      <w:r>
        <w:t>Licenčni pogoji za posamezen izdelek</w:t>
      </w:r>
      <w:bookmarkEnd w:id="111"/>
    </w:p>
    <w:p w:rsidR="000C43A6" w:rsidRDefault="00E33431">
      <w:pPr>
        <w:pStyle w:val="PURBreadcrumb"/>
      </w:pPr>
      <w:hyperlink w:anchor="_Sec4">
        <w:r w:rsidR="001F36C0">
          <w:rPr>
            <w:color w:val="00467F"/>
            <w:u w:val="single"/>
          </w:rPr>
          <w:t>Kazalo vsebine</w:t>
        </w:r>
      </w:hyperlink>
      <w:r w:rsidR="001F36C0">
        <w:t xml:space="preserve"> / </w:t>
      </w:r>
      <w:hyperlink w:anchor="_Sec6">
        <w:r w:rsidR="001F36C0">
          <w:rPr>
            <w:color w:val="00467F"/>
            <w:u w:val="single"/>
          </w:rPr>
          <w:t>Univerzalni pogoji</w:t>
        </w:r>
      </w:hyperlink>
    </w:p>
    <w:p w:rsidR="000C43A6" w:rsidRDefault="001F36C0">
      <w:pPr>
        <w:pStyle w:val="PURProductName"/>
      </w:pPr>
      <w:bookmarkStart w:id="112" w:name="_Sec210"/>
      <w:r>
        <w:t>Pravice za najem za Windows</w:t>
      </w:r>
      <w:bookmarkEnd w:id="112"/>
      <w:r>
        <w:fldChar w:fldCharType="begin"/>
      </w:r>
      <w:r>
        <w:instrText xml:space="preserve"> XE "Pravice za najem za Windows" </w:instrText>
      </w:r>
      <w:r>
        <w:fldChar w:fldCharType="end"/>
      </w:r>
      <w:r>
        <w:fldChar w:fldCharType="begin"/>
      </w:r>
      <w:r>
        <w:instrText xml:space="preserve"> TC "</w:instrText>
      </w:r>
      <w:bookmarkStart w:id="113" w:name="_Toc414967184"/>
      <w:bookmarkStart w:id="114" w:name="_Toc414967265"/>
      <w:r>
        <w:instrText>Pravice za najem za Windows</w:instrText>
      </w:r>
      <w:bookmarkEnd w:id="113"/>
      <w:bookmarkEnd w:id="114"/>
      <w:r>
        <w:instrText>" \l 2</w:instrText>
      </w:r>
      <w:r>
        <w:fldChar w:fldCharType="end"/>
      </w:r>
    </w:p>
    <w:p w:rsidR="000C43A6" w:rsidRDefault="001F36C0">
      <w:pPr>
        <w:pStyle w:val="PURLicenseTerm"/>
      </w:pPr>
      <w:r>
        <w:t>Licenčni pogoji, ki veljajo za uporabo tega izdelka, so:</w:t>
      </w:r>
    </w:p>
    <w:p w:rsidR="000C43A6" w:rsidRDefault="001F36C0">
      <w:pPr>
        <w:pStyle w:val="PURBlueBGHeader"/>
      </w:pPr>
      <w:r>
        <w:t>Dodatni pogoji:</w:t>
      </w:r>
    </w:p>
    <w:p w:rsidR="000C43A6" w:rsidRDefault="001F36C0">
      <w:pPr>
        <w:pStyle w:val="PURBullet-Indented"/>
        <w:numPr>
          <w:ilvl w:val="0"/>
          <w:numId w:val="28"/>
        </w:numPr>
      </w:pPr>
      <w:r>
        <w:t>Pravice za najem spreminjajo vašo pravico za uporabo upravičene programske opreme</w:t>
      </w:r>
      <w:r>
        <w:rPr>
          <w:vertAlign w:val="superscript"/>
        </w:rPr>
        <w:t>1</w:t>
      </w:r>
      <w:r>
        <w:t xml:space="preserve"> v okviru obstoječe licence. </w:t>
      </w:r>
    </w:p>
    <w:p w:rsidR="000C43A6" w:rsidRDefault="001F36C0">
      <w:pPr>
        <w:pStyle w:val="PURBullet-Indented"/>
        <w:numPr>
          <w:ilvl w:val="0"/>
          <w:numId w:val="28"/>
        </w:numPr>
      </w:pPr>
      <w:r>
        <w:t xml:space="preserve">Na podlagi pravic za najem je prepoved glede dajanja programske opreme v najem </w:t>
      </w:r>
      <w:proofErr w:type="gramStart"/>
      <w:r>
        <w:t>ali</w:t>
      </w:r>
      <w:proofErr w:type="gramEnd"/>
      <w:r>
        <w:t xml:space="preserve"> zakup oziroma posojanja programske opreme opuščena. </w:t>
      </w:r>
    </w:p>
    <w:p w:rsidR="000C43A6" w:rsidRDefault="001F36C0">
      <w:pPr>
        <w:pStyle w:val="PURBullet-Indented"/>
        <w:numPr>
          <w:ilvl w:val="0"/>
          <w:numId w:val="28"/>
        </w:numPr>
      </w:pPr>
      <w:r>
        <w:t xml:space="preserve">Pravice za najem morate trajno dodeliti vsaki posamezni napravi, v kateri licencirate programsko opremo, </w:t>
      </w:r>
      <w:proofErr w:type="gramStart"/>
      <w:r>
        <w:t>če</w:t>
      </w:r>
      <w:proofErr w:type="gramEnd"/>
      <w:r>
        <w:t xml:space="preserve"> jo želite dajati v najem.</w:t>
      </w:r>
    </w:p>
    <w:p w:rsidR="000C43A6" w:rsidRDefault="001F36C0">
      <w:pPr>
        <w:pStyle w:val="PURBullet-Indented"/>
        <w:numPr>
          <w:ilvl w:val="0"/>
          <w:numId w:val="28"/>
        </w:numPr>
      </w:pPr>
      <w:proofErr w:type="gramStart"/>
      <w:r>
        <w:t>Od</w:t>
      </w:r>
      <w:proofErr w:type="gramEnd"/>
      <w:r>
        <w:t xml:space="preserve"> uporabnikov morate zahtevati, da v pisni ali elektronski obliki sprejmejo licenčne pogoje za programsko opremo. </w:t>
      </w:r>
    </w:p>
    <w:p w:rsidR="000C43A6" w:rsidRDefault="001F36C0">
      <w:pPr>
        <w:pStyle w:val="PURBullet-Indented"/>
        <w:numPr>
          <w:ilvl w:val="0"/>
          <w:numId w:val="28"/>
        </w:numPr>
      </w:pPr>
      <w:r>
        <w:t xml:space="preserve">Uporabnike morate obvestiti, da Microsoft ne daje nobenega jamstva za programsko opremo, uporabnikov ne </w:t>
      </w:r>
      <w:proofErr w:type="gramStart"/>
      <w:r>
        <w:t>bo</w:t>
      </w:r>
      <w:proofErr w:type="gramEnd"/>
      <w:r>
        <w:t xml:space="preserve"> branil pred nobenimi zahtevki tretjih oseb in ne bo odgovoren za nobeno škodo, ki nastane zaradi uporabe programske opreme.</w:t>
      </w:r>
    </w:p>
    <w:p w:rsidR="000C43A6" w:rsidRDefault="001F36C0">
      <w:pPr>
        <w:pStyle w:val="PURBullet-Indented"/>
        <w:numPr>
          <w:ilvl w:val="0"/>
          <w:numId w:val="28"/>
        </w:numPr>
      </w:pPr>
      <w:r>
        <w:t xml:space="preserve">Z uporabo programske opreme v skladu s pravicami za najem se strinjate, da boste Microsoft odvezali vseh zahtevkov, ki so povezani z uporabo upravičene programske opreme, vključno s plačilom odvetnika, ter ga pred njimi braniti in zanje prevzeli odgovornost. </w:t>
      </w:r>
    </w:p>
    <w:p w:rsidR="000C43A6" w:rsidRDefault="001F36C0">
      <w:pPr>
        <w:pStyle w:val="PURBullet-Indented"/>
        <w:numPr>
          <w:ilvl w:val="0"/>
          <w:numId w:val="28"/>
        </w:numPr>
      </w:pPr>
      <w:r>
        <w:t>Programske opreme ne smete uporabljati v navideznem okolju.</w:t>
      </w:r>
    </w:p>
    <w:p w:rsidR="000C43A6" w:rsidRDefault="001F36C0">
      <w:pPr>
        <w:pStyle w:val="PURBullet-Indented"/>
        <w:numPr>
          <w:ilvl w:val="0"/>
          <w:numId w:val="28"/>
        </w:numPr>
      </w:pPr>
      <w:r>
        <w:t xml:space="preserve">Oddaljeni dostop do programske opreme </w:t>
      </w:r>
      <w:proofErr w:type="gramStart"/>
      <w:r>
        <w:t>ni</w:t>
      </w:r>
      <w:proofErr w:type="gramEnd"/>
      <w:r>
        <w:t xml:space="preserve"> dovoljen, razen za namene tehnične pomoči z uporabo oddaljene pomoči ali drugih tehnologij.</w:t>
      </w:r>
    </w:p>
    <w:p w:rsidR="000C43A6" w:rsidRDefault="001F36C0">
      <w:pPr>
        <w:pStyle w:val="PURBullet-Indented"/>
        <w:numPr>
          <w:ilvl w:val="0"/>
          <w:numId w:val="28"/>
        </w:numPr>
      </w:pPr>
      <w:r>
        <w:t xml:space="preserve">Pravice za najem potečejo s temeljno licenco </w:t>
      </w:r>
      <w:proofErr w:type="gramStart"/>
      <w:r>
        <w:t>ali</w:t>
      </w:r>
      <w:proofErr w:type="gramEnd"/>
      <w:r>
        <w:t xml:space="preserve"> ob prekinitvi temeljne licence ali zaradi trajne napake licencirane naprave.</w:t>
      </w:r>
    </w:p>
    <w:p w:rsidR="000C43A6" w:rsidRDefault="001F36C0">
      <w:pPr>
        <w:pStyle w:val="PURBody-Indented"/>
      </w:pPr>
      <w:r>
        <w:rPr>
          <w:vertAlign w:val="superscript"/>
        </w:rPr>
        <w:t xml:space="preserve">1 </w:t>
      </w:r>
      <w:r>
        <w:t>Glejte seznam izdelkov za upravičeno programsko opremo za pravice za najem.</w:t>
      </w:r>
    </w:p>
    <w:p w:rsidR="000C43A6" w:rsidRDefault="00E33431">
      <w:pPr>
        <w:pStyle w:val="PURBreadcrumb"/>
      </w:pPr>
      <w:hyperlink w:anchor="_Sec4">
        <w:r w:rsidR="001F36C0">
          <w:rPr>
            <w:color w:val="00467F"/>
            <w:u w:val="single"/>
          </w:rPr>
          <w:t>Kazalo vsebine</w:t>
        </w:r>
      </w:hyperlink>
      <w:r w:rsidR="001F36C0">
        <w:t xml:space="preserve"> / </w:t>
      </w:r>
      <w:hyperlink w:anchor="_Sec6">
        <w:r w:rsidR="001F36C0">
          <w:rPr>
            <w:color w:val="00467F"/>
            <w:u w:val="single"/>
          </w:rPr>
          <w:t>Univerzalni pogoji</w:t>
        </w:r>
      </w:hyperlink>
    </w:p>
    <w:p w:rsidR="000C43A6" w:rsidRDefault="001F36C0">
      <w:pPr>
        <w:pStyle w:val="PURProductName"/>
      </w:pPr>
      <w:bookmarkStart w:id="115" w:name="_Sec462"/>
      <w:r>
        <w:t>Windows 8.1 Pro in Enterprise</w:t>
      </w:r>
      <w:bookmarkEnd w:id="115"/>
      <w:r>
        <w:fldChar w:fldCharType="begin"/>
      </w:r>
      <w:r>
        <w:instrText xml:space="preserve"> XE "Windows 8.1 Pro in Enterprise" </w:instrText>
      </w:r>
      <w:r>
        <w:fldChar w:fldCharType="end"/>
      </w:r>
      <w:r>
        <w:fldChar w:fldCharType="begin"/>
      </w:r>
      <w:r>
        <w:instrText xml:space="preserve"> TC "</w:instrText>
      </w:r>
      <w:bookmarkStart w:id="116" w:name="_Toc414967185"/>
      <w:bookmarkStart w:id="117" w:name="_Toc414967266"/>
      <w:r>
        <w:instrText>Windows 8.1 Pro in Enterprise</w:instrText>
      </w:r>
      <w:bookmarkEnd w:id="116"/>
      <w:bookmarkEnd w:id="117"/>
      <w:r>
        <w:instrText>" \l 2</w:instrText>
      </w:r>
      <w:r>
        <w:fldChar w:fldCharType="end"/>
      </w:r>
    </w:p>
    <w:p w:rsidR="000C43A6" w:rsidRDefault="001F36C0">
      <w:pPr>
        <w:pStyle w:val="PURLicenseTerm"/>
      </w:pPr>
      <w:r>
        <w:t xml:space="preserve">       Licenčni pogoji, ki veljajo za vašo uporabo tega izdelka, so univerzalni licenčni pogoji, splošni licenčni pogoji za ta model licenciranja in spodnji:     </w:t>
      </w:r>
    </w:p>
    <w:tbl>
      <w:tblPr>
        <w:tblStyle w:val="ProductAttributesTable"/>
        <w:tblW w:w="0" w:type="auto"/>
        <w:tblLook w:val="04A0" w:firstRow="1" w:lastRow="0" w:firstColumn="1" w:lastColumn="0" w:noHBand="0" w:noVBand="1"/>
      </w:tblPr>
      <w:tblGrid>
        <w:gridCol w:w="10800"/>
      </w:tblGrid>
      <w:tr w:rsidR="000C43A6">
        <w:tc>
          <w:tcPr>
            <w:tcW w:w="12240" w:type="dxa"/>
          </w:tcPr>
          <w:p w:rsidR="000C43A6" w:rsidRDefault="001F36C0">
            <w:pPr>
              <w:pStyle w:val="PURBody"/>
            </w:pPr>
            <w:r>
              <w:t xml:space="preserve">Glejte upoštevna obvestila: </w:t>
            </w:r>
            <w:r>
              <w:rPr>
                <w:b/>
              </w:rPr>
              <w:t xml:space="preserve">Prenos podatkov, H.264/AVC, VC-1 in MPEG-4 Part 2, Morebitno neželena programska oprema </w:t>
            </w:r>
            <w:r>
              <w:t xml:space="preserve">(Obvestilo I) (glejte </w:t>
            </w:r>
            <w:hyperlink w:anchor="_Sec10">
              <w:r>
                <w:rPr>
                  <w:color w:val="00467F"/>
                  <w:u w:val="single"/>
                </w:rPr>
                <w:t>Dodatek 1</w:t>
              </w:r>
            </w:hyperlink>
            <w:r>
              <w:t>)</w:t>
            </w:r>
          </w:p>
        </w:tc>
      </w:tr>
    </w:tbl>
    <w:p w:rsidR="000C43A6" w:rsidRDefault="001F36C0">
      <w:pPr>
        <w:pStyle w:val="PURBlueBGHeader"/>
      </w:pPr>
      <w:r>
        <w:t>Dodatni pogoji:</w:t>
      </w:r>
    </w:p>
    <w:p w:rsidR="000C43A6" w:rsidRDefault="001F36C0">
      <w:pPr>
        <w:pStyle w:val="PURBlueStrong-Indented"/>
      </w:pPr>
      <w:r>
        <w:t>Programi sistema Windows</w:t>
      </w:r>
    </w:p>
    <w:p w:rsidR="000C43A6" w:rsidRDefault="001F36C0">
      <w:pPr>
        <w:pStyle w:val="PURBody-Indented"/>
      </w:pPr>
      <w:r>
        <w:t>Programi sistema Windows (</w:t>
      </w:r>
      <w:proofErr w:type="gramStart"/>
      <w:r>
        <w:t>na</w:t>
      </w:r>
      <w:proofErr w:type="gramEnd"/>
      <w:r>
        <w:t xml:space="preserve"> primer Pošta, Koledar in Ljudje) so programi, ki jih je razvil Microsoft in so vključeni v sistem Windows, licenca zanje pa vam je podeljena v okviru te pogodbe. Do posameznega programa sistema Windows lahko dostopate prek ustrezne ploščice v meniju </w:t>
      </w:r>
      <w:proofErr w:type="gramStart"/>
      <w:r>
        <w:t>Start</w:t>
      </w:r>
      <w:proofErr w:type="gramEnd"/>
      <w:r>
        <w:t xml:space="preserve">. Nekateri programi sistema Windows so dostopna točka za spletne storitve, za uporabo teh storitev pa včasih veljajo drugi pogoji in pravilniki o zasebnosti. Te pogoje in pravilnike lahko pogledate v nastavitvah programov. Strinjate se, da za storitve, do katerih dostopate iz programov sistema Windows, velja pogodba o Microsoftovih storitvah, ki je </w:t>
      </w:r>
      <w:proofErr w:type="gramStart"/>
      <w:r>
        <w:t>na</w:t>
      </w:r>
      <w:proofErr w:type="gramEnd"/>
      <w:r>
        <w:t xml:space="preserve"> voljo na </w:t>
      </w:r>
      <w:hyperlink r:id="rId46">
        <w:r>
          <w:rPr>
            <w:color w:val="00467F"/>
            <w:u w:val="single"/>
          </w:rPr>
          <w:t>http://go.microsoft.com/fwlink/?linkid=246338</w:t>
        </w:r>
      </w:hyperlink>
      <w:r>
        <w:t xml:space="preserve">, za programe sistema Windows, ki dostopajo do storitev Xbox, pa na </w:t>
      </w:r>
      <w:hyperlink r:id="rId47">
        <w:r>
          <w:rPr>
            <w:color w:val="00467F"/>
            <w:u w:val="single"/>
          </w:rPr>
          <w:t>http://xbox.com/legal/livetou</w:t>
        </w:r>
      </w:hyperlink>
      <w:r>
        <w:t xml:space="preserve">, razen če so v nastavitvah programa prikazani ali predstavljeni drugi pogoji. Nenehno si prizadevamo, da bi izboljšali storitve, zato lahko storitve </w:t>
      </w:r>
      <w:proofErr w:type="gramStart"/>
      <w:r>
        <w:t>kadar</w:t>
      </w:r>
      <w:proofErr w:type="gramEnd"/>
      <w:r>
        <w:t xml:space="preserve"> koli spremenimo. Storitve v nekaterih državah morda niso </w:t>
      </w:r>
      <w:proofErr w:type="gramStart"/>
      <w:r>
        <w:t>na</w:t>
      </w:r>
      <w:proofErr w:type="gramEnd"/>
      <w:r>
        <w:t xml:space="preserve"> voljo. Vse programe sistema Windows lahko </w:t>
      </w:r>
      <w:proofErr w:type="gramStart"/>
      <w:r>
        <w:t>kadar</w:t>
      </w:r>
      <w:proofErr w:type="gramEnd"/>
      <w:r>
        <w:t xml:space="preserve"> koli odstranite, ponovno pa jih lahko namestite tako, da jih prenesete iz Trgovine Windows. V nekatere programe sistema Windows je vključeno oglaševanje. Sodelovanje v prilagojenem oglaševanju lahko zavrnete, tako da obiščete spletno mesto </w:t>
      </w:r>
      <w:hyperlink r:id="rId48">
        <w:r>
          <w:rPr>
            <w:color w:val="00467F"/>
            <w:u w:val="single"/>
          </w:rPr>
          <w:t>http://choice.live.com</w:t>
        </w:r>
      </w:hyperlink>
      <w:r>
        <w:t>.</w:t>
      </w:r>
    </w:p>
    <w:p w:rsidR="000C43A6" w:rsidRDefault="001F36C0">
      <w:pPr>
        <w:pStyle w:val="PURBlueStrong-Indented"/>
      </w:pPr>
      <w:r>
        <w:t>Za sisteme Windows 8.1, Windows 8.1 K in Windows 8.1 KN:</w:t>
      </w:r>
    </w:p>
    <w:p w:rsidR="000C43A6" w:rsidRDefault="001F36C0">
      <w:pPr>
        <w:pStyle w:val="PURBody-Indented"/>
      </w:pPr>
      <w:r>
        <w:t xml:space="preserve">Windows 8.1 in Windows 8.1 K vključujeta Windows Media Player in sorodne tehnologije, kot določa KFTC (Korean Fair Trade Commission), in povezavo do </w:t>
      </w:r>
      <w:proofErr w:type="gramStart"/>
      <w:r>
        <w:t>mesta</w:t>
      </w:r>
      <w:proofErr w:type="gramEnd"/>
      <w:r>
        <w:t xml:space="preserve"> Windows Live Messenger Download. V sistem Windows 8.1 KN </w:t>
      </w:r>
      <w:proofErr w:type="gramStart"/>
      <w:r>
        <w:t>ni</w:t>
      </w:r>
      <w:proofErr w:type="gramEnd"/>
      <w:r>
        <w:t xml:space="preserve"> vključen Windows Media Player ali sorodne tehnologije, kot določa KFTC. Če želite podrobnosti o tem, katere jezikovne različice in možnosti za nosilce podatkov so </w:t>
      </w:r>
      <w:proofErr w:type="gramStart"/>
      <w:r>
        <w:t>na</w:t>
      </w:r>
      <w:proofErr w:type="gramEnd"/>
      <w:r>
        <w:t xml:space="preserve"> voljo za posamezno izdajo, glejte Microsoftov seznam izdelkov na spletnem mestu </w:t>
      </w:r>
      <w:hyperlink r:id="rId49">
        <w:r>
          <w:rPr>
            <w:color w:val="00467F"/>
            <w:u w:val="single"/>
          </w:rPr>
          <w:t>http://go.microsoft.com/?linkid=983920</w:t>
        </w:r>
      </w:hyperlink>
      <w:r>
        <w:rPr>
          <w:u w:val="single"/>
        </w:rPr>
        <w:t>7</w:t>
      </w:r>
      <w:r>
        <w:t>.</w:t>
      </w:r>
    </w:p>
    <w:p w:rsidR="000C43A6" w:rsidRDefault="001F36C0">
      <w:pPr>
        <w:pStyle w:val="PURBlueStrong-Indented"/>
      </w:pPr>
      <w:r>
        <w:t>Windows 8.1 K</w:t>
      </w:r>
    </w:p>
    <w:p w:rsidR="000C43A6" w:rsidRDefault="001F36C0">
      <w:pPr>
        <w:pStyle w:val="PURBody-Indented"/>
      </w:pPr>
      <w:r>
        <w:t xml:space="preserve">KFTC zahteva, da programska oprema vsebuje povezave do spletnega </w:t>
      </w:r>
      <w:proofErr w:type="gramStart"/>
      <w:r>
        <w:t>mesta</w:t>
      </w:r>
      <w:proofErr w:type="gramEnd"/>
      <w:r>
        <w:t xml:space="preserve"> središča za Media Player in spletnega mesta središča za Messenger, na katerih so povezave do spletnih mest drugih proizvajalcev, ki omogočajo prenos in namestitev njihovih predvajalnikov predstavnosti in programske opreme za neposredno sporočanje. Microsoft ne nadzira spletnih mest tretjih oseb in </w:t>
      </w:r>
      <w:proofErr w:type="gramStart"/>
      <w:r>
        <w:t>ni</w:t>
      </w:r>
      <w:proofErr w:type="gramEnd"/>
      <w:r>
        <w:t xml:space="preserve"> odgovoren za njihovo programsko opremo ali vsebino, povezave na njih ali spremembe oziroma posodobitve te programske opreme ali spletnih mest. Vključitev povezav </w:t>
      </w:r>
      <w:proofErr w:type="gramStart"/>
      <w:r>
        <w:t>na</w:t>
      </w:r>
      <w:proofErr w:type="gramEnd"/>
      <w:r>
        <w:t xml:space="preserve"> spletno mesto središča za Media Player ali središča za Messenger ne pomeni, da Microsoft odobrava programsko opremo tretjih oseb, njihova mesta ali njihovo vsebino.</w:t>
      </w:r>
    </w:p>
    <w:p w:rsidR="000C43A6" w:rsidRDefault="001F36C0">
      <w:pPr>
        <w:pStyle w:val="PURBody-Indented"/>
      </w:pPr>
      <w:r>
        <w:rPr>
          <w:b/>
        </w:rPr>
        <w:t>Dodatne zavrnitve jamstev:</w:t>
      </w:r>
      <w:r>
        <w:t xml:space="preserve"> Microsoft ne zagotavlja nobenega jamstva v zvezi z zgoraj omenjeno programsko opremo drugih proizvajalcev.</w:t>
      </w:r>
    </w:p>
    <w:p w:rsidR="000C43A6" w:rsidRDefault="001F36C0">
      <w:pPr>
        <w:pStyle w:val="PURBlueStrong-Indented"/>
      </w:pPr>
      <w:r>
        <w:t>Windows 8.1 KN</w:t>
      </w:r>
    </w:p>
    <w:p w:rsidR="000C43A6" w:rsidRDefault="001F36C0">
      <w:pPr>
        <w:pStyle w:val="PURBody-Indented"/>
      </w:pPr>
      <w:r>
        <w:rPr>
          <w:b/>
        </w:rPr>
        <w:t>Pravice za uporabo programa Windows Media Player, ki ne veljajo:</w:t>
      </w:r>
      <w:r>
        <w:t xml:space="preserve"> Pri izvajanju </w:t>
      </w:r>
      <w:proofErr w:type="gramStart"/>
      <w:r>
        <w:t>te</w:t>
      </w:r>
      <w:proofErr w:type="gramEnd"/>
      <w:r>
        <w:t xml:space="preserve"> programske opreme ne veljajo pogoji za uporabo tehnologije za upravljanje digitalnih pravic sistema Windows in programa Windows Media Player.</w:t>
      </w:r>
    </w:p>
    <w:p w:rsidR="000C43A6" w:rsidRDefault="001F36C0">
      <w:pPr>
        <w:pStyle w:val="PURBody-Indented"/>
      </w:pPr>
      <w:r>
        <w:rPr>
          <w:b/>
        </w:rPr>
        <w:t>Obvestilo glede odsotnosti programa Windows Media Player:</w:t>
      </w:r>
      <w:r>
        <w:t xml:space="preserve"> Programska oprema ne vključuje programa Windows Media Player (kot to določa KFTC (Korean Fair Trade Commission)) </w:t>
      </w:r>
      <w:proofErr w:type="gramStart"/>
      <w:r>
        <w:t>ali</w:t>
      </w:r>
      <w:proofErr w:type="gramEnd"/>
      <w:r>
        <w:t xml:space="preserve"> sorodnih tehnologij programa Windows Media Player, kot je Windows Media Center. Zaradi tega boste za predvajanje ali ustvarjanje glasbenih CD-jev, predstavnostnih datotek ter video DVD-jev, organiziranje vsebine v knjižnici predstavnosti, ustvarjanje seznamov predvajanja, pretvarjanje glasbenih CD-jev v predstavnostne datoteke, ogled podatkov o avtorjih in naslovih v predstavnostnih datotekah, ogled albumov glasbenih datotek, prenos glasbe v osebne predvajalnike glasbe ali snemanje in predvajanje TV-oddaj potrebovali Microsoftov predvajalnik predstavnosti ali predvajalnik predstavnosti drugega izdelovalca.</w:t>
      </w:r>
    </w:p>
    <w:p w:rsidR="000C43A6" w:rsidRDefault="001F36C0">
      <w:pPr>
        <w:pStyle w:val="PURBody-Indented"/>
      </w:pPr>
      <w:r>
        <w:rPr>
          <w:b/>
        </w:rPr>
        <w:t xml:space="preserve">Dodatne zavrnitve jamstev: </w:t>
      </w:r>
      <w:r>
        <w:t xml:space="preserve">Ne glede </w:t>
      </w:r>
      <w:proofErr w:type="gramStart"/>
      <w:r>
        <w:t>na</w:t>
      </w:r>
      <w:proofErr w:type="gramEnd"/>
      <w:r>
        <w:t xml:space="preserve"> morebitna drugačna določila v vaši pogodbi o količinskem licenciranju Microsoft ne daje nobenega jamstva v zvezi z delovanjem predstavnostnih funkcij sistema Windows.</w:t>
      </w:r>
    </w:p>
    <w:p w:rsidR="000C43A6" w:rsidRDefault="001F36C0">
      <w:pPr>
        <w:pStyle w:val="PURBlueStrong-Indented"/>
      </w:pPr>
      <w:r>
        <w:t>Windows 8.1 N</w:t>
      </w:r>
    </w:p>
    <w:p w:rsidR="000C43A6" w:rsidRDefault="001F36C0">
      <w:pPr>
        <w:pStyle w:val="PURBody-Indented"/>
      </w:pPr>
      <w:r>
        <w:rPr>
          <w:b/>
        </w:rPr>
        <w:t>Pravice za uporabo programa Windows Media Player, ki ne veljajo</w:t>
      </w:r>
      <w:r>
        <w:t xml:space="preserve">: Pri izvajanju </w:t>
      </w:r>
      <w:proofErr w:type="gramStart"/>
      <w:r>
        <w:t>te</w:t>
      </w:r>
      <w:proofErr w:type="gramEnd"/>
      <w:r>
        <w:t xml:space="preserve"> programske opreme ne veljajo pogoji za uporabo tehnologije za upravljanje digitalnih pravic sistema Windows in programa Windows Media Player.</w:t>
      </w:r>
    </w:p>
    <w:p w:rsidR="000C43A6" w:rsidRDefault="001F36C0">
      <w:pPr>
        <w:pStyle w:val="PURBody-Indented"/>
      </w:pPr>
      <w:r>
        <w:rPr>
          <w:b/>
        </w:rPr>
        <w:t xml:space="preserve">Obvestilo glede odsotnosti funkcij Windows Media: </w:t>
      </w:r>
      <w:r>
        <w:t xml:space="preserve">Programska oprema ne vključuje programa Windows Media Player (kot to določa Evropska komisija) </w:t>
      </w:r>
      <w:proofErr w:type="gramStart"/>
      <w:r>
        <w:t>ali</w:t>
      </w:r>
      <w:proofErr w:type="gramEnd"/>
      <w:r>
        <w:t xml:space="preserve"> sorodnih tehnologij programa Windows Media Player, kot je Windows Media Center. Zaradi tega boste za predvajanje ali ustvarjanje glasbenih CD-jev, predstavnostnih datotek ter video DVD-jev, organiziranje vsebine v knjižnici predstavnosti, ustvarjanje seznamov predvajanja, pretvarjanje glasbenih CD-jev v predstavnostne datoteke, ogled podatkov o avtorjih in naslovih v predstavnostnih datotekah, ogled albumov glasbenih datotek, prenos glasbe v osebne predvajalnike glasbe ali snemanje in predvajanje TV-oddaj potrebovali Microsoftov predvajalnik predstavnosti ali predvajalnik predstavnosti drugega izdelovalca.</w:t>
      </w:r>
    </w:p>
    <w:p w:rsidR="000C43A6" w:rsidRDefault="001F36C0">
      <w:pPr>
        <w:pStyle w:val="PURBody-Indented"/>
      </w:pPr>
      <w:r>
        <w:rPr>
          <w:b/>
        </w:rPr>
        <w:t xml:space="preserve">Dodatne zavrnitve jamstev: </w:t>
      </w:r>
      <w:r>
        <w:t xml:space="preserve">Ne glede </w:t>
      </w:r>
      <w:proofErr w:type="gramStart"/>
      <w:r>
        <w:t>na</w:t>
      </w:r>
      <w:proofErr w:type="gramEnd"/>
      <w:r>
        <w:t xml:space="preserve"> morebitna drugačna določila v vaši pogodbi o količinskem licenciranju Microsoft ne daje nobenega jamstva v zvezi z delovanjem predstavnostnih funkcij sistema Windows.</w:t>
      </w:r>
    </w:p>
    <w:p w:rsidR="000C43A6" w:rsidRDefault="00E33431">
      <w:pPr>
        <w:pStyle w:val="PURBreadcrumb"/>
      </w:pPr>
      <w:hyperlink w:anchor="_Sec4">
        <w:r w:rsidR="001F36C0">
          <w:rPr>
            <w:color w:val="00467F"/>
            <w:u w:val="single"/>
          </w:rPr>
          <w:t>Kazalo vsebine</w:t>
        </w:r>
      </w:hyperlink>
      <w:r w:rsidR="001F36C0">
        <w:t xml:space="preserve"> / </w:t>
      </w:r>
      <w:hyperlink w:anchor="_Sec6">
        <w:r w:rsidR="001F36C0">
          <w:rPr>
            <w:color w:val="00467F"/>
            <w:u w:val="single"/>
          </w:rPr>
          <w:t>Univerzalni pogoji</w:t>
        </w:r>
      </w:hyperlink>
    </w:p>
    <w:p w:rsidR="000C43A6" w:rsidRDefault="001F36C0">
      <w:pPr>
        <w:pStyle w:val="PURProductName"/>
      </w:pPr>
      <w:bookmarkStart w:id="118" w:name="_Sec519"/>
      <w:r>
        <w:t>Windows Embedded 8.1 Industry Pro in Enterprise</w:t>
      </w:r>
      <w:bookmarkEnd w:id="118"/>
      <w:r>
        <w:fldChar w:fldCharType="begin"/>
      </w:r>
      <w:r>
        <w:instrText xml:space="preserve"> XE "Windows Embedded 8.1 Industry Pro in Enterprise" </w:instrText>
      </w:r>
      <w:r>
        <w:fldChar w:fldCharType="end"/>
      </w:r>
      <w:r>
        <w:fldChar w:fldCharType="begin"/>
      </w:r>
      <w:r>
        <w:instrText xml:space="preserve"> TC "</w:instrText>
      </w:r>
      <w:bookmarkStart w:id="119" w:name="_Toc414967186"/>
      <w:bookmarkStart w:id="120" w:name="_Toc414967267"/>
      <w:r>
        <w:instrText>Windows Embedded 8.1 Industry Pro in Enterprise</w:instrText>
      </w:r>
      <w:bookmarkEnd w:id="119"/>
      <w:bookmarkEnd w:id="120"/>
      <w:r>
        <w:instrText>" \l 2</w:instrText>
      </w:r>
      <w:r>
        <w:fldChar w:fldCharType="end"/>
      </w:r>
    </w:p>
    <w:p w:rsidR="000C43A6" w:rsidRDefault="001F36C0">
      <w:pPr>
        <w:pStyle w:val="PURLicenseTerm"/>
      </w:pPr>
      <w:r>
        <w:t xml:space="preserve">       Licenčni pogoji, ki veljajo za vašo uporabo tega izdelka, so univerzalni licenčni pogoji, splošni licenčni pogoji za ta model licenciranja in spodnji:     </w:t>
      </w:r>
    </w:p>
    <w:tbl>
      <w:tblPr>
        <w:tblStyle w:val="ProductAttributesTable"/>
        <w:tblW w:w="0" w:type="auto"/>
        <w:tblLook w:val="04A0" w:firstRow="1" w:lastRow="0" w:firstColumn="1" w:lastColumn="0" w:noHBand="0" w:noVBand="1"/>
      </w:tblPr>
      <w:tblGrid>
        <w:gridCol w:w="10800"/>
      </w:tblGrid>
      <w:tr w:rsidR="000C43A6">
        <w:tc>
          <w:tcPr>
            <w:tcW w:w="12240" w:type="dxa"/>
          </w:tcPr>
          <w:p w:rsidR="000C43A6" w:rsidRDefault="001F36C0">
            <w:pPr>
              <w:pStyle w:val="PURBody"/>
            </w:pPr>
            <w:r>
              <w:t xml:space="preserve">Glejte upoštevna obvestila: </w:t>
            </w:r>
            <w:r>
              <w:rPr>
                <w:b/>
              </w:rPr>
              <w:t xml:space="preserve">Prenos podatkov, Standardi za video- in zvočne kodeke, Morebitno neželena programska oprema </w:t>
            </w:r>
            <w:r>
              <w:t xml:space="preserve">(Obvestilo I) (glejte </w:t>
            </w:r>
            <w:hyperlink w:anchor="_Sec10">
              <w:r>
                <w:rPr>
                  <w:color w:val="00467F"/>
                  <w:u w:val="single"/>
                </w:rPr>
                <w:t>Dodatek 1</w:t>
              </w:r>
            </w:hyperlink>
            <w:r>
              <w:t>)</w:t>
            </w:r>
          </w:p>
        </w:tc>
      </w:tr>
    </w:tbl>
    <w:p w:rsidR="000C43A6" w:rsidRDefault="00E33431">
      <w:pPr>
        <w:pStyle w:val="PURBreadcrumb"/>
      </w:pPr>
      <w:hyperlink w:anchor="_Sec4">
        <w:r w:rsidR="001F36C0">
          <w:rPr>
            <w:color w:val="00467F"/>
            <w:u w:val="single"/>
          </w:rPr>
          <w:t>Kazalo vsebine</w:t>
        </w:r>
      </w:hyperlink>
      <w:r w:rsidR="001F36C0">
        <w:t xml:space="preserve"> / </w:t>
      </w:r>
      <w:hyperlink w:anchor="_Sec6">
        <w:r w:rsidR="001F36C0">
          <w:rPr>
            <w:color w:val="00467F"/>
            <w:u w:val="single"/>
          </w:rPr>
          <w:t>Univerzalni pogoji</w:t>
        </w:r>
      </w:hyperlink>
    </w:p>
    <w:p w:rsidR="000C43A6" w:rsidRDefault="000C43A6">
      <w:pPr>
        <w:sectPr w:rsidR="000C43A6">
          <w:headerReference w:type="default" r:id="rId50"/>
          <w:footerReference w:type="default" r:id="rId51"/>
          <w:type w:val="continuous"/>
          <w:pgSz w:w="12240" w:h="15840" w:code="1"/>
          <w:pgMar w:top="1170" w:right="720" w:bottom="720" w:left="720" w:header="432" w:footer="288" w:gutter="0"/>
          <w:cols w:space="360"/>
        </w:sectPr>
      </w:pPr>
    </w:p>
    <w:p w:rsidR="000C43A6" w:rsidRDefault="001F36C0">
      <w:pPr>
        <w:pStyle w:val="PURSectionHeading"/>
        <w:pageBreakBefore/>
      </w:pPr>
      <w:bookmarkStart w:id="121" w:name="_Sec437"/>
      <w:bookmarkEnd w:id="108"/>
      <w:r>
        <w:t>Strežniki: Licenca za procesor/licenca CAL (licenca za procesor + CAL + »External Connector« po izbiri)</w:t>
      </w:r>
      <w:r>
        <w:fldChar w:fldCharType="begin"/>
      </w:r>
      <w:r>
        <w:instrText xml:space="preserve"> TC "</w:instrText>
      </w:r>
      <w:bookmarkStart w:id="122" w:name="_Toc414967268"/>
      <w:r>
        <w:instrText>Strežniki: Licenca za procesor/licenca CAL (licenca za procesor + CAL +</w:instrText>
      </w:r>
      <w:bookmarkEnd w:id="122"/>
      <w:r>
        <w:instrText xml:space="preserve"> »External Connector« po izbiri)" \l 1</w:instrText>
      </w:r>
      <w:r>
        <w:fldChar w:fldCharType="end"/>
      </w:r>
    </w:p>
    <w:p w:rsidR="000C43A6" w:rsidRDefault="000C43A6">
      <w:pPr>
        <w:pStyle w:val="PURBody-Indented"/>
      </w:pPr>
    </w:p>
    <w:p w:rsidR="000C43A6" w:rsidRDefault="000C43A6">
      <w:pPr>
        <w:sectPr w:rsidR="000C43A6">
          <w:headerReference w:type="default" r:id="rId52"/>
          <w:footerReference w:type="default" r:id="rId53"/>
          <w:type w:val="continuous"/>
          <w:pgSz w:w="12240" w:h="15840" w:code="1"/>
          <w:pgMar w:top="1170" w:right="720" w:bottom="720" w:left="720" w:header="432" w:footer="288" w:gutter="0"/>
          <w:cols w:space="360"/>
        </w:sectPr>
      </w:pPr>
    </w:p>
    <w:p w:rsidR="001F36C0" w:rsidRDefault="001F36C0">
      <w:pPr>
        <w:pStyle w:val="TOC2"/>
        <w:rPr>
          <w:rFonts w:eastAsiaTheme="minorEastAsia"/>
          <w:noProof/>
          <w:color w:val="auto"/>
          <w:sz w:val="22"/>
        </w:rPr>
      </w:pPr>
      <w:r>
        <w:fldChar w:fldCharType="begin"/>
      </w:r>
      <w:r>
        <w:instrText xml:space="preserve"> TOC \b _Sec437 \f \h \l 2-2 </w:instrText>
      </w:r>
      <w:r>
        <w:fldChar w:fldCharType="separate"/>
      </w:r>
      <w:hyperlink w:anchor="_Toc414967182" w:history="1">
        <w:r w:rsidRPr="005D2D04">
          <w:rPr>
            <w:rStyle w:val="Hyperlink"/>
            <w:noProof/>
          </w:rPr>
          <w:t>Windows Server 2012 R2 Datacenter</w:t>
        </w:r>
        <w:r>
          <w:rPr>
            <w:noProof/>
          </w:rPr>
          <w:tab/>
        </w:r>
        <w:r>
          <w:rPr>
            <w:noProof/>
          </w:rPr>
          <w:fldChar w:fldCharType="begin"/>
        </w:r>
        <w:r>
          <w:rPr>
            <w:noProof/>
          </w:rPr>
          <w:instrText xml:space="preserve"> PAGEREF _Toc414967182 \h </w:instrText>
        </w:r>
        <w:r>
          <w:rPr>
            <w:noProof/>
          </w:rPr>
        </w:r>
        <w:r>
          <w:rPr>
            <w:noProof/>
          </w:rPr>
          <w:fldChar w:fldCharType="separate"/>
        </w:r>
        <w:r>
          <w:rPr>
            <w:noProof/>
          </w:rPr>
          <w:t>25</w:t>
        </w:r>
        <w:r>
          <w:rPr>
            <w:noProof/>
          </w:rPr>
          <w:fldChar w:fldCharType="end"/>
        </w:r>
      </w:hyperlink>
    </w:p>
    <w:p w:rsidR="001F36C0" w:rsidRDefault="00E33431">
      <w:pPr>
        <w:pStyle w:val="TOC2"/>
        <w:rPr>
          <w:rFonts w:eastAsiaTheme="minorEastAsia"/>
          <w:noProof/>
          <w:color w:val="auto"/>
          <w:sz w:val="22"/>
        </w:rPr>
      </w:pPr>
      <w:hyperlink w:anchor="_Toc414967183" w:history="1">
        <w:r w:rsidR="001F36C0" w:rsidRPr="005D2D04">
          <w:rPr>
            <w:rStyle w:val="Hyperlink"/>
            <w:noProof/>
          </w:rPr>
          <w:t>Windows Server 2012 R2 Standard</w:t>
        </w:r>
        <w:r w:rsidR="001F36C0">
          <w:rPr>
            <w:noProof/>
          </w:rPr>
          <w:tab/>
        </w:r>
        <w:r w:rsidR="001F36C0">
          <w:rPr>
            <w:noProof/>
          </w:rPr>
          <w:fldChar w:fldCharType="begin"/>
        </w:r>
        <w:r w:rsidR="001F36C0">
          <w:rPr>
            <w:noProof/>
          </w:rPr>
          <w:instrText xml:space="preserve"> PAGEREF _Toc414967183 \h </w:instrText>
        </w:r>
        <w:r w:rsidR="001F36C0">
          <w:rPr>
            <w:noProof/>
          </w:rPr>
        </w:r>
        <w:r w:rsidR="001F36C0">
          <w:rPr>
            <w:noProof/>
          </w:rPr>
          <w:fldChar w:fldCharType="separate"/>
        </w:r>
        <w:r w:rsidR="001F36C0">
          <w:rPr>
            <w:noProof/>
          </w:rPr>
          <w:t>27</w:t>
        </w:r>
        <w:r w:rsidR="001F36C0">
          <w:rPr>
            <w:noProof/>
          </w:rPr>
          <w:fldChar w:fldCharType="end"/>
        </w:r>
      </w:hyperlink>
    </w:p>
    <w:p w:rsidR="000C43A6" w:rsidRDefault="001F36C0">
      <w:pPr>
        <w:pStyle w:val="PURBody-Indented"/>
        <w:sectPr w:rsidR="000C43A6">
          <w:headerReference w:type="default" r:id="rId54"/>
          <w:footerReference w:type="default" r:id="rId55"/>
          <w:type w:val="continuous"/>
          <w:pgSz w:w="12240" w:h="15840" w:code="1"/>
          <w:pgMar w:top="1170" w:right="720" w:bottom="720" w:left="720" w:header="432" w:footer="288" w:gutter="0"/>
          <w:cols w:num="2" w:space="360"/>
        </w:sectPr>
      </w:pPr>
      <w:r>
        <w:fldChar w:fldCharType="end"/>
      </w:r>
    </w:p>
    <w:p w:rsidR="000C43A6" w:rsidRDefault="000C43A6">
      <w:pPr>
        <w:pStyle w:val="PURBody-Indented"/>
      </w:pPr>
    </w:p>
    <w:p w:rsidR="000C43A6" w:rsidRDefault="00E33431">
      <w:pPr>
        <w:pStyle w:val="PURBreadcrumb"/>
      </w:pPr>
      <w:hyperlink w:anchor="_Sec4">
        <w:r w:rsidR="001F36C0">
          <w:rPr>
            <w:color w:val="00467F"/>
            <w:u w:val="single"/>
          </w:rPr>
          <w:t>Kazalo vsebine</w:t>
        </w:r>
      </w:hyperlink>
      <w:r w:rsidR="001F36C0">
        <w:t xml:space="preserve"> / </w:t>
      </w:r>
      <w:hyperlink w:anchor="_Sec6">
        <w:r w:rsidR="001F36C0">
          <w:rPr>
            <w:color w:val="00467F"/>
            <w:u w:val="single"/>
          </w:rPr>
          <w:t>Univerzalni pogoji</w:t>
        </w:r>
      </w:hyperlink>
    </w:p>
    <w:p w:rsidR="000C43A6" w:rsidRDefault="001F36C0">
      <w:pPr>
        <w:pStyle w:val="PURHeading1"/>
      </w:pPr>
      <w:bookmarkStart w:id="123" w:name="_Sec439"/>
      <w:r>
        <w:t>Splošni licenčni pogoji</w:t>
      </w:r>
      <w:bookmarkEnd w:id="123"/>
    </w:p>
    <w:p w:rsidR="000C43A6" w:rsidRDefault="001F36C0">
      <w:pPr>
        <w:pStyle w:val="PURBlueStrong-Indented"/>
      </w:pPr>
      <w:r>
        <w:t>Definirani izrazi v tem modelu licenciranja (glejte razdelek Univerzalni licenčni pogoji, Definicije)</w:t>
      </w:r>
    </w:p>
    <w:p w:rsidR="000C43A6" w:rsidRDefault="001F36C0">
      <w:pPr>
        <w:pStyle w:val="PURBody-Indented"/>
      </w:pPr>
      <w:r>
        <w:t>Licenca CAL, licenca External Connector, delovna obremenitev HPC, primerek, licencirani strežnik, okolje operacijskega sistema, fizično okolje operacijskega sistema, izvajanje primerka, strežnik, gruča strežnikov, navidezno okolje operacijskega sistema in spletna delovna obremenitev</w:t>
      </w:r>
    </w:p>
    <w:p w:rsidR="000C43A6" w:rsidRDefault="001F36C0">
      <w:pPr>
        <w:pStyle w:val="PURBlueStrong-Indented"/>
      </w:pPr>
      <w:r>
        <w:t>Strežniške licence</w:t>
      </w:r>
    </w:p>
    <w:p w:rsidR="000C43A6" w:rsidRDefault="001F36C0">
      <w:pPr>
        <w:pStyle w:val="PURBody-Indented"/>
      </w:pPr>
      <w:r>
        <w:t>Za vsak ustrezno licenciran strežnik imate spodaj navedene pravice.</w:t>
      </w:r>
    </w:p>
    <w:p w:rsidR="000C43A6" w:rsidRDefault="001F36C0">
      <w:pPr>
        <w:pStyle w:val="PURBullet-Indented"/>
        <w:numPr>
          <w:ilvl w:val="0"/>
          <w:numId w:val="29"/>
        </w:numPr>
      </w:pPr>
      <w:r>
        <w:t xml:space="preserve">Vsako licenco morate dodeliti posameznemu strežniku. </w:t>
      </w:r>
    </w:p>
    <w:p w:rsidR="000C43A6" w:rsidRDefault="001F36C0">
      <w:pPr>
        <w:pStyle w:val="PURBullet-Indented"/>
        <w:numPr>
          <w:ilvl w:val="0"/>
          <w:numId w:val="29"/>
        </w:numPr>
      </w:pPr>
      <w:r>
        <w:t xml:space="preserve">Ena licenca je potrebna za vsaka dva fizična procesorja v strežniku. </w:t>
      </w:r>
    </w:p>
    <w:p w:rsidR="000C43A6" w:rsidRDefault="001F36C0">
      <w:pPr>
        <w:pStyle w:val="PURBullet-Indented"/>
        <w:numPr>
          <w:ilvl w:val="0"/>
          <w:numId w:val="29"/>
        </w:numPr>
      </w:pPr>
      <w:r>
        <w:t xml:space="preserve">Za licence Standard lahko v licenciranem strežniku izvajate en primerek strežniške programske opreme v fizičnem okolju operacijskega sistema in za vsako dodeljeno licenco in en primerek v do dveh navideznih okoljih operacijskega sistema. </w:t>
      </w:r>
    </w:p>
    <w:p w:rsidR="000C43A6" w:rsidRDefault="001F36C0">
      <w:pPr>
        <w:pStyle w:val="PURBullet-Indented"/>
        <w:numPr>
          <w:ilvl w:val="0"/>
          <w:numId w:val="29"/>
        </w:numPr>
      </w:pPr>
      <w:r>
        <w:t xml:space="preserve">Če so za licence Standard uporabljeni vsi dovoljeni primerki v navideznih okoljih operacijskega sistema, lahko primerek v fizičnem okolju operacijskega sistema uporabite samo za gostovanje in upravljanje navideznih okolij operacijskega sistema. </w:t>
      </w:r>
    </w:p>
    <w:p w:rsidR="000C43A6" w:rsidRDefault="001F36C0">
      <w:pPr>
        <w:pStyle w:val="PURBullet-Indented"/>
        <w:numPr>
          <w:ilvl w:val="0"/>
          <w:numId w:val="29"/>
        </w:numPr>
      </w:pPr>
      <w:r>
        <w:t xml:space="preserve">Za licence Datacenter število navideznih okolij operacijskega sistema </w:t>
      </w:r>
      <w:proofErr w:type="gramStart"/>
      <w:r>
        <w:t>ni</w:t>
      </w:r>
      <w:proofErr w:type="gramEnd"/>
      <w:r>
        <w:t xml:space="preserve"> omejeno in uporaba fizičnega okolja operacijskega sistema ni omejena na gostovanje in upravljanje. </w:t>
      </w:r>
    </w:p>
    <w:p w:rsidR="000C43A6" w:rsidRDefault="001F36C0">
      <w:pPr>
        <w:pStyle w:val="PURBullet-Indented"/>
        <w:numPr>
          <w:ilvl w:val="0"/>
          <w:numId w:val="29"/>
        </w:numPr>
      </w:pPr>
      <w:r>
        <w:t>Če je pred novo razdelitvijo na particije vsaka particija stojne opreme v celoti licencirana in če po novi razdelitvi na particije skupno število licenc in fizičnih procesorjev ostane nespremenjeno, je vnovična dodelitev licenc dovoljena vsakič, (i) ko fizične procesorje prenesete iz ene licencirane particije strojne opreme v drugo, (ii) ko iz ene licencirane particije strojne opreme ustvarite dve ali več particij oziroma (iii) ko iz dveh ali več licenciranih particij strojne opreme ustvarite eno particijo.</w:t>
      </w:r>
    </w:p>
    <w:p w:rsidR="000C43A6" w:rsidRDefault="001F36C0">
      <w:pPr>
        <w:pStyle w:val="PURBullet-Indented"/>
        <w:numPr>
          <w:ilvl w:val="0"/>
          <w:numId w:val="29"/>
        </w:numPr>
      </w:pPr>
      <w:r>
        <w:t xml:space="preserve">Skupaj s strežniško programsko opremo lahko uporabljate dodatno programsko opremo, ki je navedena v </w:t>
      </w:r>
      <w:hyperlink w:anchor="_Sec37">
        <w:r>
          <w:rPr>
            <w:color w:val="00467F"/>
            <w:u w:val="single"/>
          </w:rPr>
          <w:t>Dodatku 3</w:t>
        </w:r>
      </w:hyperlink>
      <w:r>
        <w:t xml:space="preserve">. </w:t>
      </w:r>
    </w:p>
    <w:p w:rsidR="000C43A6" w:rsidRDefault="001F36C0">
      <w:pPr>
        <w:pStyle w:val="PURBullet-Indented"/>
        <w:numPr>
          <w:ilvl w:val="0"/>
          <w:numId w:val="29"/>
        </w:numPr>
      </w:pPr>
      <w:r>
        <w:t xml:space="preserve">Namesto dodelitve osnovnih licenc CAL </w:t>
      </w:r>
      <w:proofErr w:type="gramStart"/>
      <w:r>
        <w:t>na</w:t>
      </w:r>
      <w:proofErr w:type="gramEnd"/>
      <w:r>
        <w:t xml:space="preserve"> uporabnika ali na napravo imate enkratno alternativo, in sicer lahko določeno število osnovnih licenc CAL namenite primerku strežniške programske opreme v enem strežniku (v načinu na strežnik) ter tako dovolite sočasen dostop do tega primerka največ istemu številu uporabnikov ali naprav.</w:t>
      </w:r>
    </w:p>
    <w:p w:rsidR="000C43A6" w:rsidRDefault="001F36C0">
      <w:pPr>
        <w:pStyle w:val="PURBlueStrong-Indented"/>
      </w:pPr>
      <w:r>
        <w:t>Licence za dostop</w:t>
      </w:r>
    </w:p>
    <w:p w:rsidR="000C43A6" w:rsidRDefault="001F36C0">
      <w:pPr>
        <w:pStyle w:val="PURBullet-Indented"/>
        <w:numPr>
          <w:ilvl w:val="0"/>
          <w:numId w:val="30"/>
        </w:numPr>
      </w:pPr>
      <w:r>
        <w:t xml:space="preserve">Vsako licenco CAL morate dodeliti uporabniku </w:t>
      </w:r>
      <w:proofErr w:type="gramStart"/>
      <w:r>
        <w:t>ali</w:t>
      </w:r>
      <w:proofErr w:type="gramEnd"/>
      <w:r>
        <w:t xml:space="preserve"> napravi, kot je primerno, in vsako licenco External Connector licenciranemu strežniku.</w:t>
      </w:r>
    </w:p>
    <w:p w:rsidR="000C43A6" w:rsidRDefault="001F36C0">
      <w:pPr>
        <w:pStyle w:val="PURBullet-Indented"/>
        <w:numPr>
          <w:ilvl w:val="0"/>
          <w:numId w:val="30"/>
        </w:numPr>
      </w:pPr>
      <w:r>
        <w:t xml:space="preserve">Za dostop do strežniške programske opreme so potrebne licence CAL </w:t>
      </w:r>
      <w:proofErr w:type="gramStart"/>
      <w:r>
        <w:t>ali</w:t>
      </w:r>
      <w:proofErr w:type="gramEnd"/>
      <w:r>
        <w:t xml:space="preserve"> licence External Connector.</w:t>
      </w:r>
    </w:p>
    <w:p w:rsidR="000C43A6" w:rsidRDefault="001F36C0">
      <w:pPr>
        <w:pStyle w:val="PURBullet-Indented"/>
        <w:numPr>
          <w:ilvl w:val="0"/>
          <w:numId w:val="30"/>
        </w:numPr>
      </w:pPr>
      <w:r>
        <w:t xml:space="preserve">Licence CAL in licence External Connector omogočajo dostop do ustrezne različice (vključno s prejšnjimi različicami, ki se uporabljajo v okviru pravic za zamenjavo s starejšo različico) </w:t>
      </w:r>
      <w:proofErr w:type="gramStart"/>
      <w:r>
        <w:t>ali</w:t>
      </w:r>
      <w:proofErr w:type="gramEnd"/>
      <w:r>
        <w:t xml:space="preserve"> do prejšnjih različic strežniške programske opreme.</w:t>
      </w:r>
    </w:p>
    <w:p w:rsidR="000C43A6" w:rsidRDefault="001F36C0">
      <w:pPr>
        <w:pStyle w:val="PURBullet-Indented"/>
        <w:numPr>
          <w:ilvl w:val="0"/>
          <w:numId w:val="30"/>
        </w:numPr>
      </w:pPr>
      <w:r>
        <w:t xml:space="preserve">Licenc CAL ne potrebujete za dostop drugega licenciranega strežnika </w:t>
      </w:r>
      <w:proofErr w:type="gramStart"/>
      <w:r>
        <w:t>ali</w:t>
      </w:r>
      <w:proofErr w:type="gramEnd"/>
      <w:r>
        <w:t xml:space="preserve"> za največ 2 uporabnika ali napravi zaradi upravljanja programske opreme. </w:t>
      </w:r>
    </w:p>
    <w:p w:rsidR="000C43A6" w:rsidRDefault="001F36C0">
      <w:pPr>
        <w:pStyle w:val="PURBullet-Indented"/>
        <w:numPr>
          <w:ilvl w:val="0"/>
          <w:numId w:val="30"/>
        </w:numPr>
      </w:pPr>
      <w:r>
        <w:t xml:space="preserve">Licence CAL niso potrebne za dostop do strežniške programske opreme, ki izvaja spletno delovno obremenitev </w:t>
      </w:r>
      <w:proofErr w:type="gramStart"/>
      <w:r>
        <w:t>ali</w:t>
      </w:r>
      <w:proofErr w:type="gramEnd"/>
      <w:r>
        <w:t xml:space="preserve"> delovno obremenitev HPC.</w:t>
      </w:r>
    </w:p>
    <w:p w:rsidR="000C43A6" w:rsidRDefault="001F36C0">
      <w:pPr>
        <w:pStyle w:val="PURBullet-Indented"/>
        <w:numPr>
          <w:ilvl w:val="0"/>
          <w:numId w:val="30"/>
        </w:numPr>
      </w:pPr>
      <w:r>
        <w:t>Licence CAL niso potrebne za dostop v fizičnem okolju OSE, ki se uporablja samo za gostovanje in upravljanje navideznih okolij operacijskega sistema.</w:t>
      </w:r>
    </w:p>
    <w:p w:rsidR="000C43A6" w:rsidRDefault="001F36C0">
      <w:pPr>
        <w:pStyle w:val="PURBullet-Indented"/>
        <w:numPr>
          <w:ilvl w:val="0"/>
          <w:numId w:val="30"/>
        </w:numPr>
      </w:pPr>
      <w:r>
        <w:t>Vaše licence CAL in licence External Connector omogočajo dostop samo licenciranih strežnikom (ne pa strežnikom tretjih oseb).</w:t>
      </w:r>
    </w:p>
    <w:p w:rsidR="000C43A6" w:rsidRDefault="001F36C0">
      <w:pPr>
        <w:pStyle w:val="PURHeading2"/>
      </w:pPr>
      <w:r>
        <w:t>Dodatne zahteve za licenciranje in/</w:t>
      </w:r>
      <w:proofErr w:type="gramStart"/>
      <w:r>
        <w:t>ali</w:t>
      </w:r>
      <w:proofErr w:type="gramEnd"/>
      <w:r>
        <w:t xml:space="preserve"> pravice za uporabo</w:t>
      </w:r>
    </w:p>
    <w:p w:rsidR="000C43A6" w:rsidRDefault="001F36C0">
      <w:pPr>
        <w:pStyle w:val="PURBlueStrong-Indented"/>
      </w:pPr>
      <w:r>
        <w:t>Prenosljivost licence -- Dodeljevanje licence External Connector in uporaba programske opreme v gručah strežnikov in med njimi</w:t>
      </w:r>
    </w:p>
    <w:p w:rsidR="000C43A6" w:rsidRDefault="001F36C0">
      <w:pPr>
        <w:pStyle w:val="PURBody-Indented"/>
      </w:pPr>
      <w:r>
        <w:t xml:space="preserve">Licence External Connector, za katere imate aktivno kritje v okviru programa Software Assurance, lahko </w:t>
      </w:r>
      <w:proofErr w:type="gramStart"/>
      <w:r>
        <w:t>kadar</w:t>
      </w:r>
      <w:proofErr w:type="gramEnd"/>
      <w:r>
        <w:t xml:space="preserve"> koli znova dodelite kateremu koli strežniku, ki je v isti gruči strežnikov. Licence External Connector lahko znova dodelite iz </w:t>
      </w:r>
      <w:proofErr w:type="gramStart"/>
      <w:r>
        <w:t>ene</w:t>
      </w:r>
      <w:proofErr w:type="gramEnd"/>
      <w:r>
        <w:t xml:space="preserve"> gruče strežnikov v drugo, vendar ne na kratkoročni osnovi (na primer ne v 90 dneh po zadnji dodelitvi).</w:t>
      </w:r>
    </w:p>
    <w:p w:rsidR="000C43A6" w:rsidRDefault="001F36C0">
      <w:pPr>
        <w:pStyle w:val="PURHeading2"/>
      </w:pPr>
      <w:r>
        <w:t>Preverjanje veljavnosti</w:t>
      </w:r>
    </w:p>
    <w:p w:rsidR="000C43A6" w:rsidRDefault="001F36C0">
      <w:pPr>
        <w:pStyle w:val="PURBody-Indented"/>
      </w:pPr>
      <w:r>
        <w:t xml:space="preserve">Programska oprema se </w:t>
      </w:r>
      <w:proofErr w:type="gramStart"/>
      <w:r>
        <w:t>bo</w:t>
      </w:r>
      <w:proofErr w:type="gramEnd"/>
      <w:r>
        <w:t xml:space="preserve"> občasno posodobila ali zahtevala prenos funkcije za preverjanje veljavnosti programske opreme. Funkcija preverjanja veljavnosti preveri, </w:t>
      </w:r>
      <w:proofErr w:type="gramStart"/>
      <w:r>
        <w:t>ali</w:t>
      </w:r>
      <w:proofErr w:type="gramEnd"/>
      <w:r>
        <w:t xml:space="preserve"> je programska oprema aktivirana in je ustrezno licencirana. Preverjanje veljavnosti omogoča tudi uporabo določenih funkcij programske opreme </w:t>
      </w:r>
      <w:proofErr w:type="gramStart"/>
      <w:r>
        <w:t>ali</w:t>
      </w:r>
      <w:proofErr w:type="gramEnd"/>
      <w:r>
        <w:t xml:space="preserve"> pridobitev dodatnih ugodnosti. Če želite več informacij, obiščite spletno mesto </w:t>
      </w:r>
      <w:hyperlink r:id="rId56">
        <w:r>
          <w:rPr>
            <w:color w:val="00467F"/>
            <w:u w:val="single"/>
          </w:rPr>
          <w:t>http://go.microsoft.com/fwlink/?linkid=39157</w:t>
        </w:r>
      </w:hyperlink>
      <w:r>
        <w:t>.</w:t>
      </w:r>
    </w:p>
    <w:p w:rsidR="000C43A6" w:rsidRDefault="001F36C0">
      <w:pPr>
        <w:pStyle w:val="PURBody-Indented"/>
      </w:pPr>
      <w:r>
        <w:t xml:space="preserve">Pri preverjanju veljavnosti programska oprema Microsoftu pošlje podatke o programski opremi in napravi. V </w:t>
      </w:r>
      <w:proofErr w:type="gramStart"/>
      <w:r>
        <w:t>te</w:t>
      </w:r>
      <w:proofErr w:type="gramEnd"/>
      <w:r>
        <w:t xml:space="preserve"> podatke so vključeni različica in ključ programske opreme ter naslov internetnega protokola naprave. Microsoft podatkov ne uporablja za vašo identifikacijo </w:t>
      </w:r>
      <w:proofErr w:type="gramStart"/>
      <w:r>
        <w:t>ali</w:t>
      </w:r>
      <w:proofErr w:type="gramEnd"/>
      <w:r>
        <w:t xml:space="preserve"> vzpostavljanje stika z vami, lahko pa jih uporabi in deli, da bi preprečil nelicencirano uporabo programske opreme. Če uporabljate programsko opremo, se strinjate s prenosom teh podatkov. Več informacij o preverjanju veljavnosti in o tem, kaj je med preverjanjem veljavnosti poslano, je </w:t>
      </w:r>
      <w:proofErr w:type="gramStart"/>
      <w:r>
        <w:t>na</w:t>
      </w:r>
      <w:proofErr w:type="gramEnd"/>
      <w:r>
        <w:t xml:space="preserve"> voljo na spletnem mestu </w:t>
      </w:r>
      <w:hyperlink r:id="rId57">
        <w:r>
          <w:rPr>
            <w:color w:val="00467F"/>
            <w:u w:val="single"/>
          </w:rPr>
          <w:t>http://go.microsoft.com/fwlink/?linkid=96551</w:t>
        </w:r>
      </w:hyperlink>
      <w:r>
        <w:t xml:space="preserve">. Če programska oprema </w:t>
      </w:r>
      <w:proofErr w:type="gramStart"/>
      <w:r>
        <w:t>ni</w:t>
      </w:r>
      <w:proofErr w:type="gramEnd"/>
      <w:r>
        <w:t xml:space="preserve"> ustrezno licencirana, morda ne bo pravilno delovala. Morda boste </w:t>
      </w:r>
      <w:proofErr w:type="gramStart"/>
      <w:r>
        <w:t>na</w:t>
      </w:r>
      <w:proofErr w:type="gramEnd"/>
      <w:r>
        <w:t xml:space="preserve"> primer:</w:t>
      </w:r>
    </w:p>
    <w:p w:rsidR="000C43A6" w:rsidRDefault="001F36C0">
      <w:pPr>
        <w:pStyle w:val="PURBullet-Indented"/>
        <w:numPr>
          <w:ilvl w:val="0"/>
          <w:numId w:val="31"/>
        </w:numPr>
      </w:pPr>
      <w:r>
        <w:t xml:space="preserve">morali znova aktivirati programsko opremo ali </w:t>
      </w:r>
    </w:p>
    <w:p w:rsidR="000C43A6" w:rsidRDefault="001F36C0">
      <w:pPr>
        <w:pStyle w:val="PURBullet-Indented"/>
        <w:numPr>
          <w:ilvl w:val="0"/>
          <w:numId w:val="31"/>
        </w:numPr>
      </w:pPr>
      <w:r>
        <w:t>prejeli opomnike, da morate pridobiti ustrezno licenciran izvod programske opreme;</w:t>
      </w:r>
    </w:p>
    <w:p w:rsidR="000C43A6" w:rsidRDefault="001F36C0">
      <w:pPr>
        <w:pStyle w:val="PURBody-Indented"/>
      </w:pPr>
      <w:proofErr w:type="gramStart"/>
      <w:r>
        <w:t>ali</w:t>
      </w:r>
      <w:proofErr w:type="gramEnd"/>
      <w:r>
        <w:t xml:space="preserve"> morda ne boste mogli pridobiti določenih Microsoftovih posodobitev ali nadgradenj.</w:t>
      </w:r>
    </w:p>
    <w:p w:rsidR="000C43A6" w:rsidRDefault="001F36C0">
      <w:pPr>
        <w:pStyle w:val="PURBody-Indented"/>
      </w:pPr>
      <w:r>
        <w:t xml:space="preserve">Posodobitve </w:t>
      </w:r>
      <w:proofErr w:type="gramStart"/>
      <w:r>
        <w:t>ali</w:t>
      </w:r>
      <w:proofErr w:type="gramEnd"/>
      <w:r>
        <w:t xml:space="preserve"> nadgradnje za programsko opremo lahko pridobite le od Microsofta ali pooblaščenih virov. Če želite več informacij o pridobivanju posodobitev pri pooblaščenih virih, obiščite spletno mesto </w:t>
      </w:r>
      <w:hyperlink r:id="rId58">
        <w:r>
          <w:rPr>
            <w:color w:val="00467F"/>
            <w:u w:val="single"/>
          </w:rPr>
          <w:t>http://go.microsoft.com/fwlink/?linkid=96552</w:t>
        </w:r>
      </w:hyperlink>
      <w:r>
        <w:t>.</w:t>
      </w:r>
    </w:p>
    <w:p w:rsidR="000C43A6" w:rsidRDefault="001F36C0">
      <w:pPr>
        <w:pStyle w:val="PURHeading2"/>
      </w:pPr>
      <w:r>
        <w:t>Tehnologija za shranjevanje podatkov</w:t>
      </w:r>
    </w:p>
    <w:p w:rsidR="000C43A6" w:rsidRDefault="001F36C0">
      <w:pPr>
        <w:pStyle w:val="PURBody-Indented"/>
      </w:pPr>
      <w:r>
        <w:t xml:space="preserve">V strežniško programsko opremo je lahko vključena tehnologija za shranjevanje podatkov, imenovana Windows Internal Database </w:t>
      </w:r>
      <w:proofErr w:type="gramStart"/>
      <w:r>
        <w:t>ali</w:t>
      </w:r>
      <w:proofErr w:type="gramEnd"/>
      <w:r>
        <w:t xml:space="preserve"> Microsoft SQL Server Desktop Engine za operacijski sistem Windows. Komponente strežniške programske opreme s to tehnologijo shranjujejo podatke. V skladu s temi pravicami za uporabo </w:t>
      </w:r>
      <w:proofErr w:type="gramStart"/>
      <w:r>
        <w:t>te</w:t>
      </w:r>
      <w:proofErr w:type="gramEnd"/>
      <w:r>
        <w:t xml:space="preserve"> tehnologije ne smete drugače uporabljati ali dostopati do nje.</w:t>
      </w:r>
    </w:p>
    <w:p w:rsidR="000C43A6" w:rsidRDefault="00E33431">
      <w:pPr>
        <w:pStyle w:val="PURBreadcrumb"/>
      </w:pPr>
      <w:hyperlink w:anchor="_Sec4">
        <w:r w:rsidR="001F36C0">
          <w:rPr>
            <w:color w:val="00467F"/>
            <w:u w:val="single"/>
          </w:rPr>
          <w:t>Kazalo vsebine</w:t>
        </w:r>
      </w:hyperlink>
      <w:r w:rsidR="001F36C0">
        <w:t xml:space="preserve"> / </w:t>
      </w:r>
      <w:hyperlink w:anchor="_Sec6">
        <w:r w:rsidR="001F36C0">
          <w:rPr>
            <w:color w:val="00467F"/>
            <w:u w:val="single"/>
          </w:rPr>
          <w:t>Univerzalni pogoji</w:t>
        </w:r>
      </w:hyperlink>
    </w:p>
    <w:p w:rsidR="000C43A6" w:rsidRDefault="001F36C0">
      <w:pPr>
        <w:pStyle w:val="PURHeading1"/>
      </w:pPr>
      <w:bookmarkStart w:id="124" w:name="_Sec442"/>
      <w:r>
        <w:t>Licenčni pogoji za posamezen izdelek</w:t>
      </w:r>
      <w:bookmarkEnd w:id="124"/>
    </w:p>
    <w:p w:rsidR="000C43A6" w:rsidRDefault="00E33431">
      <w:pPr>
        <w:pStyle w:val="PURBreadcrumb"/>
      </w:pPr>
      <w:hyperlink w:anchor="_Sec4">
        <w:r w:rsidR="001F36C0">
          <w:rPr>
            <w:color w:val="00467F"/>
            <w:u w:val="single"/>
          </w:rPr>
          <w:t>Kazalo vsebine</w:t>
        </w:r>
      </w:hyperlink>
      <w:r w:rsidR="001F36C0">
        <w:t xml:space="preserve"> / </w:t>
      </w:r>
      <w:hyperlink w:anchor="_Sec6">
        <w:r w:rsidR="001F36C0">
          <w:rPr>
            <w:color w:val="00467F"/>
            <w:u w:val="single"/>
          </w:rPr>
          <w:t>Univerzalni pogoji</w:t>
        </w:r>
      </w:hyperlink>
    </w:p>
    <w:p w:rsidR="000C43A6" w:rsidRDefault="001F36C0">
      <w:pPr>
        <w:pStyle w:val="PURProductName"/>
      </w:pPr>
      <w:bookmarkStart w:id="125" w:name="_Sec444"/>
      <w:r>
        <w:t>Windows Server 2012 R2 Datacenter</w:t>
      </w:r>
      <w:bookmarkEnd w:id="125"/>
      <w:r>
        <w:fldChar w:fldCharType="begin"/>
      </w:r>
      <w:r>
        <w:instrText xml:space="preserve"> XE "Windows Server 2012 R2 Datacenter" </w:instrText>
      </w:r>
      <w:r>
        <w:fldChar w:fldCharType="end"/>
      </w:r>
      <w:r>
        <w:fldChar w:fldCharType="begin"/>
      </w:r>
      <w:r>
        <w:instrText xml:space="preserve"> TC "</w:instrText>
      </w:r>
      <w:bookmarkStart w:id="126" w:name="_Toc414967182"/>
      <w:bookmarkStart w:id="127" w:name="_Toc414967269"/>
      <w:r>
        <w:instrText>Windows Server 2012 R2 Datacenter</w:instrText>
      </w:r>
      <w:bookmarkEnd w:id="126"/>
      <w:bookmarkEnd w:id="127"/>
      <w:r>
        <w:instrText>" \l 2</w:instrText>
      </w:r>
      <w:r>
        <w:fldChar w:fldCharType="end"/>
      </w:r>
    </w:p>
    <w:p w:rsidR="000C43A6" w:rsidRDefault="001F36C0">
      <w:pPr>
        <w:pStyle w:val="PURLicenseTerm"/>
      </w:pPr>
      <w:r>
        <w:t xml:space="preserve">       Licenčni pogoji, ki veljajo za vašo uporabo tega izdelka, so univerzalni licenčni pogoji, splošni licenčni pogoji za ta model licenciranja in spodnji:     </w:t>
      </w:r>
    </w:p>
    <w:tbl>
      <w:tblPr>
        <w:tblStyle w:val="ProductAttributesTable"/>
        <w:tblW w:w="0" w:type="auto"/>
        <w:tblLook w:val="04A0" w:firstRow="1" w:lastRow="0" w:firstColumn="1" w:lastColumn="0" w:noHBand="0" w:noVBand="1"/>
      </w:tblPr>
      <w:tblGrid>
        <w:gridCol w:w="5419"/>
        <w:gridCol w:w="5381"/>
      </w:tblGrid>
      <w:tr w:rsidR="000C43A6">
        <w:tc>
          <w:tcPr>
            <w:tcW w:w="6120" w:type="dxa"/>
          </w:tcPr>
          <w:p w:rsidR="000C43A6" w:rsidRDefault="001F36C0">
            <w:pPr>
              <w:pStyle w:val="PURBody"/>
            </w:pPr>
            <w:r>
              <w:t xml:space="preserve">Samogostovanje programov dovoljeno: </w:t>
            </w:r>
            <w:r>
              <w:rPr>
                <w:b/>
              </w:rPr>
              <w:t xml:space="preserve">Da </w:t>
            </w:r>
            <w:r>
              <w:t xml:space="preserve">(glejte </w:t>
            </w:r>
            <w:hyperlink w:anchor="_Sec11">
              <w:r>
                <w:rPr>
                  <w:color w:val="00467F"/>
                  <w:u w:val="single"/>
                </w:rPr>
                <w:t>Dodatek 2</w:t>
              </w:r>
            </w:hyperlink>
            <w:r>
              <w:t>)</w:t>
            </w:r>
          </w:p>
        </w:tc>
        <w:tc>
          <w:tcPr>
            <w:tcW w:w="6120" w:type="dxa"/>
          </w:tcPr>
          <w:p w:rsidR="000C43A6" w:rsidRDefault="001F36C0">
            <w:pPr>
              <w:pStyle w:val="PURBody"/>
            </w:pPr>
            <w:r>
              <w:t xml:space="preserve">Dodatna programska oprema: </w:t>
            </w:r>
            <w:r>
              <w:rPr>
                <w:b/>
              </w:rPr>
              <w:t xml:space="preserve">Da </w:t>
            </w:r>
            <w:r>
              <w:t xml:space="preserve">(glejte </w:t>
            </w:r>
            <w:hyperlink w:anchor="_Sec37">
              <w:r>
                <w:rPr>
                  <w:color w:val="00467F"/>
                  <w:u w:val="single"/>
                </w:rPr>
                <w:t>Dodatek 3</w:t>
              </w:r>
            </w:hyperlink>
            <w:r>
              <w:t>)</w:t>
            </w:r>
          </w:p>
        </w:tc>
      </w:tr>
      <w:tr w:rsidR="000C43A6">
        <w:tc>
          <w:tcPr>
            <w:tcW w:w="6120" w:type="dxa"/>
          </w:tcPr>
          <w:p w:rsidR="000C43A6" w:rsidRDefault="001F36C0">
            <w:pPr>
              <w:pStyle w:val="PURBody"/>
            </w:pPr>
            <w:r>
              <w:t xml:space="preserve">Glejte upoštevna obvestila: </w:t>
            </w:r>
            <w:r>
              <w:rPr>
                <w:b/>
              </w:rPr>
              <w:t xml:space="preserve">Prenos podatkov, MPEG-4, VC-1 </w:t>
            </w:r>
            <w:r>
              <w:t xml:space="preserve">(glejte </w:t>
            </w:r>
            <w:hyperlink w:anchor="_Sec10">
              <w:r>
                <w:rPr>
                  <w:color w:val="00467F"/>
                  <w:u w:val="single"/>
                </w:rPr>
                <w:t>Dodatek 1</w:t>
              </w:r>
            </w:hyperlink>
            <w:r>
              <w:t>)</w:t>
            </w:r>
          </w:p>
        </w:tc>
        <w:tc>
          <w:tcPr>
            <w:tcW w:w="6120" w:type="dxa"/>
          </w:tcPr>
          <w:p w:rsidR="000C43A6" w:rsidRDefault="001F36C0">
            <w:pPr>
              <w:pStyle w:val="PURBody"/>
            </w:pPr>
            <w:r>
              <w:t xml:space="preserve">Prenosljivost licence v gručah strežnikov: </w:t>
            </w:r>
            <w:r>
              <w:rPr>
                <w:b/>
              </w:rPr>
              <w:t xml:space="preserve">Ne </w:t>
            </w:r>
            <w:r>
              <w:t>(razen za licence External Connector; glejte razdelek »Splošni licenčni pogoji«)</w:t>
            </w:r>
          </w:p>
        </w:tc>
      </w:tr>
      <w:tr w:rsidR="000C43A6">
        <w:tc>
          <w:tcPr>
            <w:tcW w:w="6120" w:type="dxa"/>
          </w:tcPr>
          <w:p w:rsidR="000C43A6" w:rsidRDefault="000C43A6">
            <w:pPr>
              <w:pStyle w:val="PURBody"/>
            </w:pPr>
          </w:p>
        </w:tc>
        <w:tc>
          <w:tcPr>
            <w:tcW w:w="6120" w:type="dxa"/>
          </w:tcPr>
          <w:p w:rsidR="000C43A6" w:rsidRDefault="001F36C0">
            <w:pPr>
              <w:pStyle w:val="PURBody"/>
            </w:pPr>
            <w:r>
              <w:t xml:space="preserve">Dostop zunanjih uporabnikov: </w:t>
            </w:r>
            <w:r>
              <w:rPr>
                <w:b/>
              </w:rPr>
              <w:t>Licence CAL ali licenca External Connector</w:t>
            </w:r>
          </w:p>
        </w:tc>
      </w:tr>
    </w:tbl>
    <w:p w:rsidR="000C43A6" w:rsidRDefault="001F36C0">
      <w:pPr>
        <w:pStyle w:val="PURBlueBGHeader"/>
      </w:pPr>
      <w:r>
        <w:t>OSNOVNE LICENCE CAL</w:t>
      </w:r>
    </w:p>
    <w:tbl>
      <w:tblPr>
        <w:tblStyle w:val="PURTableNoVertical"/>
        <w:tblW w:w="0" w:type="auto"/>
        <w:tblLook w:val="04A0" w:firstRow="1" w:lastRow="0" w:firstColumn="1" w:lastColumn="0" w:noHBand="0" w:noVBand="1"/>
      </w:tblPr>
      <w:tblGrid>
        <w:gridCol w:w="5268"/>
        <w:gridCol w:w="5258"/>
      </w:tblGrid>
      <w:tr w:rsidR="000C43A6">
        <w:trPr>
          <w:cnfStyle w:val="100000000000" w:firstRow="1" w:lastRow="0" w:firstColumn="0" w:lastColumn="0" w:oddVBand="0" w:evenVBand="0" w:oddHBand="0" w:evenHBand="0" w:firstRowFirstColumn="0" w:firstRowLastColumn="0" w:lastRowFirstColumn="0" w:lastRowLastColumn="0"/>
        </w:trPr>
        <w:tc>
          <w:tcPr>
            <w:tcW w:w="5340" w:type="dxa"/>
          </w:tcPr>
          <w:p w:rsidR="000C43A6" w:rsidRDefault="001F36C0">
            <w:pPr>
              <w:pStyle w:val="PURBody"/>
            </w:pPr>
            <w:r>
              <w:rPr>
                <w:b/>
                <w:i/>
              </w:rPr>
              <w:t>Potrebujete:</w:t>
            </w:r>
          </w:p>
          <w:p w:rsidR="000C43A6" w:rsidRDefault="001F36C0">
            <w:pPr>
              <w:pStyle w:val="PURBullet"/>
              <w:numPr>
                <w:ilvl w:val="0"/>
                <w:numId w:val="32"/>
              </w:numPr>
            </w:pPr>
            <w:r>
              <w:t xml:space="preserve">Windows Server 2012 CAL </w:t>
            </w:r>
            <w:r>
              <w:rPr>
                <w:b/>
              </w:rPr>
              <w:t>ali</w:t>
            </w:r>
          </w:p>
          <w:p w:rsidR="000C43A6" w:rsidRDefault="001F36C0">
            <w:pPr>
              <w:pStyle w:val="PURBullet"/>
              <w:numPr>
                <w:ilvl w:val="0"/>
                <w:numId w:val="32"/>
              </w:numPr>
            </w:pPr>
            <w:r>
              <w:t>Licenca Core CAL Suite</w:t>
            </w:r>
            <w:r>
              <w:rPr>
                <w:vertAlign w:val="superscript"/>
              </w:rPr>
              <w:t>1</w:t>
            </w:r>
            <w:r>
              <w:rPr>
                <w:b/>
              </w:rPr>
              <w:t>ali</w:t>
            </w:r>
          </w:p>
          <w:p w:rsidR="000C43A6" w:rsidRDefault="001F36C0">
            <w:pPr>
              <w:pStyle w:val="PURBullet"/>
              <w:numPr>
                <w:ilvl w:val="0"/>
                <w:numId w:val="32"/>
              </w:numPr>
            </w:pPr>
            <w:r>
              <w:t>Most Core CAL za Office 365</w:t>
            </w:r>
            <w:r>
              <w:rPr>
                <w:vertAlign w:val="superscript"/>
              </w:rPr>
              <w:t>1</w:t>
            </w:r>
            <w:r>
              <w:rPr>
                <w:b/>
              </w:rPr>
              <w:t>ali</w:t>
            </w:r>
          </w:p>
          <w:p w:rsidR="000C43A6" w:rsidRDefault="001F36C0">
            <w:pPr>
              <w:pStyle w:val="PURBullet"/>
              <w:numPr>
                <w:ilvl w:val="0"/>
                <w:numId w:val="32"/>
              </w:numPr>
            </w:pPr>
            <w:r>
              <w:t xml:space="preserve">Most Core CAL za uporabniško licenco SL za Office 365 </w:t>
            </w:r>
            <w:r>
              <w:rPr>
                <w:b/>
              </w:rPr>
              <w:t>ali</w:t>
            </w:r>
          </w:p>
          <w:p w:rsidR="000C43A6" w:rsidRDefault="001F36C0">
            <w:pPr>
              <w:pStyle w:val="PURBullet"/>
              <w:numPr>
                <w:ilvl w:val="0"/>
                <w:numId w:val="32"/>
              </w:numPr>
            </w:pPr>
            <w:r>
              <w:t>Most Core CAL za Microsoft Intune</w:t>
            </w:r>
            <w:r>
              <w:rPr>
                <w:vertAlign w:val="superscript"/>
              </w:rPr>
              <w:t>1</w:t>
            </w:r>
            <w:r>
              <w:rPr>
                <w:b/>
              </w:rPr>
              <w:t>ali</w:t>
            </w:r>
          </w:p>
          <w:p w:rsidR="000C43A6" w:rsidRDefault="001F36C0">
            <w:pPr>
              <w:pStyle w:val="PURBullet"/>
              <w:numPr>
                <w:ilvl w:val="0"/>
                <w:numId w:val="32"/>
              </w:numPr>
            </w:pPr>
            <w:r>
              <w:t>Most Core CAL za Office 365 in Microsoft Intune</w:t>
            </w:r>
            <w:r>
              <w:rPr>
                <w:vertAlign w:val="superscript"/>
              </w:rPr>
              <w:t>1</w:t>
            </w:r>
            <w:r>
              <w:rPr>
                <w:b/>
              </w:rPr>
              <w:t>ali</w:t>
            </w:r>
          </w:p>
          <w:p w:rsidR="000C43A6" w:rsidRDefault="001F36C0">
            <w:pPr>
              <w:pStyle w:val="PURBullet"/>
              <w:numPr>
                <w:ilvl w:val="0"/>
                <w:numId w:val="32"/>
              </w:numPr>
            </w:pPr>
            <w:r>
              <w:t>Licenca Enterprise CAL Suite</w:t>
            </w:r>
            <w:r>
              <w:rPr>
                <w:vertAlign w:val="superscript"/>
              </w:rPr>
              <w:t>1</w:t>
            </w:r>
            <w:r>
              <w:rPr>
                <w:b/>
              </w:rPr>
              <w:t>ali</w:t>
            </w:r>
          </w:p>
          <w:p w:rsidR="000C43A6" w:rsidRDefault="001F36C0">
            <w:pPr>
              <w:pStyle w:val="PURBullet"/>
              <w:numPr>
                <w:ilvl w:val="0"/>
                <w:numId w:val="32"/>
              </w:numPr>
            </w:pPr>
            <w:r>
              <w:t>Most Enterprise CAL za Office 365</w:t>
            </w:r>
            <w:r>
              <w:rPr>
                <w:vertAlign w:val="superscript"/>
              </w:rPr>
              <w:t>1</w:t>
            </w:r>
            <w:r>
              <w:rPr>
                <w:b/>
              </w:rPr>
              <w:t>ali</w:t>
            </w:r>
          </w:p>
          <w:p w:rsidR="000C43A6" w:rsidRDefault="001F36C0">
            <w:pPr>
              <w:pStyle w:val="PURBullet"/>
              <w:numPr>
                <w:ilvl w:val="0"/>
                <w:numId w:val="32"/>
              </w:numPr>
            </w:pPr>
            <w:r>
              <w:t xml:space="preserve">Most Enterprise CAL za uporabniško licenco SL za Office 365 </w:t>
            </w:r>
            <w:r>
              <w:rPr>
                <w:b/>
              </w:rPr>
              <w:t>ali</w:t>
            </w:r>
          </w:p>
          <w:p w:rsidR="000C43A6" w:rsidRDefault="001F36C0">
            <w:pPr>
              <w:pStyle w:val="PURBullet"/>
              <w:numPr>
                <w:ilvl w:val="0"/>
                <w:numId w:val="32"/>
              </w:numPr>
            </w:pPr>
            <w:r>
              <w:t>Most Enterprise CAL za Microsoft Intune</w:t>
            </w:r>
            <w:r>
              <w:rPr>
                <w:vertAlign w:val="superscript"/>
              </w:rPr>
              <w:t>1</w:t>
            </w:r>
            <w:r>
              <w:rPr>
                <w:b/>
              </w:rPr>
              <w:t>ali</w:t>
            </w:r>
          </w:p>
          <w:p w:rsidR="000C43A6" w:rsidRDefault="001F36C0">
            <w:pPr>
              <w:pStyle w:val="PURBullet"/>
              <w:numPr>
                <w:ilvl w:val="0"/>
                <w:numId w:val="32"/>
              </w:numPr>
            </w:pPr>
            <w:r>
              <w:t>Most Enterprise CAL za Office 365 in Microsoft Intune</w:t>
            </w:r>
            <w:r>
              <w:rPr>
                <w:vertAlign w:val="superscript"/>
              </w:rPr>
              <w:t>1</w:t>
            </w:r>
            <w:r>
              <w:rPr>
                <w:b/>
              </w:rPr>
              <w:t>ali</w:t>
            </w:r>
          </w:p>
          <w:p w:rsidR="000C43A6" w:rsidRDefault="001F36C0">
            <w:pPr>
              <w:pStyle w:val="PURBullet"/>
              <w:numPr>
                <w:ilvl w:val="0"/>
                <w:numId w:val="32"/>
              </w:numPr>
            </w:pPr>
            <w:r>
              <w:t>Uporabniška licenca SL za Enterprise Mobility Suite</w:t>
            </w:r>
            <w:r>
              <w:rPr>
                <w:vertAlign w:val="superscript"/>
              </w:rPr>
              <w:t>2</w:t>
            </w:r>
          </w:p>
        </w:tc>
        <w:tc>
          <w:tcPr>
            <w:tcW w:w="5340" w:type="dxa"/>
          </w:tcPr>
          <w:p w:rsidR="000C43A6" w:rsidRDefault="001F36C0">
            <w:pPr>
              <w:pStyle w:val="PURBody"/>
            </w:pPr>
            <w:r>
              <w:rPr>
                <w:vertAlign w:val="superscript"/>
              </w:rPr>
              <w:t xml:space="preserve">1 </w:t>
            </w:r>
            <w:r>
              <w:t>z aktivnim kritjem v okviru programa Software Assurance na dan, ko bo programska oprema prvič na voljo za prenos v okviru količinskega licenciranja, ali po njem</w:t>
            </w:r>
          </w:p>
          <w:p w:rsidR="000C43A6" w:rsidRDefault="001F36C0">
            <w:pPr>
              <w:pStyle w:val="PURBody"/>
            </w:pPr>
            <w:r>
              <w:rPr>
                <w:vertAlign w:val="superscript"/>
              </w:rPr>
              <w:t xml:space="preserve">2 </w:t>
            </w:r>
            <w:r>
              <w:t>Samo polna uporabniška licenca SL izpolnjuje zahteve za dostop</w:t>
            </w:r>
          </w:p>
        </w:tc>
      </w:tr>
    </w:tbl>
    <w:p w:rsidR="000C43A6" w:rsidRDefault="001F36C0">
      <w:pPr>
        <w:pStyle w:val="PURBlueBGHeader"/>
      </w:pPr>
      <w:r>
        <w:t>DODATNE LICENCE CAL</w:t>
      </w:r>
    </w:p>
    <w:tbl>
      <w:tblPr>
        <w:tblStyle w:val="PURTableNoVertical"/>
        <w:tblW w:w="0" w:type="auto"/>
        <w:tblLook w:val="04A0" w:firstRow="1" w:lastRow="0" w:firstColumn="1" w:lastColumn="0" w:noHBand="0" w:noVBand="1"/>
      </w:tblPr>
      <w:tblGrid>
        <w:gridCol w:w="5081"/>
        <w:gridCol w:w="5445"/>
      </w:tblGrid>
      <w:tr w:rsidR="000C43A6">
        <w:trPr>
          <w:cnfStyle w:val="100000000000" w:firstRow="1" w:lastRow="0" w:firstColumn="0" w:lastColumn="0" w:oddVBand="0" w:evenVBand="0" w:oddHBand="0" w:evenHBand="0" w:firstRowFirstColumn="0" w:firstRowLastColumn="0" w:lastRowFirstColumn="0" w:lastRowLastColumn="0"/>
        </w:trPr>
        <w:tc>
          <w:tcPr>
            <w:tcW w:w="5340" w:type="dxa"/>
          </w:tcPr>
          <w:p w:rsidR="000C43A6" w:rsidRDefault="001F36C0">
            <w:pPr>
              <w:pStyle w:val="PURBody"/>
            </w:pPr>
            <w:r>
              <w:rPr>
                <w:b/>
                <w:i/>
              </w:rPr>
              <w:t>Izdelek ali funkcija:</w:t>
            </w:r>
          </w:p>
        </w:tc>
        <w:tc>
          <w:tcPr>
            <w:tcW w:w="5700" w:type="dxa"/>
          </w:tcPr>
          <w:p w:rsidR="000C43A6" w:rsidRDefault="001F36C0">
            <w:pPr>
              <w:pStyle w:val="PURBody"/>
            </w:pPr>
            <w:r>
              <w:rPr>
                <w:b/>
                <w:i/>
              </w:rPr>
              <w:t>Seznam licenc CAL:</w:t>
            </w:r>
          </w:p>
        </w:tc>
      </w:tr>
      <w:tr w:rsidR="000C43A6">
        <w:tc>
          <w:tcPr>
            <w:tcW w:w="5340" w:type="dxa"/>
          </w:tcPr>
          <w:p w:rsidR="000C43A6" w:rsidRDefault="001F36C0">
            <w:pPr>
              <w:pStyle w:val="PURBody"/>
            </w:pPr>
            <w:r>
              <w:t>Microsoft Application Virtualization za storitve oddaljenega namizja</w:t>
            </w:r>
          </w:p>
        </w:tc>
        <w:tc>
          <w:tcPr>
            <w:tcW w:w="5700" w:type="dxa"/>
          </w:tcPr>
          <w:p w:rsidR="000C43A6" w:rsidRDefault="001F36C0">
            <w:pPr>
              <w:pStyle w:val="PURBullet"/>
              <w:numPr>
                <w:ilvl w:val="0"/>
                <w:numId w:val="33"/>
              </w:numPr>
            </w:pPr>
            <w:r>
              <w:t>Licenca CAL za Windows Server 2012 Remote Desktop Services</w:t>
            </w:r>
            <w:r>
              <w:rPr>
                <w:b/>
              </w:rPr>
              <w:t xml:space="preserve"> ali</w:t>
            </w:r>
          </w:p>
          <w:p w:rsidR="000C43A6" w:rsidRDefault="001F36C0">
            <w:pPr>
              <w:pStyle w:val="PURBullet"/>
              <w:numPr>
                <w:ilvl w:val="0"/>
                <w:numId w:val="33"/>
              </w:numPr>
            </w:pPr>
            <w:r>
              <w:t>Uporabniška licenca SL za storitve oddaljenega namizja sistema Windows Server 2012</w:t>
            </w:r>
          </w:p>
        </w:tc>
      </w:tr>
      <w:tr w:rsidR="000C43A6">
        <w:tc>
          <w:tcPr>
            <w:tcW w:w="5340" w:type="dxa"/>
          </w:tcPr>
          <w:p w:rsidR="000C43A6" w:rsidRDefault="001F36C0">
            <w:pPr>
              <w:pStyle w:val="PURBody"/>
            </w:pPr>
            <w:r>
              <w:t>Windows Server 2012 R2 Rights Management Services</w:t>
            </w:r>
          </w:p>
        </w:tc>
        <w:tc>
          <w:tcPr>
            <w:tcW w:w="5700" w:type="dxa"/>
          </w:tcPr>
          <w:p w:rsidR="000C43A6" w:rsidRDefault="001F36C0">
            <w:pPr>
              <w:pStyle w:val="PURBullet"/>
              <w:numPr>
                <w:ilvl w:val="0"/>
                <w:numId w:val="34"/>
              </w:numPr>
            </w:pPr>
            <w:r>
              <w:t xml:space="preserve">Licenca CAL za Windows Server 2012 Active Directory Rights Management Services </w:t>
            </w:r>
            <w:r>
              <w:rPr>
                <w:b/>
              </w:rPr>
              <w:t>ali</w:t>
            </w:r>
          </w:p>
          <w:p w:rsidR="000C43A6" w:rsidRDefault="001F36C0">
            <w:pPr>
              <w:pStyle w:val="PURBullet"/>
              <w:numPr>
                <w:ilvl w:val="0"/>
                <w:numId w:val="34"/>
              </w:numPr>
            </w:pPr>
            <w:r>
              <w:t xml:space="preserve">Uporabniška licenca SL za Azure Rights Management, </w:t>
            </w:r>
            <w:r>
              <w:rPr>
                <w:b/>
              </w:rPr>
              <w:t>ali</w:t>
            </w:r>
          </w:p>
          <w:p w:rsidR="000C43A6" w:rsidRDefault="001F36C0">
            <w:pPr>
              <w:pStyle w:val="PURBullet"/>
              <w:numPr>
                <w:ilvl w:val="0"/>
                <w:numId w:val="34"/>
              </w:numPr>
            </w:pPr>
            <w:r>
              <w:t xml:space="preserve">Uporabniška licenca SL za Azure Rights Management A, </w:t>
            </w:r>
            <w:r>
              <w:rPr>
                <w:b/>
              </w:rPr>
              <w:t>ali</w:t>
            </w:r>
          </w:p>
          <w:p w:rsidR="000C43A6" w:rsidRDefault="001F36C0">
            <w:pPr>
              <w:pStyle w:val="PURBullet"/>
              <w:numPr>
                <w:ilvl w:val="0"/>
                <w:numId w:val="34"/>
              </w:numPr>
            </w:pPr>
            <w:r>
              <w:t>Licenca Enterprise CAL Suite</w:t>
            </w:r>
            <w:r>
              <w:rPr>
                <w:vertAlign w:val="superscript"/>
              </w:rPr>
              <w:t>1</w:t>
            </w:r>
            <w:r>
              <w:rPr>
                <w:b/>
              </w:rPr>
              <w:t>ali</w:t>
            </w:r>
          </w:p>
          <w:p w:rsidR="000C43A6" w:rsidRDefault="001F36C0">
            <w:pPr>
              <w:pStyle w:val="PURBullet"/>
              <w:numPr>
                <w:ilvl w:val="0"/>
                <w:numId w:val="34"/>
              </w:numPr>
            </w:pPr>
            <w:r>
              <w:t>Most Enterprise CAL za Office 365</w:t>
            </w:r>
            <w:r>
              <w:rPr>
                <w:vertAlign w:val="superscript"/>
              </w:rPr>
              <w:t>1</w:t>
            </w:r>
            <w:r>
              <w:rPr>
                <w:b/>
              </w:rPr>
              <w:t>ali</w:t>
            </w:r>
          </w:p>
          <w:p w:rsidR="000C43A6" w:rsidRDefault="001F36C0">
            <w:pPr>
              <w:pStyle w:val="PURBullet"/>
              <w:numPr>
                <w:ilvl w:val="0"/>
                <w:numId w:val="34"/>
              </w:numPr>
            </w:pPr>
            <w:r>
              <w:t xml:space="preserve">Most Enterprise CAL za uporabniško licenco SL za Office 365 </w:t>
            </w:r>
            <w:r>
              <w:rPr>
                <w:b/>
              </w:rPr>
              <w:t>ali</w:t>
            </w:r>
          </w:p>
          <w:p w:rsidR="000C43A6" w:rsidRDefault="001F36C0">
            <w:pPr>
              <w:pStyle w:val="PURBullet"/>
              <w:numPr>
                <w:ilvl w:val="0"/>
                <w:numId w:val="34"/>
              </w:numPr>
            </w:pPr>
            <w:r>
              <w:t>Most Enterprise CAL za Microsoft Intune</w:t>
            </w:r>
            <w:r>
              <w:rPr>
                <w:vertAlign w:val="superscript"/>
              </w:rPr>
              <w:t>1</w:t>
            </w:r>
            <w:r>
              <w:rPr>
                <w:b/>
              </w:rPr>
              <w:t>ali</w:t>
            </w:r>
          </w:p>
          <w:p w:rsidR="000C43A6" w:rsidRDefault="001F36C0">
            <w:pPr>
              <w:pStyle w:val="PURBullet"/>
              <w:numPr>
                <w:ilvl w:val="0"/>
                <w:numId w:val="34"/>
              </w:numPr>
            </w:pPr>
            <w:r>
              <w:t>Most Enterprise CAL za Office 365 in Microsoft Intune</w:t>
            </w:r>
            <w:r>
              <w:rPr>
                <w:vertAlign w:val="superscript"/>
              </w:rPr>
              <w:t>1</w:t>
            </w:r>
            <w:r>
              <w:rPr>
                <w:b/>
              </w:rPr>
              <w:t>ali</w:t>
            </w:r>
          </w:p>
          <w:p w:rsidR="000C43A6" w:rsidRDefault="001F36C0">
            <w:pPr>
              <w:pStyle w:val="PURBullet"/>
              <w:numPr>
                <w:ilvl w:val="0"/>
                <w:numId w:val="34"/>
              </w:numPr>
            </w:pPr>
            <w:r>
              <w:t>uporabniška licenca SL za Enterprise Mobility Suite</w:t>
            </w:r>
          </w:p>
          <w:p w:rsidR="000C43A6" w:rsidRDefault="001F36C0">
            <w:pPr>
              <w:pStyle w:val="PURBody"/>
            </w:pPr>
            <w:r>
              <w:rPr>
                <w:vertAlign w:val="superscript"/>
              </w:rPr>
              <w:t xml:space="preserve">1 </w:t>
            </w:r>
            <w:r>
              <w:t>z aktivnim kritjem v okviru programa Software Assurance na dan, ko bo programska oprema prvič na voljo za prenos v okviru količinskega licenciranja, ali po njem</w:t>
            </w:r>
          </w:p>
        </w:tc>
      </w:tr>
      <w:tr w:rsidR="000C43A6">
        <w:tc>
          <w:tcPr>
            <w:tcW w:w="5340" w:type="dxa"/>
          </w:tcPr>
          <w:p w:rsidR="000C43A6" w:rsidRDefault="001F36C0">
            <w:pPr>
              <w:pStyle w:val="PURBody"/>
            </w:pPr>
            <w:r>
              <w:t>Funkcija Windows Server 2012 R2 Remote Desktop Services ali Windows Server 2012 R2 za gostovanje grafičnega uporabniškega vmesnika (z uporabo funkcije Windows Server 2012 R2 Remote Desktop Services ali druge tehnologije)</w:t>
            </w:r>
          </w:p>
        </w:tc>
        <w:tc>
          <w:tcPr>
            <w:tcW w:w="5700" w:type="dxa"/>
          </w:tcPr>
          <w:p w:rsidR="000C43A6" w:rsidRDefault="001F36C0">
            <w:pPr>
              <w:pStyle w:val="PURBullet"/>
              <w:numPr>
                <w:ilvl w:val="0"/>
                <w:numId w:val="35"/>
              </w:numPr>
            </w:pPr>
            <w:r>
              <w:t>Licenca CAL za Windows Server 2012 Remote Desktop Services</w:t>
            </w:r>
            <w:r>
              <w:rPr>
                <w:b/>
              </w:rPr>
              <w:t xml:space="preserve"> ali</w:t>
            </w:r>
          </w:p>
          <w:p w:rsidR="000C43A6" w:rsidRDefault="001F36C0">
            <w:pPr>
              <w:pStyle w:val="PURBullet"/>
              <w:numPr>
                <w:ilvl w:val="0"/>
                <w:numId w:val="35"/>
              </w:numPr>
            </w:pPr>
            <w:r>
              <w:t>Uporabniška licenca SL za storitve oddaljenega namizja sistema Windows Server 2012</w:t>
            </w:r>
          </w:p>
        </w:tc>
      </w:tr>
      <w:tr w:rsidR="000C43A6">
        <w:tc>
          <w:tcPr>
            <w:tcW w:w="5340" w:type="dxa"/>
          </w:tcPr>
          <w:p w:rsidR="000C43A6" w:rsidRDefault="001F36C0">
            <w:pPr>
              <w:pStyle w:val="PURBody"/>
            </w:pPr>
            <w:r>
              <w:t>Funkcije programske opreme Forefront Identity Manager 2010 R2</w:t>
            </w:r>
          </w:p>
        </w:tc>
        <w:tc>
          <w:tcPr>
            <w:tcW w:w="5700" w:type="dxa"/>
          </w:tcPr>
          <w:p w:rsidR="000C43A6" w:rsidRDefault="001F36C0">
            <w:pPr>
              <w:pStyle w:val="PURBullet"/>
              <w:numPr>
                <w:ilvl w:val="0"/>
                <w:numId w:val="36"/>
              </w:numPr>
            </w:pPr>
            <w:r>
              <w:t xml:space="preserve">Uporabniška licenca CAL za Forefront Identity Manager 2010 R2 (licence CAL za naprave niso na voljo) </w:t>
            </w:r>
            <w:r>
              <w:rPr>
                <w:b/>
              </w:rPr>
              <w:t>ali</w:t>
            </w:r>
          </w:p>
          <w:p w:rsidR="000C43A6" w:rsidRDefault="001F36C0">
            <w:pPr>
              <w:pStyle w:val="PURBullet"/>
              <w:numPr>
                <w:ilvl w:val="0"/>
                <w:numId w:val="36"/>
              </w:numPr>
            </w:pPr>
            <w:r>
              <w:t xml:space="preserve">uporabniška licenca SL za Enterprise Mobility Suite, </w:t>
            </w:r>
            <w:r>
              <w:rPr>
                <w:b/>
              </w:rPr>
              <w:t>ali</w:t>
            </w:r>
          </w:p>
          <w:p w:rsidR="000C43A6" w:rsidRDefault="001F36C0">
            <w:pPr>
              <w:pStyle w:val="PURBullet"/>
              <w:numPr>
                <w:ilvl w:val="0"/>
                <w:numId w:val="36"/>
              </w:numPr>
            </w:pPr>
            <w:r>
              <w:t>Microsoft Azure Active Directory Premium</w:t>
            </w:r>
          </w:p>
        </w:tc>
      </w:tr>
    </w:tbl>
    <w:p w:rsidR="000C43A6" w:rsidRDefault="001F36C0">
      <w:pPr>
        <w:pStyle w:val="PURBlueBGHeader"/>
      </w:pPr>
      <w:r>
        <w:t>OSNOVNE LICENCE EXTERNAL CONNECTOR</w:t>
      </w:r>
    </w:p>
    <w:tbl>
      <w:tblPr>
        <w:tblStyle w:val="PURTableNoVertical"/>
        <w:tblW w:w="0" w:type="auto"/>
        <w:tblLook w:val="04A0" w:firstRow="1" w:lastRow="0" w:firstColumn="1" w:lastColumn="0" w:noHBand="0" w:noVBand="1"/>
      </w:tblPr>
      <w:tblGrid>
        <w:gridCol w:w="5274"/>
        <w:gridCol w:w="5252"/>
      </w:tblGrid>
      <w:tr w:rsidR="000C43A6">
        <w:trPr>
          <w:cnfStyle w:val="100000000000" w:firstRow="1" w:lastRow="0" w:firstColumn="0" w:lastColumn="0" w:oddVBand="0" w:evenVBand="0" w:oddHBand="0" w:evenHBand="0" w:firstRowFirstColumn="0" w:firstRowLastColumn="0" w:lastRowFirstColumn="0" w:lastRowLastColumn="0"/>
        </w:trPr>
        <w:tc>
          <w:tcPr>
            <w:tcW w:w="5340" w:type="dxa"/>
          </w:tcPr>
          <w:p w:rsidR="000C43A6" w:rsidRDefault="001F36C0">
            <w:pPr>
              <w:pStyle w:val="PURBullet"/>
              <w:numPr>
                <w:ilvl w:val="0"/>
                <w:numId w:val="37"/>
              </w:numPr>
            </w:pPr>
            <w:r>
              <w:t>Windows Server 2012 External Connector</w:t>
            </w:r>
          </w:p>
        </w:tc>
        <w:tc>
          <w:tcPr>
            <w:tcW w:w="5340" w:type="dxa"/>
          </w:tcPr>
          <w:p w:rsidR="000C43A6" w:rsidRDefault="000C43A6">
            <w:pPr>
              <w:pStyle w:val="PURBody"/>
            </w:pPr>
          </w:p>
        </w:tc>
      </w:tr>
    </w:tbl>
    <w:p w:rsidR="000C43A6" w:rsidRDefault="001F36C0">
      <w:pPr>
        <w:pStyle w:val="PURBlueBGHeader"/>
      </w:pPr>
      <w:r>
        <w:t>DODATNE LICENCE EXTERNAL CONNECTOR</w:t>
      </w:r>
    </w:p>
    <w:tbl>
      <w:tblPr>
        <w:tblStyle w:val="PURTableNoVertical"/>
        <w:tblW w:w="0" w:type="auto"/>
        <w:tblLook w:val="04A0" w:firstRow="1" w:lastRow="0" w:firstColumn="1" w:lastColumn="0" w:noHBand="0" w:noVBand="1"/>
      </w:tblPr>
      <w:tblGrid>
        <w:gridCol w:w="5259"/>
        <w:gridCol w:w="5267"/>
      </w:tblGrid>
      <w:tr w:rsidR="000C43A6">
        <w:trPr>
          <w:cnfStyle w:val="100000000000" w:firstRow="1" w:lastRow="0" w:firstColumn="0" w:lastColumn="0" w:oddVBand="0" w:evenVBand="0" w:oddHBand="0" w:evenHBand="0" w:firstRowFirstColumn="0" w:firstRowLastColumn="0" w:lastRowFirstColumn="0" w:lastRowLastColumn="0"/>
        </w:trPr>
        <w:tc>
          <w:tcPr>
            <w:tcW w:w="5340" w:type="dxa"/>
          </w:tcPr>
          <w:p w:rsidR="000C43A6" w:rsidRDefault="001F36C0">
            <w:pPr>
              <w:pStyle w:val="PURBody"/>
            </w:pPr>
            <w:r>
              <w:rPr>
                <w:b/>
                <w:i/>
              </w:rPr>
              <w:t>Izdelek ali funkcija:</w:t>
            </w:r>
          </w:p>
        </w:tc>
        <w:tc>
          <w:tcPr>
            <w:tcW w:w="5340" w:type="dxa"/>
          </w:tcPr>
          <w:p w:rsidR="000C43A6" w:rsidRDefault="001F36C0">
            <w:pPr>
              <w:pStyle w:val="PURBody"/>
            </w:pPr>
            <w:r>
              <w:rPr>
                <w:b/>
                <w:i/>
              </w:rPr>
              <w:t>Seznam licenc External Connector:</w:t>
            </w:r>
          </w:p>
        </w:tc>
      </w:tr>
      <w:tr w:rsidR="000C43A6">
        <w:tc>
          <w:tcPr>
            <w:tcW w:w="5340" w:type="dxa"/>
          </w:tcPr>
          <w:p w:rsidR="000C43A6" w:rsidRDefault="001F36C0">
            <w:pPr>
              <w:pStyle w:val="PURBody"/>
            </w:pPr>
            <w:r>
              <w:t>Microsoft Application Virtualization za storitve oddaljenega namizja</w:t>
            </w:r>
          </w:p>
        </w:tc>
        <w:tc>
          <w:tcPr>
            <w:tcW w:w="5340" w:type="dxa"/>
          </w:tcPr>
          <w:p w:rsidR="000C43A6" w:rsidRDefault="001F36C0">
            <w:pPr>
              <w:pStyle w:val="PURBullet"/>
              <w:numPr>
                <w:ilvl w:val="0"/>
                <w:numId w:val="38"/>
              </w:numPr>
            </w:pPr>
            <w:r>
              <w:t>Licenca External Connector za Windows Server 2012 Remote Desktop Services</w:t>
            </w:r>
          </w:p>
        </w:tc>
      </w:tr>
      <w:tr w:rsidR="000C43A6">
        <w:tc>
          <w:tcPr>
            <w:tcW w:w="5340" w:type="dxa"/>
          </w:tcPr>
          <w:p w:rsidR="000C43A6" w:rsidRDefault="001F36C0">
            <w:pPr>
              <w:pStyle w:val="PURBody"/>
            </w:pPr>
            <w:r>
              <w:t>Windows Server 2012 R2 Rights Management Services</w:t>
            </w:r>
          </w:p>
        </w:tc>
        <w:tc>
          <w:tcPr>
            <w:tcW w:w="5340" w:type="dxa"/>
          </w:tcPr>
          <w:p w:rsidR="000C43A6" w:rsidRDefault="001F36C0">
            <w:pPr>
              <w:pStyle w:val="PURBullet"/>
              <w:numPr>
                <w:ilvl w:val="0"/>
                <w:numId w:val="39"/>
              </w:numPr>
            </w:pPr>
            <w:r>
              <w:t>Licenca »External Connector« za Windows Server 2012 Active Directory Rights Management Services</w:t>
            </w:r>
          </w:p>
        </w:tc>
      </w:tr>
      <w:tr w:rsidR="000C43A6">
        <w:tc>
          <w:tcPr>
            <w:tcW w:w="5340" w:type="dxa"/>
          </w:tcPr>
          <w:p w:rsidR="000C43A6" w:rsidRDefault="001F36C0">
            <w:pPr>
              <w:pStyle w:val="PURBody"/>
            </w:pPr>
            <w:r>
              <w:t>Funkcija Windows Server 2012 R2 Remote Desktop Services ali Windows Server 2012 R2 za gostovanje grafičnega uporabniškega vmesnika (z uporabo funkcije Windows Server 2012 R2 Remote Desktop Services ali druge tehnologije)</w:t>
            </w:r>
          </w:p>
        </w:tc>
        <w:tc>
          <w:tcPr>
            <w:tcW w:w="5340" w:type="dxa"/>
          </w:tcPr>
          <w:p w:rsidR="000C43A6" w:rsidRDefault="001F36C0">
            <w:pPr>
              <w:pStyle w:val="PURBullet"/>
              <w:numPr>
                <w:ilvl w:val="0"/>
                <w:numId w:val="40"/>
              </w:numPr>
            </w:pPr>
            <w:r>
              <w:t>Licenca External Connector za Windows Server 2012 Remote Desktop Services</w:t>
            </w:r>
          </w:p>
        </w:tc>
      </w:tr>
      <w:tr w:rsidR="000C43A6">
        <w:tc>
          <w:tcPr>
            <w:tcW w:w="5340" w:type="dxa"/>
          </w:tcPr>
          <w:p w:rsidR="000C43A6" w:rsidRDefault="001F36C0">
            <w:pPr>
              <w:pStyle w:val="PURBody"/>
            </w:pPr>
            <w:r>
              <w:t>Funkcije programske opreme Forefront Identity Manager 2010 R2</w:t>
            </w:r>
          </w:p>
        </w:tc>
        <w:tc>
          <w:tcPr>
            <w:tcW w:w="5340" w:type="dxa"/>
          </w:tcPr>
          <w:p w:rsidR="000C43A6" w:rsidRDefault="001F36C0">
            <w:pPr>
              <w:pStyle w:val="PURBullet"/>
              <w:numPr>
                <w:ilvl w:val="0"/>
                <w:numId w:val="41"/>
              </w:numPr>
            </w:pPr>
            <w:r>
              <w:t>Forefront Identity Manager 2010 R2 External Connector</w:t>
            </w:r>
          </w:p>
        </w:tc>
      </w:tr>
    </w:tbl>
    <w:p w:rsidR="000C43A6" w:rsidRDefault="001F36C0">
      <w:pPr>
        <w:pStyle w:val="PURBlueBGHeader"/>
      </w:pPr>
      <w:r>
        <w:t>Dodatni pogoji:</w:t>
      </w:r>
    </w:p>
    <w:p w:rsidR="000C43A6" w:rsidRDefault="001F36C0">
      <w:pPr>
        <w:pStyle w:val="PURBlueStrong-Indented"/>
      </w:pPr>
      <w:r>
        <w:t>Pravice zamenjave s starejšo različico</w:t>
      </w:r>
    </w:p>
    <w:p w:rsidR="000C43A6" w:rsidRDefault="001F36C0">
      <w:pPr>
        <w:pStyle w:val="PURBody-Indented"/>
      </w:pPr>
      <w:r>
        <w:t xml:space="preserve">V vseh okoljih operacijskega sistema lahko namesto primerka Datacenter izvajate primerek Windows Server Enterprise, Standard, Essentials, Web, HPC </w:t>
      </w:r>
      <w:proofErr w:type="gramStart"/>
      <w:r>
        <w:t>ali</w:t>
      </w:r>
      <w:proofErr w:type="gramEnd"/>
      <w:r>
        <w:t xml:space="preserve"> katero koli starejšo različico upravičenih izdaj.</w:t>
      </w:r>
    </w:p>
    <w:p w:rsidR="000C43A6" w:rsidRDefault="001F36C0">
      <w:pPr>
        <w:pStyle w:val="PURBlueStrong-Indented"/>
      </w:pPr>
      <w:r>
        <w:t>Upravljanje potrdil in identitet</w:t>
      </w:r>
    </w:p>
    <w:p w:rsidR="000C43A6" w:rsidRDefault="001F36C0">
      <w:pPr>
        <w:pStyle w:val="PURBody-Indented"/>
      </w:pPr>
      <w:r>
        <w:t xml:space="preserve">Licenca CAL je potrebna tudi za vsako osebo, za katero programska oprema izda </w:t>
      </w:r>
      <w:proofErr w:type="gramStart"/>
      <w:r>
        <w:t>ali</w:t>
      </w:r>
      <w:proofErr w:type="gramEnd"/>
      <w:r>
        <w:t xml:space="preserve"> upravlja podatke o identiteti.</w:t>
      </w:r>
    </w:p>
    <w:p w:rsidR="000C43A6" w:rsidRDefault="001F36C0">
      <w:pPr>
        <w:pStyle w:val="PURBlueStrong-Indented"/>
      </w:pPr>
      <w:r>
        <w:t>Sinhronizacijska storitev</w:t>
      </w:r>
    </w:p>
    <w:p w:rsidR="000C43A6" w:rsidRDefault="001F36C0">
      <w:pPr>
        <w:pStyle w:val="PURBody-Indented"/>
      </w:pPr>
      <w:r>
        <w:t xml:space="preserve">Licenca CAL </w:t>
      </w:r>
      <w:proofErr w:type="gramStart"/>
      <w:r>
        <w:t>ni</w:t>
      </w:r>
      <w:proofErr w:type="gramEnd"/>
      <w:r>
        <w:t xml:space="preserve"> potrebna za uporabnike, ki uporabljajo samo sinhronizacijsko storitev programske opreme Forefront Identity Manager.</w:t>
      </w:r>
    </w:p>
    <w:p w:rsidR="000C43A6" w:rsidRDefault="00E33431">
      <w:pPr>
        <w:pStyle w:val="PURBreadcrumb"/>
      </w:pPr>
      <w:hyperlink w:anchor="_Sec4">
        <w:r w:rsidR="001F36C0">
          <w:rPr>
            <w:color w:val="00467F"/>
            <w:u w:val="single"/>
          </w:rPr>
          <w:t>Kazalo vsebine</w:t>
        </w:r>
      </w:hyperlink>
      <w:r w:rsidR="001F36C0">
        <w:t xml:space="preserve"> / </w:t>
      </w:r>
      <w:hyperlink w:anchor="_Sec6">
        <w:r w:rsidR="001F36C0">
          <w:rPr>
            <w:color w:val="00467F"/>
            <w:u w:val="single"/>
          </w:rPr>
          <w:t>Univerzalni pogoji</w:t>
        </w:r>
      </w:hyperlink>
    </w:p>
    <w:p w:rsidR="000C43A6" w:rsidRDefault="001F36C0">
      <w:pPr>
        <w:pStyle w:val="PURProductName"/>
      </w:pPr>
      <w:bookmarkStart w:id="128" w:name="_Sec443"/>
      <w:r>
        <w:t>Windows Server 2012 R2 Standard</w:t>
      </w:r>
      <w:bookmarkEnd w:id="128"/>
      <w:r>
        <w:fldChar w:fldCharType="begin"/>
      </w:r>
      <w:r>
        <w:instrText xml:space="preserve"> XE "Windows Server 2012 R2 Standard" </w:instrText>
      </w:r>
      <w:r>
        <w:fldChar w:fldCharType="end"/>
      </w:r>
      <w:r>
        <w:fldChar w:fldCharType="begin"/>
      </w:r>
      <w:r>
        <w:instrText xml:space="preserve"> TC "</w:instrText>
      </w:r>
      <w:bookmarkStart w:id="129" w:name="_Toc414967183"/>
      <w:bookmarkStart w:id="130" w:name="_Toc414967270"/>
      <w:r>
        <w:instrText>Windows Server 2012 R2 Standard</w:instrText>
      </w:r>
      <w:bookmarkEnd w:id="129"/>
      <w:bookmarkEnd w:id="130"/>
      <w:r>
        <w:instrText>" \l 2</w:instrText>
      </w:r>
      <w:r>
        <w:fldChar w:fldCharType="end"/>
      </w:r>
    </w:p>
    <w:p w:rsidR="000C43A6" w:rsidRDefault="001F36C0">
      <w:pPr>
        <w:pStyle w:val="PURLicenseTerm"/>
      </w:pPr>
      <w:r>
        <w:t xml:space="preserve">       Licenčni pogoji, ki veljajo za vašo uporabo tega izdelka, so univerzalni licenčni pogoji, splošni licenčni pogoji za ta model licenciranja in spodnji:     </w:t>
      </w:r>
    </w:p>
    <w:tbl>
      <w:tblPr>
        <w:tblStyle w:val="ProductAttributesTable"/>
        <w:tblW w:w="0" w:type="auto"/>
        <w:tblLook w:val="04A0" w:firstRow="1" w:lastRow="0" w:firstColumn="1" w:lastColumn="0" w:noHBand="0" w:noVBand="1"/>
      </w:tblPr>
      <w:tblGrid>
        <w:gridCol w:w="5419"/>
        <w:gridCol w:w="5381"/>
      </w:tblGrid>
      <w:tr w:rsidR="000C43A6">
        <w:tc>
          <w:tcPr>
            <w:tcW w:w="6120" w:type="dxa"/>
          </w:tcPr>
          <w:p w:rsidR="000C43A6" w:rsidRDefault="001F36C0">
            <w:pPr>
              <w:pStyle w:val="PURBody"/>
            </w:pPr>
            <w:r>
              <w:t xml:space="preserve">Samogostovanje programov dovoljeno: </w:t>
            </w:r>
            <w:r>
              <w:rPr>
                <w:b/>
              </w:rPr>
              <w:t xml:space="preserve">Da </w:t>
            </w:r>
            <w:r>
              <w:t xml:space="preserve">(glejte </w:t>
            </w:r>
            <w:hyperlink w:anchor="_Sec11">
              <w:r>
                <w:rPr>
                  <w:color w:val="00467F"/>
                  <w:u w:val="single"/>
                </w:rPr>
                <w:t>Dodatek 2</w:t>
              </w:r>
            </w:hyperlink>
            <w:r>
              <w:t>)</w:t>
            </w:r>
          </w:p>
        </w:tc>
        <w:tc>
          <w:tcPr>
            <w:tcW w:w="6120" w:type="dxa"/>
          </w:tcPr>
          <w:p w:rsidR="000C43A6" w:rsidRDefault="001F36C0">
            <w:pPr>
              <w:pStyle w:val="PURBody"/>
            </w:pPr>
            <w:r>
              <w:t xml:space="preserve">Dodatna programska oprema: </w:t>
            </w:r>
            <w:r>
              <w:rPr>
                <w:b/>
              </w:rPr>
              <w:t xml:space="preserve">Da </w:t>
            </w:r>
            <w:r>
              <w:t xml:space="preserve">(glejte </w:t>
            </w:r>
            <w:hyperlink w:anchor="_Sec37">
              <w:r>
                <w:rPr>
                  <w:color w:val="00467F"/>
                  <w:u w:val="single"/>
                </w:rPr>
                <w:t>Dodatek 3</w:t>
              </w:r>
            </w:hyperlink>
            <w:r>
              <w:t>)</w:t>
            </w:r>
          </w:p>
        </w:tc>
      </w:tr>
      <w:tr w:rsidR="000C43A6">
        <w:tc>
          <w:tcPr>
            <w:tcW w:w="6120" w:type="dxa"/>
          </w:tcPr>
          <w:p w:rsidR="000C43A6" w:rsidRDefault="001F36C0">
            <w:pPr>
              <w:pStyle w:val="PURBody"/>
            </w:pPr>
            <w:r>
              <w:t xml:space="preserve">Glejte upoštevna obvestila: </w:t>
            </w:r>
            <w:r>
              <w:rPr>
                <w:b/>
              </w:rPr>
              <w:t xml:space="preserve">Prenos podatkov, MPEG-4, VC-1 </w:t>
            </w:r>
            <w:r>
              <w:t xml:space="preserve">(glejte </w:t>
            </w:r>
            <w:hyperlink w:anchor="_Sec10">
              <w:r>
                <w:rPr>
                  <w:color w:val="00467F"/>
                  <w:u w:val="single"/>
                </w:rPr>
                <w:t>Dodatek 1</w:t>
              </w:r>
            </w:hyperlink>
            <w:r>
              <w:t>)</w:t>
            </w:r>
          </w:p>
        </w:tc>
        <w:tc>
          <w:tcPr>
            <w:tcW w:w="6120" w:type="dxa"/>
          </w:tcPr>
          <w:p w:rsidR="000C43A6" w:rsidRDefault="001F36C0">
            <w:pPr>
              <w:pStyle w:val="PURBody"/>
            </w:pPr>
            <w:r>
              <w:t xml:space="preserve">Prenosljivost licence v gručah strežnikov: </w:t>
            </w:r>
            <w:r>
              <w:rPr>
                <w:b/>
              </w:rPr>
              <w:t xml:space="preserve">Ne </w:t>
            </w:r>
            <w:r>
              <w:t>(razen za licence External Connector; glejte razdelek »Splošni licenčni pogoji«)</w:t>
            </w:r>
          </w:p>
        </w:tc>
      </w:tr>
      <w:tr w:rsidR="000C43A6">
        <w:tc>
          <w:tcPr>
            <w:tcW w:w="6120" w:type="dxa"/>
          </w:tcPr>
          <w:p w:rsidR="000C43A6" w:rsidRDefault="000C43A6">
            <w:pPr>
              <w:pStyle w:val="PURBody"/>
            </w:pPr>
          </w:p>
        </w:tc>
        <w:tc>
          <w:tcPr>
            <w:tcW w:w="6120" w:type="dxa"/>
          </w:tcPr>
          <w:p w:rsidR="000C43A6" w:rsidRDefault="001F36C0">
            <w:pPr>
              <w:pStyle w:val="PURBody"/>
            </w:pPr>
            <w:r>
              <w:t xml:space="preserve">Dostop zunanjih uporabnikov: </w:t>
            </w:r>
            <w:r>
              <w:rPr>
                <w:b/>
              </w:rPr>
              <w:t>Licence CAL ali licenca External Connector</w:t>
            </w:r>
          </w:p>
        </w:tc>
      </w:tr>
    </w:tbl>
    <w:p w:rsidR="000C43A6" w:rsidRDefault="001F36C0">
      <w:pPr>
        <w:pStyle w:val="PURBlueBGHeader"/>
      </w:pPr>
      <w:r>
        <w:t>OSNOVNE LICENCE CAL</w:t>
      </w:r>
    </w:p>
    <w:tbl>
      <w:tblPr>
        <w:tblStyle w:val="PURTableNoVertical"/>
        <w:tblW w:w="0" w:type="auto"/>
        <w:tblLook w:val="04A0" w:firstRow="1" w:lastRow="0" w:firstColumn="1" w:lastColumn="0" w:noHBand="0" w:noVBand="1"/>
      </w:tblPr>
      <w:tblGrid>
        <w:gridCol w:w="5268"/>
        <w:gridCol w:w="5258"/>
      </w:tblGrid>
      <w:tr w:rsidR="000C43A6">
        <w:trPr>
          <w:cnfStyle w:val="100000000000" w:firstRow="1" w:lastRow="0" w:firstColumn="0" w:lastColumn="0" w:oddVBand="0" w:evenVBand="0" w:oddHBand="0" w:evenHBand="0" w:firstRowFirstColumn="0" w:firstRowLastColumn="0" w:lastRowFirstColumn="0" w:lastRowLastColumn="0"/>
        </w:trPr>
        <w:tc>
          <w:tcPr>
            <w:tcW w:w="5340" w:type="dxa"/>
          </w:tcPr>
          <w:p w:rsidR="000C43A6" w:rsidRDefault="001F36C0">
            <w:pPr>
              <w:pStyle w:val="PURBody"/>
            </w:pPr>
            <w:r>
              <w:rPr>
                <w:b/>
                <w:i/>
              </w:rPr>
              <w:t>Potrebujete:</w:t>
            </w:r>
          </w:p>
          <w:p w:rsidR="000C43A6" w:rsidRDefault="001F36C0">
            <w:pPr>
              <w:pStyle w:val="PURBullet"/>
              <w:numPr>
                <w:ilvl w:val="0"/>
                <w:numId w:val="42"/>
              </w:numPr>
            </w:pPr>
            <w:r>
              <w:t xml:space="preserve">Windows Server 2012 CAL </w:t>
            </w:r>
            <w:r>
              <w:rPr>
                <w:b/>
              </w:rPr>
              <w:t>ali</w:t>
            </w:r>
          </w:p>
          <w:p w:rsidR="000C43A6" w:rsidRDefault="001F36C0">
            <w:pPr>
              <w:pStyle w:val="PURBullet"/>
              <w:numPr>
                <w:ilvl w:val="0"/>
                <w:numId w:val="42"/>
              </w:numPr>
            </w:pPr>
            <w:r>
              <w:t>Licenca Core CAL Suite</w:t>
            </w:r>
            <w:r>
              <w:rPr>
                <w:vertAlign w:val="superscript"/>
              </w:rPr>
              <w:t>1</w:t>
            </w:r>
            <w:r>
              <w:rPr>
                <w:b/>
              </w:rPr>
              <w:t>ali</w:t>
            </w:r>
          </w:p>
          <w:p w:rsidR="000C43A6" w:rsidRDefault="001F36C0">
            <w:pPr>
              <w:pStyle w:val="PURBullet"/>
              <w:numPr>
                <w:ilvl w:val="0"/>
                <w:numId w:val="42"/>
              </w:numPr>
            </w:pPr>
            <w:r>
              <w:t>Most Core CAL za Office 365</w:t>
            </w:r>
            <w:r>
              <w:rPr>
                <w:vertAlign w:val="superscript"/>
              </w:rPr>
              <w:t>1</w:t>
            </w:r>
            <w:r>
              <w:rPr>
                <w:b/>
              </w:rPr>
              <w:t>ali</w:t>
            </w:r>
          </w:p>
          <w:p w:rsidR="000C43A6" w:rsidRDefault="001F36C0">
            <w:pPr>
              <w:pStyle w:val="PURBullet"/>
              <w:numPr>
                <w:ilvl w:val="0"/>
                <w:numId w:val="42"/>
              </w:numPr>
            </w:pPr>
            <w:r>
              <w:t xml:space="preserve">Most Core CAL za uporabniško licenco SL za Office 365 </w:t>
            </w:r>
            <w:r>
              <w:rPr>
                <w:b/>
              </w:rPr>
              <w:t>ali</w:t>
            </w:r>
          </w:p>
          <w:p w:rsidR="000C43A6" w:rsidRDefault="001F36C0">
            <w:pPr>
              <w:pStyle w:val="PURBullet"/>
              <w:numPr>
                <w:ilvl w:val="0"/>
                <w:numId w:val="42"/>
              </w:numPr>
            </w:pPr>
            <w:r>
              <w:t>Most Core CAL za Microsoft Intune</w:t>
            </w:r>
            <w:r>
              <w:rPr>
                <w:vertAlign w:val="superscript"/>
              </w:rPr>
              <w:t>1</w:t>
            </w:r>
            <w:r>
              <w:rPr>
                <w:b/>
              </w:rPr>
              <w:t>ali</w:t>
            </w:r>
          </w:p>
          <w:p w:rsidR="000C43A6" w:rsidRDefault="001F36C0">
            <w:pPr>
              <w:pStyle w:val="PURBullet"/>
              <w:numPr>
                <w:ilvl w:val="0"/>
                <w:numId w:val="42"/>
              </w:numPr>
            </w:pPr>
            <w:r>
              <w:t>Most Core CAL za Office 365 in Microsoft Intune</w:t>
            </w:r>
            <w:r>
              <w:rPr>
                <w:vertAlign w:val="superscript"/>
              </w:rPr>
              <w:t>1</w:t>
            </w:r>
            <w:r>
              <w:rPr>
                <w:b/>
              </w:rPr>
              <w:t>ali</w:t>
            </w:r>
          </w:p>
          <w:p w:rsidR="000C43A6" w:rsidRDefault="001F36C0">
            <w:pPr>
              <w:pStyle w:val="PURBullet"/>
              <w:numPr>
                <w:ilvl w:val="0"/>
                <w:numId w:val="42"/>
              </w:numPr>
            </w:pPr>
            <w:r>
              <w:t>Licenca Enterprise CAL Suite</w:t>
            </w:r>
            <w:r>
              <w:rPr>
                <w:vertAlign w:val="superscript"/>
              </w:rPr>
              <w:t>1</w:t>
            </w:r>
            <w:r>
              <w:rPr>
                <w:b/>
              </w:rPr>
              <w:t>ali</w:t>
            </w:r>
          </w:p>
          <w:p w:rsidR="000C43A6" w:rsidRDefault="001F36C0">
            <w:pPr>
              <w:pStyle w:val="PURBullet"/>
              <w:numPr>
                <w:ilvl w:val="0"/>
                <w:numId w:val="42"/>
              </w:numPr>
            </w:pPr>
            <w:r>
              <w:t>Most Enterprise CAL za Office 365</w:t>
            </w:r>
            <w:r>
              <w:rPr>
                <w:vertAlign w:val="superscript"/>
              </w:rPr>
              <w:t>1</w:t>
            </w:r>
            <w:r>
              <w:rPr>
                <w:b/>
              </w:rPr>
              <w:t>ali</w:t>
            </w:r>
          </w:p>
          <w:p w:rsidR="000C43A6" w:rsidRDefault="001F36C0">
            <w:pPr>
              <w:pStyle w:val="PURBullet"/>
              <w:numPr>
                <w:ilvl w:val="0"/>
                <w:numId w:val="42"/>
              </w:numPr>
            </w:pPr>
            <w:r>
              <w:t xml:space="preserve">Most Enterprise CAL za uporabniško licenco SL za Office 365 </w:t>
            </w:r>
            <w:r>
              <w:rPr>
                <w:b/>
              </w:rPr>
              <w:t>ali</w:t>
            </w:r>
          </w:p>
          <w:p w:rsidR="000C43A6" w:rsidRDefault="001F36C0">
            <w:pPr>
              <w:pStyle w:val="PURBullet"/>
              <w:numPr>
                <w:ilvl w:val="0"/>
                <w:numId w:val="42"/>
              </w:numPr>
            </w:pPr>
            <w:r>
              <w:t>Most Enterprise CAL za Microsoft Intune</w:t>
            </w:r>
            <w:r>
              <w:rPr>
                <w:vertAlign w:val="superscript"/>
              </w:rPr>
              <w:t>1</w:t>
            </w:r>
            <w:r>
              <w:rPr>
                <w:b/>
              </w:rPr>
              <w:t>ali</w:t>
            </w:r>
          </w:p>
          <w:p w:rsidR="000C43A6" w:rsidRDefault="001F36C0">
            <w:pPr>
              <w:pStyle w:val="PURBullet"/>
              <w:numPr>
                <w:ilvl w:val="0"/>
                <w:numId w:val="42"/>
              </w:numPr>
            </w:pPr>
            <w:r>
              <w:t>Most Enterprise CAL za Office 365 in Microsoft Intune</w:t>
            </w:r>
            <w:r>
              <w:rPr>
                <w:vertAlign w:val="superscript"/>
              </w:rPr>
              <w:t>1</w:t>
            </w:r>
            <w:r>
              <w:rPr>
                <w:b/>
              </w:rPr>
              <w:t>ali</w:t>
            </w:r>
          </w:p>
          <w:p w:rsidR="000C43A6" w:rsidRDefault="001F36C0">
            <w:pPr>
              <w:pStyle w:val="PURBullet"/>
              <w:numPr>
                <w:ilvl w:val="0"/>
                <w:numId w:val="42"/>
              </w:numPr>
            </w:pPr>
            <w:r>
              <w:t>Uporabniška licenca SL za Enterprise Mobility Suite</w:t>
            </w:r>
            <w:r>
              <w:rPr>
                <w:vertAlign w:val="superscript"/>
              </w:rPr>
              <w:t>2</w:t>
            </w:r>
          </w:p>
          <w:p w:rsidR="000C43A6" w:rsidRDefault="000C43A6">
            <w:pPr>
              <w:pStyle w:val="PURBody"/>
            </w:pPr>
          </w:p>
        </w:tc>
        <w:tc>
          <w:tcPr>
            <w:tcW w:w="5340" w:type="dxa"/>
          </w:tcPr>
          <w:p w:rsidR="000C43A6" w:rsidRDefault="001F36C0">
            <w:pPr>
              <w:pStyle w:val="PURBody"/>
            </w:pPr>
            <w:r>
              <w:rPr>
                <w:vertAlign w:val="superscript"/>
              </w:rPr>
              <w:t xml:space="preserve">1 </w:t>
            </w:r>
            <w:r>
              <w:t>z aktivnim kritjem v okviru programa Software Assurance na dan, ko bo programska oprema prvič na voljo za prenos v okviru količinskega licenciranja, ali po njem</w:t>
            </w:r>
          </w:p>
          <w:p w:rsidR="000C43A6" w:rsidRDefault="001F36C0">
            <w:pPr>
              <w:pStyle w:val="PURBody"/>
            </w:pPr>
            <w:r>
              <w:rPr>
                <w:vertAlign w:val="superscript"/>
              </w:rPr>
              <w:t>2</w:t>
            </w:r>
            <w:r>
              <w:t xml:space="preserve"> Samo polna uporabniška licenca SL izpolnjuje zahteve za dostop</w:t>
            </w:r>
          </w:p>
        </w:tc>
      </w:tr>
    </w:tbl>
    <w:p w:rsidR="000C43A6" w:rsidRDefault="001F36C0">
      <w:pPr>
        <w:pStyle w:val="PURBlueBGHeader"/>
      </w:pPr>
      <w:r>
        <w:t>DODATNE LICENCE CAL</w:t>
      </w:r>
    </w:p>
    <w:tbl>
      <w:tblPr>
        <w:tblStyle w:val="PURTableNoVertical"/>
        <w:tblW w:w="0" w:type="auto"/>
        <w:tblLook w:val="04A0" w:firstRow="1" w:lastRow="0" w:firstColumn="1" w:lastColumn="0" w:noHBand="0" w:noVBand="1"/>
      </w:tblPr>
      <w:tblGrid>
        <w:gridCol w:w="5198"/>
        <w:gridCol w:w="5328"/>
      </w:tblGrid>
      <w:tr w:rsidR="000C43A6">
        <w:trPr>
          <w:cnfStyle w:val="100000000000" w:firstRow="1" w:lastRow="0" w:firstColumn="0" w:lastColumn="0" w:oddVBand="0" w:evenVBand="0" w:oddHBand="0" w:evenHBand="0" w:firstRowFirstColumn="0" w:firstRowLastColumn="0" w:lastRowFirstColumn="0" w:lastRowLastColumn="0"/>
        </w:trPr>
        <w:tc>
          <w:tcPr>
            <w:tcW w:w="5340" w:type="dxa"/>
          </w:tcPr>
          <w:p w:rsidR="000C43A6" w:rsidRDefault="001F36C0">
            <w:pPr>
              <w:pStyle w:val="PURBody"/>
            </w:pPr>
            <w:r>
              <w:rPr>
                <w:b/>
                <w:i/>
              </w:rPr>
              <w:t>Izdelek ali funkcija:</w:t>
            </w:r>
          </w:p>
        </w:tc>
        <w:tc>
          <w:tcPr>
            <w:tcW w:w="5460" w:type="dxa"/>
          </w:tcPr>
          <w:p w:rsidR="000C43A6" w:rsidRDefault="001F36C0">
            <w:pPr>
              <w:pStyle w:val="PURBody"/>
            </w:pPr>
            <w:r>
              <w:rPr>
                <w:b/>
                <w:i/>
              </w:rPr>
              <w:t>Seznam licenc CAL:</w:t>
            </w:r>
          </w:p>
        </w:tc>
      </w:tr>
      <w:tr w:rsidR="000C43A6">
        <w:tc>
          <w:tcPr>
            <w:tcW w:w="5340" w:type="dxa"/>
          </w:tcPr>
          <w:p w:rsidR="000C43A6" w:rsidRDefault="001F36C0">
            <w:pPr>
              <w:pStyle w:val="PURBody"/>
            </w:pPr>
            <w:r>
              <w:t>Microsoft Application Virtualization za storitve oddaljenega namizja</w:t>
            </w:r>
          </w:p>
        </w:tc>
        <w:tc>
          <w:tcPr>
            <w:tcW w:w="5460" w:type="dxa"/>
          </w:tcPr>
          <w:p w:rsidR="000C43A6" w:rsidRDefault="001F36C0">
            <w:pPr>
              <w:pStyle w:val="PURBullet"/>
              <w:numPr>
                <w:ilvl w:val="0"/>
                <w:numId w:val="43"/>
              </w:numPr>
            </w:pPr>
            <w:r>
              <w:t>Licenca CAL za Windows Server 2012 Remote Desktop Services</w:t>
            </w:r>
            <w:r>
              <w:rPr>
                <w:b/>
              </w:rPr>
              <w:t xml:space="preserve"> ali</w:t>
            </w:r>
          </w:p>
          <w:p w:rsidR="000C43A6" w:rsidRDefault="001F36C0">
            <w:pPr>
              <w:pStyle w:val="PURBullet"/>
              <w:numPr>
                <w:ilvl w:val="0"/>
                <w:numId w:val="43"/>
              </w:numPr>
            </w:pPr>
            <w:r>
              <w:t>Uporabniška licenca SL za storitve oddaljenega namizja sistema Windows Server 2012</w:t>
            </w:r>
          </w:p>
        </w:tc>
      </w:tr>
      <w:tr w:rsidR="000C43A6">
        <w:tc>
          <w:tcPr>
            <w:tcW w:w="5340" w:type="dxa"/>
          </w:tcPr>
          <w:p w:rsidR="000C43A6" w:rsidRDefault="001F36C0">
            <w:pPr>
              <w:pStyle w:val="PURBody"/>
            </w:pPr>
            <w:r>
              <w:t>Windows Server 2012 R2 Rights Management Services</w:t>
            </w:r>
          </w:p>
        </w:tc>
        <w:tc>
          <w:tcPr>
            <w:tcW w:w="5460" w:type="dxa"/>
          </w:tcPr>
          <w:p w:rsidR="000C43A6" w:rsidRDefault="001F36C0">
            <w:pPr>
              <w:pStyle w:val="PURBullet"/>
              <w:numPr>
                <w:ilvl w:val="0"/>
                <w:numId w:val="44"/>
              </w:numPr>
            </w:pPr>
            <w:r>
              <w:t xml:space="preserve">Licenca CAL za Windows Server 2012 Active Directory Rights Management Services </w:t>
            </w:r>
            <w:r>
              <w:rPr>
                <w:b/>
              </w:rPr>
              <w:t>ali</w:t>
            </w:r>
          </w:p>
          <w:p w:rsidR="000C43A6" w:rsidRDefault="001F36C0">
            <w:pPr>
              <w:pStyle w:val="PURBullet"/>
              <w:numPr>
                <w:ilvl w:val="0"/>
                <w:numId w:val="44"/>
              </w:numPr>
            </w:pPr>
            <w:r>
              <w:t xml:space="preserve">Uporabniška licenca SL za Azure Rights Management, </w:t>
            </w:r>
            <w:r>
              <w:rPr>
                <w:b/>
              </w:rPr>
              <w:t>ali</w:t>
            </w:r>
          </w:p>
          <w:p w:rsidR="000C43A6" w:rsidRDefault="001F36C0">
            <w:pPr>
              <w:pStyle w:val="PURBullet"/>
              <w:numPr>
                <w:ilvl w:val="0"/>
                <w:numId w:val="44"/>
              </w:numPr>
            </w:pPr>
            <w:r>
              <w:t xml:space="preserve">Uporabniška licenca SL za Azure Rights Management A, </w:t>
            </w:r>
            <w:r>
              <w:rPr>
                <w:b/>
              </w:rPr>
              <w:t>ali</w:t>
            </w:r>
          </w:p>
          <w:p w:rsidR="000C43A6" w:rsidRDefault="001F36C0">
            <w:pPr>
              <w:pStyle w:val="PURBullet"/>
              <w:numPr>
                <w:ilvl w:val="0"/>
                <w:numId w:val="44"/>
              </w:numPr>
            </w:pPr>
            <w:r>
              <w:t>Licenca Enterprise CAL Suite</w:t>
            </w:r>
            <w:r>
              <w:rPr>
                <w:vertAlign w:val="superscript"/>
              </w:rPr>
              <w:t>1</w:t>
            </w:r>
            <w:r>
              <w:rPr>
                <w:b/>
              </w:rPr>
              <w:t>ali</w:t>
            </w:r>
          </w:p>
          <w:p w:rsidR="000C43A6" w:rsidRDefault="001F36C0">
            <w:pPr>
              <w:pStyle w:val="PURBullet"/>
              <w:numPr>
                <w:ilvl w:val="0"/>
                <w:numId w:val="44"/>
              </w:numPr>
            </w:pPr>
            <w:r>
              <w:t>Most Enterprise CAL za Office 365</w:t>
            </w:r>
            <w:r>
              <w:rPr>
                <w:vertAlign w:val="superscript"/>
              </w:rPr>
              <w:t>1</w:t>
            </w:r>
            <w:r>
              <w:rPr>
                <w:b/>
              </w:rPr>
              <w:t>ali</w:t>
            </w:r>
          </w:p>
          <w:p w:rsidR="000C43A6" w:rsidRDefault="001F36C0">
            <w:pPr>
              <w:pStyle w:val="PURBullet"/>
              <w:numPr>
                <w:ilvl w:val="0"/>
                <w:numId w:val="44"/>
              </w:numPr>
            </w:pPr>
            <w:r>
              <w:t xml:space="preserve">Most Enterprise CAL za uporabniško licenco SL za Office 365 </w:t>
            </w:r>
            <w:r>
              <w:rPr>
                <w:b/>
              </w:rPr>
              <w:t>ali</w:t>
            </w:r>
          </w:p>
          <w:p w:rsidR="000C43A6" w:rsidRDefault="001F36C0">
            <w:pPr>
              <w:pStyle w:val="PURBullet"/>
              <w:numPr>
                <w:ilvl w:val="0"/>
                <w:numId w:val="44"/>
              </w:numPr>
            </w:pPr>
            <w:r>
              <w:t>Most Enterprise CAL za Microsoft Intune</w:t>
            </w:r>
            <w:r>
              <w:rPr>
                <w:vertAlign w:val="superscript"/>
              </w:rPr>
              <w:t>1</w:t>
            </w:r>
            <w:r>
              <w:rPr>
                <w:b/>
              </w:rPr>
              <w:t>ali</w:t>
            </w:r>
          </w:p>
          <w:p w:rsidR="000C43A6" w:rsidRDefault="001F36C0">
            <w:pPr>
              <w:pStyle w:val="PURBullet"/>
              <w:numPr>
                <w:ilvl w:val="0"/>
                <w:numId w:val="44"/>
              </w:numPr>
            </w:pPr>
            <w:r>
              <w:t>Most Enterprise CAL za Office 365 in Microsoft Intune</w:t>
            </w:r>
            <w:r>
              <w:rPr>
                <w:vertAlign w:val="superscript"/>
              </w:rPr>
              <w:t>1</w:t>
            </w:r>
            <w:r>
              <w:rPr>
                <w:b/>
              </w:rPr>
              <w:t>ali</w:t>
            </w:r>
          </w:p>
          <w:p w:rsidR="000C43A6" w:rsidRDefault="001F36C0">
            <w:pPr>
              <w:pStyle w:val="PURBullet"/>
              <w:numPr>
                <w:ilvl w:val="0"/>
                <w:numId w:val="44"/>
              </w:numPr>
            </w:pPr>
            <w:r>
              <w:t>uporabniška licenca SL za Enterprise Mobility Suite</w:t>
            </w:r>
          </w:p>
          <w:p w:rsidR="000C43A6" w:rsidRDefault="001F36C0">
            <w:pPr>
              <w:pStyle w:val="PURBody"/>
            </w:pPr>
            <w:r>
              <w:rPr>
                <w:vertAlign w:val="superscript"/>
              </w:rPr>
              <w:t xml:space="preserve">1 </w:t>
            </w:r>
            <w:r>
              <w:t>z aktivnim kritjem v okviru programa Software Assurance na dan, ko bo programska oprema prvič na voljo za prenos v okviru količinskega licenciranja, ali po njem</w:t>
            </w:r>
          </w:p>
        </w:tc>
      </w:tr>
      <w:tr w:rsidR="000C43A6">
        <w:tc>
          <w:tcPr>
            <w:tcW w:w="5340" w:type="dxa"/>
          </w:tcPr>
          <w:p w:rsidR="000C43A6" w:rsidRDefault="001F36C0">
            <w:pPr>
              <w:pStyle w:val="PURBody"/>
            </w:pPr>
            <w:r>
              <w:t>Funkcija Windows Server 2012 R2 Remote Desktop Services ali Windows Server 2012 R2 za gostovanje grafičnega uporabniškega vmesnika (z uporabo funkcije Windows Server 2012 R2 Remote Desktop Services ali druge tehnologije)</w:t>
            </w:r>
          </w:p>
        </w:tc>
        <w:tc>
          <w:tcPr>
            <w:tcW w:w="5460" w:type="dxa"/>
          </w:tcPr>
          <w:p w:rsidR="000C43A6" w:rsidRDefault="001F36C0">
            <w:pPr>
              <w:pStyle w:val="PURBullet"/>
              <w:numPr>
                <w:ilvl w:val="0"/>
                <w:numId w:val="45"/>
              </w:numPr>
            </w:pPr>
            <w:r>
              <w:t>Licenca CAL za Windows Server 2012 Remote Desktop Services</w:t>
            </w:r>
            <w:r>
              <w:rPr>
                <w:b/>
              </w:rPr>
              <w:t xml:space="preserve"> ali</w:t>
            </w:r>
          </w:p>
          <w:p w:rsidR="000C43A6" w:rsidRDefault="001F36C0">
            <w:pPr>
              <w:pStyle w:val="PURBullet"/>
              <w:numPr>
                <w:ilvl w:val="0"/>
                <w:numId w:val="45"/>
              </w:numPr>
            </w:pPr>
            <w:r>
              <w:t>Uporabniška licenca SL za storitve oddaljenega namizja sistema Windows Server 2012</w:t>
            </w:r>
          </w:p>
        </w:tc>
      </w:tr>
      <w:tr w:rsidR="000C43A6">
        <w:tc>
          <w:tcPr>
            <w:tcW w:w="5340" w:type="dxa"/>
          </w:tcPr>
          <w:p w:rsidR="000C43A6" w:rsidRDefault="001F36C0">
            <w:pPr>
              <w:pStyle w:val="PURBody"/>
            </w:pPr>
            <w:r>
              <w:t>Funkcije programske opreme Forefront Identity Manager 2010 R2</w:t>
            </w:r>
          </w:p>
        </w:tc>
        <w:tc>
          <w:tcPr>
            <w:tcW w:w="5460" w:type="dxa"/>
          </w:tcPr>
          <w:p w:rsidR="000C43A6" w:rsidRDefault="001F36C0">
            <w:pPr>
              <w:pStyle w:val="PURBullet"/>
              <w:numPr>
                <w:ilvl w:val="0"/>
                <w:numId w:val="46"/>
              </w:numPr>
            </w:pPr>
            <w:r>
              <w:t xml:space="preserve">Uporabniška licenca CAL za Forefront Identity Manager 2010 R2 (licence CAL za naprave niso na voljo) </w:t>
            </w:r>
            <w:r>
              <w:rPr>
                <w:b/>
              </w:rPr>
              <w:t>ali</w:t>
            </w:r>
          </w:p>
          <w:p w:rsidR="000C43A6" w:rsidRDefault="001F36C0">
            <w:pPr>
              <w:pStyle w:val="PURBullet"/>
              <w:numPr>
                <w:ilvl w:val="0"/>
                <w:numId w:val="46"/>
              </w:numPr>
            </w:pPr>
            <w:r>
              <w:t xml:space="preserve">uporabniška licenca SL za Enterprise Mobility Suite, </w:t>
            </w:r>
            <w:r>
              <w:rPr>
                <w:b/>
              </w:rPr>
              <w:t>ali</w:t>
            </w:r>
          </w:p>
          <w:p w:rsidR="000C43A6" w:rsidRDefault="001F36C0">
            <w:pPr>
              <w:pStyle w:val="PURBullet"/>
              <w:numPr>
                <w:ilvl w:val="0"/>
                <w:numId w:val="46"/>
              </w:numPr>
            </w:pPr>
            <w:r>
              <w:t>Microsoft Azure Active Directory Premium</w:t>
            </w:r>
          </w:p>
        </w:tc>
      </w:tr>
    </w:tbl>
    <w:p w:rsidR="000C43A6" w:rsidRDefault="001F36C0">
      <w:pPr>
        <w:pStyle w:val="PURBlueBGHeader"/>
      </w:pPr>
      <w:r>
        <w:t>OSNOVNE LICENCE EXTERNAL CONNECTOR</w:t>
      </w:r>
    </w:p>
    <w:tbl>
      <w:tblPr>
        <w:tblStyle w:val="PURTableNoVertical"/>
        <w:tblW w:w="0" w:type="auto"/>
        <w:tblLook w:val="04A0" w:firstRow="1" w:lastRow="0" w:firstColumn="1" w:lastColumn="0" w:noHBand="0" w:noVBand="1"/>
      </w:tblPr>
      <w:tblGrid>
        <w:gridCol w:w="5274"/>
        <w:gridCol w:w="5252"/>
      </w:tblGrid>
      <w:tr w:rsidR="000C43A6">
        <w:trPr>
          <w:cnfStyle w:val="100000000000" w:firstRow="1" w:lastRow="0" w:firstColumn="0" w:lastColumn="0" w:oddVBand="0" w:evenVBand="0" w:oddHBand="0" w:evenHBand="0" w:firstRowFirstColumn="0" w:firstRowLastColumn="0" w:lastRowFirstColumn="0" w:lastRowLastColumn="0"/>
        </w:trPr>
        <w:tc>
          <w:tcPr>
            <w:tcW w:w="5340" w:type="dxa"/>
          </w:tcPr>
          <w:p w:rsidR="000C43A6" w:rsidRDefault="001F36C0">
            <w:pPr>
              <w:pStyle w:val="PURBullet"/>
              <w:numPr>
                <w:ilvl w:val="0"/>
                <w:numId w:val="47"/>
              </w:numPr>
            </w:pPr>
            <w:r>
              <w:t>Windows Server 2012 External Connector</w:t>
            </w:r>
          </w:p>
        </w:tc>
        <w:tc>
          <w:tcPr>
            <w:tcW w:w="5340" w:type="dxa"/>
          </w:tcPr>
          <w:p w:rsidR="000C43A6" w:rsidRDefault="000C43A6">
            <w:pPr>
              <w:pStyle w:val="PURBody"/>
            </w:pPr>
          </w:p>
        </w:tc>
      </w:tr>
    </w:tbl>
    <w:p w:rsidR="000C43A6" w:rsidRDefault="001F36C0">
      <w:pPr>
        <w:pStyle w:val="PURBlueBGHeader"/>
      </w:pPr>
      <w:r>
        <w:t>DODATNE LICENCE EXTERNAL CONNECTOR</w:t>
      </w:r>
    </w:p>
    <w:tbl>
      <w:tblPr>
        <w:tblStyle w:val="PURTableNoVertical"/>
        <w:tblW w:w="0" w:type="auto"/>
        <w:tblLook w:val="04A0" w:firstRow="1" w:lastRow="0" w:firstColumn="1" w:lastColumn="0" w:noHBand="0" w:noVBand="1"/>
      </w:tblPr>
      <w:tblGrid>
        <w:gridCol w:w="5259"/>
        <w:gridCol w:w="5267"/>
      </w:tblGrid>
      <w:tr w:rsidR="000C43A6">
        <w:trPr>
          <w:cnfStyle w:val="100000000000" w:firstRow="1" w:lastRow="0" w:firstColumn="0" w:lastColumn="0" w:oddVBand="0" w:evenVBand="0" w:oddHBand="0" w:evenHBand="0" w:firstRowFirstColumn="0" w:firstRowLastColumn="0" w:lastRowFirstColumn="0" w:lastRowLastColumn="0"/>
        </w:trPr>
        <w:tc>
          <w:tcPr>
            <w:tcW w:w="5340" w:type="dxa"/>
          </w:tcPr>
          <w:p w:rsidR="000C43A6" w:rsidRDefault="001F36C0">
            <w:pPr>
              <w:pStyle w:val="PURBody"/>
            </w:pPr>
            <w:r>
              <w:rPr>
                <w:b/>
                <w:i/>
              </w:rPr>
              <w:t>Izdelek ali funkcija:</w:t>
            </w:r>
          </w:p>
        </w:tc>
        <w:tc>
          <w:tcPr>
            <w:tcW w:w="5340" w:type="dxa"/>
          </w:tcPr>
          <w:p w:rsidR="000C43A6" w:rsidRDefault="001F36C0">
            <w:pPr>
              <w:pStyle w:val="PURBody"/>
            </w:pPr>
            <w:r>
              <w:rPr>
                <w:b/>
                <w:i/>
              </w:rPr>
              <w:t>Seznam licenc External Connector:</w:t>
            </w:r>
          </w:p>
        </w:tc>
      </w:tr>
      <w:tr w:rsidR="000C43A6">
        <w:tc>
          <w:tcPr>
            <w:tcW w:w="5340" w:type="dxa"/>
          </w:tcPr>
          <w:p w:rsidR="000C43A6" w:rsidRDefault="001F36C0">
            <w:pPr>
              <w:pStyle w:val="PURBody"/>
            </w:pPr>
            <w:r>
              <w:t>Microsoft Application Virtualization za storitve oddaljenega namizja</w:t>
            </w:r>
          </w:p>
        </w:tc>
        <w:tc>
          <w:tcPr>
            <w:tcW w:w="5340" w:type="dxa"/>
          </w:tcPr>
          <w:p w:rsidR="000C43A6" w:rsidRDefault="001F36C0">
            <w:pPr>
              <w:pStyle w:val="PURBullet"/>
              <w:numPr>
                <w:ilvl w:val="0"/>
                <w:numId w:val="48"/>
              </w:numPr>
            </w:pPr>
            <w:r>
              <w:t>Licenca External Connector za Windows Server 2012 Remote Desktop Services</w:t>
            </w:r>
          </w:p>
        </w:tc>
      </w:tr>
      <w:tr w:rsidR="000C43A6">
        <w:tc>
          <w:tcPr>
            <w:tcW w:w="5340" w:type="dxa"/>
          </w:tcPr>
          <w:p w:rsidR="000C43A6" w:rsidRDefault="001F36C0">
            <w:pPr>
              <w:pStyle w:val="PURBody"/>
            </w:pPr>
            <w:r>
              <w:t>Windows Server 2012 Rights Management Services</w:t>
            </w:r>
          </w:p>
        </w:tc>
        <w:tc>
          <w:tcPr>
            <w:tcW w:w="5340" w:type="dxa"/>
          </w:tcPr>
          <w:p w:rsidR="000C43A6" w:rsidRDefault="001F36C0">
            <w:pPr>
              <w:pStyle w:val="PURBullet"/>
              <w:numPr>
                <w:ilvl w:val="0"/>
                <w:numId w:val="49"/>
              </w:numPr>
            </w:pPr>
            <w:r>
              <w:t>Licenca »External Connector« za Windows Server 2012 Active Directory Rights Management Services</w:t>
            </w:r>
          </w:p>
        </w:tc>
      </w:tr>
      <w:tr w:rsidR="000C43A6">
        <w:tc>
          <w:tcPr>
            <w:tcW w:w="5340" w:type="dxa"/>
          </w:tcPr>
          <w:p w:rsidR="000C43A6" w:rsidRDefault="001F36C0">
            <w:pPr>
              <w:pStyle w:val="PURBody"/>
            </w:pPr>
            <w:r>
              <w:t>Funkcija Windows Server 2012 R2 Remote Desktop Services ali Windows Server 2012 R2 za gostovanje grafičnega uporabniškega vmesnika (z uporabo funkcije Windows Server 2012 R2 Remote Desktop Services ali druge tehnologije)</w:t>
            </w:r>
          </w:p>
        </w:tc>
        <w:tc>
          <w:tcPr>
            <w:tcW w:w="5340" w:type="dxa"/>
          </w:tcPr>
          <w:p w:rsidR="000C43A6" w:rsidRDefault="001F36C0">
            <w:pPr>
              <w:pStyle w:val="PURBullet"/>
              <w:numPr>
                <w:ilvl w:val="0"/>
                <w:numId w:val="50"/>
              </w:numPr>
            </w:pPr>
            <w:r>
              <w:t>Licenca External Connector za Windows Server 2012 Remote Desktop Services</w:t>
            </w:r>
          </w:p>
        </w:tc>
      </w:tr>
      <w:tr w:rsidR="000C43A6">
        <w:tc>
          <w:tcPr>
            <w:tcW w:w="5340" w:type="dxa"/>
          </w:tcPr>
          <w:p w:rsidR="000C43A6" w:rsidRDefault="001F36C0">
            <w:pPr>
              <w:pStyle w:val="PURBody"/>
            </w:pPr>
            <w:r>
              <w:t>Funkcije programske opreme Forefront Identity Manager 2010 R2</w:t>
            </w:r>
          </w:p>
        </w:tc>
        <w:tc>
          <w:tcPr>
            <w:tcW w:w="5340" w:type="dxa"/>
          </w:tcPr>
          <w:p w:rsidR="000C43A6" w:rsidRDefault="001F36C0">
            <w:pPr>
              <w:pStyle w:val="PURBullet"/>
              <w:numPr>
                <w:ilvl w:val="0"/>
                <w:numId w:val="51"/>
              </w:numPr>
            </w:pPr>
            <w:r>
              <w:t>Forefront Identity Manager 2010 R2 External Connector</w:t>
            </w:r>
          </w:p>
        </w:tc>
      </w:tr>
    </w:tbl>
    <w:p w:rsidR="000C43A6" w:rsidRDefault="001F36C0">
      <w:pPr>
        <w:pStyle w:val="PURBlueBGHeader"/>
      </w:pPr>
      <w:r>
        <w:t>Dodatni pogoji:</w:t>
      </w:r>
    </w:p>
    <w:p w:rsidR="000C43A6" w:rsidRDefault="001F36C0">
      <w:pPr>
        <w:pStyle w:val="PURBlueStrong-Indented"/>
      </w:pPr>
      <w:r>
        <w:t>Pravice zamenjave s starejšo različico</w:t>
      </w:r>
    </w:p>
    <w:p w:rsidR="000C43A6" w:rsidRDefault="001F36C0">
      <w:pPr>
        <w:pStyle w:val="PURBody-Indented"/>
      </w:pPr>
      <w:r>
        <w:t xml:space="preserve">V vseh okoljih operacijskega sistema lahko namesto primerka Standard izvajate primerek Windows Server Enterprise, Essentials, Web, HPC </w:t>
      </w:r>
      <w:proofErr w:type="gramStart"/>
      <w:r>
        <w:t>ali</w:t>
      </w:r>
      <w:proofErr w:type="gramEnd"/>
      <w:r>
        <w:t xml:space="preserve"> katero koli starejšo različico upravičenih izdaj.</w:t>
      </w:r>
    </w:p>
    <w:p w:rsidR="000C43A6" w:rsidRDefault="001F36C0">
      <w:pPr>
        <w:pStyle w:val="PURBlueStrong-Indented"/>
      </w:pPr>
      <w:r>
        <w:t>Upravljanje potrdil in identitet</w:t>
      </w:r>
    </w:p>
    <w:p w:rsidR="000C43A6" w:rsidRDefault="001F36C0">
      <w:pPr>
        <w:pStyle w:val="PURBody-Indented"/>
      </w:pPr>
      <w:r>
        <w:t xml:space="preserve">Licenca CAL je potrebna tudi za vsako osebo, za katero programska oprema izda </w:t>
      </w:r>
      <w:proofErr w:type="gramStart"/>
      <w:r>
        <w:t>ali</w:t>
      </w:r>
      <w:proofErr w:type="gramEnd"/>
      <w:r>
        <w:t xml:space="preserve"> upravlja podatke o identiteti.</w:t>
      </w:r>
    </w:p>
    <w:p w:rsidR="000C43A6" w:rsidRDefault="001F36C0">
      <w:pPr>
        <w:pStyle w:val="PURBlueStrong-Indented"/>
      </w:pPr>
      <w:r>
        <w:t>Sinhronizacijska storitev</w:t>
      </w:r>
    </w:p>
    <w:p w:rsidR="000C43A6" w:rsidRDefault="001F36C0">
      <w:pPr>
        <w:pStyle w:val="PURBody-Indented"/>
      </w:pPr>
      <w:r>
        <w:t xml:space="preserve">Licenca CAL </w:t>
      </w:r>
      <w:proofErr w:type="gramStart"/>
      <w:r>
        <w:t>ni</w:t>
      </w:r>
      <w:proofErr w:type="gramEnd"/>
      <w:r>
        <w:t xml:space="preserve"> potrebna za uporabnike, ki uporabljajo samo sinhronizacijsko storitev programske opreme Forefront Identity Manager.</w:t>
      </w:r>
    </w:p>
    <w:p w:rsidR="000C43A6" w:rsidRDefault="00E33431">
      <w:pPr>
        <w:pStyle w:val="PURBreadcrumb"/>
      </w:pPr>
      <w:hyperlink w:anchor="_Sec4">
        <w:r w:rsidR="001F36C0">
          <w:rPr>
            <w:color w:val="00467F"/>
            <w:u w:val="single"/>
          </w:rPr>
          <w:t>Kazalo vsebine</w:t>
        </w:r>
      </w:hyperlink>
      <w:r w:rsidR="001F36C0">
        <w:t xml:space="preserve"> / </w:t>
      </w:r>
      <w:hyperlink w:anchor="_Sec6">
        <w:r w:rsidR="001F36C0">
          <w:rPr>
            <w:color w:val="00467F"/>
            <w:u w:val="single"/>
          </w:rPr>
          <w:t>Univerzalni pogoji</w:t>
        </w:r>
      </w:hyperlink>
    </w:p>
    <w:p w:rsidR="000C43A6" w:rsidRDefault="000C43A6">
      <w:pPr>
        <w:sectPr w:rsidR="000C43A6">
          <w:headerReference w:type="default" r:id="rId59"/>
          <w:footerReference w:type="default" r:id="rId60"/>
          <w:type w:val="continuous"/>
          <w:pgSz w:w="12240" w:h="15840" w:code="1"/>
          <w:pgMar w:top="1170" w:right="720" w:bottom="720" w:left="720" w:header="432" w:footer="288" w:gutter="0"/>
          <w:cols w:space="360"/>
        </w:sectPr>
      </w:pPr>
    </w:p>
    <w:p w:rsidR="000C43A6" w:rsidRDefault="001F36C0">
      <w:pPr>
        <w:pStyle w:val="PURSectionHeading"/>
        <w:pageBreakBefore/>
      </w:pPr>
      <w:bookmarkStart w:id="131" w:name="_Sec38"/>
      <w:bookmarkEnd w:id="121"/>
      <w:r>
        <w:t>Strežniki: Strežniška licenca/licenca CAL (strežniška licenca + CAL + »External Connector« po izbiri)</w:t>
      </w:r>
      <w:r>
        <w:fldChar w:fldCharType="begin"/>
      </w:r>
      <w:r>
        <w:instrText xml:space="preserve"> TC "</w:instrText>
      </w:r>
      <w:bookmarkStart w:id="132" w:name="_Toc414967271"/>
      <w:r>
        <w:instrText>Strežniki: Strežniška licenca/licenca CAL (strežniška licenca + CAL +</w:instrText>
      </w:r>
      <w:bookmarkEnd w:id="132"/>
      <w:r>
        <w:instrText xml:space="preserve"> »External Connector« po izbiri)" \l 1</w:instrText>
      </w:r>
      <w:r>
        <w:fldChar w:fldCharType="end"/>
      </w:r>
    </w:p>
    <w:p w:rsidR="000C43A6" w:rsidRDefault="000C43A6">
      <w:pPr>
        <w:pStyle w:val="PURBody-Indented"/>
      </w:pPr>
    </w:p>
    <w:p w:rsidR="000C43A6" w:rsidRDefault="000C43A6">
      <w:pPr>
        <w:sectPr w:rsidR="000C43A6">
          <w:headerReference w:type="default" r:id="rId61"/>
          <w:footerReference w:type="default" r:id="rId62"/>
          <w:type w:val="continuous"/>
          <w:pgSz w:w="12240" w:h="15840" w:code="1"/>
          <w:pgMar w:top="1170" w:right="720" w:bottom="720" w:left="720" w:header="432" w:footer="288" w:gutter="0"/>
          <w:cols w:space="360"/>
        </w:sectPr>
      </w:pPr>
    </w:p>
    <w:p w:rsidR="001F36C0" w:rsidRDefault="001F36C0">
      <w:pPr>
        <w:pStyle w:val="TOC2"/>
        <w:rPr>
          <w:rFonts w:eastAsiaTheme="minorEastAsia"/>
          <w:noProof/>
          <w:color w:val="auto"/>
          <w:sz w:val="22"/>
        </w:rPr>
      </w:pPr>
      <w:r>
        <w:fldChar w:fldCharType="begin"/>
      </w:r>
      <w:r>
        <w:instrText xml:space="preserve"> TOC \b _Sec38 \f \h \l 2-2 </w:instrText>
      </w:r>
      <w:r>
        <w:fldChar w:fldCharType="separate"/>
      </w:r>
      <w:hyperlink w:anchor="_Toc414967167" w:history="1">
        <w:r w:rsidRPr="005411CD">
          <w:rPr>
            <w:rStyle w:val="Hyperlink"/>
            <w:noProof/>
          </w:rPr>
          <w:t>Exchange Server 2013 Enterprise</w:t>
        </w:r>
        <w:r>
          <w:rPr>
            <w:noProof/>
          </w:rPr>
          <w:tab/>
        </w:r>
        <w:r>
          <w:rPr>
            <w:noProof/>
          </w:rPr>
          <w:fldChar w:fldCharType="begin"/>
        </w:r>
        <w:r>
          <w:rPr>
            <w:noProof/>
          </w:rPr>
          <w:instrText xml:space="preserve"> PAGEREF _Toc414967167 \h </w:instrText>
        </w:r>
        <w:r>
          <w:rPr>
            <w:noProof/>
          </w:rPr>
        </w:r>
        <w:r>
          <w:rPr>
            <w:noProof/>
          </w:rPr>
          <w:fldChar w:fldCharType="separate"/>
        </w:r>
        <w:r>
          <w:rPr>
            <w:noProof/>
          </w:rPr>
          <w:t>30</w:t>
        </w:r>
        <w:r>
          <w:rPr>
            <w:noProof/>
          </w:rPr>
          <w:fldChar w:fldCharType="end"/>
        </w:r>
      </w:hyperlink>
    </w:p>
    <w:p w:rsidR="001F36C0" w:rsidRDefault="00E33431">
      <w:pPr>
        <w:pStyle w:val="TOC2"/>
        <w:rPr>
          <w:rFonts w:eastAsiaTheme="minorEastAsia"/>
          <w:noProof/>
          <w:color w:val="auto"/>
          <w:sz w:val="22"/>
        </w:rPr>
      </w:pPr>
      <w:hyperlink w:anchor="_Toc414967168" w:history="1">
        <w:r w:rsidR="001F36C0" w:rsidRPr="005411CD">
          <w:rPr>
            <w:rStyle w:val="Hyperlink"/>
            <w:noProof/>
          </w:rPr>
          <w:t>Exchange Server 2013 Standard</w:t>
        </w:r>
        <w:r w:rsidR="001F36C0">
          <w:rPr>
            <w:noProof/>
          </w:rPr>
          <w:tab/>
        </w:r>
        <w:r w:rsidR="001F36C0">
          <w:rPr>
            <w:noProof/>
          </w:rPr>
          <w:fldChar w:fldCharType="begin"/>
        </w:r>
        <w:r w:rsidR="001F36C0">
          <w:rPr>
            <w:noProof/>
          </w:rPr>
          <w:instrText xml:space="preserve"> PAGEREF _Toc414967168 \h </w:instrText>
        </w:r>
        <w:r w:rsidR="001F36C0">
          <w:rPr>
            <w:noProof/>
          </w:rPr>
        </w:r>
        <w:r w:rsidR="001F36C0">
          <w:rPr>
            <w:noProof/>
          </w:rPr>
          <w:fldChar w:fldCharType="separate"/>
        </w:r>
        <w:r w:rsidR="001F36C0">
          <w:rPr>
            <w:noProof/>
          </w:rPr>
          <w:t>31</w:t>
        </w:r>
        <w:r w:rsidR="001F36C0">
          <w:rPr>
            <w:noProof/>
          </w:rPr>
          <w:fldChar w:fldCharType="end"/>
        </w:r>
      </w:hyperlink>
    </w:p>
    <w:p w:rsidR="001F36C0" w:rsidRDefault="00E33431">
      <w:pPr>
        <w:pStyle w:val="TOC2"/>
        <w:rPr>
          <w:rFonts w:eastAsiaTheme="minorEastAsia"/>
          <w:noProof/>
          <w:color w:val="auto"/>
          <w:sz w:val="22"/>
        </w:rPr>
      </w:pPr>
      <w:hyperlink w:anchor="_Toc414967169" w:history="1">
        <w:r w:rsidR="001F36C0" w:rsidRPr="005411CD">
          <w:rPr>
            <w:rStyle w:val="Hyperlink"/>
            <w:noProof/>
          </w:rPr>
          <w:t>Microsoft Dynamics AX 2012 R3 Server</w:t>
        </w:r>
        <w:r w:rsidR="001F36C0">
          <w:rPr>
            <w:noProof/>
          </w:rPr>
          <w:tab/>
        </w:r>
        <w:r w:rsidR="001F36C0">
          <w:rPr>
            <w:noProof/>
          </w:rPr>
          <w:fldChar w:fldCharType="begin"/>
        </w:r>
        <w:r w:rsidR="001F36C0">
          <w:rPr>
            <w:noProof/>
          </w:rPr>
          <w:instrText xml:space="preserve"> PAGEREF _Toc414967169 \h </w:instrText>
        </w:r>
        <w:r w:rsidR="001F36C0">
          <w:rPr>
            <w:noProof/>
          </w:rPr>
        </w:r>
        <w:r w:rsidR="001F36C0">
          <w:rPr>
            <w:noProof/>
          </w:rPr>
          <w:fldChar w:fldCharType="separate"/>
        </w:r>
        <w:r w:rsidR="001F36C0">
          <w:rPr>
            <w:noProof/>
          </w:rPr>
          <w:t>32</w:t>
        </w:r>
        <w:r w:rsidR="001F36C0">
          <w:rPr>
            <w:noProof/>
          </w:rPr>
          <w:fldChar w:fldCharType="end"/>
        </w:r>
      </w:hyperlink>
    </w:p>
    <w:p w:rsidR="001F36C0" w:rsidRDefault="00E33431">
      <w:pPr>
        <w:pStyle w:val="TOC2"/>
        <w:rPr>
          <w:rFonts w:eastAsiaTheme="minorEastAsia"/>
          <w:noProof/>
          <w:color w:val="auto"/>
          <w:sz w:val="22"/>
        </w:rPr>
      </w:pPr>
      <w:hyperlink w:anchor="_Toc414967170" w:history="1">
        <w:r w:rsidR="001F36C0" w:rsidRPr="005411CD">
          <w:rPr>
            <w:rStyle w:val="Hyperlink"/>
            <w:noProof/>
          </w:rPr>
          <w:t>Microsoft Dynamics AX 2012 R3 Store Server</w:t>
        </w:r>
        <w:r w:rsidR="001F36C0">
          <w:rPr>
            <w:noProof/>
          </w:rPr>
          <w:tab/>
        </w:r>
        <w:r w:rsidR="001F36C0">
          <w:rPr>
            <w:noProof/>
          </w:rPr>
          <w:fldChar w:fldCharType="begin"/>
        </w:r>
        <w:r w:rsidR="001F36C0">
          <w:rPr>
            <w:noProof/>
          </w:rPr>
          <w:instrText xml:space="preserve"> PAGEREF _Toc414967170 \h </w:instrText>
        </w:r>
        <w:r w:rsidR="001F36C0">
          <w:rPr>
            <w:noProof/>
          </w:rPr>
        </w:r>
        <w:r w:rsidR="001F36C0">
          <w:rPr>
            <w:noProof/>
          </w:rPr>
          <w:fldChar w:fldCharType="separate"/>
        </w:r>
        <w:r w:rsidR="001F36C0">
          <w:rPr>
            <w:noProof/>
          </w:rPr>
          <w:t>33</w:t>
        </w:r>
        <w:r w:rsidR="001F36C0">
          <w:rPr>
            <w:noProof/>
          </w:rPr>
          <w:fldChar w:fldCharType="end"/>
        </w:r>
      </w:hyperlink>
    </w:p>
    <w:p w:rsidR="001F36C0" w:rsidRDefault="00E33431">
      <w:pPr>
        <w:pStyle w:val="TOC2"/>
        <w:rPr>
          <w:rFonts w:eastAsiaTheme="minorEastAsia"/>
          <w:noProof/>
          <w:color w:val="auto"/>
          <w:sz w:val="22"/>
        </w:rPr>
      </w:pPr>
      <w:hyperlink w:anchor="_Toc414967171" w:history="1">
        <w:r w:rsidR="001F36C0" w:rsidRPr="005411CD">
          <w:rPr>
            <w:rStyle w:val="Hyperlink"/>
            <w:noProof/>
          </w:rPr>
          <w:t>Microsoft Dynamics CRM 2015 Server</w:t>
        </w:r>
        <w:r w:rsidR="001F36C0">
          <w:rPr>
            <w:noProof/>
          </w:rPr>
          <w:tab/>
        </w:r>
        <w:r w:rsidR="001F36C0">
          <w:rPr>
            <w:noProof/>
          </w:rPr>
          <w:fldChar w:fldCharType="begin"/>
        </w:r>
        <w:r w:rsidR="001F36C0">
          <w:rPr>
            <w:noProof/>
          </w:rPr>
          <w:instrText xml:space="preserve"> PAGEREF _Toc414967171 \h </w:instrText>
        </w:r>
        <w:r w:rsidR="001F36C0">
          <w:rPr>
            <w:noProof/>
          </w:rPr>
        </w:r>
        <w:r w:rsidR="001F36C0">
          <w:rPr>
            <w:noProof/>
          </w:rPr>
          <w:fldChar w:fldCharType="separate"/>
        </w:r>
        <w:r w:rsidR="001F36C0">
          <w:rPr>
            <w:noProof/>
          </w:rPr>
          <w:t>33</w:t>
        </w:r>
        <w:r w:rsidR="001F36C0">
          <w:rPr>
            <w:noProof/>
          </w:rPr>
          <w:fldChar w:fldCharType="end"/>
        </w:r>
      </w:hyperlink>
    </w:p>
    <w:p w:rsidR="001F36C0" w:rsidRDefault="00E33431">
      <w:pPr>
        <w:pStyle w:val="TOC2"/>
        <w:rPr>
          <w:rFonts w:eastAsiaTheme="minorEastAsia"/>
          <w:noProof/>
          <w:color w:val="auto"/>
          <w:sz w:val="22"/>
        </w:rPr>
      </w:pPr>
      <w:hyperlink w:anchor="_Toc414967172" w:history="1">
        <w:r w:rsidR="001F36C0" w:rsidRPr="005411CD">
          <w:rPr>
            <w:rStyle w:val="Hyperlink"/>
            <w:noProof/>
          </w:rPr>
          <w:t>Microsoft Office Audit and Control Management Server 2013</w:t>
        </w:r>
        <w:r w:rsidR="001F36C0">
          <w:rPr>
            <w:noProof/>
          </w:rPr>
          <w:tab/>
        </w:r>
        <w:r w:rsidR="001F36C0">
          <w:rPr>
            <w:noProof/>
          </w:rPr>
          <w:fldChar w:fldCharType="begin"/>
        </w:r>
        <w:r w:rsidR="001F36C0">
          <w:rPr>
            <w:noProof/>
          </w:rPr>
          <w:instrText xml:space="preserve"> PAGEREF _Toc414967172 \h </w:instrText>
        </w:r>
        <w:r w:rsidR="001F36C0">
          <w:rPr>
            <w:noProof/>
          </w:rPr>
        </w:r>
        <w:r w:rsidR="001F36C0">
          <w:rPr>
            <w:noProof/>
          </w:rPr>
          <w:fldChar w:fldCharType="separate"/>
        </w:r>
        <w:r w:rsidR="001F36C0">
          <w:rPr>
            <w:noProof/>
          </w:rPr>
          <w:t>34</w:t>
        </w:r>
        <w:r w:rsidR="001F36C0">
          <w:rPr>
            <w:noProof/>
          </w:rPr>
          <w:fldChar w:fldCharType="end"/>
        </w:r>
      </w:hyperlink>
    </w:p>
    <w:p w:rsidR="001F36C0" w:rsidRDefault="00E33431">
      <w:pPr>
        <w:pStyle w:val="TOC2"/>
        <w:rPr>
          <w:rFonts w:eastAsiaTheme="minorEastAsia"/>
          <w:noProof/>
          <w:color w:val="auto"/>
          <w:sz w:val="22"/>
        </w:rPr>
      </w:pPr>
      <w:hyperlink w:anchor="_Toc414967173" w:history="1">
        <w:r w:rsidR="001F36C0" w:rsidRPr="005411CD">
          <w:rPr>
            <w:rStyle w:val="Hyperlink"/>
            <w:noProof/>
          </w:rPr>
          <w:t>Project Server 2013</w:t>
        </w:r>
        <w:r w:rsidR="001F36C0">
          <w:rPr>
            <w:noProof/>
          </w:rPr>
          <w:tab/>
        </w:r>
        <w:r w:rsidR="001F36C0">
          <w:rPr>
            <w:noProof/>
          </w:rPr>
          <w:fldChar w:fldCharType="begin"/>
        </w:r>
        <w:r w:rsidR="001F36C0">
          <w:rPr>
            <w:noProof/>
          </w:rPr>
          <w:instrText xml:space="preserve"> PAGEREF _Toc414967173 \h </w:instrText>
        </w:r>
        <w:r w:rsidR="001F36C0">
          <w:rPr>
            <w:noProof/>
          </w:rPr>
        </w:r>
        <w:r w:rsidR="001F36C0">
          <w:rPr>
            <w:noProof/>
          </w:rPr>
          <w:fldChar w:fldCharType="separate"/>
        </w:r>
        <w:r w:rsidR="001F36C0">
          <w:rPr>
            <w:noProof/>
          </w:rPr>
          <w:t>35</w:t>
        </w:r>
        <w:r w:rsidR="001F36C0">
          <w:rPr>
            <w:noProof/>
          </w:rPr>
          <w:fldChar w:fldCharType="end"/>
        </w:r>
      </w:hyperlink>
    </w:p>
    <w:p w:rsidR="001F36C0" w:rsidRDefault="00E33431">
      <w:pPr>
        <w:pStyle w:val="TOC2"/>
        <w:rPr>
          <w:rFonts w:eastAsiaTheme="minorEastAsia"/>
          <w:noProof/>
          <w:color w:val="auto"/>
          <w:sz w:val="22"/>
        </w:rPr>
      </w:pPr>
      <w:hyperlink w:anchor="_Toc414967174" w:history="1">
        <w:r w:rsidR="001F36C0" w:rsidRPr="005411CD">
          <w:rPr>
            <w:rStyle w:val="Hyperlink"/>
            <w:noProof/>
          </w:rPr>
          <w:t>SharePoint Server 2013</w:t>
        </w:r>
        <w:r w:rsidR="001F36C0">
          <w:rPr>
            <w:noProof/>
          </w:rPr>
          <w:tab/>
        </w:r>
        <w:r w:rsidR="001F36C0">
          <w:rPr>
            <w:noProof/>
          </w:rPr>
          <w:fldChar w:fldCharType="begin"/>
        </w:r>
        <w:r w:rsidR="001F36C0">
          <w:rPr>
            <w:noProof/>
          </w:rPr>
          <w:instrText xml:space="preserve"> PAGEREF _Toc414967174 \h </w:instrText>
        </w:r>
        <w:r w:rsidR="001F36C0">
          <w:rPr>
            <w:noProof/>
          </w:rPr>
        </w:r>
        <w:r w:rsidR="001F36C0">
          <w:rPr>
            <w:noProof/>
          </w:rPr>
          <w:fldChar w:fldCharType="separate"/>
        </w:r>
        <w:r w:rsidR="001F36C0">
          <w:rPr>
            <w:noProof/>
          </w:rPr>
          <w:t>35</w:t>
        </w:r>
        <w:r w:rsidR="001F36C0">
          <w:rPr>
            <w:noProof/>
          </w:rPr>
          <w:fldChar w:fldCharType="end"/>
        </w:r>
      </w:hyperlink>
    </w:p>
    <w:p w:rsidR="001F36C0" w:rsidRDefault="00E33431">
      <w:pPr>
        <w:pStyle w:val="TOC2"/>
        <w:rPr>
          <w:rFonts w:eastAsiaTheme="minorEastAsia"/>
          <w:noProof/>
          <w:color w:val="auto"/>
          <w:sz w:val="22"/>
        </w:rPr>
      </w:pPr>
      <w:hyperlink w:anchor="_Toc414967175" w:history="1">
        <w:r w:rsidR="001F36C0" w:rsidRPr="005411CD">
          <w:rPr>
            <w:rStyle w:val="Hyperlink"/>
            <w:noProof/>
          </w:rPr>
          <w:t>Skype for Business Server 2015</w:t>
        </w:r>
        <w:r w:rsidR="001F36C0">
          <w:rPr>
            <w:noProof/>
          </w:rPr>
          <w:tab/>
        </w:r>
        <w:r w:rsidR="001F36C0">
          <w:rPr>
            <w:noProof/>
          </w:rPr>
          <w:fldChar w:fldCharType="begin"/>
        </w:r>
        <w:r w:rsidR="001F36C0">
          <w:rPr>
            <w:noProof/>
          </w:rPr>
          <w:instrText xml:space="preserve"> PAGEREF _Toc414967175 \h </w:instrText>
        </w:r>
        <w:r w:rsidR="001F36C0">
          <w:rPr>
            <w:noProof/>
          </w:rPr>
        </w:r>
        <w:r w:rsidR="001F36C0">
          <w:rPr>
            <w:noProof/>
          </w:rPr>
          <w:fldChar w:fldCharType="separate"/>
        </w:r>
        <w:r w:rsidR="001F36C0">
          <w:rPr>
            <w:noProof/>
          </w:rPr>
          <w:t>37</w:t>
        </w:r>
        <w:r w:rsidR="001F36C0">
          <w:rPr>
            <w:noProof/>
          </w:rPr>
          <w:fldChar w:fldCharType="end"/>
        </w:r>
      </w:hyperlink>
    </w:p>
    <w:p w:rsidR="001F36C0" w:rsidRDefault="00E33431">
      <w:pPr>
        <w:pStyle w:val="TOC2"/>
        <w:rPr>
          <w:rFonts w:eastAsiaTheme="minorEastAsia"/>
          <w:noProof/>
          <w:color w:val="auto"/>
          <w:sz w:val="22"/>
        </w:rPr>
      </w:pPr>
      <w:hyperlink w:anchor="_Toc414967176" w:history="1">
        <w:r w:rsidR="001F36C0" w:rsidRPr="005411CD">
          <w:rPr>
            <w:rStyle w:val="Hyperlink"/>
            <w:noProof/>
          </w:rPr>
          <w:t>SQL Server 2014 Business Intelligence</w:t>
        </w:r>
        <w:r w:rsidR="001F36C0">
          <w:rPr>
            <w:noProof/>
          </w:rPr>
          <w:tab/>
        </w:r>
        <w:r w:rsidR="001F36C0">
          <w:rPr>
            <w:noProof/>
          </w:rPr>
          <w:fldChar w:fldCharType="begin"/>
        </w:r>
        <w:r w:rsidR="001F36C0">
          <w:rPr>
            <w:noProof/>
          </w:rPr>
          <w:instrText xml:space="preserve"> PAGEREF _Toc414967176 \h </w:instrText>
        </w:r>
        <w:r w:rsidR="001F36C0">
          <w:rPr>
            <w:noProof/>
          </w:rPr>
        </w:r>
        <w:r w:rsidR="001F36C0">
          <w:rPr>
            <w:noProof/>
          </w:rPr>
          <w:fldChar w:fldCharType="separate"/>
        </w:r>
        <w:r w:rsidR="001F36C0">
          <w:rPr>
            <w:noProof/>
          </w:rPr>
          <w:t>38</w:t>
        </w:r>
        <w:r w:rsidR="001F36C0">
          <w:rPr>
            <w:noProof/>
          </w:rPr>
          <w:fldChar w:fldCharType="end"/>
        </w:r>
      </w:hyperlink>
    </w:p>
    <w:p w:rsidR="001F36C0" w:rsidRDefault="00E33431">
      <w:pPr>
        <w:pStyle w:val="TOC2"/>
        <w:rPr>
          <w:rFonts w:eastAsiaTheme="minorEastAsia"/>
          <w:noProof/>
          <w:color w:val="auto"/>
          <w:sz w:val="22"/>
        </w:rPr>
      </w:pPr>
      <w:hyperlink w:anchor="_Toc414967177" w:history="1">
        <w:r w:rsidR="001F36C0" w:rsidRPr="005411CD">
          <w:rPr>
            <w:rStyle w:val="Hyperlink"/>
            <w:noProof/>
          </w:rPr>
          <w:t>SQL Server 2014 Enterprise</w:t>
        </w:r>
        <w:r w:rsidR="001F36C0">
          <w:rPr>
            <w:noProof/>
          </w:rPr>
          <w:tab/>
        </w:r>
        <w:r w:rsidR="001F36C0">
          <w:rPr>
            <w:noProof/>
          </w:rPr>
          <w:fldChar w:fldCharType="begin"/>
        </w:r>
        <w:r w:rsidR="001F36C0">
          <w:rPr>
            <w:noProof/>
          </w:rPr>
          <w:instrText xml:space="preserve"> PAGEREF _Toc414967177 \h </w:instrText>
        </w:r>
        <w:r w:rsidR="001F36C0">
          <w:rPr>
            <w:noProof/>
          </w:rPr>
        </w:r>
        <w:r w:rsidR="001F36C0">
          <w:rPr>
            <w:noProof/>
          </w:rPr>
          <w:fldChar w:fldCharType="separate"/>
        </w:r>
        <w:r w:rsidR="001F36C0">
          <w:rPr>
            <w:noProof/>
          </w:rPr>
          <w:t>39</w:t>
        </w:r>
        <w:r w:rsidR="001F36C0">
          <w:rPr>
            <w:noProof/>
          </w:rPr>
          <w:fldChar w:fldCharType="end"/>
        </w:r>
      </w:hyperlink>
    </w:p>
    <w:p w:rsidR="001F36C0" w:rsidRDefault="00E33431">
      <w:pPr>
        <w:pStyle w:val="TOC2"/>
        <w:rPr>
          <w:rFonts w:eastAsiaTheme="minorEastAsia"/>
          <w:noProof/>
          <w:color w:val="auto"/>
          <w:sz w:val="22"/>
        </w:rPr>
      </w:pPr>
      <w:hyperlink w:anchor="_Toc414967178" w:history="1">
        <w:r w:rsidR="001F36C0" w:rsidRPr="005411CD">
          <w:rPr>
            <w:rStyle w:val="Hyperlink"/>
            <w:noProof/>
          </w:rPr>
          <w:t>SQL Server 2014 Standard</w:t>
        </w:r>
        <w:r w:rsidR="001F36C0">
          <w:rPr>
            <w:noProof/>
          </w:rPr>
          <w:tab/>
        </w:r>
        <w:r w:rsidR="001F36C0">
          <w:rPr>
            <w:noProof/>
          </w:rPr>
          <w:fldChar w:fldCharType="begin"/>
        </w:r>
        <w:r w:rsidR="001F36C0">
          <w:rPr>
            <w:noProof/>
          </w:rPr>
          <w:instrText xml:space="preserve"> PAGEREF _Toc414967178 \h </w:instrText>
        </w:r>
        <w:r w:rsidR="001F36C0">
          <w:rPr>
            <w:noProof/>
          </w:rPr>
        </w:r>
        <w:r w:rsidR="001F36C0">
          <w:rPr>
            <w:noProof/>
          </w:rPr>
          <w:fldChar w:fldCharType="separate"/>
        </w:r>
        <w:r w:rsidR="001F36C0">
          <w:rPr>
            <w:noProof/>
          </w:rPr>
          <w:t>39</w:t>
        </w:r>
        <w:r w:rsidR="001F36C0">
          <w:rPr>
            <w:noProof/>
          </w:rPr>
          <w:fldChar w:fldCharType="end"/>
        </w:r>
      </w:hyperlink>
    </w:p>
    <w:p w:rsidR="001F36C0" w:rsidRDefault="00E33431">
      <w:pPr>
        <w:pStyle w:val="TOC2"/>
        <w:rPr>
          <w:rFonts w:eastAsiaTheme="minorEastAsia"/>
          <w:noProof/>
          <w:color w:val="auto"/>
          <w:sz w:val="22"/>
        </w:rPr>
      </w:pPr>
      <w:hyperlink w:anchor="_Toc414967179" w:history="1">
        <w:r w:rsidR="001F36C0" w:rsidRPr="005411CD">
          <w:rPr>
            <w:rStyle w:val="Hyperlink"/>
            <w:noProof/>
          </w:rPr>
          <w:t>Visual Studio Team Foundation Server 2013 s tehnologijo SQL Server 2014</w:t>
        </w:r>
        <w:r w:rsidR="001F36C0">
          <w:rPr>
            <w:noProof/>
          </w:rPr>
          <w:tab/>
        </w:r>
        <w:r w:rsidR="001F36C0">
          <w:rPr>
            <w:noProof/>
          </w:rPr>
          <w:fldChar w:fldCharType="begin"/>
        </w:r>
        <w:r w:rsidR="001F36C0">
          <w:rPr>
            <w:noProof/>
          </w:rPr>
          <w:instrText xml:space="preserve"> PAGEREF _Toc414967179 \h </w:instrText>
        </w:r>
        <w:r w:rsidR="001F36C0">
          <w:rPr>
            <w:noProof/>
          </w:rPr>
        </w:r>
        <w:r w:rsidR="001F36C0">
          <w:rPr>
            <w:noProof/>
          </w:rPr>
          <w:fldChar w:fldCharType="separate"/>
        </w:r>
        <w:r w:rsidR="001F36C0">
          <w:rPr>
            <w:noProof/>
          </w:rPr>
          <w:t>39</w:t>
        </w:r>
        <w:r w:rsidR="001F36C0">
          <w:rPr>
            <w:noProof/>
          </w:rPr>
          <w:fldChar w:fldCharType="end"/>
        </w:r>
      </w:hyperlink>
    </w:p>
    <w:p w:rsidR="001F36C0" w:rsidRDefault="00E33431">
      <w:pPr>
        <w:pStyle w:val="TOC2"/>
        <w:rPr>
          <w:rFonts w:eastAsiaTheme="minorEastAsia"/>
          <w:noProof/>
          <w:color w:val="auto"/>
          <w:sz w:val="22"/>
        </w:rPr>
      </w:pPr>
      <w:hyperlink w:anchor="_Toc414967180" w:history="1">
        <w:r w:rsidR="001F36C0" w:rsidRPr="005411CD">
          <w:rPr>
            <w:rStyle w:val="Hyperlink"/>
            <w:noProof/>
          </w:rPr>
          <w:t>Windows MultiPoint Server 2012 Premium</w:t>
        </w:r>
        <w:r w:rsidR="001F36C0">
          <w:rPr>
            <w:noProof/>
          </w:rPr>
          <w:tab/>
        </w:r>
        <w:r w:rsidR="001F36C0">
          <w:rPr>
            <w:noProof/>
          </w:rPr>
          <w:fldChar w:fldCharType="begin"/>
        </w:r>
        <w:r w:rsidR="001F36C0">
          <w:rPr>
            <w:noProof/>
          </w:rPr>
          <w:instrText xml:space="preserve"> PAGEREF _Toc414967180 \h </w:instrText>
        </w:r>
        <w:r w:rsidR="001F36C0">
          <w:rPr>
            <w:noProof/>
          </w:rPr>
        </w:r>
        <w:r w:rsidR="001F36C0">
          <w:rPr>
            <w:noProof/>
          </w:rPr>
          <w:fldChar w:fldCharType="separate"/>
        </w:r>
        <w:r w:rsidR="001F36C0">
          <w:rPr>
            <w:noProof/>
          </w:rPr>
          <w:t>40</w:t>
        </w:r>
        <w:r w:rsidR="001F36C0">
          <w:rPr>
            <w:noProof/>
          </w:rPr>
          <w:fldChar w:fldCharType="end"/>
        </w:r>
      </w:hyperlink>
    </w:p>
    <w:p w:rsidR="001F36C0" w:rsidRDefault="00E33431">
      <w:pPr>
        <w:pStyle w:val="TOC2"/>
        <w:rPr>
          <w:rFonts w:eastAsiaTheme="minorEastAsia"/>
          <w:noProof/>
          <w:color w:val="auto"/>
          <w:sz w:val="22"/>
        </w:rPr>
      </w:pPr>
      <w:hyperlink w:anchor="_Toc414967181" w:history="1">
        <w:r w:rsidR="001F36C0" w:rsidRPr="005411CD">
          <w:rPr>
            <w:rStyle w:val="Hyperlink"/>
            <w:noProof/>
          </w:rPr>
          <w:t>Windows MultiPoint Server 2012 Standard</w:t>
        </w:r>
        <w:r w:rsidR="001F36C0">
          <w:rPr>
            <w:noProof/>
          </w:rPr>
          <w:tab/>
        </w:r>
        <w:r w:rsidR="001F36C0">
          <w:rPr>
            <w:noProof/>
          </w:rPr>
          <w:fldChar w:fldCharType="begin"/>
        </w:r>
        <w:r w:rsidR="001F36C0">
          <w:rPr>
            <w:noProof/>
          </w:rPr>
          <w:instrText xml:space="preserve"> PAGEREF _Toc414967181 \h </w:instrText>
        </w:r>
        <w:r w:rsidR="001F36C0">
          <w:rPr>
            <w:noProof/>
          </w:rPr>
        </w:r>
        <w:r w:rsidR="001F36C0">
          <w:rPr>
            <w:noProof/>
          </w:rPr>
          <w:fldChar w:fldCharType="separate"/>
        </w:r>
        <w:r w:rsidR="001F36C0">
          <w:rPr>
            <w:noProof/>
          </w:rPr>
          <w:t>42</w:t>
        </w:r>
        <w:r w:rsidR="001F36C0">
          <w:rPr>
            <w:noProof/>
          </w:rPr>
          <w:fldChar w:fldCharType="end"/>
        </w:r>
      </w:hyperlink>
    </w:p>
    <w:p w:rsidR="000C43A6" w:rsidRDefault="001F36C0">
      <w:pPr>
        <w:pStyle w:val="PURBody-Indented"/>
        <w:sectPr w:rsidR="000C43A6">
          <w:headerReference w:type="default" r:id="rId63"/>
          <w:footerReference w:type="default" r:id="rId64"/>
          <w:type w:val="continuous"/>
          <w:pgSz w:w="12240" w:h="15840" w:code="1"/>
          <w:pgMar w:top="1170" w:right="720" w:bottom="720" w:left="720" w:header="432" w:footer="288" w:gutter="0"/>
          <w:cols w:num="2" w:space="360"/>
        </w:sectPr>
      </w:pPr>
      <w:r>
        <w:fldChar w:fldCharType="end"/>
      </w:r>
    </w:p>
    <w:p w:rsidR="000C43A6" w:rsidRDefault="000C43A6">
      <w:pPr>
        <w:pStyle w:val="PURBody-Indented"/>
      </w:pPr>
    </w:p>
    <w:p w:rsidR="000C43A6" w:rsidRDefault="00E33431">
      <w:pPr>
        <w:pStyle w:val="PURBreadcrumb"/>
      </w:pPr>
      <w:hyperlink w:anchor="_Sec4">
        <w:r w:rsidR="001F36C0">
          <w:rPr>
            <w:color w:val="00467F"/>
            <w:u w:val="single"/>
          </w:rPr>
          <w:t>Kazalo vsebine</w:t>
        </w:r>
      </w:hyperlink>
      <w:r w:rsidR="001F36C0">
        <w:t xml:space="preserve"> / </w:t>
      </w:r>
      <w:hyperlink w:anchor="_Sec6">
        <w:r w:rsidR="001F36C0">
          <w:rPr>
            <w:color w:val="00467F"/>
            <w:u w:val="single"/>
          </w:rPr>
          <w:t>Univerzalni pogoji</w:t>
        </w:r>
      </w:hyperlink>
    </w:p>
    <w:p w:rsidR="000C43A6" w:rsidRDefault="001F36C0">
      <w:pPr>
        <w:pStyle w:val="PURHeading1"/>
      </w:pPr>
      <w:bookmarkStart w:id="133" w:name="_Sec47"/>
      <w:r>
        <w:t>Splošni licenčni pogoji</w:t>
      </w:r>
      <w:bookmarkEnd w:id="133"/>
    </w:p>
    <w:p w:rsidR="000C43A6" w:rsidRDefault="001F36C0">
      <w:pPr>
        <w:pStyle w:val="PURBlueStrong-Indented"/>
      </w:pPr>
      <w:r>
        <w:t>Definirani izrazi v tem modelu licenciranja (glejte Univerzalne licenčne pogoje)</w:t>
      </w:r>
    </w:p>
    <w:p w:rsidR="000C43A6" w:rsidRDefault="001F36C0">
      <w:pPr>
        <w:pStyle w:val="PURBody-Indented"/>
      </w:pPr>
      <w:r>
        <w:t>Licenca CAL, licenca External Connector, zunanji uporabnik, primerek, licencirani strežnik, okolje operacijskega sistema, fizično okolje operacijskega sistema, izvajani primerek, strežnik, gruča strežnikov in navidezno okolje operacijskega sistema</w:t>
      </w:r>
    </w:p>
    <w:p w:rsidR="000C43A6" w:rsidRDefault="001F36C0">
      <w:pPr>
        <w:pStyle w:val="PURBlueStrong-Indented"/>
      </w:pPr>
      <w:r>
        <w:t>Strežniške licence</w:t>
      </w:r>
    </w:p>
    <w:p w:rsidR="000C43A6" w:rsidRDefault="001F36C0">
      <w:pPr>
        <w:pStyle w:val="PURBody-Indented"/>
      </w:pPr>
      <w:r>
        <w:t>Za vsako pridobljeno licenco imate spodaj navedene pravice.</w:t>
      </w:r>
    </w:p>
    <w:p w:rsidR="000C43A6" w:rsidRDefault="001F36C0">
      <w:pPr>
        <w:pStyle w:val="PURBullet-Indented"/>
        <w:numPr>
          <w:ilvl w:val="0"/>
          <w:numId w:val="52"/>
        </w:numPr>
      </w:pPr>
      <w:r>
        <w:t xml:space="preserve">Vsako licenco morate dodeliti posameznemu strežniku. </w:t>
      </w:r>
    </w:p>
    <w:p w:rsidR="000C43A6" w:rsidRDefault="001F36C0">
      <w:pPr>
        <w:pStyle w:val="PURBullet-Indented"/>
        <w:numPr>
          <w:ilvl w:val="0"/>
          <w:numId w:val="52"/>
        </w:numPr>
      </w:pPr>
      <w:r>
        <w:t xml:space="preserve">Za vsako licenco lahko uporabljate en izvajani primerek strežniške programske opreme v licenciranem strežniku v fizičnem </w:t>
      </w:r>
      <w:proofErr w:type="gramStart"/>
      <w:r>
        <w:t>ali</w:t>
      </w:r>
      <w:proofErr w:type="gramEnd"/>
      <w:r>
        <w:t xml:space="preserve"> navideznem okolju operacijskega sistema.</w:t>
      </w:r>
    </w:p>
    <w:p w:rsidR="000C43A6" w:rsidRDefault="001F36C0">
      <w:pPr>
        <w:pStyle w:val="PURBullet-Indented"/>
        <w:numPr>
          <w:ilvl w:val="0"/>
          <w:numId w:val="52"/>
        </w:numPr>
      </w:pPr>
      <w:r>
        <w:t xml:space="preserve">Skupaj s strežniško programsko opremo lahko uporabljate dodatno programsko opremo, ki je navedena v </w:t>
      </w:r>
      <w:hyperlink w:anchor="_Sec37">
        <w:r>
          <w:rPr>
            <w:color w:val="00467F"/>
            <w:u w:val="single"/>
          </w:rPr>
          <w:t>Dodatku 3</w:t>
        </w:r>
      </w:hyperlink>
      <w:r>
        <w:t>.</w:t>
      </w:r>
    </w:p>
    <w:p w:rsidR="000C43A6" w:rsidRDefault="001F36C0">
      <w:pPr>
        <w:pStyle w:val="PURBlueStrong-Indented"/>
      </w:pPr>
      <w:r>
        <w:t>Licence za dostop</w:t>
      </w:r>
    </w:p>
    <w:p w:rsidR="000C43A6" w:rsidRDefault="001F36C0">
      <w:pPr>
        <w:pStyle w:val="PURBullet-Indented"/>
        <w:numPr>
          <w:ilvl w:val="0"/>
          <w:numId w:val="53"/>
        </w:numPr>
      </w:pPr>
      <w:r>
        <w:t>Razen kot je opisano tukaj in navedeno v Licenčnih pogojih za posamezen izdelek, so za vso strežniško programsko opremo potrebne licence CAL.</w:t>
      </w:r>
    </w:p>
    <w:p w:rsidR="000C43A6" w:rsidRDefault="001F36C0">
      <w:pPr>
        <w:pStyle w:val="PURBullet-Indented"/>
        <w:numPr>
          <w:ilvl w:val="0"/>
          <w:numId w:val="53"/>
        </w:numPr>
      </w:pPr>
      <w:r>
        <w:t xml:space="preserve">Zahteve za dostop zunanjih uporabnikov so odvisne </w:t>
      </w:r>
      <w:proofErr w:type="gramStart"/>
      <w:r>
        <w:t>od</w:t>
      </w:r>
      <w:proofErr w:type="gramEnd"/>
      <w:r>
        <w:t xml:space="preserve"> izdelka, kot je navedeno v Licenčnih pogojih za posamezen izdelek. </w:t>
      </w:r>
    </w:p>
    <w:p w:rsidR="000C43A6" w:rsidRDefault="001F36C0">
      <w:pPr>
        <w:pStyle w:val="PURBullet-Indented"/>
        <w:numPr>
          <w:ilvl w:val="0"/>
          <w:numId w:val="53"/>
        </w:numPr>
      </w:pPr>
      <w:r>
        <w:t xml:space="preserve">Odvisno </w:t>
      </w:r>
      <w:proofErr w:type="gramStart"/>
      <w:r>
        <w:t>od</w:t>
      </w:r>
      <w:proofErr w:type="gramEnd"/>
      <w:r>
        <w:t xml:space="preserve"> izdelka in funkcije, do katere dostopate, je dostop zunanjih uporabnikov dovoljen v okviru licenc CAL, licenc External Connector ali licence za programsko opremo, ki je dodeljena strežniku. </w:t>
      </w:r>
    </w:p>
    <w:p w:rsidR="000C43A6" w:rsidRDefault="001F36C0">
      <w:pPr>
        <w:pStyle w:val="PURBullet-Indented"/>
        <w:numPr>
          <w:ilvl w:val="0"/>
          <w:numId w:val="53"/>
        </w:numPr>
      </w:pPr>
      <w:r>
        <w:t xml:space="preserve">Vsako licenco CAL morate dodeliti uporabniku </w:t>
      </w:r>
      <w:proofErr w:type="gramStart"/>
      <w:r>
        <w:t>ali</w:t>
      </w:r>
      <w:proofErr w:type="gramEnd"/>
      <w:r>
        <w:t xml:space="preserve"> napravi, kot je primerno, in vsako licenco External Connector licenciranemu strežniku. </w:t>
      </w:r>
    </w:p>
    <w:p w:rsidR="000C43A6" w:rsidRDefault="001F36C0">
      <w:pPr>
        <w:pStyle w:val="PURBullet-Indented"/>
        <w:numPr>
          <w:ilvl w:val="0"/>
          <w:numId w:val="53"/>
        </w:numPr>
      </w:pPr>
      <w:r>
        <w:t xml:space="preserve">Licence CAL in licence External Connector omogočajo dostop do ustrezne različice (vključno s prejšnjimi različicami, ki se uporabljajo v okviru pravic za zamenjavo s starejšo različico) </w:t>
      </w:r>
      <w:proofErr w:type="gramStart"/>
      <w:r>
        <w:t>ali</w:t>
      </w:r>
      <w:proofErr w:type="gramEnd"/>
      <w:r>
        <w:t xml:space="preserve"> do prejšnjih različic strežniške programske opreme.</w:t>
      </w:r>
    </w:p>
    <w:p w:rsidR="000C43A6" w:rsidRDefault="001F36C0">
      <w:pPr>
        <w:pStyle w:val="PURBullet-Indented"/>
        <w:numPr>
          <w:ilvl w:val="0"/>
          <w:numId w:val="53"/>
        </w:numPr>
      </w:pPr>
      <w:r>
        <w:t xml:space="preserve">Licenc CAL ne potrebujete za dostop drugega licenciranega strežnika </w:t>
      </w:r>
      <w:proofErr w:type="gramStart"/>
      <w:r>
        <w:t>ali</w:t>
      </w:r>
      <w:proofErr w:type="gramEnd"/>
      <w:r>
        <w:t xml:space="preserve"> za največ 2 uporabnika ali napravi zaradi upravljanja programske opreme.</w:t>
      </w:r>
    </w:p>
    <w:p w:rsidR="000C43A6" w:rsidRDefault="001F36C0">
      <w:pPr>
        <w:pStyle w:val="PURBullet-Indented"/>
        <w:numPr>
          <w:ilvl w:val="0"/>
          <w:numId w:val="53"/>
        </w:numPr>
      </w:pPr>
      <w:r>
        <w:t>Vaše licence CAL in licence External Connector omogočajo dostop samo licenciranih strežnikom (ne pa strežnikom tretjih oseb).</w:t>
      </w:r>
    </w:p>
    <w:p w:rsidR="000C43A6" w:rsidRDefault="001F36C0">
      <w:pPr>
        <w:pStyle w:val="PURHeading2"/>
      </w:pPr>
      <w:r>
        <w:t>Dodatne zahteve za licenciranje in/</w:t>
      </w:r>
      <w:proofErr w:type="gramStart"/>
      <w:r>
        <w:t>ali</w:t>
      </w:r>
      <w:proofErr w:type="gramEnd"/>
      <w:r>
        <w:t xml:space="preserve"> pravice za uporabo</w:t>
      </w:r>
    </w:p>
    <w:p w:rsidR="000C43A6" w:rsidRDefault="001F36C0">
      <w:pPr>
        <w:pStyle w:val="PURBlueStrong-Indented"/>
      </w:pPr>
      <w:r>
        <w:t>Prenosljivost licence – Dodeljevanje strežniških licenc in licenc External Connector ter uporaba programske opreme v gručah strežnikov in med njimi</w:t>
      </w:r>
    </w:p>
    <w:p w:rsidR="000C43A6" w:rsidRDefault="001F36C0">
      <w:pPr>
        <w:pStyle w:val="PURBody-Indented"/>
      </w:pPr>
      <w:r>
        <w:t xml:space="preserve">Za izdelke, za katere je navedeno, da je njihova licenca prenosljiva, lahko strežniške licence in licence External Connector </w:t>
      </w:r>
      <w:proofErr w:type="gramStart"/>
      <w:r>
        <w:t>kadar</w:t>
      </w:r>
      <w:proofErr w:type="gramEnd"/>
      <w:r>
        <w:t xml:space="preserve"> koli znova dodelite kateremu koli strežniku, ki je v isti gruči strežnikov. Pri nekaterih izdelkih za </w:t>
      </w:r>
      <w:proofErr w:type="gramStart"/>
      <w:r>
        <w:t>te</w:t>
      </w:r>
      <w:proofErr w:type="gramEnd"/>
      <w:r>
        <w:t xml:space="preserve"> pravice potrebujete program Software Assurance. Strežniške licence in licence External Connector lahko znova dodelite iz </w:t>
      </w:r>
      <w:proofErr w:type="gramStart"/>
      <w:r>
        <w:t>ene</w:t>
      </w:r>
      <w:proofErr w:type="gramEnd"/>
      <w:r>
        <w:t xml:space="preserve"> gruče strežnikov v drugo, vendar ne na kratkoročni osnovi (na primer ne v 90 dneh po zadnji dodelitvi).</w:t>
      </w:r>
    </w:p>
    <w:p w:rsidR="000C43A6" w:rsidRDefault="00E33431">
      <w:pPr>
        <w:pStyle w:val="PURBreadcrumb"/>
      </w:pPr>
      <w:hyperlink w:anchor="_Sec4">
        <w:r w:rsidR="001F36C0">
          <w:rPr>
            <w:color w:val="00467F"/>
            <w:u w:val="single"/>
          </w:rPr>
          <w:t>Kazalo vsebine</w:t>
        </w:r>
      </w:hyperlink>
      <w:r w:rsidR="001F36C0">
        <w:t xml:space="preserve"> / </w:t>
      </w:r>
      <w:hyperlink w:anchor="_Sec6">
        <w:r w:rsidR="001F36C0">
          <w:rPr>
            <w:color w:val="00467F"/>
            <w:u w:val="single"/>
          </w:rPr>
          <w:t>Univerzalni pogoji</w:t>
        </w:r>
      </w:hyperlink>
    </w:p>
    <w:p w:rsidR="000C43A6" w:rsidRDefault="001F36C0">
      <w:pPr>
        <w:pStyle w:val="PURHeading1"/>
      </w:pPr>
      <w:bookmarkStart w:id="134" w:name="_Sec62"/>
      <w:r>
        <w:t>Licenčni pogoji za posamezen izdelek</w:t>
      </w:r>
      <w:bookmarkEnd w:id="134"/>
    </w:p>
    <w:p w:rsidR="000C43A6" w:rsidRDefault="00E33431">
      <w:pPr>
        <w:pStyle w:val="PURBreadcrumb"/>
      </w:pPr>
      <w:hyperlink w:anchor="_Sec4">
        <w:r w:rsidR="001F36C0">
          <w:rPr>
            <w:color w:val="00467F"/>
            <w:u w:val="single"/>
          </w:rPr>
          <w:t>Kazalo vsebine</w:t>
        </w:r>
      </w:hyperlink>
      <w:r w:rsidR="001F36C0">
        <w:t xml:space="preserve"> / </w:t>
      </w:r>
      <w:hyperlink w:anchor="_Sec6">
        <w:r w:rsidR="001F36C0">
          <w:rPr>
            <w:color w:val="00467F"/>
            <w:u w:val="single"/>
          </w:rPr>
          <w:t>Univerzalni pogoji</w:t>
        </w:r>
      </w:hyperlink>
    </w:p>
    <w:p w:rsidR="000C43A6" w:rsidRDefault="001F36C0">
      <w:pPr>
        <w:pStyle w:val="PURProductName"/>
      </w:pPr>
      <w:bookmarkStart w:id="135" w:name="_Sec486"/>
      <w:r>
        <w:t>Exchange Server 2013 Enterprise</w:t>
      </w:r>
      <w:bookmarkEnd w:id="135"/>
      <w:r>
        <w:fldChar w:fldCharType="begin"/>
      </w:r>
      <w:r>
        <w:instrText xml:space="preserve"> XE "Exchange Server 2013 Enterprise" </w:instrText>
      </w:r>
      <w:r>
        <w:fldChar w:fldCharType="end"/>
      </w:r>
      <w:r>
        <w:fldChar w:fldCharType="begin"/>
      </w:r>
      <w:r>
        <w:instrText xml:space="preserve"> TC "</w:instrText>
      </w:r>
      <w:bookmarkStart w:id="136" w:name="_Toc414967167"/>
      <w:bookmarkStart w:id="137" w:name="_Toc414967272"/>
      <w:r>
        <w:instrText>Exchange Server 2013 Enterprise</w:instrText>
      </w:r>
      <w:bookmarkEnd w:id="136"/>
      <w:bookmarkEnd w:id="137"/>
      <w:r>
        <w:instrText>" \l 2</w:instrText>
      </w:r>
      <w:r>
        <w:fldChar w:fldCharType="end"/>
      </w:r>
    </w:p>
    <w:p w:rsidR="000C43A6" w:rsidRDefault="001F36C0">
      <w:pPr>
        <w:pStyle w:val="PURLicenseTerm"/>
      </w:pPr>
      <w:r>
        <w:t xml:space="preserve">       Licenčni pogoji, ki veljajo za vašo uporabo tega izdelka, so univerzalni licenčni pogoji, splošni licenčni pogoji za ta model licenciranja in spodnji:     </w:t>
      </w:r>
    </w:p>
    <w:tbl>
      <w:tblPr>
        <w:tblStyle w:val="ProductAttributesTable"/>
        <w:tblW w:w="0" w:type="auto"/>
        <w:tblLook w:val="04A0" w:firstRow="1" w:lastRow="0" w:firstColumn="1" w:lastColumn="0" w:noHBand="0" w:noVBand="1"/>
      </w:tblPr>
      <w:tblGrid>
        <w:gridCol w:w="5419"/>
        <w:gridCol w:w="5381"/>
      </w:tblGrid>
      <w:tr w:rsidR="000C43A6">
        <w:tc>
          <w:tcPr>
            <w:tcW w:w="6120" w:type="dxa"/>
          </w:tcPr>
          <w:p w:rsidR="000C43A6" w:rsidRDefault="001F36C0">
            <w:pPr>
              <w:pStyle w:val="PURBody"/>
            </w:pPr>
            <w:r>
              <w:t xml:space="preserve">Samogostovanje programov dovoljeno: </w:t>
            </w:r>
            <w:r>
              <w:rPr>
                <w:b/>
              </w:rPr>
              <w:t xml:space="preserve">Da </w:t>
            </w:r>
            <w:r>
              <w:t xml:space="preserve">(glejte </w:t>
            </w:r>
            <w:hyperlink w:anchor="_Sec11">
              <w:r>
                <w:rPr>
                  <w:color w:val="00467F"/>
                  <w:u w:val="single"/>
                </w:rPr>
                <w:t>Dodatek 2</w:t>
              </w:r>
            </w:hyperlink>
            <w:r>
              <w:t>)</w:t>
            </w:r>
          </w:p>
        </w:tc>
        <w:tc>
          <w:tcPr>
            <w:tcW w:w="6120" w:type="dxa"/>
          </w:tcPr>
          <w:p w:rsidR="000C43A6" w:rsidRDefault="001F36C0">
            <w:pPr>
              <w:pStyle w:val="PURBody"/>
            </w:pPr>
            <w:r>
              <w:t xml:space="preserve">Dodatna programska oprema: </w:t>
            </w:r>
            <w:r>
              <w:rPr>
                <w:b/>
              </w:rPr>
              <w:t xml:space="preserve">Da </w:t>
            </w:r>
            <w:r>
              <w:t xml:space="preserve">(glejte </w:t>
            </w:r>
            <w:hyperlink w:anchor="_Sec37">
              <w:r>
                <w:rPr>
                  <w:color w:val="00467F"/>
                  <w:u w:val="single"/>
                </w:rPr>
                <w:t>Dodatek 3</w:t>
              </w:r>
            </w:hyperlink>
            <w:r>
              <w:t>)</w:t>
            </w:r>
          </w:p>
        </w:tc>
      </w:tr>
      <w:tr w:rsidR="000C43A6">
        <w:tc>
          <w:tcPr>
            <w:tcW w:w="6120" w:type="dxa"/>
          </w:tcPr>
          <w:p w:rsidR="000C43A6" w:rsidRDefault="001F36C0">
            <w:pPr>
              <w:pStyle w:val="PURBody"/>
            </w:pPr>
            <w:r>
              <w:t xml:space="preserve">Prenosljivost licence v gručah strežnikov: </w:t>
            </w:r>
            <w:r>
              <w:rPr>
                <w:b/>
              </w:rPr>
              <w:t xml:space="preserve">Da </w:t>
            </w:r>
            <w:r>
              <w:t>(glejte razdelek »Splošni pogoji«)</w:t>
            </w:r>
          </w:p>
        </w:tc>
        <w:tc>
          <w:tcPr>
            <w:tcW w:w="6120" w:type="dxa"/>
          </w:tcPr>
          <w:p w:rsidR="000C43A6" w:rsidRDefault="001F36C0">
            <w:pPr>
              <w:pStyle w:val="PURBody"/>
            </w:pPr>
            <w:r>
              <w:t xml:space="preserve">Dostop zunanjih uporabnikov: </w:t>
            </w:r>
            <w:r>
              <w:rPr>
                <w:b/>
              </w:rPr>
              <w:t xml:space="preserve">Licencirano s strežnikom </w:t>
            </w:r>
            <w:r>
              <w:t>(za dostop do dodatne funkcije potrebujete osnovne in dodatne licence CAL)</w:t>
            </w:r>
          </w:p>
        </w:tc>
      </w:tr>
    </w:tbl>
    <w:p w:rsidR="000C43A6" w:rsidRDefault="001F36C0">
      <w:pPr>
        <w:pStyle w:val="PURBlueBGHeader"/>
      </w:pPr>
      <w:r>
        <w:t>OSNOVNE LICENCE CAL</w:t>
      </w:r>
    </w:p>
    <w:tbl>
      <w:tblPr>
        <w:tblStyle w:val="PURTableNoVertical"/>
        <w:tblW w:w="0" w:type="auto"/>
        <w:tblLook w:val="04A0" w:firstRow="1" w:lastRow="0" w:firstColumn="1" w:lastColumn="0" w:noHBand="0" w:noVBand="1"/>
      </w:tblPr>
      <w:tblGrid>
        <w:gridCol w:w="5148"/>
        <w:gridCol w:w="5378"/>
      </w:tblGrid>
      <w:tr w:rsidR="000C43A6">
        <w:trPr>
          <w:cnfStyle w:val="100000000000" w:firstRow="1" w:lastRow="0" w:firstColumn="0" w:lastColumn="0" w:oddVBand="0" w:evenVBand="0" w:oddHBand="0" w:evenHBand="0" w:firstRowFirstColumn="0" w:firstRowLastColumn="0" w:lastRowFirstColumn="0" w:lastRowLastColumn="0"/>
        </w:trPr>
        <w:tc>
          <w:tcPr>
            <w:tcW w:w="6820" w:type="dxa"/>
          </w:tcPr>
          <w:p w:rsidR="000C43A6" w:rsidRDefault="001F36C0">
            <w:pPr>
              <w:pStyle w:val="PURBody"/>
            </w:pPr>
            <w:r>
              <w:rPr>
                <w:b/>
                <w:i/>
              </w:rPr>
              <w:t>Potrebujete:</w:t>
            </w:r>
          </w:p>
          <w:p w:rsidR="000C43A6" w:rsidRDefault="001F36C0">
            <w:pPr>
              <w:pStyle w:val="PURBullet"/>
              <w:numPr>
                <w:ilvl w:val="0"/>
                <w:numId w:val="54"/>
              </w:numPr>
            </w:pPr>
            <w:r>
              <w:t xml:space="preserve">Exchange Server 2013 Standard CAL </w:t>
            </w:r>
            <w:r>
              <w:rPr>
                <w:b/>
              </w:rPr>
              <w:t>ali</w:t>
            </w:r>
          </w:p>
          <w:p w:rsidR="000C43A6" w:rsidRDefault="001F36C0">
            <w:pPr>
              <w:pStyle w:val="PURBullet"/>
              <w:numPr>
                <w:ilvl w:val="0"/>
                <w:numId w:val="54"/>
              </w:numPr>
            </w:pPr>
            <w:r>
              <w:t>BackOffice CAL</w:t>
            </w:r>
            <w:r>
              <w:rPr>
                <w:vertAlign w:val="superscript"/>
              </w:rPr>
              <w:t>1</w:t>
            </w:r>
            <w:r>
              <w:t xml:space="preserve">, </w:t>
            </w:r>
            <w:r>
              <w:rPr>
                <w:b/>
              </w:rPr>
              <w:t>ali</w:t>
            </w:r>
          </w:p>
          <w:p w:rsidR="000C43A6" w:rsidRDefault="001F36C0">
            <w:pPr>
              <w:pStyle w:val="PURBullet"/>
              <w:numPr>
                <w:ilvl w:val="0"/>
                <w:numId w:val="54"/>
              </w:numPr>
            </w:pPr>
            <w:r>
              <w:t>Licenca Core CAL Suite</w:t>
            </w:r>
            <w:r>
              <w:rPr>
                <w:vertAlign w:val="superscript"/>
              </w:rPr>
              <w:t>1</w:t>
            </w:r>
            <w:r>
              <w:rPr>
                <w:b/>
              </w:rPr>
              <w:t>ali</w:t>
            </w:r>
          </w:p>
          <w:p w:rsidR="000C43A6" w:rsidRDefault="001F36C0">
            <w:pPr>
              <w:pStyle w:val="PURBullet"/>
              <w:numPr>
                <w:ilvl w:val="0"/>
                <w:numId w:val="54"/>
              </w:numPr>
            </w:pPr>
            <w:r>
              <w:t>Most Core CAL za Microsoft Intune</w:t>
            </w:r>
            <w:r>
              <w:rPr>
                <w:vertAlign w:val="superscript"/>
              </w:rPr>
              <w:t>1</w:t>
            </w:r>
            <w:r>
              <w:rPr>
                <w:b/>
              </w:rPr>
              <w:t>ali</w:t>
            </w:r>
          </w:p>
          <w:p w:rsidR="000C43A6" w:rsidRDefault="001F36C0">
            <w:pPr>
              <w:pStyle w:val="PURBullet"/>
              <w:numPr>
                <w:ilvl w:val="0"/>
                <w:numId w:val="54"/>
              </w:numPr>
            </w:pPr>
            <w:r>
              <w:t>Most Core CAL za Enterprise Mobility Suite</w:t>
            </w:r>
            <w:r>
              <w:rPr>
                <w:vertAlign w:val="superscript"/>
              </w:rPr>
              <w:t>2</w:t>
            </w:r>
            <w:r>
              <w:rPr>
                <w:b/>
              </w:rPr>
              <w:t>ali</w:t>
            </w:r>
          </w:p>
          <w:p w:rsidR="000C43A6" w:rsidRDefault="001F36C0">
            <w:pPr>
              <w:pStyle w:val="PURBullet"/>
              <w:numPr>
                <w:ilvl w:val="0"/>
                <w:numId w:val="54"/>
              </w:numPr>
            </w:pPr>
            <w:r>
              <w:t xml:space="preserve">Most Core CAL za uporabniško licenco SL za Enterprise Mobility Suite </w:t>
            </w:r>
            <w:r>
              <w:rPr>
                <w:b/>
              </w:rPr>
              <w:t>ali</w:t>
            </w:r>
          </w:p>
          <w:p w:rsidR="000C43A6" w:rsidRDefault="001F36C0">
            <w:pPr>
              <w:pStyle w:val="PURBullet"/>
              <w:numPr>
                <w:ilvl w:val="0"/>
                <w:numId w:val="54"/>
              </w:numPr>
            </w:pPr>
            <w:r>
              <w:t xml:space="preserve">Uporabniška licenca SL za Exchange Online Plan 1 </w:t>
            </w:r>
            <w:r>
              <w:rPr>
                <w:b/>
              </w:rPr>
              <w:t>ali</w:t>
            </w:r>
          </w:p>
          <w:p w:rsidR="000C43A6" w:rsidRDefault="001F36C0">
            <w:pPr>
              <w:pStyle w:val="PURBullet"/>
              <w:numPr>
                <w:ilvl w:val="0"/>
                <w:numId w:val="54"/>
              </w:numPr>
            </w:pPr>
            <w:r>
              <w:t xml:space="preserve">Uporabniška licenca SL za Exchange Online Plan 1G </w:t>
            </w:r>
            <w:r>
              <w:rPr>
                <w:b/>
              </w:rPr>
              <w:t>ali</w:t>
            </w:r>
          </w:p>
          <w:p w:rsidR="000C43A6" w:rsidRDefault="001F36C0">
            <w:pPr>
              <w:pStyle w:val="PURBullet"/>
              <w:numPr>
                <w:ilvl w:val="0"/>
                <w:numId w:val="54"/>
              </w:numPr>
            </w:pPr>
            <w:r>
              <w:t xml:space="preserve">Uporabniška licenca SL za Exchange Online Plan 2 </w:t>
            </w:r>
            <w:r>
              <w:rPr>
                <w:b/>
              </w:rPr>
              <w:t>ali</w:t>
            </w:r>
          </w:p>
          <w:p w:rsidR="000C43A6" w:rsidRDefault="001F36C0">
            <w:pPr>
              <w:pStyle w:val="PURBullet"/>
              <w:numPr>
                <w:ilvl w:val="0"/>
                <w:numId w:val="54"/>
              </w:numPr>
            </w:pPr>
            <w:r>
              <w:t xml:space="preserve">Uporabniška licenca SL za Exchange Online Plan 2A </w:t>
            </w:r>
            <w:r>
              <w:rPr>
                <w:b/>
              </w:rPr>
              <w:t>ali</w:t>
            </w:r>
          </w:p>
          <w:p w:rsidR="000C43A6" w:rsidRDefault="001F36C0">
            <w:pPr>
              <w:pStyle w:val="PURBullet"/>
              <w:numPr>
                <w:ilvl w:val="0"/>
                <w:numId w:val="54"/>
              </w:numPr>
            </w:pPr>
            <w:r>
              <w:t xml:space="preserve">Uporabniška licenca SL za Exchange Online Plan 2G </w:t>
            </w:r>
            <w:r>
              <w:rPr>
                <w:b/>
              </w:rPr>
              <w:t>ali</w:t>
            </w:r>
          </w:p>
          <w:p w:rsidR="000C43A6" w:rsidRDefault="001F36C0">
            <w:pPr>
              <w:pStyle w:val="PURBullet"/>
              <w:numPr>
                <w:ilvl w:val="0"/>
                <w:numId w:val="54"/>
              </w:numPr>
            </w:pPr>
            <w:r>
              <w:t>Licenca Enterprise CAL Suite</w:t>
            </w:r>
            <w:r>
              <w:rPr>
                <w:vertAlign w:val="superscript"/>
              </w:rPr>
              <w:t>1</w:t>
            </w:r>
            <w:r>
              <w:rPr>
                <w:b/>
              </w:rPr>
              <w:t>ali</w:t>
            </w:r>
          </w:p>
          <w:p w:rsidR="000C43A6" w:rsidRDefault="001F36C0">
            <w:pPr>
              <w:pStyle w:val="PURBullet"/>
              <w:numPr>
                <w:ilvl w:val="0"/>
                <w:numId w:val="54"/>
              </w:numPr>
            </w:pPr>
            <w:r>
              <w:t>Most Enterprise CAL za Microsoft Intune</w:t>
            </w:r>
            <w:r>
              <w:rPr>
                <w:vertAlign w:val="superscript"/>
              </w:rPr>
              <w:t>1</w:t>
            </w:r>
            <w:r>
              <w:rPr>
                <w:b/>
              </w:rPr>
              <w:t>ali</w:t>
            </w:r>
          </w:p>
          <w:p w:rsidR="000C43A6" w:rsidRDefault="001F36C0">
            <w:pPr>
              <w:pStyle w:val="PURBullet"/>
              <w:numPr>
                <w:ilvl w:val="0"/>
                <w:numId w:val="54"/>
              </w:numPr>
            </w:pPr>
            <w:r>
              <w:t>Most Enterprise CAL za Enterprise Mobility Suite</w:t>
            </w:r>
            <w:r>
              <w:rPr>
                <w:vertAlign w:val="superscript"/>
              </w:rPr>
              <w:t>2</w:t>
            </w:r>
            <w:r>
              <w:rPr>
                <w:b/>
              </w:rPr>
              <w:t>ali</w:t>
            </w:r>
          </w:p>
        </w:tc>
        <w:tc>
          <w:tcPr>
            <w:tcW w:w="7160" w:type="dxa"/>
          </w:tcPr>
          <w:p w:rsidR="000C43A6" w:rsidRDefault="001F36C0">
            <w:pPr>
              <w:pStyle w:val="PURBullet"/>
              <w:numPr>
                <w:ilvl w:val="0"/>
                <w:numId w:val="55"/>
              </w:numPr>
            </w:pPr>
            <w:r>
              <w:t xml:space="preserve">Most Enterprise CAL za uporabniško licenco SL za Enterprise Mobility Suite </w:t>
            </w:r>
            <w:r>
              <w:rPr>
                <w:b/>
              </w:rPr>
              <w:t>ali</w:t>
            </w:r>
          </w:p>
          <w:p w:rsidR="000C43A6" w:rsidRDefault="001F36C0">
            <w:pPr>
              <w:pStyle w:val="PURBullet"/>
              <w:numPr>
                <w:ilvl w:val="0"/>
                <w:numId w:val="55"/>
              </w:numPr>
            </w:pPr>
            <w:r>
              <w:t xml:space="preserve">Uporabniška licenca SL za Office 365 Enterprise E1, E3 ali E4 </w:t>
            </w:r>
            <w:r>
              <w:rPr>
                <w:b/>
              </w:rPr>
              <w:t>ali</w:t>
            </w:r>
          </w:p>
          <w:p w:rsidR="000C43A6" w:rsidRDefault="001F36C0">
            <w:pPr>
              <w:pStyle w:val="PURBullet"/>
              <w:numPr>
                <w:ilvl w:val="0"/>
                <w:numId w:val="55"/>
              </w:numPr>
            </w:pPr>
            <w:r>
              <w:t xml:space="preserve">Uporabniška licenca SL za Office 365 Enterprise E3–E4 brez ProPlus, </w:t>
            </w:r>
            <w:r>
              <w:rPr>
                <w:b/>
              </w:rPr>
              <w:t>ali</w:t>
            </w:r>
          </w:p>
          <w:p w:rsidR="000C43A6" w:rsidRDefault="001F36C0">
            <w:pPr>
              <w:pStyle w:val="PURBullet"/>
              <w:numPr>
                <w:ilvl w:val="0"/>
                <w:numId w:val="55"/>
              </w:numPr>
            </w:pPr>
            <w:r>
              <w:t xml:space="preserve">Uporabniška licenca SL za Office 365 Nonprofit E3 </w:t>
            </w:r>
            <w:r>
              <w:rPr>
                <w:b/>
              </w:rPr>
              <w:t>ali</w:t>
            </w:r>
          </w:p>
          <w:p w:rsidR="000C43A6" w:rsidRDefault="001F36C0">
            <w:pPr>
              <w:pStyle w:val="PURBullet"/>
              <w:numPr>
                <w:ilvl w:val="0"/>
                <w:numId w:val="55"/>
              </w:numPr>
            </w:pPr>
            <w:r>
              <w:t xml:space="preserve">Uporabniška licenca SL za Office 365 Education E3-E4 </w:t>
            </w:r>
            <w:r>
              <w:rPr>
                <w:b/>
              </w:rPr>
              <w:t>ali</w:t>
            </w:r>
          </w:p>
          <w:p w:rsidR="000C43A6" w:rsidRDefault="001F36C0">
            <w:pPr>
              <w:pStyle w:val="PURBullet"/>
              <w:numPr>
                <w:ilvl w:val="0"/>
                <w:numId w:val="55"/>
              </w:numPr>
            </w:pPr>
            <w:r>
              <w:t xml:space="preserve">Uporabniška licenca SL za Office 365 Government E1, E3 ali E4 </w:t>
            </w:r>
            <w:r>
              <w:rPr>
                <w:b/>
              </w:rPr>
              <w:t>ali</w:t>
            </w:r>
          </w:p>
          <w:p w:rsidR="000C43A6" w:rsidRDefault="001F36C0">
            <w:pPr>
              <w:pStyle w:val="PURBullet"/>
              <w:numPr>
                <w:ilvl w:val="0"/>
                <w:numId w:val="55"/>
              </w:numPr>
            </w:pPr>
            <w:r>
              <w:t>Uporabniška licenca SL za Office 365 Government E3–E4 brez ProPlus</w:t>
            </w:r>
          </w:p>
          <w:p w:rsidR="000C43A6" w:rsidRDefault="001F36C0">
            <w:pPr>
              <w:pStyle w:val="PURBody"/>
            </w:pPr>
            <w:r>
              <w:rPr>
                <w:vertAlign w:val="superscript"/>
              </w:rPr>
              <w:t xml:space="preserve">1 </w:t>
            </w:r>
            <w:r>
              <w:t>z aktivnim kritjem v okviru programa Software Assurance z dne 1. oktobra 2012 ali pozneje</w:t>
            </w:r>
          </w:p>
          <w:p w:rsidR="000C43A6" w:rsidRDefault="001F36C0">
            <w:pPr>
              <w:pStyle w:val="PURBody"/>
            </w:pPr>
            <w:r>
              <w:rPr>
                <w:vertAlign w:val="superscript"/>
              </w:rPr>
              <w:t xml:space="preserve">2 </w:t>
            </w:r>
            <w:r>
              <w:t>z aktivnim kritjem v okviru programa Software Assurance na dan, ko bo programska oprema prvič na voljo za prenos v okviru količinskega licenciranja, ali po njem</w:t>
            </w:r>
          </w:p>
        </w:tc>
      </w:tr>
    </w:tbl>
    <w:p w:rsidR="000C43A6" w:rsidRDefault="001F36C0">
      <w:pPr>
        <w:pStyle w:val="PURBlueBGHeader"/>
      </w:pPr>
      <w:r>
        <w:t>DODATNE LICENCE CAL</w:t>
      </w:r>
    </w:p>
    <w:tbl>
      <w:tblPr>
        <w:tblStyle w:val="PURTableNoVertical"/>
        <w:tblW w:w="0" w:type="auto"/>
        <w:tblLook w:val="04A0" w:firstRow="1" w:lastRow="0" w:firstColumn="1" w:lastColumn="0" w:noHBand="0" w:noVBand="1"/>
      </w:tblPr>
      <w:tblGrid>
        <w:gridCol w:w="5140"/>
        <w:gridCol w:w="5386"/>
      </w:tblGrid>
      <w:tr w:rsidR="000C43A6">
        <w:trPr>
          <w:cnfStyle w:val="100000000000" w:firstRow="1" w:lastRow="0" w:firstColumn="0" w:lastColumn="0" w:oddVBand="0" w:evenVBand="0" w:oddHBand="0" w:evenHBand="0" w:firstRowFirstColumn="0" w:firstRowLastColumn="0" w:lastRowFirstColumn="0" w:lastRowLastColumn="0"/>
        </w:trPr>
        <w:tc>
          <w:tcPr>
            <w:tcW w:w="6660" w:type="dxa"/>
          </w:tcPr>
          <w:p w:rsidR="000C43A6" w:rsidRDefault="001F36C0">
            <w:pPr>
              <w:pStyle w:val="PURBody"/>
            </w:pPr>
            <w:r>
              <w:rPr>
                <w:b/>
                <w:i/>
              </w:rPr>
              <w:t>Dodatne funkcije:</w:t>
            </w:r>
          </w:p>
          <w:p w:rsidR="000C43A6" w:rsidRDefault="001F36C0">
            <w:pPr>
              <w:pStyle w:val="PURBullet"/>
              <w:numPr>
                <w:ilvl w:val="0"/>
                <w:numId w:val="56"/>
              </w:numPr>
            </w:pPr>
            <w:r>
              <w:t xml:space="preserve">Poenoteno sporočanje </w:t>
            </w:r>
          </w:p>
          <w:p w:rsidR="000C43A6" w:rsidRDefault="001F36C0">
            <w:pPr>
              <w:pStyle w:val="PURBullet"/>
              <w:numPr>
                <w:ilvl w:val="0"/>
                <w:numId w:val="56"/>
              </w:numPr>
            </w:pPr>
            <w:r>
              <w:t xml:space="preserve">Arhiv na mestu </w:t>
            </w:r>
          </w:p>
          <w:p w:rsidR="000C43A6" w:rsidRDefault="001F36C0">
            <w:pPr>
              <w:pStyle w:val="PURBullet"/>
              <w:numPr>
                <w:ilvl w:val="0"/>
                <w:numId w:val="56"/>
              </w:numPr>
            </w:pPr>
            <w:r>
              <w:t xml:space="preserve">Hranjenja na mestu (nedoločena, na osnovi poizvedb in na časovni osnovi) </w:t>
            </w:r>
          </w:p>
          <w:p w:rsidR="000C43A6" w:rsidRDefault="001F36C0">
            <w:pPr>
              <w:pStyle w:val="PURBullet"/>
              <w:numPr>
                <w:ilvl w:val="0"/>
                <w:numId w:val="56"/>
              </w:numPr>
            </w:pPr>
            <w:r>
              <w:t xml:space="preserve">Dodatni pravilniki o mobilnosti </w:t>
            </w:r>
          </w:p>
          <w:p w:rsidR="000C43A6" w:rsidRDefault="001F36C0">
            <w:pPr>
              <w:pStyle w:val="PURBullet"/>
              <w:numPr>
                <w:ilvl w:val="0"/>
                <w:numId w:val="56"/>
              </w:numPr>
            </w:pPr>
            <w:r>
              <w:t xml:space="preserve">Zaščita podatkov in skladnost s predpisi </w:t>
            </w:r>
          </w:p>
          <w:p w:rsidR="000C43A6" w:rsidRDefault="001F36C0">
            <w:pPr>
              <w:pStyle w:val="PURBullet"/>
              <w:numPr>
                <w:ilvl w:val="0"/>
                <w:numId w:val="56"/>
              </w:numPr>
            </w:pPr>
            <w:r>
              <w:t xml:space="preserve">Pravilniki o hranjenju po meri </w:t>
            </w:r>
          </w:p>
          <w:p w:rsidR="000C43A6" w:rsidRDefault="001F36C0">
            <w:pPr>
              <w:pStyle w:val="PURBullet"/>
              <w:numPr>
                <w:ilvl w:val="0"/>
                <w:numId w:val="56"/>
              </w:numPr>
            </w:pPr>
            <w:r>
              <w:t xml:space="preserve">Vodenje dnevnika dogodkov na uporabnika/seznam prejemnikov </w:t>
            </w:r>
          </w:p>
          <w:p w:rsidR="000C43A6" w:rsidRDefault="001F36C0">
            <w:pPr>
              <w:pStyle w:val="PURBullet"/>
              <w:numPr>
                <w:ilvl w:val="0"/>
                <w:numId w:val="56"/>
              </w:numPr>
            </w:pPr>
            <w:r>
              <w:t xml:space="preserve">Nabiralniki na spletnih mestih – skladnost </w:t>
            </w:r>
          </w:p>
          <w:p w:rsidR="000C43A6" w:rsidRDefault="001F36C0">
            <w:pPr>
              <w:pStyle w:val="PURBullet"/>
              <w:numPr>
                <w:ilvl w:val="0"/>
                <w:numId w:val="56"/>
              </w:numPr>
            </w:pPr>
            <w:r>
              <w:t>Preprečevanje izgube podatkov</w:t>
            </w:r>
          </w:p>
        </w:tc>
        <w:tc>
          <w:tcPr>
            <w:tcW w:w="7320" w:type="dxa"/>
          </w:tcPr>
          <w:p w:rsidR="000C43A6" w:rsidRDefault="001F36C0">
            <w:pPr>
              <w:pStyle w:val="PURBody"/>
            </w:pPr>
            <w:r>
              <w:rPr>
                <w:b/>
                <w:i/>
              </w:rPr>
              <w:t>Potrebna dodatna licenca CAL:</w:t>
            </w:r>
          </w:p>
          <w:p w:rsidR="000C43A6" w:rsidRDefault="001F36C0">
            <w:pPr>
              <w:pStyle w:val="PURBullet"/>
              <w:numPr>
                <w:ilvl w:val="0"/>
                <w:numId w:val="57"/>
              </w:numPr>
            </w:pPr>
            <w:r>
              <w:t xml:space="preserve">Exchange Server 2013 Enterprise CAL </w:t>
            </w:r>
            <w:r>
              <w:rPr>
                <w:b/>
              </w:rPr>
              <w:t>ali</w:t>
            </w:r>
          </w:p>
          <w:p w:rsidR="000C43A6" w:rsidRDefault="001F36C0">
            <w:pPr>
              <w:pStyle w:val="PURBullet"/>
              <w:numPr>
                <w:ilvl w:val="0"/>
                <w:numId w:val="57"/>
              </w:numPr>
            </w:pPr>
            <w:r>
              <w:t>Licenca Enterprise CAL Suite</w:t>
            </w:r>
            <w:r>
              <w:rPr>
                <w:vertAlign w:val="superscript"/>
              </w:rPr>
              <w:t>1</w:t>
            </w:r>
            <w:r>
              <w:rPr>
                <w:b/>
              </w:rPr>
              <w:t>ali</w:t>
            </w:r>
          </w:p>
          <w:p w:rsidR="000C43A6" w:rsidRDefault="001F36C0">
            <w:pPr>
              <w:pStyle w:val="PURBullet"/>
              <w:numPr>
                <w:ilvl w:val="0"/>
                <w:numId w:val="57"/>
              </w:numPr>
            </w:pPr>
            <w:r>
              <w:t>Most Enterprise CAL za Microsoft Intune</w:t>
            </w:r>
            <w:r>
              <w:rPr>
                <w:vertAlign w:val="superscript"/>
              </w:rPr>
              <w:t>1</w:t>
            </w:r>
            <w:r>
              <w:rPr>
                <w:b/>
              </w:rPr>
              <w:t>ali</w:t>
            </w:r>
          </w:p>
          <w:p w:rsidR="000C43A6" w:rsidRDefault="001F36C0">
            <w:pPr>
              <w:pStyle w:val="PURBullet"/>
              <w:numPr>
                <w:ilvl w:val="0"/>
                <w:numId w:val="57"/>
              </w:numPr>
            </w:pPr>
            <w:r>
              <w:t>Most Enterprise CAL za Enterprise Mobility Suite</w:t>
            </w:r>
            <w:r>
              <w:rPr>
                <w:vertAlign w:val="superscript"/>
              </w:rPr>
              <w:t>2</w:t>
            </w:r>
            <w:r>
              <w:rPr>
                <w:b/>
              </w:rPr>
              <w:t>ali</w:t>
            </w:r>
          </w:p>
          <w:p w:rsidR="000C43A6" w:rsidRDefault="001F36C0">
            <w:pPr>
              <w:pStyle w:val="PURBullet"/>
              <w:numPr>
                <w:ilvl w:val="0"/>
                <w:numId w:val="57"/>
              </w:numPr>
            </w:pPr>
            <w:r>
              <w:t xml:space="preserve">Most Enterprise CAL za uporabniško licenco SL za Enterprise Mobility Suite </w:t>
            </w:r>
            <w:r>
              <w:rPr>
                <w:b/>
              </w:rPr>
              <w:t>ali</w:t>
            </w:r>
          </w:p>
          <w:p w:rsidR="000C43A6" w:rsidRDefault="001F36C0">
            <w:pPr>
              <w:pStyle w:val="PURBullet"/>
              <w:numPr>
                <w:ilvl w:val="0"/>
                <w:numId w:val="57"/>
              </w:numPr>
            </w:pPr>
            <w:r>
              <w:t xml:space="preserve">Uporabniška licenca SL za Exchange Online Plan 2 </w:t>
            </w:r>
            <w:r>
              <w:rPr>
                <w:b/>
              </w:rPr>
              <w:t>ali</w:t>
            </w:r>
          </w:p>
          <w:p w:rsidR="000C43A6" w:rsidRDefault="001F36C0">
            <w:pPr>
              <w:pStyle w:val="PURBullet"/>
              <w:numPr>
                <w:ilvl w:val="0"/>
                <w:numId w:val="57"/>
              </w:numPr>
            </w:pPr>
            <w:r>
              <w:t xml:space="preserve">Uporabniška licenca SL za Exchange Online Plan 2A </w:t>
            </w:r>
            <w:r>
              <w:rPr>
                <w:b/>
              </w:rPr>
              <w:t>ali</w:t>
            </w:r>
          </w:p>
          <w:p w:rsidR="000C43A6" w:rsidRDefault="001F36C0">
            <w:pPr>
              <w:pStyle w:val="PURBullet"/>
              <w:numPr>
                <w:ilvl w:val="0"/>
                <w:numId w:val="57"/>
              </w:numPr>
            </w:pPr>
            <w:r>
              <w:t xml:space="preserve">Uporabniška licenca SL za Exchange Online Plan 2G </w:t>
            </w:r>
            <w:r>
              <w:rPr>
                <w:b/>
              </w:rPr>
              <w:t>ali</w:t>
            </w:r>
          </w:p>
          <w:p w:rsidR="000C43A6" w:rsidRDefault="001F36C0">
            <w:pPr>
              <w:pStyle w:val="PURBullet"/>
              <w:numPr>
                <w:ilvl w:val="0"/>
                <w:numId w:val="57"/>
              </w:numPr>
            </w:pPr>
            <w:r>
              <w:t xml:space="preserve">Uporabniška licenca SL za Office 365 Enterprise E3-E4 </w:t>
            </w:r>
            <w:r>
              <w:rPr>
                <w:b/>
              </w:rPr>
              <w:t>ali</w:t>
            </w:r>
          </w:p>
          <w:p w:rsidR="000C43A6" w:rsidRDefault="001F36C0">
            <w:pPr>
              <w:pStyle w:val="PURBullet"/>
              <w:numPr>
                <w:ilvl w:val="0"/>
                <w:numId w:val="57"/>
              </w:numPr>
            </w:pPr>
            <w:r>
              <w:t xml:space="preserve">Uporabniška licenca SL za Office 365 Enterprise E3–E4 brez ProPlus, </w:t>
            </w:r>
            <w:r>
              <w:rPr>
                <w:b/>
              </w:rPr>
              <w:t>ali</w:t>
            </w:r>
          </w:p>
          <w:p w:rsidR="000C43A6" w:rsidRDefault="001F36C0">
            <w:pPr>
              <w:pStyle w:val="PURBullet"/>
              <w:numPr>
                <w:ilvl w:val="0"/>
                <w:numId w:val="57"/>
              </w:numPr>
            </w:pPr>
            <w:r>
              <w:t xml:space="preserve">Uporabniška licenca SL za Office 365 Nonprofit E3 </w:t>
            </w:r>
            <w:r>
              <w:rPr>
                <w:b/>
              </w:rPr>
              <w:t>ali</w:t>
            </w:r>
          </w:p>
          <w:p w:rsidR="000C43A6" w:rsidRDefault="001F36C0">
            <w:pPr>
              <w:pStyle w:val="PURBullet"/>
              <w:numPr>
                <w:ilvl w:val="0"/>
                <w:numId w:val="57"/>
              </w:numPr>
            </w:pPr>
            <w:r>
              <w:t xml:space="preserve">Uporabniška licenca SL za Office 365 Education E3-E4 </w:t>
            </w:r>
            <w:r>
              <w:rPr>
                <w:b/>
              </w:rPr>
              <w:t>ali</w:t>
            </w:r>
          </w:p>
          <w:p w:rsidR="000C43A6" w:rsidRDefault="001F36C0">
            <w:pPr>
              <w:pStyle w:val="PURBullet"/>
              <w:numPr>
                <w:ilvl w:val="0"/>
                <w:numId w:val="57"/>
              </w:numPr>
            </w:pPr>
            <w:r>
              <w:t xml:space="preserve">Uporabniška licenca SL za Office 365 Government E3-E4 </w:t>
            </w:r>
            <w:r>
              <w:rPr>
                <w:b/>
              </w:rPr>
              <w:t>ali</w:t>
            </w:r>
          </w:p>
          <w:p w:rsidR="000C43A6" w:rsidRDefault="001F36C0">
            <w:pPr>
              <w:pStyle w:val="PURBullet"/>
              <w:numPr>
                <w:ilvl w:val="0"/>
                <w:numId w:val="57"/>
              </w:numPr>
            </w:pPr>
            <w:r>
              <w:t>Uporabniška licenca SL za Office 365 Government E3–E4 brez ProPlus</w:t>
            </w:r>
          </w:p>
          <w:p w:rsidR="000C43A6" w:rsidRDefault="001F36C0">
            <w:pPr>
              <w:pStyle w:val="PURBody"/>
            </w:pPr>
            <w:r>
              <w:rPr>
                <w:vertAlign w:val="superscript"/>
              </w:rPr>
              <w:t xml:space="preserve">1 </w:t>
            </w:r>
            <w:r>
              <w:t>z aktivnim kritjem v okviru programa Software Assurance z dne 1. oktobra 2012 ali po njem</w:t>
            </w:r>
          </w:p>
          <w:p w:rsidR="000C43A6" w:rsidRDefault="001F36C0">
            <w:pPr>
              <w:pStyle w:val="PURBody"/>
            </w:pPr>
            <w:r>
              <w:rPr>
                <w:vertAlign w:val="superscript"/>
              </w:rPr>
              <w:t xml:space="preserve">2 </w:t>
            </w:r>
            <w:r>
              <w:t>z aktivnim kritjem v okviru programa Software Assurance na dan, ko bo programska oprema prvič na voljo za prenos v okviru količinskega licenciranja, ali po njem</w:t>
            </w:r>
          </w:p>
        </w:tc>
      </w:tr>
    </w:tbl>
    <w:p w:rsidR="000C43A6" w:rsidRDefault="001F36C0">
      <w:pPr>
        <w:pStyle w:val="PURBlueBGHeader"/>
      </w:pPr>
      <w:r>
        <w:t>Dodatni pogoji:</w:t>
      </w:r>
    </w:p>
    <w:p w:rsidR="000C43A6" w:rsidRDefault="001F36C0">
      <w:pPr>
        <w:pStyle w:val="PURBlueStrong-Indented"/>
      </w:pPr>
      <w:r>
        <w:t>Dostop brez preverjene pristnosti</w:t>
      </w:r>
    </w:p>
    <w:p w:rsidR="000C43A6" w:rsidRDefault="001F36C0">
      <w:pPr>
        <w:pStyle w:val="PURBody-Indented"/>
      </w:pPr>
      <w:r>
        <w:t xml:space="preserve">Licenc za odjemalski dostop CAL ne potrebujete za nobenega uporabnika </w:t>
      </w:r>
      <w:proofErr w:type="gramStart"/>
      <w:r>
        <w:t>ali</w:t>
      </w:r>
      <w:proofErr w:type="gramEnd"/>
      <w:r>
        <w:t xml:space="preserve"> napravo, ki dostopa do primerkov strežniške programske opreme, katere pristnost neposredno ali posredno preverja imenik Active Directory ali strežnik Skype for Business Server.</w:t>
      </w:r>
    </w:p>
    <w:p w:rsidR="000C43A6" w:rsidRDefault="001F36C0">
      <w:pPr>
        <w:pStyle w:val="PURBlueStrong-Indented"/>
      </w:pPr>
      <w:r>
        <w:t>Prenosljivost licence – Dodeljevanje strežniških licenc in uporaba programske opreme v gručah strežnikov in med njimi</w:t>
      </w:r>
    </w:p>
    <w:p w:rsidR="000C43A6" w:rsidRDefault="001F36C0">
      <w:pPr>
        <w:pStyle w:val="PURBody-Indented"/>
      </w:pPr>
      <w:r>
        <w:t>Pravico za vnovično dodelitev strežniških licenc, opisano v razdelku »Prenosljivost licence – Dodeljevanje strežniških licenc in licenc External Connector ter uporaba programske opreme v gručah strežnikov in med njimi«, imate le za licence z aktivnim programom Software Assurance.</w:t>
      </w:r>
    </w:p>
    <w:p w:rsidR="000C43A6" w:rsidRDefault="00E33431">
      <w:pPr>
        <w:pStyle w:val="PURBreadcrumb"/>
      </w:pPr>
      <w:hyperlink w:anchor="_Sec4">
        <w:r w:rsidR="001F36C0">
          <w:rPr>
            <w:color w:val="00467F"/>
            <w:u w:val="single"/>
          </w:rPr>
          <w:t>Kazalo vsebine</w:t>
        </w:r>
      </w:hyperlink>
      <w:r w:rsidR="001F36C0">
        <w:t xml:space="preserve"> / </w:t>
      </w:r>
      <w:hyperlink w:anchor="_Sec6">
        <w:r w:rsidR="001F36C0">
          <w:rPr>
            <w:color w:val="00467F"/>
            <w:u w:val="single"/>
          </w:rPr>
          <w:t>Univerzalni pogoji</w:t>
        </w:r>
      </w:hyperlink>
    </w:p>
    <w:p w:rsidR="000C43A6" w:rsidRDefault="001F36C0">
      <w:pPr>
        <w:pStyle w:val="PURProductName"/>
      </w:pPr>
      <w:bookmarkStart w:id="138" w:name="_Sec487"/>
      <w:r>
        <w:t>Exchange Server 2013 Standard</w:t>
      </w:r>
      <w:bookmarkEnd w:id="138"/>
      <w:r>
        <w:fldChar w:fldCharType="begin"/>
      </w:r>
      <w:r>
        <w:instrText xml:space="preserve"> XE "Exchange Server 2013 Standard" </w:instrText>
      </w:r>
      <w:r>
        <w:fldChar w:fldCharType="end"/>
      </w:r>
      <w:r>
        <w:fldChar w:fldCharType="begin"/>
      </w:r>
      <w:r>
        <w:instrText xml:space="preserve"> TC "</w:instrText>
      </w:r>
      <w:bookmarkStart w:id="139" w:name="_Toc414967168"/>
      <w:bookmarkStart w:id="140" w:name="_Toc414967273"/>
      <w:r>
        <w:instrText>Exchange Server 2013 Standard</w:instrText>
      </w:r>
      <w:bookmarkEnd w:id="139"/>
      <w:bookmarkEnd w:id="140"/>
      <w:r>
        <w:instrText>" \l 2</w:instrText>
      </w:r>
      <w:r>
        <w:fldChar w:fldCharType="end"/>
      </w:r>
    </w:p>
    <w:p w:rsidR="000C43A6" w:rsidRDefault="001F36C0">
      <w:pPr>
        <w:pStyle w:val="PURLicenseTerm"/>
      </w:pPr>
      <w:r>
        <w:t xml:space="preserve">       Licenčni pogoji, ki veljajo za vašo uporabo tega izdelka, so univerzalni licenčni pogoji, splošni licenčni pogoji za ta model licenciranja in spodnji:     </w:t>
      </w:r>
    </w:p>
    <w:tbl>
      <w:tblPr>
        <w:tblStyle w:val="ProductAttributesTable"/>
        <w:tblW w:w="0" w:type="auto"/>
        <w:tblLook w:val="04A0" w:firstRow="1" w:lastRow="0" w:firstColumn="1" w:lastColumn="0" w:noHBand="0" w:noVBand="1"/>
      </w:tblPr>
      <w:tblGrid>
        <w:gridCol w:w="5419"/>
        <w:gridCol w:w="5381"/>
      </w:tblGrid>
      <w:tr w:rsidR="000C43A6">
        <w:tc>
          <w:tcPr>
            <w:tcW w:w="6120" w:type="dxa"/>
          </w:tcPr>
          <w:p w:rsidR="000C43A6" w:rsidRDefault="001F36C0">
            <w:pPr>
              <w:pStyle w:val="PURBody"/>
            </w:pPr>
            <w:r>
              <w:t xml:space="preserve">Samogostovanje programov dovoljeno: </w:t>
            </w:r>
            <w:r>
              <w:rPr>
                <w:b/>
              </w:rPr>
              <w:t xml:space="preserve">Da </w:t>
            </w:r>
            <w:r>
              <w:t xml:space="preserve">(glejte </w:t>
            </w:r>
            <w:hyperlink w:anchor="_Sec11">
              <w:r>
                <w:rPr>
                  <w:color w:val="00467F"/>
                  <w:u w:val="single"/>
                </w:rPr>
                <w:t>Dodatek 2</w:t>
              </w:r>
            </w:hyperlink>
            <w:r>
              <w:t>)</w:t>
            </w:r>
          </w:p>
        </w:tc>
        <w:tc>
          <w:tcPr>
            <w:tcW w:w="6120" w:type="dxa"/>
          </w:tcPr>
          <w:p w:rsidR="000C43A6" w:rsidRDefault="001F36C0">
            <w:pPr>
              <w:pStyle w:val="PURBody"/>
            </w:pPr>
            <w:r>
              <w:t xml:space="preserve">Dodatna programska oprema: </w:t>
            </w:r>
            <w:r>
              <w:rPr>
                <w:b/>
              </w:rPr>
              <w:t xml:space="preserve">Da </w:t>
            </w:r>
            <w:r>
              <w:t xml:space="preserve">(glejte </w:t>
            </w:r>
            <w:hyperlink w:anchor="_Sec37">
              <w:r>
                <w:rPr>
                  <w:color w:val="00467F"/>
                  <w:u w:val="single"/>
                </w:rPr>
                <w:t>Dodatek 3</w:t>
              </w:r>
            </w:hyperlink>
            <w:r>
              <w:t>)</w:t>
            </w:r>
          </w:p>
        </w:tc>
      </w:tr>
      <w:tr w:rsidR="000C43A6">
        <w:tc>
          <w:tcPr>
            <w:tcW w:w="6120" w:type="dxa"/>
          </w:tcPr>
          <w:p w:rsidR="000C43A6" w:rsidRDefault="001F36C0">
            <w:pPr>
              <w:pStyle w:val="PURBody"/>
            </w:pPr>
            <w:r>
              <w:t xml:space="preserve">Prenosljivost licence v gručah strežnikov: </w:t>
            </w:r>
            <w:r>
              <w:rPr>
                <w:b/>
              </w:rPr>
              <w:t xml:space="preserve">Da </w:t>
            </w:r>
            <w:r>
              <w:t>(glejte razdelek »Splošni pogoji«)</w:t>
            </w:r>
          </w:p>
        </w:tc>
        <w:tc>
          <w:tcPr>
            <w:tcW w:w="6120" w:type="dxa"/>
          </w:tcPr>
          <w:p w:rsidR="000C43A6" w:rsidRDefault="001F36C0">
            <w:pPr>
              <w:pStyle w:val="PURBody"/>
            </w:pPr>
            <w:r>
              <w:t xml:space="preserve">Dostop zunanjih uporabnikov: </w:t>
            </w:r>
            <w:r>
              <w:rPr>
                <w:b/>
              </w:rPr>
              <w:t xml:space="preserve">Licencirano s strežnikom </w:t>
            </w:r>
            <w:r>
              <w:t>(za dostop do dodatne funkcije potrebujete osnovne in dodatne licence CAL)</w:t>
            </w:r>
          </w:p>
        </w:tc>
      </w:tr>
    </w:tbl>
    <w:p w:rsidR="000C43A6" w:rsidRDefault="001F36C0">
      <w:pPr>
        <w:pStyle w:val="PURBlueBGHeader"/>
      </w:pPr>
      <w:r>
        <w:t>OSNOVNE LICENCE CAL</w:t>
      </w:r>
    </w:p>
    <w:tbl>
      <w:tblPr>
        <w:tblStyle w:val="PURTableNoVertical"/>
        <w:tblW w:w="0" w:type="auto"/>
        <w:tblLook w:val="04A0" w:firstRow="1" w:lastRow="0" w:firstColumn="1" w:lastColumn="0" w:noHBand="0" w:noVBand="1"/>
      </w:tblPr>
      <w:tblGrid>
        <w:gridCol w:w="5171"/>
        <w:gridCol w:w="5355"/>
      </w:tblGrid>
      <w:tr w:rsidR="000C43A6">
        <w:trPr>
          <w:cnfStyle w:val="100000000000" w:firstRow="1" w:lastRow="0" w:firstColumn="0" w:lastColumn="0" w:oddVBand="0" w:evenVBand="0" w:oddHBand="0" w:evenHBand="0" w:firstRowFirstColumn="0" w:firstRowLastColumn="0" w:lastRowFirstColumn="0" w:lastRowLastColumn="0"/>
        </w:trPr>
        <w:tc>
          <w:tcPr>
            <w:tcW w:w="7000" w:type="dxa"/>
          </w:tcPr>
          <w:p w:rsidR="000C43A6" w:rsidRDefault="001F36C0">
            <w:pPr>
              <w:pStyle w:val="PURBody"/>
            </w:pPr>
            <w:r>
              <w:rPr>
                <w:b/>
                <w:i/>
              </w:rPr>
              <w:t>Potrebujete:</w:t>
            </w:r>
          </w:p>
          <w:p w:rsidR="000C43A6" w:rsidRDefault="001F36C0">
            <w:pPr>
              <w:pStyle w:val="PURBullet"/>
              <w:numPr>
                <w:ilvl w:val="0"/>
                <w:numId w:val="58"/>
              </w:numPr>
            </w:pPr>
            <w:r>
              <w:t xml:space="preserve">Exchange Server 2013 Standard CAL </w:t>
            </w:r>
            <w:r>
              <w:rPr>
                <w:b/>
              </w:rPr>
              <w:t>ali</w:t>
            </w:r>
          </w:p>
          <w:p w:rsidR="000C43A6" w:rsidRDefault="001F36C0">
            <w:pPr>
              <w:pStyle w:val="PURBullet"/>
              <w:numPr>
                <w:ilvl w:val="0"/>
                <w:numId w:val="58"/>
              </w:numPr>
            </w:pPr>
            <w:r>
              <w:t>BackOffice CAL</w:t>
            </w:r>
            <w:r>
              <w:rPr>
                <w:vertAlign w:val="superscript"/>
              </w:rPr>
              <w:t>1</w:t>
            </w:r>
            <w:r>
              <w:t xml:space="preserve">, </w:t>
            </w:r>
            <w:r>
              <w:rPr>
                <w:b/>
              </w:rPr>
              <w:t>ali</w:t>
            </w:r>
          </w:p>
          <w:p w:rsidR="000C43A6" w:rsidRDefault="001F36C0">
            <w:pPr>
              <w:pStyle w:val="PURBullet"/>
              <w:numPr>
                <w:ilvl w:val="0"/>
                <w:numId w:val="58"/>
              </w:numPr>
            </w:pPr>
            <w:r>
              <w:t>Licenca Core CAL Suite</w:t>
            </w:r>
            <w:r>
              <w:rPr>
                <w:vertAlign w:val="superscript"/>
              </w:rPr>
              <w:t>1</w:t>
            </w:r>
            <w:r>
              <w:rPr>
                <w:b/>
              </w:rPr>
              <w:t>ali</w:t>
            </w:r>
          </w:p>
          <w:p w:rsidR="000C43A6" w:rsidRDefault="001F36C0">
            <w:pPr>
              <w:pStyle w:val="PURBullet"/>
              <w:numPr>
                <w:ilvl w:val="0"/>
                <w:numId w:val="58"/>
              </w:numPr>
            </w:pPr>
            <w:r>
              <w:t>Most Core CAL za Microsoft Intune</w:t>
            </w:r>
            <w:r>
              <w:rPr>
                <w:vertAlign w:val="superscript"/>
              </w:rPr>
              <w:t>1</w:t>
            </w:r>
            <w:r>
              <w:rPr>
                <w:b/>
              </w:rPr>
              <w:t>ali</w:t>
            </w:r>
          </w:p>
          <w:p w:rsidR="000C43A6" w:rsidRDefault="001F36C0">
            <w:pPr>
              <w:pStyle w:val="PURBullet"/>
              <w:numPr>
                <w:ilvl w:val="0"/>
                <w:numId w:val="58"/>
              </w:numPr>
            </w:pPr>
            <w:r>
              <w:t>Most Core CAL za Enterprise Mobility Suite</w:t>
            </w:r>
            <w:r>
              <w:rPr>
                <w:vertAlign w:val="superscript"/>
              </w:rPr>
              <w:t>2</w:t>
            </w:r>
            <w:r>
              <w:rPr>
                <w:b/>
              </w:rPr>
              <w:t>ali</w:t>
            </w:r>
          </w:p>
          <w:p w:rsidR="000C43A6" w:rsidRDefault="001F36C0">
            <w:pPr>
              <w:pStyle w:val="PURBullet"/>
              <w:numPr>
                <w:ilvl w:val="0"/>
                <w:numId w:val="58"/>
              </w:numPr>
            </w:pPr>
            <w:r>
              <w:t xml:space="preserve">Most Core CAL za uporabniško licenco SL za Enterprise Mobility Suite </w:t>
            </w:r>
            <w:r>
              <w:rPr>
                <w:b/>
              </w:rPr>
              <w:t>ali</w:t>
            </w:r>
          </w:p>
          <w:p w:rsidR="000C43A6" w:rsidRDefault="001F36C0">
            <w:pPr>
              <w:pStyle w:val="PURBullet"/>
              <w:numPr>
                <w:ilvl w:val="0"/>
                <w:numId w:val="58"/>
              </w:numPr>
            </w:pPr>
            <w:r>
              <w:t xml:space="preserve">Uporabniška licenca SL za Exchange Online Plan 1 </w:t>
            </w:r>
            <w:r>
              <w:rPr>
                <w:b/>
              </w:rPr>
              <w:t>ali</w:t>
            </w:r>
          </w:p>
          <w:p w:rsidR="000C43A6" w:rsidRDefault="001F36C0">
            <w:pPr>
              <w:pStyle w:val="PURBullet"/>
              <w:numPr>
                <w:ilvl w:val="0"/>
                <w:numId w:val="58"/>
              </w:numPr>
            </w:pPr>
            <w:r>
              <w:t xml:space="preserve">Uporabniška licenca SL za Exchange Online Plan 1G </w:t>
            </w:r>
            <w:r>
              <w:rPr>
                <w:b/>
              </w:rPr>
              <w:t>ali</w:t>
            </w:r>
          </w:p>
          <w:p w:rsidR="000C43A6" w:rsidRDefault="001F36C0">
            <w:pPr>
              <w:pStyle w:val="PURBullet"/>
              <w:numPr>
                <w:ilvl w:val="0"/>
                <w:numId w:val="58"/>
              </w:numPr>
            </w:pPr>
            <w:r>
              <w:t xml:space="preserve">Uporabniška licenca SL za Exchange Online Plan 2 </w:t>
            </w:r>
            <w:r>
              <w:rPr>
                <w:b/>
              </w:rPr>
              <w:t>ali</w:t>
            </w:r>
          </w:p>
          <w:p w:rsidR="000C43A6" w:rsidRDefault="001F36C0">
            <w:pPr>
              <w:pStyle w:val="PURBullet"/>
              <w:numPr>
                <w:ilvl w:val="0"/>
                <w:numId w:val="58"/>
              </w:numPr>
            </w:pPr>
            <w:r>
              <w:t xml:space="preserve">Uporabniška licenca SL za Exchange Online Plan 2A </w:t>
            </w:r>
            <w:r>
              <w:rPr>
                <w:b/>
              </w:rPr>
              <w:t>ali</w:t>
            </w:r>
          </w:p>
          <w:p w:rsidR="000C43A6" w:rsidRDefault="001F36C0">
            <w:pPr>
              <w:pStyle w:val="PURBullet"/>
              <w:numPr>
                <w:ilvl w:val="0"/>
                <w:numId w:val="58"/>
              </w:numPr>
            </w:pPr>
            <w:r>
              <w:t xml:space="preserve">Uporabniška licenca SL za Exchange Online Plan 2G </w:t>
            </w:r>
            <w:r>
              <w:rPr>
                <w:b/>
              </w:rPr>
              <w:t>ali</w:t>
            </w:r>
          </w:p>
          <w:p w:rsidR="000C43A6" w:rsidRDefault="001F36C0">
            <w:pPr>
              <w:pStyle w:val="PURBullet"/>
              <w:numPr>
                <w:ilvl w:val="0"/>
                <w:numId w:val="58"/>
              </w:numPr>
            </w:pPr>
            <w:r>
              <w:t>Licenca Enterprise CAL Suite</w:t>
            </w:r>
            <w:r>
              <w:rPr>
                <w:vertAlign w:val="superscript"/>
              </w:rPr>
              <w:t>1</w:t>
            </w:r>
            <w:r>
              <w:rPr>
                <w:b/>
              </w:rPr>
              <w:t>ali</w:t>
            </w:r>
          </w:p>
          <w:p w:rsidR="000C43A6" w:rsidRDefault="001F36C0">
            <w:pPr>
              <w:pStyle w:val="PURBullet"/>
              <w:numPr>
                <w:ilvl w:val="0"/>
                <w:numId w:val="58"/>
              </w:numPr>
            </w:pPr>
            <w:r>
              <w:t>Most Enterprise CAL za Microsoft Intune</w:t>
            </w:r>
            <w:r>
              <w:rPr>
                <w:vertAlign w:val="superscript"/>
              </w:rPr>
              <w:t>1</w:t>
            </w:r>
            <w:r>
              <w:rPr>
                <w:b/>
              </w:rPr>
              <w:t>ali</w:t>
            </w:r>
          </w:p>
          <w:p w:rsidR="000C43A6" w:rsidRDefault="001F36C0">
            <w:pPr>
              <w:pStyle w:val="PURBullet"/>
              <w:numPr>
                <w:ilvl w:val="0"/>
                <w:numId w:val="58"/>
              </w:numPr>
            </w:pPr>
            <w:r>
              <w:t>Most Enterprise CAL za Enterprise Mobility Suite</w:t>
            </w:r>
            <w:r>
              <w:rPr>
                <w:vertAlign w:val="superscript"/>
              </w:rPr>
              <w:t>2</w:t>
            </w:r>
            <w:r>
              <w:rPr>
                <w:b/>
              </w:rPr>
              <w:t>ali</w:t>
            </w:r>
          </w:p>
        </w:tc>
        <w:tc>
          <w:tcPr>
            <w:tcW w:w="7280" w:type="dxa"/>
          </w:tcPr>
          <w:p w:rsidR="000C43A6" w:rsidRDefault="001F36C0">
            <w:pPr>
              <w:pStyle w:val="PURBullet"/>
              <w:numPr>
                <w:ilvl w:val="0"/>
                <w:numId w:val="59"/>
              </w:numPr>
            </w:pPr>
            <w:r>
              <w:t xml:space="preserve">Most Enterprise CAL za uporabniško licenco SL za Enterprise Mobility Suite </w:t>
            </w:r>
            <w:r>
              <w:rPr>
                <w:b/>
              </w:rPr>
              <w:t>ali</w:t>
            </w:r>
          </w:p>
          <w:p w:rsidR="000C43A6" w:rsidRDefault="001F36C0">
            <w:pPr>
              <w:pStyle w:val="PURBullet"/>
              <w:numPr>
                <w:ilvl w:val="0"/>
                <w:numId w:val="59"/>
              </w:numPr>
            </w:pPr>
            <w:r>
              <w:t xml:space="preserve">Uporabniška licenca SL za Office 365 Enterprise E1, E3 ali E4 </w:t>
            </w:r>
            <w:r>
              <w:rPr>
                <w:b/>
              </w:rPr>
              <w:t>ali</w:t>
            </w:r>
          </w:p>
          <w:p w:rsidR="000C43A6" w:rsidRDefault="001F36C0">
            <w:pPr>
              <w:pStyle w:val="PURBullet"/>
              <w:numPr>
                <w:ilvl w:val="0"/>
                <w:numId w:val="59"/>
              </w:numPr>
            </w:pPr>
            <w:r>
              <w:t xml:space="preserve">Uporabniška licenca SL za Office 365 Enterprise E3–E4 brez ProPlus, </w:t>
            </w:r>
            <w:r>
              <w:rPr>
                <w:b/>
              </w:rPr>
              <w:t>ali</w:t>
            </w:r>
          </w:p>
          <w:p w:rsidR="000C43A6" w:rsidRDefault="001F36C0">
            <w:pPr>
              <w:pStyle w:val="PURBullet"/>
              <w:numPr>
                <w:ilvl w:val="0"/>
                <w:numId w:val="59"/>
              </w:numPr>
            </w:pPr>
            <w:r>
              <w:t xml:space="preserve">Uporabniška licenca SL za Office 365 Nonprofit E3 </w:t>
            </w:r>
            <w:r>
              <w:rPr>
                <w:b/>
              </w:rPr>
              <w:t>ali</w:t>
            </w:r>
          </w:p>
          <w:p w:rsidR="000C43A6" w:rsidRDefault="001F36C0">
            <w:pPr>
              <w:pStyle w:val="PURBullet"/>
              <w:numPr>
                <w:ilvl w:val="0"/>
                <w:numId w:val="59"/>
              </w:numPr>
            </w:pPr>
            <w:r>
              <w:t xml:space="preserve">Uporabniška licenca SL za Office 365 Education E3-E4 </w:t>
            </w:r>
            <w:r>
              <w:rPr>
                <w:b/>
              </w:rPr>
              <w:t>ali</w:t>
            </w:r>
          </w:p>
          <w:p w:rsidR="000C43A6" w:rsidRDefault="001F36C0">
            <w:pPr>
              <w:pStyle w:val="PURBullet"/>
              <w:numPr>
                <w:ilvl w:val="0"/>
                <w:numId w:val="59"/>
              </w:numPr>
            </w:pPr>
            <w:r>
              <w:t xml:space="preserve">Uporabniška licenca SL za Office 365 Government E1, E3 ali E4 </w:t>
            </w:r>
            <w:r>
              <w:rPr>
                <w:b/>
              </w:rPr>
              <w:t>ali</w:t>
            </w:r>
          </w:p>
          <w:p w:rsidR="000C43A6" w:rsidRDefault="001F36C0">
            <w:pPr>
              <w:pStyle w:val="PURBullet"/>
              <w:numPr>
                <w:ilvl w:val="0"/>
                <w:numId w:val="59"/>
              </w:numPr>
            </w:pPr>
            <w:r>
              <w:t>Uporabniška licenca SL za Office 365 Government E3–E4 brez ProPlus</w:t>
            </w:r>
          </w:p>
          <w:p w:rsidR="000C43A6" w:rsidRDefault="001F36C0">
            <w:pPr>
              <w:pStyle w:val="PURBody"/>
            </w:pPr>
            <w:r>
              <w:rPr>
                <w:vertAlign w:val="superscript"/>
              </w:rPr>
              <w:t xml:space="preserve">1 </w:t>
            </w:r>
            <w:r>
              <w:t>z aktivnim kritjem v okviru programa Software Assurance z dne 1. oktobra 2012 ali po njem</w:t>
            </w:r>
          </w:p>
          <w:p w:rsidR="000C43A6" w:rsidRDefault="001F36C0">
            <w:pPr>
              <w:pStyle w:val="PURBody"/>
            </w:pPr>
            <w:r>
              <w:rPr>
                <w:vertAlign w:val="superscript"/>
              </w:rPr>
              <w:t xml:space="preserve">2 </w:t>
            </w:r>
            <w:r>
              <w:t>z aktivnim kritjem v okviru programa Software Assurance na dan, ko bo programska oprema prvič na voljo za prenos v okviru količinskega licenciranja, ali po njem</w:t>
            </w:r>
          </w:p>
        </w:tc>
      </w:tr>
    </w:tbl>
    <w:p w:rsidR="000C43A6" w:rsidRDefault="001F36C0">
      <w:pPr>
        <w:pStyle w:val="PURBlueBGHeader"/>
      </w:pPr>
      <w:r>
        <w:t>DODATNE LICENCE CAL</w:t>
      </w:r>
    </w:p>
    <w:tbl>
      <w:tblPr>
        <w:tblStyle w:val="PURTableNoVertical"/>
        <w:tblW w:w="0" w:type="auto"/>
        <w:tblLook w:val="04A0" w:firstRow="1" w:lastRow="0" w:firstColumn="1" w:lastColumn="0" w:noHBand="0" w:noVBand="1"/>
      </w:tblPr>
      <w:tblGrid>
        <w:gridCol w:w="5274"/>
        <w:gridCol w:w="5252"/>
      </w:tblGrid>
      <w:tr w:rsidR="000C43A6">
        <w:trPr>
          <w:cnfStyle w:val="100000000000" w:firstRow="1" w:lastRow="0" w:firstColumn="0" w:lastColumn="0" w:oddVBand="0" w:evenVBand="0" w:oddHBand="0" w:evenHBand="0" w:firstRowFirstColumn="0" w:firstRowLastColumn="0" w:lastRowFirstColumn="0" w:lastRowLastColumn="0"/>
        </w:trPr>
        <w:tc>
          <w:tcPr>
            <w:tcW w:w="7000" w:type="dxa"/>
          </w:tcPr>
          <w:p w:rsidR="000C43A6" w:rsidRDefault="001F36C0">
            <w:pPr>
              <w:pStyle w:val="PURBody"/>
            </w:pPr>
            <w:r>
              <w:rPr>
                <w:b/>
                <w:i/>
              </w:rPr>
              <w:t>Dodatne funkcije:</w:t>
            </w:r>
          </w:p>
          <w:p w:rsidR="000C43A6" w:rsidRDefault="001F36C0">
            <w:pPr>
              <w:pStyle w:val="PURBullet"/>
              <w:numPr>
                <w:ilvl w:val="0"/>
                <w:numId w:val="60"/>
              </w:numPr>
            </w:pPr>
            <w:r>
              <w:t>Poenoteno sporočanje</w:t>
            </w:r>
          </w:p>
          <w:p w:rsidR="000C43A6" w:rsidRDefault="001F36C0">
            <w:pPr>
              <w:pStyle w:val="PURBullet"/>
              <w:numPr>
                <w:ilvl w:val="0"/>
                <w:numId w:val="60"/>
              </w:numPr>
            </w:pPr>
            <w:r>
              <w:t xml:space="preserve">Arhiv na mestu </w:t>
            </w:r>
          </w:p>
          <w:p w:rsidR="000C43A6" w:rsidRDefault="001F36C0">
            <w:pPr>
              <w:pStyle w:val="PURBullet"/>
              <w:numPr>
                <w:ilvl w:val="0"/>
                <w:numId w:val="60"/>
              </w:numPr>
            </w:pPr>
            <w:r>
              <w:t xml:space="preserve">Hranjenja na mestu (nedoločena, na osnovi poizvedb in na časovni osnovi) </w:t>
            </w:r>
          </w:p>
          <w:p w:rsidR="000C43A6" w:rsidRDefault="001F36C0">
            <w:pPr>
              <w:pStyle w:val="PURBullet"/>
              <w:numPr>
                <w:ilvl w:val="0"/>
                <w:numId w:val="60"/>
              </w:numPr>
            </w:pPr>
            <w:r>
              <w:t xml:space="preserve">Dodatni pravilniki o mobilnosti </w:t>
            </w:r>
          </w:p>
          <w:p w:rsidR="000C43A6" w:rsidRDefault="001F36C0">
            <w:pPr>
              <w:pStyle w:val="PURBullet"/>
              <w:numPr>
                <w:ilvl w:val="0"/>
                <w:numId w:val="60"/>
              </w:numPr>
            </w:pPr>
            <w:r>
              <w:t xml:space="preserve">Zaščita podatkov in skladnost s predpisi </w:t>
            </w:r>
          </w:p>
          <w:p w:rsidR="000C43A6" w:rsidRDefault="001F36C0">
            <w:pPr>
              <w:pStyle w:val="PURBullet"/>
              <w:numPr>
                <w:ilvl w:val="0"/>
                <w:numId w:val="60"/>
              </w:numPr>
            </w:pPr>
            <w:r>
              <w:t xml:space="preserve">Pravilniki o hranjenju po meri </w:t>
            </w:r>
          </w:p>
          <w:p w:rsidR="000C43A6" w:rsidRDefault="001F36C0">
            <w:pPr>
              <w:pStyle w:val="PURBullet"/>
              <w:numPr>
                <w:ilvl w:val="0"/>
                <w:numId w:val="60"/>
              </w:numPr>
            </w:pPr>
            <w:r>
              <w:t>Vodenje dnevnika dogodkov na uporabnika/seznam prejemnikov</w:t>
            </w:r>
          </w:p>
          <w:p w:rsidR="000C43A6" w:rsidRDefault="001F36C0">
            <w:pPr>
              <w:pStyle w:val="PURBullet"/>
              <w:numPr>
                <w:ilvl w:val="0"/>
                <w:numId w:val="60"/>
              </w:numPr>
            </w:pPr>
            <w:r>
              <w:t xml:space="preserve">Nabiralniki na spletnih mestih – skladnost </w:t>
            </w:r>
          </w:p>
          <w:p w:rsidR="000C43A6" w:rsidRDefault="001F36C0">
            <w:pPr>
              <w:pStyle w:val="PURBullet"/>
              <w:numPr>
                <w:ilvl w:val="0"/>
                <w:numId w:val="60"/>
              </w:numPr>
            </w:pPr>
            <w:r>
              <w:t>Preprečevanje izgube podatkov</w:t>
            </w:r>
          </w:p>
        </w:tc>
        <w:tc>
          <w:tcPr>
            <w:tcW w:w="7280" w:type="dxa"/>
          </w:tcPr>
          <w:p w:rsidR="000C43A6" w:rsidRDefault="001F36C0">
            <w:pPr>
              <w:pStyle w:val="PURBody"/>
            </w:pPr>
            <w:r>
              <w:rPr>
                <w:b/>
                <w:i/>
              </w:rPr>
              <w:t>Potrebna dodatna licenca CAL:</w:t>
            </w:r>
          </w:p>
          <w:p w:rsidR="000C43A6" w:rsidRDefault="001F36C0">
            <w:pPr>
              <w:pStyle w:val="PURBullet"/>
              <w:numPr>
                <w:ilvl w:val="0"/>
                <w:numId w:val="61"/>
              </w:numPr>
            </w:pPr>
            <w:r>
              <w:t xml:space="preserve">Exchange Server 2013 Enterprise CAL </w:t>
            </w:r>
            <w:r>
              <w:rPr>
                <w:b/>
              </w:rPr>
              <w:t>ali</w:t>
            </w:r>
          </w:p>
          <w:p w:rsidR="000C43A6" w:rsidRDefault="001F36C0">
            <w:pPr>
              <w:pStyle w:val="PURBullet"/>
              <w:numPr>
                <w:ilvl w:val="0"/>
                <w:numId w:val="61"/>
              </w:numPr>
            </w:pPr>
            <w:r>
              <w:t>Licenca Enterprise CAL Suite</w:t>
            </w:r>
            <w:r>
              <w:rPr>
                <w:vertAlign w:val="superscript"/>
              </w:rPr>
              <w:t>1</w:t>
            </w:r>
            <w:r>
              <w:rPr>
                <w:b/>
              </w:rPr>
              <w:t>ali</w:t>
            </w:r>
          </w:p>
          <w:p w:rsidR="000C43A6" w:rsidRDefault="001F36C0">
            <w:pPr>
              <w:pStyle w:val="PURBullet"/>
              <w:numPr>
                <w:ilvl w:val="0"/>
                <w:numId w:val="61"/>
              </w:numPr>
            </w:pPr>
            <w:r>
              <w:t>Most Enterprise CAL za Microsoft Intune</w:t>
            </w:r>
            <w:r>
              <w:rPr>
                <w:vertAlign w:val="superscript"/>
              </w:rPr>
              <w:t>1</w:t>
            </w:r>
            <w:r>
              <w:rPr>
                <w:b/>
              </w:rPr>
              <w:t>ali</w:t>
            </w:r>
          </w:p>
          <w:p w:rsidR="000C43A6" w:rsidRDefault="001F36C0">
            <w:pPr>
              <w:pStyle w:val="PURBullet"/>
              <w:numPr>
                <w:ilvl w:val="0"/>
                <w:numId w:val="61"/>
              </w:numPr>
            </w:pPr>
            <w:r>
              <w:t>Most Enterprise CAL za Enterprise Mobility Suite</w:t>
            </w:r>
            <w:r>
              <w:rPr>
                <w:vertAlign w:val="superscript"/>
              </w:rPr>
              <w:t>2</w:t>
            </w:r>
            <w:r>
              <w:rPr>
                <w:b/>
              </w:rPr>
              <w:t>ali</w:t>
            </w:r>
          </w:p>
          <w:p w:rsidR="000C43A6" w:rsidRDefault="001F36C0">
            <w:pPr>
              <w:pStyle w:val="PURBullet"/>
              <w:numPr>
                <w:ilvl w:val="0"/>
                <w:numId w:val="61"/>
              </w:numPr>
            </w:pPr>
            <w:r>
              <w:t xml:space="preserve">Most Enterprise CAL za uporabniško licenco SL za Enterprise Mobility Suite </w:t>
            </w:r>
            <w:r>
              <w:rPr>
                <w:b/>
              </w:rPr>
              <w:t>ali</w:t>
            </w:r>
          </w:p>
          <w:p w:rsidR="000C43A6" w:rsidRDefault="001F36C0">
            <w:pPr>
              <w:pStyle w:val="PURBullet"/>
              <w:numPr>
                <w:ilvl w:val="0"/>
                <w:numId w:val="61"/>
              </w:numPr>
            </w:pPr>
            <w:r>
              <w:t xml:space="preserve">Uporabniška licenca SL za Exchange Online Plan 2 </w:t>
            </w:r>
            <w:r>
              <w:rPr>
                <w:b/>
              </w:rPr>
              <w:t>ali</w:t>
            </w:r>
          </w:p>
          <w:p w:rsidR="000C43A6" w:rsidRDefault="001F36C0">
            <w:pPr>
              <w:pStyle w:val="PURBullet"/>
              <w:numPr>
                <w:ilvl w:val="0"/>
                <w:numId w:val="61"/>
              </w:numPr>
            </w:pPr>
            <w:r>
              <w:t xml:space="preserve">Uporabniška licenca SL za Exchange Online Plan 2A </w:t>
            </w:r>
            <w:r>
              <w:rPr>
                <w:b/>
              </w:rPr>
              <w:t>ali</w:t>
            </w:r>
          </w:p>
          <w:p w:rsidR="000C43A6" w:rsidRDefault="001F36C0">
            <w:pPr>
              <w:pStyle w:val="PURBullet"/>
              <w:numPr>
                <w:ilvl w:val="0"/>
                <w:numId w:val="61"/>
              </w:numPr>
            </w:pPr>
            <w:r>
              <w:t xml:space="preserve">Uporabniška licenca SL za Exchange Online Plan 2G </w:t>
            </w:r>
            <w:r>
              <w:rPr>
                <w:b/>
              </w:rPr>
              <w:t>ali</w:t>
            </w:r>
          </w:p>
          <w:p w:rsidR="000C43A6" w:rsidRDefault="001F36C0">
            <w:pPr>
              <w:pStyle w:val="PURBullet"/>
              <w:numPr>
                <w:ilvl w:val="0"/>
                <w:numId w:val="61"/>
              </w:numPr>
            </w:pPr>
            <w:r>
              <w:t xml:space="preserve">Uporabniška licenca SL za Office 365 Enterprise E3-E4 </w:t>
            </w:r>
            <w:r>
              <w:rPr>
                <w:b/>
              </w:rPr>
              <w:t>ali</w:t>
            </w:r>
          </w:p>
          <w:p w:rsidR="000C43A6" w:rsidRDefault="001F36C0">
            <w:pPr>
              <w:pStyle w:val="PURBullet"/>
              <w:numPr>
                <w:ilvl w:val="0"/>
                <w:numId w:val="61"/>
              </w:numPr>
            </w:pPr>
            <w:r>
              <w:t xml:space="preserve">Uporabniška licenca SL za Office 365 Enterprise E3–E4 brez Pro Plus, </w:t>
            </w:r>
            <w:r>
              <w:rPr>
                <w:b/>
              </w:rPr>
              <w:t>ali</w:t>
            </w:r>
          </w:p>
          <w:p w:rsidR="000C43A6" w:rsidRDefault="001F36C0">
            <w:pPr>
              <w:pStyle w:val="PURBullet"/>
              <w:numPr>
                <w:ilvl w:val="0"/>
                <w:numId w:val="61"/>
              </w:numPr>
            </w:pPr>
            <w:r>
              <w:t xml:space="preserve">Uporabniška licenca SL za Office 365 Nonprofit E3 </w:t>
            </w:r>
            <w:r>
              <w:rPr>
                <w:b/>
              </w:rPr>
              <w:t>ali</w:t>
            </w:r>
          </w:p>
          <w:p w:rsidR="000C43A6" w:rsidRDefault="001F36C0">
            <w:pPr>
              <w:pStyle w:val="PURBullet"/>
              <w:numPr>
                <w:ilvl w:val="0"/>
                <w:numId w:val="61"/>
              </w:numPr>
            </w:pPr>
            <w:r>
              <w:t xml:space="preserve">Uporabniška licenca SL za Office 365 Education E3-E4 </w:t>
            </w:r>
            <w:r>
              <w:rPr>
                <w:b/>
              </w:rPr>
              <w:t>ali</w:t>
            </w:r>
          </w:p>
          <w:p w:rsidR="000C43A6" w:rsidRDefault="001F36C0">
            <w:pPr>
              <w:pStyle w:val="PURBullet"/>
              <w:numPr>
                <w:ilvl w:val="0"/>
                <w:numId w:val="61"/>
              </w:numPr>
            </w:pPr>
            <w:r>
              <w:t xml:space="preserve">Uporabniška licenca SL za Office 365 Government E3-E4 </w:t>
            </w:r>
            <w:r>
              <w:rPr>
                <w:b/>
              </w:rPr>
              <w:t>ali</w:t>
            </w:r>
          </w:p>
          <w:p w:rsidR="000C43A6" w:rsidRDefault="001F36C0">
            <w:pPr>
              <w:pStyle w:val="PURBullet"/>
              <w:numPr>
                <w:ilvl w:val="0"/>
                <w:numId w:val="61"/>
              </w:numPr>
            </w:pPr>
            <w:r>
              <w:t>Uporabniška licenca SL za Office 365 Government E3–E4 brez Pro Plus</w:t>
            </w:r>
          </w:p>
          <w:p w:rsidR="000C43A6" w:rsidRDefault="001F36C0">
            <w:pPr>
              <w:pStyle w:val="PURBody"/>
            </w:pPr>
            <w:r>
              <w:rPr>
                <w:vertAlign w:val="superscript"/>
              </w:rPr>
              <w:t xml:space="preserve">1 </w:t>
            </w:r>
            <w:r>
              <w:t>z aktivnim kritjem v okviru programa Software Assurance z dne 1. oktobra 2012 ali po njem</w:t>
            </w:r>
          </w:p>
          <w:p w:rsidR="000C43A6" w:rsidRDefault="001F36C0">
            <w:pPr>
              <w:pStyle w:val="PURBody"/>
            </w:pPr>
            <w:r>
              <w:rPr>
                <w:vertAlign w:val="superscript"/>
              </w:rPr>
              <w:t xml:space="preserve">2 </w:t>
            </w:r>
            <w:r>
              <w:t>z aktivnim kritjem v okviru programa Software Assurance na dan, ko bo programska oprema prvič na voljo za prenos v okviru količinskega licenciranja, ali po njem</w:t>
            </w:r>
          </w:p>
        </w:tc>
      </w:tr>
    </w:tbl>
    <w:p w:rsidR="000C43A6" w:rsidRDefault="001F36C0">
      <w:pPr>
        <w:pStyle w:val="PURBlueBGHeader"/>
      </w:pPr>
      <w:r>
        <w:t>Dodatni pogoji:</w:t>
      </w:r>
    </w:p>
    <w:p w:rsidR="000C43A6" w:rsidRDefault="001F36C0">
      <w:pPr>
        <w:pStyle w:val="PURBlueStrong-Indented"/>
      </w:pPr>
      <w:r>
        <w:t>Dostop brez preverjene pristnosti</w:t>
      </w:r>
    </w:p>
    <w:p w:rsidR="000C43A6" w:rsidRDefault="001F36C0">
      <w:pPr>
        <w:pStyle w:val="PURBody-Indented"/>
      </w:pPr>
      <w:r>
        <w:t xml:space="preserve">Licenc za odjemalski dostop CAL ne potrebujete za nobenega uporabnika </w:t>
      </w:r>
      <w:proofErr w:type="gramStart"/>
      <w:r>
        <w:t>ali</w:t>
      </w:r>
      <w:proofErr w:type="gramEnd"/>
      <w:r>
        <w:t xml:space="preserve"> napravo, ki dostopa do primerkov strežniške programske opreme, katere pristnost neposredno ali posredno preverja imenik Active Directory ali strežnik Skype for Business Server.</w:t>
      </w:r>
    </w:p>
    <w:p w:rsidR="000C43A6" w:rsidRDefault="001F36C0">
      <w:pPr>
        <w:pStyle w:val="PURBlueStrong-Indented"/>
      </w:pPr>
      <w:r>
        <w:t>Prenosljivost licence – Dodeljevanje strežniških licenc in uporaba programske opreme v gručah strežnikov in med njimi</w:t>
      </w:r>
    </w:p>
    <w:p w:rsidR="000C43A6" w:rsidRDefault="001F36C0">
      <w:pPr>
        <w:pStyle w:val="PURBody-Indented"/>
      </w:pPr>
      <w:r>
        <w:t>Pravico za vnovično dodelitev strežniških licenc, opisano v razdelku »Prenosljivost licence – Dodeljevanje strežniških licenc in licenc External Connector ter uporaba programske opreme v gručah strežnikov in med njimi«, imate le za licence z aktivnim programom Software Assurance.</w:t>
      </w:r>
    </w:p>
    <w:p w:rsidR="000C43A6" w:rsidRDefault="00E33431">
      <w:pPr>
        <w:pStyle w:val="PURBreadcrumb"/>
      </w:pPr>
      <w:hyperlink w:anchor="_Sec4">
        <w:r w:rsidR="001F36C0">
          <w:rPr>
            <w:color w:val="00467F"/>
            <w:u w:val="single"/>
          </w:rPr>
          <w:t>Kazalo vsebine</w:t>
        </w:r>
      </w:hyperlink>
      <w:r w:rsidR="001F36C0">
        <w:t xml:space="preserve"> / </w:t>
      </w:r>
      <w:hyperlink w:anchor="_Sec6">
        <w:r w:rsidR="001F36C0">
          <w:rPr>
            <w:color w:val="00467F"/>
            <w:u w:val="single"/>
          </w:rPr>
          <w:t>Univerzalni pogoji</w:t>
        </w:r>
      </w:hyperlink>
    </w:p>
    <w:p w:rsidR="000C43A6" w:rsidRDefault="001F36C0">
      <w:pPr>
        <w:pStyle w:val="PURProductName"/>
      </w:pPr>
      <w:bookmarkStart w:id="141" w:name="_Sec450"/>
      <w:r>
        <w:t>Microsoft Dynamics AX 2012 R3 Server</w:t>
      </w:r>
      <w:bookmarkEnd w:id="141"/>
      <w:r>
        <w:fldChar w:fldCharType="begin"/>
      </w:r>
      <w:r>
        <w:instrText xml:space="preserve"> XE "Microsoft Dynamics AX 2012 R3 Server" </w:instrText>
      </w:r>
      <w:r>
        <w:fldChar w:fldCharType="end"/>
      </w:r>
      <w:r>
        <w:fldChar w:fldCharType="begin"/>
      </w:r>
      <w:r>
        <w:instrText xml:space="preserve"> TC "</w:instrText>
      </w:r>
      <w:bookmarkStart w:id="142" w:name="_Toc414967169"/>
      <w:bookmarkStart w:id="143" w:name="_Toc414967274"/>
      <w:r>
        <w:instrText>Microsoft Dynamics AX 2012 R3 Server</w:instrText>
      </w:r>
      <w:bookmarkEnd w:id="142"/>
      <w:bookmarkEnd w:id="143"/>
      <w:r>
        <w:instrText>" \l 2</w:instrText>
      </w:r>
      <w:r>
        <w:fldChar w:fldCharType="end"/>
      </w:r>
    </w:p>
    <w:p w:rsidR="000C43A6" w:rsidRDefault="001F36C0">
      <w:pPr>
        <w:pStyle w:val="PURLicenseTerm"/>
      </w:pPr>
      <w:r>
        <w:t xml:space="preserve">       Licenčni pogoji, ki veljajo za vašo uporabo tega izdelka, so univerzalni licenčni pogoji, splošni licenčni pogoji za ta model licenciranja in spodnji:     </w:t>
      </w:r>
    </w:p>
    <w:tbl>
      <w:tblPr>
        <w:tblStyle w:val="ProductAttributesTable"/>
        <w:tblW w:w="0" w:type="auto"/>
        <w:tblLook w:val="04A0" w:firstRow="1" w:lastRow="0" w:firstColumn="1" w:lastColumn="0" w:noHBand="0" w:noVBand="1"/>
      </w:tblPr>
      <w:tblGrid>
        <w:gridCol w:w="5419"/>
        <w:gridCol w:w="5381"/>
      </w:tblGrid>
      <w:tr w:rsidR="000C43A6">
        <w:tc>
          <w:tcPr>
            <w:tcW w:w="6120" w:type="dxa"/>
          </w:tcPr>
          <w:p w:rsidR="000C43A6" w:rsidRDefault="001F36C0">
            <w:pPr>
              <w:pStyle w:val="PURBody"/>
            </w:pPr>
            <w:r>
              <w:t xml:space="preserve">Samogostovanje programov dovoljeno: </w:t>
            </w:r>
            <w:r>
              <w:rPr>
                <w:b/>
              </w:rPr>
              <w:t xml:space="preserve">Da </w:t>
            </w:r>
            <w:r>
              <w:t xml:space="preserve">(glejte </w:t>
            </w:r>
            <w:hyperlink w:anchor="_Sec11">
              <w:r>
                <w:rPr>
                  <w:color w:val="00467F"/>
                  <w:u w:val="single"/>
                </w:rPr>
                <w:t>Dodatek 2</w:t>
              </w:r>
            </w:hyperlink>
            <w:r>
              <w:t>)</w:t>
            </w:r>
          </w:p>
        </w:tc>
        <w:tc>
          <w:tcPr>
            <w:tcW w:w="6120" w:type="dxa"/>
          </w:tcPr>
          <w:p w:rsidR="000C43A6" w:rsidRDefault="001F36C0">
            <w:pPr>
              <w:pStyle w:val="PURBody"/>
            </w:pPr>
            <w:r>
              <w:t xml:space="preserve">Dodatna programska oprema: </w:t>
            </w:r>
            <w:r>
              <w:rPr>
                <w:b/>
              </w:rPr>
              <w:t xml:space="preserve">Da </w:t>
            </w:r>
            <w:r>
              <w:t xml:space="preserve">(glejte </w:t>
            </w:r>
            <w:hyperlink w:anchor="_Sec37">
              <w:r>
                <w:rPr>
                  <w:color w:val="00467F"/>
                  <w:u w:val="single"/>
                </w:rPr>
                <w:t>Dodatek 3</w:t>
              </w:r>
            </w:hyperlink>
            <w:r>
              <w:t>)</w:t>
            </w:r>
          </w:p>
        </w:tc>
      </w:tr>
      <w:tr w:rsidR="000C43A6">
        <w:tc>
          <w:tcPr>
            <w:tcW w:w="6120" w:type="dxa"/>
          </w:tcPr>
          <w:p w:rsidR="000C43A6" w:rsidRDefault="001F36C0">
            <w:pPr>
              <w:pStyle w:val="PURBody"/>
            </w:pPr>
            <w:r>
              <w:t xml:space="preserve">Prenosljivost licence v gručah strežnikov: </w:t>
            </w:r>
            <w:r>
              <w:rPr>
                <w:b/>
              </w:rPr>
              <w:t xml:space="preserve">Da </w:t>
            </w:r>
            <w:r>
              <w:t>(glejte razdelek »Splošni pogoji«)</w:t>
            </w:r>
          </w:p>
        </w:tc>
        <w:tc>
          <w:tcPr>
            <w:tcW w:w="6120" w:type="dxa"/>
          </w:tcPr>
          <w:p w:rsidR="000C43A6" w:rsidRDefault="001F36C0">
            <w:pPr>
              <w:pStyle w:val="PURBody"/>
            </w:pPr>
            <w:r>
              <w:t xml:space="preserve">Dostop zunanjih uporabnikov: </w:t>
            </w:r>
            <w:r>
              <w:rPr>
                <w:b/>
              </w:rPr>
              <w:t>Licencirano s strežnikom</w:t>
            </w:r>
          </w:p>
        </w:tc>
      </w:tr>
    </w:tbl>
    <w:p w:rsidR="000C43A6" w:rsidRDefault="001F36C0">
      <w:pPr>
        <w:pStyle w:val="PURBlueBGHeader"/>
      </w:pPr>
      <w:r>
        <w:t>OSNOVNE LICENCE CAL</w:t>
      </w:r>
    </w:p>
    <w:tbl>
      <w:tblPr>
        <w:tblStyle w:val="PURTableNoVertical"/>
        <w:tblW w:w="0" w:type="auto"/>
        <w:tblLook w:val="04A0" w:firstRow="1" w:lastRow="0" w:firstColumn="1" w:lastColumn="0" w:noHBand="0" w:noVBand="1"/>
      </w:tblPr>
      <w:tblGrid>
        <w:gridCol w:w="5257"/>
        <w:gridCol w:w="5269"/>
      </w:tblGrid>
      <w:tr w:rsidR="000C43A6">
        <w:trPr>
          <w:cnfStyle w:val="100000000000" w:firstRow="1" w:lastRow="0" w:firstColumn="0" w:lastColumn="0" w:oddVBand="0" w:evenVBand="0" w:oddHBand="0" w:evenHBand="0" w:firstRowFirstColumn="0" w:firstRowLastColumn="0" w:lastRowFirstColumn="0" w:lastRowLastColumn="0"/>
        </w:trPr>
        <w:tc>
          <w:tcPr>
            <w:tcW w:w="6120" w:type="dxa"/>
          </w:tcPr>
          <w:p w:rsidR="000C43A6" w:rsidRDefault="001F36C0">
            <w:pPr>
              <w:pStyle w:val="PURBody"/>
            </w:pPr>
            <w:r>
              <w:rPr>
                <w:b/>
                <w:i/>
              </w:rPr>
              <w:t>Funkcija:</w:t>
            </w:r>
          </w:p>
          <w:p w:rsidR="000C43A6" w:rsidRDefault="001F36C0">
            <w:pPr>
              <w:pStyle w:val="PURBullet"/>
              <w:numPr>
                <w:ilvl w:val="0"/>
                <w:numId w:val="62"/>
              </w:numPr>
            </w:pPr>
            <w:r>
              <w:t>Samopostrežni omejen dostop do strežnika Microsoft Dynamics AX 2012 R3 Server</w:t>
            </w:r>
          </w:p>
        </w:tc>
        <w:tc>
          <w:tcPr>
            <w:tcW w:w="6120" w:type="dxa"/>
          </w:tcPr>
          <w:p w:rsidR="000C43A6" w:rsidRDefault="001F36C0">
            <w:pPr>
              <w:pStyle w:val="PURBody"/>
            </w:pPr>
            <w:r>
              <w:rPr>
                <w:b/>
                <w:i/>
              </w:rPr>
              <w:t>Potrebna licenca CAL:</w:t>
            </w:r>
          </w:p>
          <w:p w:rsidR="000C43A6" w:rsidRDefault="001F36C0">
            <w:pPr>
              <w:pStyle w:val="PURBullet"/>
              <w:numPr>
                <w:ilvl w:val="0"/>
                <w:numId w:val="63"/>
              </w:numPr>
            </w:pPr>
            <w:r>
              <w:t>Samopostrežna licenca CAL za Microsoft Dynamics AX 2012 R3</w:t>
            </w:r>
          </w:p>
        </w:tc>
      </w:tr>
    </w:tbl>
    <w:p w:rsidR="000C43A6" w:rsidRDefault="001F36C0">
      <w:pPr>
        <w:pStyle w:val="PURBlueBGHeader"/>
      </w:pPr>
      <w:r>
        <w:t>DODATNE LICENCE CAL</w:t>
      </w:r>
    </w:p>
    <w:tbl>
      <w:tblPr>
        <w:tblStyle w:val="PURTableNoVertical"/>
        <w:tblW w:w="0" w:type="auto"/>
        <w:tblLook w:val="04A0" w:firstRow="1" w:lastRow="0" w:firstColumn="1" w:lastColumn="0" w:noHBand="0" w:noVBand="1"/>
      </w:tblPr>
      <w:tblGrid>
        <w:gridCol w:w="5308"/>
        <w:gridCol w:w="5218"/>
      </w:tblGrid>
      <w:tr w:rsidR="000C43A6">
        <w:trPr>
          <w:cnfStyle w:val="100000000000" w:firstRow="1" w:lastRow="0" w:firstColumn="0" w:lastColumn="0" w:oddVBand="0" w:evenVBand="0" w:oddHBand="0" w:evenHBand="0" w:firstRowFirstColumn="0" w:firstRowLastColumn="0" w:lastRowFirstColumn="0" w:lastRowLastColumn="0"/>
        </w:trPr>
        <w:tc>
          <w:tcPr>
            <w:tcW w:w="6900" w:type="dxa"/>
          </w:tcPr>
          <w:p w:rsidR="000C43A6" w:rsidRDefault="001F36C0">
            <w:pPr>
              <w:pStyle w:val="PURBody"/>
            </w:pPr>
            <w:r>
              <w:rPr>
                <w:b/>
                <w:i/>
              </w:rPr>
              <w:t>Dodatne funkcije:</w:t>
            </w:r>
          </w:p>
          <w:p w:rsidR="000C43A6" w:rsidRDefault="001F36C0">
            <w:pPr>
              <w:pStyle w:val="PURBullet"/>
              <w:numPr>
                <w:ilvl w:val="0"/>
                <w:numId w:val="64"/>
              </w:numPr>
            </w:pPr>
            <w:r>
              <w:t>Dostop za uporabo, omejeno na opravila, do strežnika Microsoft Dynamics AX 2012 R3 Server (dodatno k samopostrežni licenci CAL)</w:t>
            </w:r>
          </w:p>
        </w:tc>
        <w:tc>
          <w:tcPr>
            <w:tcW w:w="6940" w:type="dxa"/>
          </w:tcPr>
          <w:p w:rsidR="000C43A6" w:rsidRDefault="001F36C0">
            <w:pPr>
              <w:pStyle w:val="PURBody"/>
            </w:pPr>
            <w:r>
              <w:rPr>
                <w:b/>
                <w:i/>
              </w:rPr>
              <w:t>Potrebna dodatna licenca CAL:</w:t>
            </w:r>
          </w:p>
          <w:p w:rsidR="000C43A6" w:rsidRDefault="001F36C0">
            <w:pPr>
              <w:pStyle w:val="PURBullet"/>
              <w:numPr>
                <w:ilvl w:val="0"/>
                <w:numId w:val="65"/>
              </w:numPr>
            </w:pPr>
            <w:r>
              <w:t xml:space="preserve">Dodatna licenca CAL za uporabo, omejeno na opravila, za Microsoft Dynamics AX 2012 R3 </w:t>
            </w:r>
          </w:p>
        </w:tc>
      </w:tr>
      <w:tr w:rsidR="000C43A6">
        <w:tc>
          <w:tcPr>
            <w:tcW w:w="6900" w:type="dxa"/>
          </w:tcPr>
          <w:p w:rsidR="000C43A6" w:rsidRDefault="001F36C0">
            <w:pPr>
              <w:pStyle w:val="PURBody"/>
            </w:pPr>
            <w:r>
              <w:rPr>
                <w:b/>
                <w:i/>
              </w:rPr>
              <w:t>Dodatne funkcije:</w:t>
            </w:r>
          </w:p>
          <w:p w:rsidR="000C43A6" w:rsidRDefault="001F36C0">
            <w:pPr>
              <w:pStyle w:val="PURBullet"/>
              <w:numPr>
                <w:ilvl w:val="0"/>
                <w:numId w:val="66"/>
              </w:numPr>
            </w:pPr>
            <w:r>
              <w:t>Dostop za uporabo, omejeno na funkcije, do strežnika Microsoft Dynamics AX 2012 R3 Server (dodatno k licenci CAL za uporabo, omejeno na opravila)</w:t>
            </w:r>
          </w:p>
        </w:tc>
        <w:tc>
          <w:tcPr>
            <w:tcW w:w="6940" w:type="dxa"/>
          </w:tcPr>
          <w:p w:rsidR="000C43A6" w:rsidRDefault="001F36C0">
            <w:pPr>
              <w:pStyle w:val="PURBody"/>
            </w:pPr>
            <w:r>
              <w:rPr>
                <w:b/>
                <w:i/>
              </w:rPr>
              <w:t>Potrebna dodatna licenca CAL:</w:t>
            </w:r>
          </w:p>
          <w:p w:rsidR="000C43A6" w:rsidRDefault="001F36C0">
            <w:pPr>
              <w:pStyle w:val="PURBullet"/>
              <w:numPr>
                <w:ilvl w:val="0"/>
                <w:numId w:val="67"/>
              </w:numPr>
            </w:pPr>
            <w:r>
              <w:t>Dodatna licenca CAL za uporabo, omejeno na funkcije, za Microsoft Dynamics AX 2012 R3</w:t>
            </w:r>
          </w:p>
        </w:tc>
      </w:tr>
      <w:tr w:rsidR="000C43A6">
        <w:tc>
          <w:tcPr>
            <w:tcW w:w="6900" w:type="dxa"/>
          </w:tcPr>
          <w:p w:rsidR="000C43A6" w:rsidRDefault="001F36C0">
            <w:pPr>
              <w:pStyle w:val="PURBody"/>
            </w:pPr>
            <w:r>
              <w:rPr>
                <w:b/>
                <w:i/>
              </w:rPr>
              <w:t>Dodatne funkcije:</w:t>
            </w:r>
          </w:p>
          <w:p w:rsidR="000C43A6" w:rsidRDefault="001F36C0">
            <w:pPr>
              <w:pStyle w:val="PURBullet"/>
              <w:numPr>
                <w:ilvl w:val="0"/>
                <w:numId w:val="68"/>
              </w:numPr>
            </w:pPr>
            <w:r>
              <w:t>Dostop za uporabo za podjetja do strežnika Microsoft Dynamics AX 2012 R3 Server (dodatno k licenci CAL za uporabo, omejeno na funkcije)</w:t>
            </w:r>
          </w:p>
        </w:tc>
        <w:tc>
          <w:tcPr>
            <w:tcW w:w="6940" w:type="dxa"/>
          </w:tcPr>
          <w:p w:rsidR="000C43A6" w:rsidRDefault="001F36C0">
            <w:pPr>
              <w:pStyle w:val="PURBody"/>
            </w:pPr>
            <w:r>
              <w:rPr>
                <w:b/>
                <w:i/>
              </w:rPr>
              <w:t>Potrebna dodatna licenca CAL:</w:t>
            </w:r>
          </w:p>
          <w:p w:rsidR="000C43A6" w:rsidRDefault="001F36C0">
            <w:pPr>
              <w:pStyle w:val="PURBullet"/>
              <w:numPr>
                <w:ilvl w:val="0"/>
                <w:numId w:val="69"/>
              </w:numPr>
            </w:pPr>
            <w:r>
              <w:t>Dodatna licenca CAL za uporabo, omejeno na podjetja, za Microsoft Dynamics AX 2012 R3</w:t>
            </w:r>
          </w:p>
        </w:tc>
      </w:tr>
    </w:tbl>
    <w:p w:rsidR="000C43A6" w:rsidRDefault="001F36C0">
      <w:pPr>
        <w:pStyle w:val="PURBlueBGHeader"/>
      </w:pPr>
      <w:r>
        <w:t>Dodatni pogoji:</w:t>
      </w:r>
    </w:p>
    <w:p w:rsidR="000C43A6" w:rsidRDefault="001F36C0">
      <w:pPr>
        <w:pStyle w:val="PURBlueStrong-Indented"/>
      </w:pPr>
      <w:r>
        <w:t>Pravica do spreminjanja</w:t>
      </w:r>
    </w:p>
    <w:p w:rsidR="000C43A6" w:rsidRDefault="001F36C0">
      <w:pPr>
        <w:pStyle w:val="PURBody-Indented"/>
      </w:pPr>
      <w:r>
        <w:t xml:space="preserve">Programska oprema lahko vključuje vtičnike, izvajalnike in druge komponente, določene v tiskani </w:t>
      </w:r>
      <w:proofErr w:type="gramStart"/>
      <w:r>
        <w:t>ali</w:t>
      </w:r>
      <w:proofErr w:type="gramEnd"/>
      <w:r>
        <w:t xml:space="preserve"> spletni dokumentaciji, ki vam omogočajo razširjanje njenih funkcij. Te komponente lahko spreminjate </w:t>
      </w:r>
      <w:proofErr w:type="gramStart"/>
      <w:r>
        <w:t>ali</w:t>
      </w:r>
      <w:proofErr w:type="gramEnd"/>
      <w:r>
        <w:t xml:space="preserve"> iz njih ustvarjate izpeljana dela in ta dela uporabljate, vendar zgolj interno s programsko opremo.</w:t>
      </w:r>
    </w:p>
    <w:p w:rsidR="000C43A6" w:rsidRDefault="001F36C0">
      <w:pPr>
        <w:pStyle w:val="PURBlueStrong-Indented"/>
      </w:pPr>
      <w:r>
        <w:t>Prenosljivost licence – Dodeljevanje strežniških licenc in uporaba programske opreme v gručah strežnikov in med njimi</w:t>
      </w:r>
    </w:p>
    <w:p w:rsidR="000C43A6" w:rsidRDefault="001F36C0">
      <w:pPr>
        <w:pStyle w:val="PURBody-Indented"/>
      </w:pPr>
      <w:r>
        <w:t>Pravico za vnovično dodelitev strežniških licenc, opisano v razdelku »Prenosljivost licence – Dodeljevanje strežniških licenc in licenc External Connector ter uporaba programske opreme v gručah strežnikov in med njimi«, imate le za licence z aktivnim programom Software Assurance.</w:t>
      </w:r>
    </w:p>
    <w:p w:rsidR="000C43A6" w:rsidRDefault="00E33431">
      <w:pPr>
        <w:pStyle w:val="PURBreadcrumb"/>
      </w:pPr>
      <w:hyperlink w:anchor="_Sec4">
        <w:r w:rsidR="001F36C0">
          <w:rPr>
            <w:color w:val="00467F"/>
            <w:u w:val="single"/>
          </w:rPr>
          <w:t>Kazalo vsebine</w:t>
        </w:r>
      </w:hyperlink>
      <w:r w:rsidR="001F36C0">
        <w:t xml:space="preserve"> / </w:t>
      </w:r>
      <w:hyperlink w:anchor="_Sec6">
        <w:r w:rsidR="001F36C0">
          <w:rPr>
            <w:color w:val="00467F"/>
            <w:u w:val="single"/>
          </w:rPr>
          <w:t>Univerzalni pogoji</w:t>
        </w:r>
      </w:hyperlink>
    </w:p>
    <w:p w:rsidR="000C43A6" w:rsidRDefault="001F36C0">
      <w:pPr>
        <w:pStyle w:val="PURProductName"/>
      </w:pPr>
      <w:bookmarkStart w:id="144" w:name="_Sec528"/>
      <w:r>
        <w:t>Microsoft Dynamics AX 2012 R3 Store Server</w:t>
      </w:r>
      <w:bookmarkEnd w:id="144"/>
      <w:r>
        <w:fldChar w:fldCharType="begin"/>
      </w:r>
      <w:r>
        <w:instrText xml:space="preserve"> XE "Microsoft Dynamics AX 2012 R3 Store Server" </w:instrText>
      </w:r>
      <w:r>
        <w:fldChar w:fldCharType="end"/>
      </w:r>
      <w:r>
        <w:fldChar w:fldCharType="begin"/>
      </w:r>
      <w:r>
        <w:instrText xml:space="preserve"> TC "</w:instrText>
      </w:r>
      <w:bookmarkStart w:id="145" w:name="_Toc414967170"/>
      <w:bookmarkStart w:id="146" w:name="_Toc414967275"/>
      <w:r>
        <w:instrText>Microsoft Dynamics AX 2012 R3 Store Server</w:instrText>
      </w:r>
      <w:bookmarkEnd w:id="145"/>
      <w:bookmarkEnd w:id="146"/>
      <w:r>
        <w:instrText>" \l 2</w:instrText>
      </w:r>
      <w:r>
        <w:fldChar w:fldCharType="end"/>
      </w:r>
    </w:p>
    <w:p w:rsidR="000C43A6" w:rsidRDefault="001F36C0">
      <w:pPr>
        <w:pStyle w:val="PURLicenseTerm"/>
      </w:pPr>
      <w:r>
        <w:t xml:space="preserve">       Licenčni pogoji, ki veljajo za vašo uporabo tega izdelka, so univerzalni licenčni pogoji, splošni licenčni pogoji za ta model licenciranja in spodnji:     </w:t>
      </w:r>
    </w:p>
    <w:tbl>
      <w:tblPr>
        <w:tblStyle w:val="ProductAttributesTable"/>
        <w:tblW w:w="0" w:type="auto"/>
        <w:tblLook w:val="04A0" w:firstRow="1" w:lastRow="0" w:firstColumn="1" w:lastColumn="0" w:noHBand="0" w:noVBand="1"/>
      </w:tblPr>
      <w:tblGrid>
        <w:gridCol w:w="5419"/>
        <w:gridCol w:w="5381"/>
      </w:tblGrid>
      <w:tr w:rsidR="000C43A6">
        <w:tc>
          <w:tcPr>
            <w:tcW w:w="6120" w:type="dxa"/>
          </w:tcPr>
          <w:p w:rsidR="000C43A6" w:rsidRDefault="001F36C0">
            <w:pPr>
              <w:pStyle w:val="PURBody"/>
            </w:pPr>
            <w:r>
              <w:t xml:space="preserve">Samogostovanje programov dovoljeno: </w:t>
            </w:r>
            <w:r>
              <w:rPr>
                <w:b/>
              </w:rPr>
              <w:t xml:space="preserve">Da </w:t>
            </w:r>
            <w:r>
              <w:t xml:space="preserve">(glejte </w:t>
            </w:r>
            <w:hyperlink w:anchor="_Sec11">
              <w:r>
                <w:rPr>
                  <w:color w:val="00467F"/>
                  <w:u w:val="single"/>
                </w:rPr>
                <w:t>Dodatek 2</w:t>
              </w:r>
            </w:hyperlink>
            <w:r>
              <w:t>)</w:t>
            </w:r>
          </w:p>
        </w:tc>
        <w:tc>
          <w:tcPr>
            <w:tcW w:w="6120" w:type="dxa"/>
          </w:tcPr>
          <w:p w:rsidR="000C43A6" w:rsidRDefault="001F36C0">
            <w:pPr>
              <w:pStyle w:val="PURBody"/>
            </w:pPr>
            <w:r>
              <w:t xml:space="preserve">Dodatna programska oprema: </w:t>
            </w:r>
            <w:r>
              <w:rPr>
                <w:b/>
              </w:rPr>
              <w:t xml:space="preserve">Da </w:t>
            </w:r>
            <w:r>
              <w:t xml:space="preserve">(glejte </w:t>
            </w:r>
            <w:hyperlink w:anchor="_Sec37">
              <w:r>
                <w:rPr>
                  <w:color w:val="00467F"/>
                  <w:u w:val="single"/>
                </w:rPr>
                <w:t>Dodatek 3</w:t>
              </w:r>
            </w:hyperlink>
            <w:r>
              <w:t>)</w:t>
            </w:r>
          </w:p>
        </w:tc>
      </w:tr>
      <w:tr w:rsidR="000C43A6">
        <w:tc>
          <w:tcPr>
            <w:tcW w:w="6120" w:type="dxa"/>
          </w:tcPr>
          <w:p w:rsidR="000C43A6" w:rsidRDefault="001F36C0">
            <w:pPr>
              <w:pStyle w:val="PURBody"/>
            </w:pPr>
            <w:r>
              <w:t xml:space="preserve">Prenosljivost licence v gručah strežnikov: </w:t>
            </w:r>
            <w:r>
              <w:rPr>
                <w:b/>
              </w:rPr>
              <w:t xml:space="preserve">Da </w:t>
            </w:r>
            <w:r>
              <w:t>(glejte razdelek »Splošni pogoji«)</w:t>
            </w:r>
          </w:p>
        </w:tc>
        <w:tc>
          <w:tcPr>
            <w:tcW w:w="6120" w:type="dxa"/>
          </w:tcPr>
          <w:p w:rsidR="000C43A6" w:rsidRDefault="001F36C0">
            <w:pPr>
              <w:pStyle w:val="PURBody"/>
            </w:pPr>
            <w:r>
              <w:t xml:space="preserve">Dostop zunanjih uporabnikov: </w:t>
            </w:r>
            <w:r>
              <w:rPr>
                <w:b/>
              </w:rPr>
              <w:t>Licencirano s strežnikom</w:t>
            </w:r>
          </w:p>
        </w:tc>
      </w:tr>
    </w:tbl>
    <w:p w:rsidR="000C43A6" w:rsidRDefault="001F36C0">
      <w:pPr>
        <w:pStyle w:val="PURBlueBGHeader"/>
      </w:pPr>
      <w:r>
        <w:t>OSNOVNE LICENCE CAL</w:t>
      </w:r>
    </w:p>
    <w:tbl>
      <w:tblPr>
        <w:tblStyle w:val="PURTableNoVertical"/>
        <w:tblW w:w="0" w:type="auto"/>
        <w:tblLook w:val="04A0" w:firstRow="1" w:lastRow="0" w:firstColumn="1" w:lastColumn="0" w:noHBand="0" w:noVBand="1"/>
      </w:tblPr>
      <w:tblGrid>
        <w:gridCol w:w="5241"/>
        <w:gridCol w:w="5285"/>
      </w:tblGrid>
      <w:tr w:rsidR="000C43A6">
        <w:trPr>
          <w:cnfStyle w:val="100000000000" w:firstRow="1" w:lastRow="0" w:firstColumn="0" w:lastColumn="0" w:oddVBand="0" w:evenVBand="0" w:oddHBand="0" w:evenHBand="0" w:firstRowFirstColumn="0" w:firstRowLastColumn="0" w:lastRowFirstColumn="0" w:lastRowLastColumn="0"/>
        </w:trPr>
        <w:tc>
          <w:tcPr>
            <w:tcW w:w="6100" w:type="dxa"/>
          </w:tcPr>
          <w:p w:rsidR="000C43A6" w:rsidRDefault="001F36C0">
            <w:pPr>
              <w:pStyle w:val="PURBody"/>
            </w:pPr>
            <w:r>
              <w:rPr>
                <w:b/>
                <w:i/>
              </w:rPr>
              <w:t>Funkcija:</w:t>
            </w:r>
          </w:p>
          <w:p w:rsidR="000C43A6" w:rsidRDefault="001F36C0">
            <w:pPr>
              <w:pStyle w:val="PURBullet"/>
              <w:numPr>
                <w:ilvl w:val="0"/>
                <w:numId w:val="70"/>
              </w:numPr>
            </w:pPr>
            <w:r>
              <w:t>Samopostrežni omejen dostop do strežnika Microsoft Dynamics AX 2012 R3 Store Server</w:t>
            </w:r>
          </w:p>
        </w:tc>
        <w:tc>
          <w:tcPr>
            <w:tcW w:w="6140" w:type="dxa"/>
          </w:tcPr>
          <w:p w:rsidR="000C43A6" w:rsidRDefault="001F36C0">
            <w:pPr>
              <w:pStyle w:val="PURBody"/>
            </w:pPr>
            <w:r>
              <w:rPr>
                <w:b/>
                <w:i/>
              </w:rPr>
              <w:t>Potrebna licenca CAL:</w:t>
            </w:r>
          </w:p>
          <w:p w:rsidR="000C43A6" w:rsidRDefault="001F36C0">
            <w:pPr>
              <w:pStyle w:val="PURBullet"/>
              <w:numPr>
                <w:ilvl w:val="0"/>
                <w:numId w:val="71"/>
              </w:numPr>
            </w:pPr>
            <w:r>
              <w:t>Samopostrežna licenca CAL za Microsoft Dynamics AX 2012 R3</w:t>
            </w:r>
          </w:p>
        </w:tc>
      </w:tr>
    </w:tbl>
    <w:p w:rsidR="000C43A6" w:rsidRDefault="001F36C0">
      <w:pPr>
        <w:pStyle w:val="PURBlueBGHeader"/>
      </w:pPr>
      <w:r>
        <w:t>DODATNE LICENCE CAL</w:t>
      </w:r>
    </w:p>
    <w:tbl>
      <w:tblPr>
        <w:tblStyle w:val="PURTableNoVertical"/>
        <w:tblW w:w="0" w:type="auto"/>
        <w:tblLook w:val="04A0" w:firstRow="1" w:lastRow="0" w:firstColumn="1" w:lastColumn="0" w:noHBand="0" w:noVBand="1"/>
      </w:tblPr>
      <w:tblGrid>
        <w:gridCol w:w="5290"/>
        <w:gridCol w:w="5236"/>
      </w:tblGrid>
      <w:tr w:rsidR="000C43A6">
        <w:trPr>
          <w:cnfStyle w:val="100000000000" w:firstRow="1" w:lastRow="0" w:firstColumn="0" w:lastColumn="0" w:oddVBand="0" w:evenVBand="0" w:oddHBand="0" w:evenHBand="0" w:firstRowFirstColumn="0" w:firstRowLastColumn="0" w:lastRowFirstColumn="0" w:lastRowLastColumn="0"/>
        </w:trPr>
        <w:tc>
          <w:tcPr>
            <w:tcW w:w="6080" w:type="dxa"/>
          </w:tcPr>
          <w:p w:rsidR="000C43A6" w:rsidRDefault="001F36C0">
            <w:pPr>
              <w:pStyle w:val="PURBody"/>
            </w:pPr>
            <w:r>
              <w:rPr>
                <w:b/>
                <w:i/>
              </w:rPr>
              <w:t>Dodatne funkcije:</w:t>
            </w:r>
          </w:p>
          <w:p w:rsidR="000C43A6" w:rsidRDefault="001F36C0">
            <w:pPr>
              <w:pStyle w:val="PURBullet"/>
              <w:numPr>
                <w:ilvl w:val="0"/>
                <w:numId w:val="72"/>
              </w:numPr>
            </w:pPr>
            <w:r>
              <w:t>Dostop za uporabo, omejeno na opravila, do strežnika Microsoft Dynamics AX 2012 R3 Store Server (dodatno k samopostrežni licenci CAL)</w:t>
            </w:r>
          </w:p>
        </w:tc>
        <w:tc>
          <w:tcPr>
            <w:tcW w:w="6100" w:type="dxa"/>
          </w:tcPr>
          <w:p w:rsidR="000C43A6" w:rsidRDefault="001F36C0">
            <w:pPr>
              <w:pStyle w:val="PURBody"/>
            </w:pPr>
            <w:r>
              <w:rPr>
                <w:b/>
                <w:i/>
              </w:rPr>
              <w:t>Potrebna dodatna licenca CAL:</w:t>
            </w:r>
          </w:p>
          <w:p w:rsidR="000C43A6" w:rsidRDefault="001F36C0">
            <w:pPr>
              <w:pStyle w:val="PURBullet"/>
              <w:numPr>
                <w:ilvl w:val="0"/>
                <w:numId w:val="73"/>
              </w:numPr>
            </w:pPr>
            <w:r>
              <w:t xml:space="preserve">Dodatna licenca CAL za uporabo, omejeno na opravila, za strežnik Microsoft Dynamics AX 2012 R3 </w:t>
            </w:r>
          </w:p>
        </w:tc>
      </w:tr>
      <w:tr w:rsidR="000C43A6">
        <w:tc>
          <w:tcPr>
            <w:tcW w:w="6080" w:type="dxa"/>
          </w:tcPr>
          <w:p w:rsidR="000C43A6" w:rsidRDefault="001F36C0">
            <w:pPr>
              <w:pStyle w:val="PURBody"/>
            </w:pPr>
            <w:r>
              <w:rPr>
                <w:b/>
                <w:i/>
              </w:rPr>
              <w:t>Dodatne funkcije:</w:t>
            </w:r>
          </w:p>
          <w:p w:rsidR="000C43A6" w:rsidRDefault="001F36C0">
            <w:pPr>
              <w:pStyle w:val="PURBullet"/>
              <w:numPr>
                <w:ilvl w:val="0"/>
                <w:numId w:val="74"/>
              </w:numPr>
            </w:pPr>
            <w:r>
              <w:t xml:space="preserve">Dostop za uporabo, omejeno na funkcije, do strežnika Microsoft Dynamics AX 2012 R3 Store Server (dodatno k licenci CAL za uporabo, omejeno na opravila) </w:t>
            </w:r>
          </w:p>
        </w:tc>
        <w:tc>
          <w:tcPr>
            <w:tcW w:w="6100" w:type="dxa"/>
          </w:tcPr>
          <w:p w:rsidR="000C43A6" w:rsidRDefault="001F36C0">
            <w:pPr>
              <w:pStyle w:val="PURBody"/>
            </w:pPr>
            <w:r>
              <w:rPr>
                <w:b/>
                <w:i/>
              </w:rPr>
              <w:t>Potrebna dodatna licenca CAL:</w:t>
            </w:r>
          </w:p>
          <w:p w:rsidR="000C43A6" w:rsidRDefault="001F36C0">
            <w:pPr>
              <w:pStyle w:val="PURBullet"/>
              <w:numPr>
                <w:ilvl w:val="0"/>
                <w:numId w:val="75"/>
              </w:numPr>
            </w:pPr>
            <w:r>
              <w:t>Dodatna licenca CAL za uporabo, omejeno na funkcije, za strežnik Microsoft Dynamics AX 2012 R3</w:t>
            </w:r>
          </w:p>
          <w:p w:rsidR="000C43A6" w:rsidRDefault="000C43A6">
            <w:pPr>
              <w:pStyle w:val="PURBody"/>
            </w:pPr>
          </w:p>
        </w:tc>
      </w:tr>
      <w:tr w:rsidR="000C43A6">
        <w:tc>
          <w:tcPr>
            <w:tcW w:w="6080" w:type="dxa"/>
          </w:tcPr>
          <w:p w:rsidR="000C43A6" w:rsidRDefault="001F36C0">
            <w:pPr>
              <w:pStyle w:val="PURBody"/>
            </w:pPr>
            <w:r>
              <w:rPr>
                <w:b/>
                <w:i/>
              </w:rPr>
              <w:t>Dodatne funkcije:</w:t>
            </w:r>
          </w:p>
          <w:p w:rsidR="000C43A6" w:rsidRDefault="001F36C0">
            <w:pPr>
              <w:pStyle w:val="PURBullet"/>
              <w:numPr>
                <w:ilvl w:val="0"/>
                <w:numId w:val="76"/>
              </w:numPr>
            </w:pPr>
            <w:r>
              <w:t>Dostop za uporabo, omejeno na podjetja, do strežnika Microsoft Dynamics AX 2012 R3 Store Server (dodatno k licenci CAL za uporabo, omejeno na funkcije)</w:t>
            </w:r>
          </w:p>
          <w:p w:rsidR="000C43A6" w:rsidRDefault="000C43A6">
            <w:pPr>
              <w:pStyle w:val="PURBody"/>
            </w:pPr>
          </w:p>
        </w:tc>
        <w:tc>
          <w:tcPr>
            <w:tcW w:w="6100" w:type="dxa"/>
          </w:tcPr>
          <w:p w:rsidR="000C43A6" w:rsidRDefault="001F36C0">
            <w:pPr>
              <w:pStyle w:val="PURBody"/>
            </w:pPr>
            <w:r>
              <w:rPr>
                <w:b/>
                <w:i/>
              </w:rPr>
              <w:t>Potrebna dodatna licenca CAL:</w:t>
            </w:r>
          </w:p>
          <w:p w:rsidR="000C43A6" w:rsidRDefault="001F36C0">
            <w:pPr>
              <w:pStyle w:val="PURBullet"/>
              <w:numPr>
                <w:ilvl w:val="0"/>
                <w:numId w:val="77"/>
              </w:numPr>
            </w:pPr>
            <w:r>
              <w:t>Dodatna licenca CAL za uporabo, omejeno na podjetja, za strežnik Microsoft Dynamics AX 2012 R3</w:t>
            </w:r>
          </w:p>
        </w:tc>
      </w:tr>
    </w:tbl>
    <w:p w:rsidR="000C43A6" w:rsidRDefault="001F36C0">
      <w:pPr>
        <w:pStyle w:val="PURBlueBGHeader"/>
      </w:pPr>
      <w:r>
        <w:t>Dodatni pogoji:</w:t>
      </w:r>
    </w:p>
    <w:p w:rsidR="000C43A6" w:rsidRDefault="001F36C0">
      <w:pPr>
        <w:pStyle w:val="PURBlueStrong-Indented"/>
      </w:pPr>
      <w:r>
        <w:t>Pravica do spreminjanja</w:t>
      </w:r>
    </w:p>
    <w:p w:rsidR="000C43A6" w:rsidRDefault="001F36C0">
      <w:pPr>
        <w:pStyle w:val="PURBody-Indented"/>
      </w:pPr>
      <w:r>
        <w:t xml:space="preserve">Programska oprema lahko vključuje vtičnike, izvajalnike in druge komponente, določene v tiskani </w:t>
      </w:r>
      <w:proofErr w:type="gramStart"/>
      <w:r>
        <w:t>ali</w:t>
      </w:r>
      <w:proofErr w:type="gramEnd"/>
      <w:r>
        <w:t xml:space="preserve"> spletni dokumentaciji, ki vam omogočajo razširjanje njenih funkcij. Te komponente lahko spreminjate </w:t>
      </w:r>
      <w:proofErr w:type="gramStart"/>
      <w:r>
        <w:t>ali</w:t>
      </w:r>
      <w:proofErr w:type="gramEnd"/>
      <w:r>
        <w:t xml:space="preserve"> iz njih ustvarjate izpeljana dela in ta dela uporabljate, vendar zgolj interno s programsko opremo.</w:t>
      </w:r>
    </w:p>
    <w:p w:rsidR="000C43A6" w:rsidRDefault="001F36C0">
      <w:pPr>
        <w:pStyle w:val="PURBlueStrong-Indented"/>
      </w:pPr>
      <w:r>
        <w:t>Prenosljivost licence – Dodeljevanje strežniških licenc in uporaba programske opreme v gručah strežnikov in med njimi</w:t>
      </w:r>
    </w:p>
    <w:p w:rsidR="000C43A6" w:rsidRDefault="001F36C0">
      <w:pPr>
        <w:pStyle w:val="PURBody-Indented"/>
      </w:pPr>
      <w:r>
        <w:t>Pravico za vnovično dodelitev strežniških licenc, opisano v razdelku »Prenosljivost licence – Dodeljevanje strežniških licenc in licenc External Connector ter uporaba programske opreme v gručah strežnikov in med njimi«, imate le za licence z aktivnim programom Software Assurance.</w:t>
      </w:r>
    </w:p>
    <w:p w:rsidR="000C43A6" w:rsidRDefault="00E33431">
      <w:pPr>
        <w:pStyle w:val="PURBreadcrumb"/>
      </w:pPr>
      <w:hyperlink w:anchor="_Sec4">
        <w:r w:rsidR="001F36C0">
          <w:rPr>
            <w:color w:val="00467F"/>
            <w:u w:val="single"/>
          </w:rPr>
          <w:t>Kazalo vsebine</w:t>
        </w:r>
      </w:hyperlink>
      <w:r w:rsidR="001F36C0">
        <w:t xml:space="preserve"> / </w:t>
      </w:r>
      <w:hyperlink w:anchor="_Sec6">
        <w:r w:rsidR="001F36C0">
          <w:rPr>
            <w:color w:val="00467F"/>
            <w:u w:val="single"/>
          </w:rPr>
          <w:t>Univerzalni pogoji</w:t>
        </w:r>
      </w:hyperlink>
    </w:p>
    <w:p w:rsidR="000C43A6" w:rsidRDefault="001F36C0">
      <w:pPr>
        <w:pStyle w:val="PURProductName"/>
      </w:pPr>
      <w:bookmarkStart w:id="147" w:name="_Sec297"/>
      <w:r>
        <w:t>Microsoft Dynamics CRM 2015 Server</w:t>
      </w:r>
      <w:bookmarkEnd w:id="147"/>
      <w:r>
        <w:fldChar w:fldCharType="begin"/>
      </w:r>
      <w:r>
        <w:instrText xml:space="preserve"> XE "Microsoft Dynamics CRM 2015 Server" </w:instrText>
      </w:r>
      <w:r>
        <w:fldChar w:fldCharType="end"/>
      </w:r>
      <w:r>
        <w:fldChar w:fldCharType="begin"/>
      </w:r>
      <w:r>
        <w:instrText xml:space="preserve"> TC "</w:instrText>
      </w:r>
      <w:bookmarkStart w:id="148" w:name="_Toc414967171"/>
      <w:bookmarkStart w:id="149" w:name="_Toc414967276"/>
      <w:r>
        <w:instrText>Microsoft Dynamics CRM 2015 Server</w:instrText>
      </w:r>
      <w:bookmarkEnd w:id="148"/>
      <w:bookmarkEnd w:id="149"/>
      <w:r>
        <w:instrText>" \l 2</w:instrText>
      </w:r>
      <w:r>
        <w:fldChar w:fldCharType="end"/>
      </w:r>
    </w:p>
    <w:p w:rsidR="000C43A6" w:rsidRDefault="001F36C0">
      <w:pPr>
        <w:pStyle w:val="PURLicenseTerm"/>
      </w:pPr>
      <w:r>
        <w:t xml:space="preserve">       Licenčni pogoji, ki veljajo za vašo uporabo tega izdelka, so univerzalni licenčni pogoji, splošni licenčni pogoji za ta model licenciranja in spodnji:     </w:t>
      </w:r>
    </w:p>
    <w:tbl>
      <w:tblPr>
        <w:tblStyle w:val="ProductAttributesTable"/>
        <w:tblW w:w="0" w:type="auto"/>
        <w:tblLook w:val="04A0" w:firstRow="1" w:lastRow="0" w:firstColumn="1" w:lastColumn="0" w:noHBand="0" w:noVBand="1"/>
      </w:tblPr>
      <w:tblGrid>
        <w:gridCol w:w="5419"/>
        <w:gridCol w:w="5381"/>
      </w:tblGrid>
      <w:tr w:rsidR="000C43A6">
        <w:tc>
          <w:tcPr>
            <w:tcW w:w="6120" w:type="dxa"/>
          </w:tcPr>
          <w:p w:rsidR="000C43A6" w:rsidRDefault="001F36C0">
            <w:pPr>
              <w:pStyle w:val="PURBody"/>
            </w:pPr>
            <w:r>
              <w:t xml:space="preserve">Samogostovanje programov dovoljeno: </w:t>
            </w:r>
            <w:r>
              <w:rPr>
                <w:b/>
              </w:rPr>
              <w:t xml:space="preserve">Da </w:t>
            </w:r>
            <w:r>
              <w:t xml:space="preserve">(glejte </w:t>
            </w:r>
            <w:hyperlink w:anchor="_Sec11">
              <w:r>
                <w:rPr>
                  <w:color w:val="00467F"/>
                  <w:u w:val="single"/>
                </w:rPr>
                <w:t>Dodatek 2</w:t>
              </w:r>
            </w:hyperlink>
            <w:r>
              <w:t>)</w:t>
            </w:r>
          </w:p>
        </w:tc>
        <w:tc>
          <w:tcPr>
            <w:tcW w:w="6120" w:type="dxa"/>
          </w:tcPr>
          <w:p w:rsidR="000C43A6" w:rsidRDefault="001F36C0">
            <w:pPr>
              <w:pStyle w:val="PURBody"/>
            </w:pPr>
            <w:r>
              <w:t xml:space="preserve">Dodatna programska oprema: </w:t>
            </w:r>
            <w:r>
              <w:rPr>
                <w:b/>
              </w:rPr>
              <w:t xml:space="preserve">Da </w:t>
            </w:r>
            <w:r>
              <w:t xml:space="preserve">(glejte </w:t>
            </w:r>
            <w:hyperlink w:anchor="_Sec37">
              <w:r>
                <w:rPr>
                  <w:color w:val="00467F"/>
                  <w:u w:val="single"/>
                </w:rPr>
                <w:t>Dodatek 3</w:t>
              </w:r>
            </w:hyperlink>
            <w:r>
              <w:t>)</w:t>
            </w:r>
          </w:p>
        </w:tc>
      </w:tr>
      <w:tr w:rsidR="000C43A6">
        <w:tc>
          <w:tcPr>
            <w:tcW w:w="6120" w:type="dxa"/>
          </w:tcPr>
          <w:p w:rsidR="000C43A6" w:rsidRDefault="001F36C0">
            <w:pPr>
              <w:pStyle w:val="PURBody"/>
            </w:pPr>
            <w:r>
              <w:t xml:space="preserve">Prenosljivost licence v gručah strežnikov: </w:t>
            </w:r>
            <w:r>
              <w:rPr>
                <w:b/>
              </w:rPr>
              <w:t xml:space="preserve">Da </w:t>
            </w:r>
            <w:r>
              <w:t>(glejte razdelek »Splošni pogoji«)</w:t>
            </w:r>
          </w:p>
        </w:tc>
        <w:tc>
          <w:tcPr>
            <w:tcW w:w="6120" w:type="dxa"/>
          </w:tcPr>
          <w:p w:rsidR="000C43A6" w:rsidRDefault="001F36C0">
            <w:pPr>
              <w:pStyle w:val="PURBody"/>
            </w:pPr>
            <w:r>
              <w:t xml:space="preserve">Glejte upoštevna obvestila: </w:t>
            </w:r>
            <w:r>
              <w:rPr>
                <w:b/>
              </w:rPr>
              <w:t xml:space="preserve">Prenos podatkov, Zemljevidi Bing in Yammer </w:t>
            </w:r>
            <w:r>
              <w:t xml:space="preserve">(glejte </w:t>
            </w:r>
            <w:hyperlink w:anchor="_Sec10">
              <w:r>
                <w:rPr>
                  <w:color w:val="00467F"/>
                  <w:u w:val="single"/>
                </w:rPr>
                <w:t>Dodatek 1</w:t>
              </w:r>
            </w:hyperlink>
            <w:r>
              <w:t>)</w:t>
            </w:r>
          </w:p>
        </w:tc>
      </w:tr>
      <w:tr w:rsidR="000C43A6">
        <w:tc>
          <w:tcPr>
            <w:tcW w:w="6120" w:type="dxa"/>
          </w:tcPr>
          <w:p w:rsidR="000C43A6" w:rsidRDefault="000C43A6">
            <w:pPr>
              <w:pStyle w:val="PURBody"/>
            </w:pPr>
          </w:p>
        </w:tc>
        <w:tc>
          <w:tcPr>
            <w:tcW w:w="6120" w:type="dxa"/>
          </w:tcPr>
          <w:p w:rsidR="000C43A6" w:rsidRDefault="001F36C0">
            <w:pPr>
              <w:pStyle w:val="PURBody"/>
            </w:pPr>
            <w:r>
              <w:t xml:space="preserve">Dostop zunanjih uporabnikov: </w:t>
            </w:r>
            <w:r>
              <w:rPr>
                <w:b/>
              </w:rPr>
              <w:t>Licencirano s strežnikom; za dostop prek odjemalcev Microsoft Dynamics CRM 2015 potrebujete licence CAL</w:t>
            </w:r>
          </w:p>
        </w:tc>
      </w:tr>
    </w:tbl>
    <w:p w:rsidR="000C43A6" w:rsidRDefault="001F36C0">
      <w:pPr>
        <w:pStyle w:val="PURBlueBGHeader"/>
      </w:pPr>
      <w:r>
        <w:t>OSNOVNE LICENCE CAL</w:t>
      </w:r>
    </w:p>
    <w:tbl>
      <w:tblPr>
        <w:tblStyle w:val="PURTableNoVertical"/>
        <w:tblW w:w="0" w:type="auto"/>
        <w:tblLook w:val="04A0" w:firstRow="1" w:lastRow="0" w:firstColumn="1" w:lastColumn="0" w:noHBand="0" w:noVBand="1"/>
      </w:tblPr>
      <w:tblGrid>
        <w:gridCol w:w="5292"/>
        <w:gridCol w:w="5234"/>
      </w:tblGrid>
      <w:tr w:rsidR="000C43A6">
        <w:trPr>
          <w:cnfStyle w:val="100000000000" w:firstRow="1" w:lastRow="0" w:firstColumn="0" w:lastColumn="0" w:oddVBand="0" w:evenVBand="0" w:oddHBand="0" w:evenHBand="0" w:firstRowFirstColumn="0" w:firstRowLastColumn="0" w:lastRowFirstColumn="0" w:lastRowLastColumn="0"/>
        </w:trPr>
        <w:tc>
          <w:tcPr>
            <w:tcW w:w="7080" w:type="dxa"/>
          </w:tcPr>
          <w:p w:rsidR="000C43A6" w:rsidRDefault="001F36C0">
            <w:pPr>
              <w:pStyle w:val="PURBody"/>
            </w:pPr>
            <w:r>
              <w:rPr>
                <w:b/>
                <w:i/>
              </w:rPr>
              <w:t>Funkcija:</w:t>
            </w:r>
          </w:p>
          <w:p w:rsidR="000C43A6" w:rsidRDefault="001F36C0">
            <w:pPr>
              <w:pStyle w:val="PURBullet"/>
              <w:numPr>
                <w:ilvl w:val="0"/>
                <w:numId w:val="78"/>
              </w:numPr>
            </w:pPr>
            <w:r>
              <w:t>Dostop z osnovno uporabo do strežnika Microsoft Dynamics CRM Server 2015</w:t>
            </w:r>
          </w:p>
        </w:tc>
        <w:tc>
          <w:tcPr>
            <w:tcW w:w="6880" w:type="dxa"/>
          </w:tcPr>
          <w:p w:rsidR="000C43A6" w:rsidRDefault="001F36C0">
            <w:pPr>
              <w:pStyle w:val="PURBody"/>
            </w:pPr>
            <w:r>
              <w:rPr>
                <w:b/>
                <w:i/>
              </w:rPr>
              <w:t>Potrebna licenca CAL:</w:t>
            </w:r>
          </w:p>
          <w:p w:rsidR="000C43A6" w:rsidRDefault="001F36C0">
            <w:pPr>
              <w:pStyle w:val="PURBullet"/>
              <w:numPr>
                <w:ilvl w:val="0"/>
                <w:numId w:val="79"/>
              </w:numPr>
            </w:pPr>
            <w:r>
              <w:t xml:space="preserve">Osnovna licenca CAL za Microsoft Dynamics CRM 2015 </w:t>
            </w:r>
            <w:r>
              <w:rPr>
                <w:b/>
              </w:rPr>
              <w:t>ali</w:t>
            </w:r>
          </w:p>
          <w:p w:rsidR="000C43A6" w:rsidRDefault="001F36C0">
            <w:pPr>
              <w:pStyle w:val="PURBullet"/>
              <w:numPr>
                <w:ilvl w:val="0"/>
                <w:numId w:val="79"/>
              </w:numPr>
            </w:pPr>
            <w:r>
              <w:t xml:space="preserve">Microsoft Dynamics CRM Online Essential (uporabniška licenca SL) </w:t>
            </w:r>
            <w:r>
              <w:rPr>
                <w:b/>
              </w:rPr>
              <w:t>ali</w:t>
            </w:r>
          </w:p>
          <w:p w:rsidR="000C43A6" w:rsidRDefault="001F36C0">
            <w:pPr>
              <w:pStyle w:val="PURBullet"/>
              <w:numPr>
                <w:ilvl w:val="0"/>
                <w:numId w:val="79"/>
              </w:numPr>
            </w:pPr>
            <w:r>
              <w:t xml:space="preserve">Microsoft Dynamics CRM Online Basic (uporabniška licenca SL) </w:t>
            </w:r>
            <w:r>
              <w:rPr>
                <w:b/>
              </w:rPr>
              <w:t>ali</w:t>
            </w:r>
          </w:p>
          <w:p w:rsidR="000C43A6" w:rsidRDefault="001F36C0">
            <w:pPr>
              <w:pStyle w:val="PURBullet"/>
              <w:numPr>
                <w:ilvl w:val="0"/>
                <w:numId w:val="79"/>
              </w:numPr>
            </w:pPr>
            <w:r>
              <w:t xml:space="preserve">Microsoft Dynamics CRM Online Professional (uporabniška licenca SL) </w:t>
            </w:r>
            <w:r>
              <w:rPr>
                <w:b/>
              </w:rPr>
              <w:t>ali</w:t>
            </w:r>
          </w:p>
          <w:p w:rsidR="000C43A6" w:rsidRDefault="001F36C0">
            <w:pPr>
              <w:pStyle w:val="PURBullet"/>
              <w:numPr>
                <w:ilvl w:val="0"/>
                <w:numId w:val="79"/>
              </w:numPr>
            </w:pPr>
            <w:r>
              <w:t>Microsoft Dynamics CRM Online Enterprise (uporabniška licenca SL)</w:t>
            </w:r>
          </w:p>
        </w:tc>
      </w:tr>
    </w:tbl>
    <w:p w:rsidR="000C43A6" w:rsidRDefault="001F36C0">
      <w:pPr>
        <w:pStyle w:val="PURBlueBGHeader"/>
      </w:pPr>
      <w:r>
        <w:t>DODATNE LICENCE CAL</w:t>
      </w:r>
    </w:p>
    <w:tbl>
      <w:tblPr>
        <w:tblStyle w:val="PURTableNoVertical"/>
        <w:tblW w:w="0" w:type="auto"/>
        <w:tblLook w:val="04A0" w:firstRow="1" w:lastRow="0" w:firstColumn="1" w:lastColumn="0" w:noHBand="0" w:noVBand="1"/>
      </w:tblPr>
      <w:tblGrid>
        <w:gridCol w:w="5278"/>
        <w:gridCol w:w="5248"/>
      </w:tblGrid>
      <w:tr w:rsidR="000C43A6">
        <w:trPr>
          <w:cnfStyle w:val="100000000000" w:firstRow="1" w:lastRow="0" w:firstColumn="0" w:lastColumn="0" w:oddVBand="0" w:evenVBand="0" w:oddHBand="0" w:evenHBand="0" w:firstRowFirstColumn="0" w:firstRowLastColumn="0" w:lastRowFirstColumn="0" w:lastRowLastColumn="0"/>
        </w:trPr>
        <w:tc>
          <w:tcPr>
            <w:tcW w:w="7060" w:type="dxa"/>
          </w:tcPr>
          <w:p w:rsidR="000C43A6" w:rsidRDefault="001F36C0">
            <w:pPr>
              <w:pStyle w:val="PURBody"/>
            </w:pPr>
            <w:r>
              <w:rPr>
                <w:b/>
                <w:i/>
              </w:rPr>
              <w:t>Dodatne funkcije:</w:t>
            </w:r>
          </w:p>
          <w:p w:rsidR="000C43A6" w:rsidRDefault="001F36C0">
            <w:pPr>
              <w:pStyle w:val="PURBullet"/>
              <w:numPr>
                <w:ilvl w:val="0"/>
                <w:numId w:val="80"/>
              </w:numPr>
            </w:pPr>
            <w:r>
              <w:t>Dostop z osnovno uporabo do strežnika Microsoft Dynamics CRM Server 2015 (dodatno k osnovni licenci CAL)</w:t>
            </w:r>
          </w:p>
        </w:tc>
        <w:tc>
          <w:tcPr>
            <w:tcW w:w="6900" w:type="dxa"/>
          </w:tcPr>
          <w:p w:rsidR="000C43A6" w:rsidRDefault="001F36C0">
            <w:pPr>
              <w:pStyle w:val="PURBody"/>
            </w:pPr>
            <w:r>
              <w:rPr>
                <w:b/>
                <w:i/>
              </w:rPr>
              <w:t>Potrebna dodatna licenca CAL:</w:t>
            </w:r>
          </w:p>
          <w:p w:rsidR="000C43A6" w:rsidRDefault="001F36C0">
            <w:pPr>
              <w:pStyle w:val="PURBullet"/>
              <w:numPr>
                <w:ilvl w:val="0"/>
                <w:numId w:val="81"/>
              </w:numPr>
            </w:pPr>
            <w:r>
              <w:t xml:space="preserve">Dodatna licenca CAL za osnovno uporabo strežnika Microsoft Dynamics CRM 2015 </w:t>
            </w:r>
            <w:r>
              <w:rPr>
                <w:b/>
              </w:rPr>
              <w:t>ali</w:t>
            </w:r>
          </w:p>
          <w:p w:rsidR="000C43A6" w:rsidRDefault="001F36C0">
            <w:pPr>
              <w:pStyle w:val="PURBullet"/>
              <w:numPr>
                <w:ilvl w:val="0"/>
                <w:numId w:val="81"/>
              </w:numPr>
            </w:pPr>
            <w:r>
              <w:t xml:space="preserve">Microsoft Dynamics CRM Online Basic (uporabniška licenca SL) </w:t>
            </w:r>
            <w:r>
              <w:rPr>
                <w:b/>
              </w:rPr>
              <w:t>ali</w:t>
            </w:r>
          </w:p>
          <w:p w:rsidR="000C43A6" w:rsidRDefault="001F36C0">
            <w:pPr>
              <w:pStyle w:val="PURBullet"/>
              <w:numPr>
                <w:ilvl w:val="0"/>
                <w:numId w:val="81"/>
              </w:numPr>
            </w:pPr>
            <w:r>
              <w:t xml:space="preserve">Microsoft Dynamics CRM Online Professional (uporabniška licenca SL) </w:t>
            </w:r>
            <w:r>
              <w:rPr>
                <w:b/>
              </w:rPr>
              <w:t>ali</w:t>
            </w:r>
          </w:p>
          <w:p w:rsidR="000C43A6" w:rsidRDefault="001F36C0">
            <w:pPr>
              <w:pStyle w:val="PURBullet"/>
              <w:numPr>
                <w:ilvl w:val="0"/>
                <w:numId w:val="81"/>
              </w:numPr>
            </w:pPr>
            <w:r>
              <w:t xml:space="preserve">Microsoft Dynamics CRM Online Enterprise (uporabniška licenca SL) </w:t>
            </w:r>
          </w:p>
        </w:tc>
      </w:tr>
      <w:tr w:rsidR="000C43A6">
        <w:tc>
          <w:tcPr>
            <w:tcW w:w="7060" w:type="dxa"/>
          </w:tcPr>
          <w:p w:rsidR="000C43A6" w:rsidRDefault="000C43A6">
            <w:pPr>
              <w:pStyle w:val="PURBody"/>
            </w:pPr>
          </w:p>
          <w:p w:rsidR="000C43A6" w:rsidRDefault="001F36C0">
            <w:pPr>
              <w:pStyle w:val="PURBody"/>
            </w:pPr>
            <w:r>
              <w:rPr>
                <w:b/>
                <w:i/>
              </w:rPr>
              <w:t>Dodatne funkcije:</w:t>
            </w:r>
          </w:p>
          <w:p w:rsidR="000C43A6" w:rsidRDefault="001F36C0">
            <w:pPr>
              <w:pStyle w:val="PURBullet"/>
              <w:numPr>
                <w:ilvl w:val="0"/>
                <w:numId w:val="82"/>
              </w:numPr>
            </w:pPr>
            <w:r>
              <w:t>Dostop s strokovno uporabo do strežnika Microsoft Dynamics CRM Server 2015 (dodatno k dodatni licenci CAL za osnovno uporabo)</w:t>
            </w:r>
          </w:p>
        </w:tc>
        <w:tc>
          <w:tcPr>
            <w:tcW w:w="6900" w:type="dxa"/>
          </w:tcPr>
          <w:p w:rsidR="000C43A6" w:rsidRDefault="000C43A6">
            <w:pPr>
              <w:pStyle w:val="PURBody"/>
            </w:pPr>
          </w:p>
          <w:p w:rsidR="000C43A6" w:rsidRDefault="001F36C0">
            <w:pPr>
              <w:pStyle w:val="PURBody"/>
            </w:pPr>
            <w:r>
              <w:rPr>
                <w:b/>
                <w:i/>
              </w:rPr>
              <w:t>Potrebna dodatna licenca CAL:</w:t>
            </w:r>
          </w:p>
          <w:p w:rsidR="000C43A6" w:rsidRDefault="001F36C0">
            <w:pPr>
              <w:pStyle w:val="PURBullet"/>
              <w:numPr>
                <w:ilvl w:val="0"/>
                <w:numId w:val="83"/>
              </w:numPr>
            </w:pPr>
            <w:r>
              <w:t xml:space="preserve">Dodatna licenca CAL za strokovno uporabo strežnika Microsoft Dynamics CRM 2015 </w:t>
            </w:r>
            <w:r>
              <w:rPr>
                <w:b/>
              </w:rPr>
              <w:t>ali</w:t>
            </w:r>
          </w:p>
          <w:p w:rsidR="000C43A6" w:rsidRDefault="001F36C0">
            <w:pPr>
              <w:pStyle w:val="PURBullet"/>
              <w:numPr>
                <w:ilvl w:val="0"/>
                <w:numId w:val="83"/>
              </w:numPr>
            </w:pPr>
            <w:r>
              <w:t xml:space="preserve">Microsoft Dynamics CRM Online Professional (uporabniška licenca SL) </w:t>
            </w:r>
            <w:r>
              <w:rPr>
                <w:b/>
              </w:rPr>
              <w:t>ali</w:t>
            </w:r>
          </w:p>
          <w:p w:rsidR="000C43A6" w:rsidRDefault="001F36C0">
            <w:pPr>
              <w:pStyle w:val="PURBullet"/>
              <w:numPr>
                <w:ilvl w:val="0"/>
                <w:numId w:val="83"/>
              </w:numPr>
            </w:pPr>
            <w:r>
              <w:t>Microsoft Dynamics CRM Online Enterprise (uporabniška licenca SL)</w:t>
            </w:r>
          </w:p>
        </w:tc>
      </w:tr>
    </w:tbl>
    <w:p w:rsidR="000C43A6" w:rsidRDefault="001F36C0">
      <w:pPr>
        <w:pStyle w:val="PURBlueBGHeader"/>
      </w:pPr>
      <w:r>
        <w:t>Dodatni pogoji:</w:t>
      </w:r>
    </w:p>
    <w:p w:rsidR="000C43A6" w:rsidRDefault="001F36C0">
      <w:pPr>
        <w:pStyle w:val="PURBlueStrong-Indented"/>
      </w:pPr>
      <w:r>
        <w:t>Pravice v strežniku, na katerega sistem preklopi ob okvari</w:t>
      </w:r>
    </w:p>
    <w:p w:rsidR="000C43A6" w:rsidRDefault="001F36C0">
      <w:pPr>
        <w:pStyle w:val="PURBody-Indented"/>
      </w:pPr>
      <w:r>
        <w:t xml:space="preserve">V vsakem okolju operacijskega sistema, v katerem izvajate primerke strežniške programske opreme, lahko za začasno podporo uporabljate enako število pasivnih primerkov v ločenem okolju operacijskega sistema. Pasivne primerke, </w:t>
      </w:r>
      <w:proofErr w:type="gramStart"/>
      <w:r>
        <w:t>na</w:t>
      </w:r>
      <w:proofErr w:type="gramEnd"/>
      <w:r>
        <w:t xml:space="preserve"> katere preklopite ob okvari, lahko izvajate v strežniku, ki ni licenciran strežnik.</w:t>
      </w:r>
    </w:p>
    <w:p w:rsidR="000C43A6" w:rsidRDefault="001F36C0">
      <w:pPr>
        <w:pStyle w:val="PURBlueStrong-Indented"/>
      </w:pPr>
      <w:r>
        <w:t>Prenosljivost licence – Dodeljevanje strežniških licenc in uporaba programske opreme v gručah strežnikov in med njimi</w:t>
      </w:r>
    </w:p>
    <w:p w:rsidR="000C43A6" w:rsidRDefault="001F36C0">
      <w:pPr>
        <w:pStyle w:val="PURBody-Indented"/>
      </w:pPr>
      <w:r>
        <w:t>Pravico za vnovično dodelitev strežniških licenc, opisano v razdelku »Prenosljivost licence – Dodeljevanje strežniških licenc in licenc External Connector ter uporaba programske opreme v gručah strežnikov in med njimi«, imate le za licence z aktivnim programom Software Assurance.</w:t>
      </w:r>
    </w:p>
    <w:p w:rsidR="000C43A6" w:rsidRDefault="00E33431">
      <w:pPr>
        <w:pStyle w:val="PURBreadcrumb"/>
      </w:pPr>
      <w:hyperlink w:anchor="_Sec4">
        <w:r w:rsidR="001F36C0">
          <w:rPr>
            <w:color w:val="00467F"/>
            <w:u w:val="single"/>
          </w:rPr>
          <w:t>Kazalo vsebine</w:t>
        </w:r>
      </w:hyperlink>
      <w:r w:rsidR="001F36C0">
        <w:t xml:space="preserve"> / </w:t>
      </w:r>
      <w:hyperlink w:anchor="_Sec6">
        <w:r w:rsidR="001F36C0">
          <w:rPr>
            <w:color w:val="00467F"/>
            <w:u w:val="single"/>
          </w:rPr>
          <w:t>Univerzalni pogoji</w:t>
        </w:r>
      </w:hyperlink>
    </w:p>
    <w:p w:rsidR="000C43A6" w:rsidRDefault="001F36C0">
      <w:pPr>
        <w:pStyle w:val="PURProductName"/>
      </w:pPr>
      <w:bookmarkStart w:id="150" w:name="_Sec488"/>
      <w:r>
        <w:t>Microsoft Office Audit and Control Management Server 2013</w:t>
      </w:r>
      <w:bookmarkEnd w:id="150"/>
      <w:r>
        <w:fldChar w:fldCharType="begin"/>
      </w:r>
      <w:r>
        <w:instrText xml:space="preserve"> XE "Microsoft Office Audit and Control Management Server 2013" </w:instrText>
      </w:r>
      <w:r>
        <w:fldChar w:fldCharType="end"/>
      </w:r>
      <w:r>
        <w:fldChar w:fldCharType="begin"/>
      </w:r>
      <w:r>
        <w:instrText xml:space="preserve"> TC "</w:instrText>
      </w:r>
      <w:bookmarkStart w:id="151" w:name="_Toc414967172"/>
      <w:bookmarkStart w:id="152" w:name="_Toc414967277"/>
      <w:r>
        <w:instrText>Microsoft Office Audit and Control Management Server 2013</w:instrText>
      </w:r>
      <w:bookmarkEnd w:id="151"/>
      <w:bookmarkEnd w:id="152"/>
      <w:r>
        <w:instrText>" \l 2</w:instrText>
      </w:r>
      <w:r>
        <w:fldChar w:fldCharType="end"/>
      </w:r>
    </w:p>
    <w:p w:rsidR="000C43A6" w:rsidRDefault="001F36C0">
      <w:pPr>
        <w:pStyle w:val="PURLicenseTerm"/>
      </w:pPr>
      <w:r>
        <w:t xml:space="preserve">       Licenčni pogoji, ki veljajo za vašo uporabo tega izdelka, so univerzalni licenčni pogoji, splošni licenčni pogoji za ta model licenciranja in spodnji:     </w:t>
      </w:r>
    </w:p>
    <w:tbl>
      <w:tblPr>
        <w:tblStyle w:val="ProductAttributesTable"/>
        <w:tblW w:w="0" w:type="auto"/>
        <w:tblLook w:val="04A0" w:firstRow="1" w:lastRow="0" w:firstColumn="1" w:lastColumn="0" w:noHBand="0" w:noVBand="1"/>
      </w:tblPr>
      <w:tblGrid>
        <w:gridCol w:w="5419"/>
        <w:gridCol w:w="5381"/>
      </w:tblGrid>
      <w:tr w:rsidR="000C43A6">
        <w:tc>
          <w:tcPr>
            <w:tcW w:w="6120" w:type="dxa"/>
          </w:tcPr>
          <w:p w:rsidR="000C43A6" w:rsidRDefault="001F36C0">
            <w:pPr>
              <w:pStyle w:val="PURBody"/>
            </w:pPr>
            <w:r>
              <w:t xml:space="preserve">Samogostovanje programov dovoljeno: </w:t>
            </w:r>
            <w:r>
              <w:rPr>
                <w:b/>
              </w:rPr>
              <w:t>Ne</w:t>
            </w:r>
          </w:p>
        </w:tc>
        <w:tc>
          <w:tcPr>
            <w:tcW w:w="6120" w:type="dxa"/>
          </w:tcPr>
          <w:p w:rsidR="000C43A6" w:rsidRDefault="001F36C0">
            <w:pPr>
              <w:pStyle w:val="PURBody"/>
            </w:pPr>
            <w:r>
              <w:t xml:space="preserve">Dodatna programska oprema: </w:t>
            </w:r>
            <w:r>
              <w:rPr>
                <w:b/>
              </w:rPr>
              <w:t xml:space="preserve">Da </w:t>
            </w:r>
            <w:r>
              <w:t xml:space="preserve">(glejte </w:t>
            </w:r>
            <w:hyperlink w:anchor="_Sec37">
              <w:r>
                <w:rPr>
                  <w:color w:val="00467F"/>
                  <w:u w:val="single"/>
                </w:rPr>
                <w:t>Dodatek 3</w:t>
              </w:r>
            </w:hyperlink>
            <w:r>
              <w:t>)</w:t>
            </w:r>
          </w:p>
        </w:tc>
      </w:tr>
      <w:tr w:rsidR="000C43A6">
        <w:tc>
          <w:tcPr>
            <w:tcW w:w="6120" w:type="dxa"/>
          </w:tcPr>
          <w:p w:rsidR="000C43A6" w:rsidRDefault="001F36C0">
            <w:pPr>
              <w:pStyle w:val="PURBody"/>
            </w:pPr>
            <w:r>
              <w:t xml:space="preserve">Prenosljivost licence v gručah strežnikov: </w:t>
            </w:r>
            <w:r>
              <w:rPr>
                <w:b/>
              </w:rPr>
              <w:t xml:space="preserve">Da </w:t>
            </w:r>
            <w:r>
              <w:t>(glejte razdelek »Splošni pogoji«)</w:t>
            </w:r>
          </w:p>
        </w:tc>
        <w:tc>
          <w:tcPr>
            <w:tcW w:w="6120" w:type="dxa"/>
          </w:tcPr>
          <w:p w:rsidR="000C43A6" w:rsidRDefault="001F36C0">
            <w:pPr>
              <w:pStyle w:val="PURBody"/>
            </w:pPr>
            <w:r>
              <w:t xml:space="preserve">Dostop zunanjih uporabnikov: </w:t>
            </w:r>
            <w:r>
              <w:rPr>
                <w:b/>
              </w:rPr>
              <w:t>Licencirano s strežnikom</w:t>
            </w:r>
          </w:p>
        </w:tc>
      </w:tr>
    </w:tbl>
    <w:p w:rsidR="000C43A6" w:rsidRDefault="001F36C0">
      <w:pPr>
        <w:pStyle w:val="PURBlueBGHeader"/>
      </w:pPr>
      <w:r>
        <w:t>OSNOVNE LICENCE CAL</w:t>
      </w:r>
    </w:p>
    <w:tbl>
      <w:tblPr>
        <w:tblStyle w:val="PURTableNoVertical"/>
        <w:tblW w:w="0" w:type="auto"/>
        <w:tblLook w:val="04A0" w:firstRow="1" w:lastRow="0" w:firstColumn="1" w:lastColumn="0" w:noHBand="0" w:noVBand="1"/>
      </w:tblPr>
      <w:tblGrid>
        <w:gridCol w:w="10526"/>
      </w:tblGrid>
      <w:tr w:rsidR="000C43A6">
        <w:trPr>
          <w:cnfStyle w:val="100000000000" w:firstRow="1" w:lastRow="0" w:firstColumn="0" w:lastColumn="0" w:oddVBand="0" w:evenVBand="0" w:oddHBand="0" w:evenHBand="0" w:firstRowFirstColumn="0" w:firstRowLastColumn="0" w:lastRowFirstColumn="0" w:lastRowLastColumn="0"/>
        </w:trPr>
        <w:tc>
          <w:tcPr>
            <w:tcW w:w="13980" w:type="dxa"/>
          </w:tcPr>
          <w:p w:rsidR="000C43A6" w:rsidRDefault="001F36C0">
            <w:pPr>
              <w:pStyle w:val="PURBody"/>
            </w:pPr>
            <w:r>
              <w:t>Ločene licence CAL za strežnik Microsoft Office Audit and Control Management Server 2013 ne obstajajo; licenca CAL za SharePoint Server 2013 Enterprise vam omogoča pravico za dostop do strežnika Microsoft Office Audit and Control Management Server 2013. Za vsako licenco CAL za SharePoint Server 2013 Enterprise je potrebna licenca za SharePoint Server 2013 Standard. Za dostop do strežnika Microsoft Office Audit and Control Management Server 2013 potrebujete naslednje:</w:t>
            </w:r>
          </w:p>
          <w:p w:rsidR="000C43A6" w:rsidRDefault="000C43A6">
            <w:pPr>
              <w:pStyle w:val="PURBody"/>
            </w:pPr>
          </w:p>
          <w:p w:rsidR="000C43A6" w:rsidRDefault="001F36C0">
            <w:pPr>
              <w:pStyle w:val="PURBullet"/>
              <w:numPr>
                <w:ilvl w:val="0"/>
                <w:numId w:val="84"/>
              </w:numPr>
            </w:pPr>
            <w:r>
              <w:t xml:space="preserve">licenco CAL za SharePoint Server 2013 Standard in licenco CAL za SharePoint Server 2013 Enterprise </w:t>
            </w:r>
            <w:r>
              <w:rPr>
                <w:b/>
              </w:rPr>
              <w:t>ali</w:t>
            </w:r>
          </w:p>
          <w:p w:rsidR="000C43A6" w:rsidRDefault="001F36C0">
            <w:pPr>
              <w:pStyle w:val="PURBullet"/>
              <w:numPr>
                <w:ilvl w:val="0"/>
                <w:numId w:val="84"/>
              </w:numPr>
            </w:pPr>
            <w:r>
              <w:t>licenco Enterprise CAL Suite</w:t>
            </w:r>
            <w:r>
              <w:rPr>
                <w:vertAlign w:val="superscript"/>
              </w:rPr>
              <w:t xml:space="preserve">1 </w:t>
            </w:r>
            <w:r>
              <w:rPr>
                <w:b/>
              </w:rPr>
              <w:t>ali</w:t>
            </w:r>
          </w:p>
          <w:p w:rsidR="000C43A6" w:rsidRDefault="001F36C0">
            <w:pPr>
              <w:pStyle w:val="PURBullet"/>
              <w:numPr>
                <w:ilvl w:val="0"/>
                <w:numId w:val="84"/>
              </w:numPr>
            </w:pPr>
            <w:r>
              <w:t>Most Enterprise CAL za Microsoft Intune</w:t>
            </w:r>
            <w:r>
              <w:rPr>
                <w:vertAlign w:val="superscript"/>
              </w:rPr>
              <w:t>2</w:t>
            </w:r>
            <w:r>
              <w:rPr>
                <w:b/>
              </w:rPr>
              <w:t>ali</w:t>
            </w:r>
          </w:p>
          <w:p w:rsidR="000C43A6" w:rsidRDefault="001F36C0">
            <w:pPr>
              <w:pStyle w:val="PURBullet"/>
              <w:numPr>
                <w:ilvl w:val="0"/>
                <w:numId w:val="84"/>
              </w:numPr>
            </w:pPr>
            <w:r>
              <w:t>Most Enterprise CAL za Enterprise Mobility Suite</w:t>
            </w:r>
            <w:r>
              <w:rPr>
                <w:vertAlign w:val="superscript"/>
              </w:rPr>
              <w:t>2</w:t>
            </w:r>
            <w:r>
              <w:rPr>
                <w:b/>
              </w:rPr>
              <w:t>ali</w:t>
            </w:r>
          </w:p>
          <w:p w:rsidR="000C43A6" w:rsidRDefault="001F36C0">
            <w:pPr>
              <w:pStyle w:val="PURBullet"/>
              <w:numPr>
                <w:ilvl w:val="0"/>
                <w:numId w:val="84"/>
              </w:numPr>
            </w:pPr>
            <w:r>
              <w:t xml:space="preserve">Most Enterprise CAL za uporabniško licenco SL za Enterprise Mobility Suite </w:t>
            </w:r>
            <w:r>
              <w:rPr>
                <w:b/>
              </w:rPr>
              <w:t>ali</w:t>
            </w:r>
          </w:p>
          <w:p w:rsidR="000C43A6" w:rsidRDefault="001F36C0">
            <w:pPr>
              <w:pStyle w:val="PURBullet"/>
              <w:numPr>
                <w:ilvl w:val="0"/>
                <w:numId w:val="84"/>
              </w:numPr>
            </w:pPr>
            <w:r>
              <w:t xml:space="preserve">Uporabniška licenca SL za Office 365 Enterprise E3-E4 </w:t>
            </w:r>
            <w:r>
              <w:rPr>
                <w:b/>
              </w:rPr>
              <w:t>ali</w:t>
            </w:r>
          </w:p>
          <w:p w:rsidR="000C43A6" w:rsidRDefault="001F36C0">
            <w:pPr>
              <w:pStyle w:val="PURBullet"/>
              <w:numPr>
                <w:ilvl w:val="0"/>
                <w:numId w:val="84"/>
              </w:numPr>
            </w:pPr>
            <w:r>
              <w:t xml:space="preserve">Uporabniška licenca SL za Office 365 Enterprise E3–E4 brez ProPlus, </w:t>
            </w:r>
            <w:r>
              <w:rPr>
                <w:b/>
              </w:rPr>
              <w:t>ali</w:t>
            </w:r>
          </w:p>
          <w:p w:rsidR="000C43A6" w:rsidRDefault="001F36C0">
            <w:pPr>
              <w:pStyle w:val="PURBullet"/>
              <w:numPr>
                <w:ilvl w:val="0"/>
                <w:numId w:val="84"/>
              </w:numPr>
            </w:pPr>
            <w:r>
              <w:t xml:space="preserve">Uporabniška licenca SL za Office 365 Nonprofit E3 </w:t>
            </w:r>
            <w:r>
              <w:rPr>
                <w:b/>
              </w:rPr>
              <w:t>ali</w:t>
            </w:r>
          </w:p>
          <w:p w:rsidR="000C43A6" w:rsidRDefault="001F36C0">
            <w:pPr>
              <w:pStyle w:val="PURBullet"/>
              <w:numPr>
                <w:ilvl w:val="0"/>
                <w:numId w:val="84"/>
              </w:numPr>
            </w:pPr>
            <w:r>
              <w:t>Uporabniška licenca SL za SharePoint Online Plan 2</w:t>
            </w:r>
          </w:p>
          <w:p w:rsidR="000C43A6" w:rsidRDefault="001F36C0">
            <w:pPr>
              <w:pStyle w:val="PURBody"/>
            </w:pPr>
            <w:r>
              <w:rPr>
                <w:vertAlign w:val="superscript"/>
              </w:rPr>
              <w:t>1</w:t>
            </w:r>
            <w:r>
              <w:t xml:space="preserve"> z aktivnim kritjem v okviru programa Software Assurance z dne 1. oktobra 2012 ali po njem</w:t>
            </w:r>
          </w:p>
          <w:p w:rsidR="000C43A6" w:rsidRDefault="001F36C0">
            <w:pPr>
              <w:pStyle w:val="PURBody"/>
            </w:pPr>
            <w:r>
              <w:rPr>
                <w:vertAlign w:val="superscript"/>
              </w:rPr>
              <w:t xml:space="preserve">2 </w:t>
            </w:r>
            <w:r>
              <w:t>z aktivnim kritjem v okviru programa Software Assurance na dan, ko bo programska oprema prvič na voljo za prenos v okviru količinskega licenciranja, ali po njem</w:t>
            </w:r>
          </w:p>
        </w:tc>
      </w:tr>
    </w:tbl>
    <w:p w:rsidR="000C43A6" w:rsidRDefault="001F36C0">
      <w:pPr>
        <w:pStyle w:val="PURBlueBGHeader"/>
      </w:pPr>
      <w:r>
        <w:t>Dodatni pogoji:</w:t>
      </w:r>
    </w:p>
    <w:p w:rsidR="000C43A6" w:rsidRDefault="001F36C0">
      <w:pPr>
        <w:pStyle w:val="PURBlueStrong-Indented"/>
      </w:pPr>
      <w:r>
        <w:t>Odpoved licenc CAL za uporabnike, ki dostopajo do javno dostopne vsebine</w:t>
      </w:r>
    </w:p>
    <w:p w:rsidR="000C43A6" w:rsidRDefault="001F36C0">
      <w:pPr>
        <w:pStyle w:val="PURBody-Indented"/>
      </w:pPr>
      <w:r>
        <w:t xml:space="preserve">Licence CAL niso potrebne za dostop do vsebine, informacij in programov, ki jih javno dajete </w:t>
      </w:r>
      <w:proofErr w:type="gramStart"/>
      <w:r>
        <w:t>na</w:t>
      </w:r>
      <w:proofErr w:type="gramEnd"/>
      <w:r>
        <w:t xml:space="preserve"> voljo uporabnikom prek interneta (tj. ne omejeno na intranet ali ekstranet).</w:t>
      </w:r>
    </w:p>
    <w:p w:rsidR="000C43A6" w:rsidRDefault="001F36C0">
      <w:pPr>
        <w:pStyle w:val="PURBlueStrong-Indented"/>
      </w:pPr>
      <w:r>
        <w:t>Prenosljivost licence – Dodeljevanje strežniških licenc in uporaba programske opreme v gručah strežnikov in med njimi</w:t>
      </w:r>
    </w:p>
    <w:p w:rsidR="000C43A6" w:rsidRDefault="001F36C0">
      <w:pPr>
        <w:pStyle w:val="PURBody-Indented"/>
      </w:pPr>
      <w:r>
        <w:t>Pravico za vnovično dodelitev strežniških licenc, opisano v razdelku »Prenosljivost licence – Dodeljevanje strežniških licenc in licenc External Connector ter uporaba programske opreme v gručah strežnikov in med njimi«, imate le za licence z aktivnim programom Software Assurance.</w:t>
      </w:r>
    </w:p>
    <w:p w:rsidR="000C43A6" w:rsidRDefault="00E33431">
      <w:pPr>
        <w:pStyle w:val="PURBreadcrumb"/>
      </w:pPr>
      <w:hyperlink w:anchor="_Sec4">
        <w:r w:rsidR="001F36C0">
          <w:rPr>
            <w:color w:val="00467F"/>
            <w:u w:val="single"/>
          </w:rPr>
          <w:t>Kazalo vsebine</w:t>
        </w:r>
      </w:hyperlink>
      <w:r w:rsidR="001F36C0">
        <w:t xml:space="preserve"> / </w:t>
      </w:r>
      <w:hyperlink w:anchor="_Sec6">
        <w:r w:rsidR="001F36C0">
          <w:rPr>
            <w:color w:val="00467F"/>
            <w:u w:val="single"/>
          </w:rPr>
          <w:t>Univerzalni pogoji</w:t>
        </w:r>
      </w:hyperlink>
    </w:p>
    <w:p w:rsidR="000C43A6" w:rsidRDefault="001F36C0">
      <w:pPr>
        <w:pStyle w:val="PURProductName"/>
      </w:pPr>
      <w:bookmarkStart w:id="153" w:name="_Sec491"/>
      <w:r>
        <w:t>Project Server 2013</w:t>
      </w:r>
      <w:bookmarkEnd w:id="153"/>
      <w:r>
        <w:fldChar w:fldCharType="begin"/>
      </w:r>
      <w:r>
        <w:instrText xml:space="preserve"> XE "Project Server 2013" </w:instrText>
      </w:r>
      <w:r>
        <w:fldChar w:fldCharType="end"/>
      </w:r>
      <w:r>
        <w:fldChar w:fldCharType="begin"/>
      </w:r>
      <w:r>
        <w:instrText xml:space="preserve"> TC "</w:instrText>
      </w:r>
      <w:bookmarkStart w:id="154" w:name="_Toc414967173"/>
      <w:bookmarkStart w:id="155" w:name="_Toc414967278"/>
      <w:r>
        <w:instrText>Project Server 2013</w:instrText>
      </w:r>
      <w:bookmarkEnd w:id="154"/>
      <w:bookmarkEnd w:id="155"/>
      <w:r>
        <w:instrText>" \l 2</w:instrText>
      </w:r>
      <w:r>
        <w:fldChar w:fldCharType="end"/>
      </w:r>
    </w:p>
    <w:p w:rsidR="000C43A6" w:rsidRDefault="001F36C0">
      <w:pPr>
        <w:pStyle w:val="PURLicenseTerm"/>
      </w:pPr>
      <w:r>
        <w:t xml:space="preserve">       Licenčni pogoji, ki veljajo za vašo uporabo tega izdelka, so univerzalni licenčni pogoji, splošni licenčni pogoji za ta model licenciranja in spodnji:     </w:t>
      </w:r>
    </w:p>
    <w:tbl>
      <w:tblPr>
        <w:tblStyle w:val="ProductAttributesTable"/>
        <w:tblW w:w="0" w:type="auto"/>
        <w:tblLook w:val="04A0" w:firstRow="1" w:lastRow="0" w:firstColumn="1" w:lastColumn="0" w:noHBand="0" w:noVBand="1"/>
      </w:tblPr>
      <w:tblGrid>
        <w:gridCol w:w="5419"/>
        <w:gridCol w:w="5381"/>
      </w:tblGrid>
      <w:tr w:rsidR="000C43A6">
        <w:tc>
          <w:tcPr>
            <w:tcW w:w="6120" w:type="dxa"/>
          </w:tcPr>
          <w:p w:rsidR="000C43A6" w:rsidRDefault="001F36C0">
            <w:pPr>
              <w:pStyle w:val="PURBody"/>
            </w:pPr>
            <w:r>
              <w:t xml:space="preserve">Samogostovanje programov dovoljeno: </w:t>
            </w:r>
            <w:r>
              <w:rPr>
                <w:b/>
              </w:rPr>
              <w:t>Ne</w:t>
            </w:r>
          </w:p>
        </w:tc>
        <w:tc>
          <w:tcPr>
            <w:tcW w:w="6120" w:type="dxa"/>
          </w:tcPr>
          <w:p w:rsidR="000C43A6" w:rsidRDefault="001F36C0">
            <w:pPr>
              <w:pStyle w:val="PURBody"/>
            </w:pPr>
            <w:r>
              <w:t xml:space="preserve">Dodatna programska oprema: </w:t>
            </w:r>
            <w:r>
              <w:rPr>
                <w:b/>
              </w:rPr>
              <w:t xml:space="preserve">Da </w:t>
            </w:r>
            <w:r>
              <w:t xml:space="preserve">(glejte </w:t>
            </w:r>
            <w:hyperlink w:anchor="_Sec37">
              <w:r>
                <w:rPr>
                  <w:color w:val="00467F"/>
                  <w:u w:val="single"/>
                </w:rPr>
                <w:t>Dodatek 3</w:t>
              </w:r>
            </w:hyperlink>
            <w:r>
              <w:t>)</w:t>
            </w:r>
          </w:p>
        </w:tc>
      </w:tr>
      <w:tr w:rsidR="000C43A6">
        <w:tc>
          <w:tcPr>
            <w:tcW w:w="6120" w:type="dxa"/>
          </w:tcPr>
          <w:p w:rsidR="000C43A6" w:rsidRDefault="001F36C0">
            <w:pPr>
              <w:pStyle w:val="PURBody"/>
            </w:pPr>
            <w:r>
              <w:t xml:space="preserve">Prenosljivost licence v gručah strežnikov: </w:t>
            </w:r>
            <w:r>
              <w:rPr>
                <w:b/>
              </w:rPr>
              <w:t xml:space="preserve">Da </w:t>
            </w:r>
            <w:r>
              <w:t>(glejte razdelek »Splošni pogoji«)</w:t>
            </w:r>
          </w:p>
        </w:tc>
        <w:tc>
          <w:tcPr>
            <w:tcW w:w="6120" w:type="dxa"/>
          </w:tcPr>
          <w:p w:rsidR="000C43A6" w:rsidRDefault="001F36C0">
            <w:pPr>
              <w:pStyle w:val="PURBody"/>
            </w:pPr>
            <w:r>
              <w:t xml:space="preserve">Dostop zunanjih uporabnikov: </w:t>
            </w:r>
            <w:r>
              <w:rPr>
                <w:b/>
              </w:rPr>
              <w:t>Licence CAL</w:t>
            </w:r>
          </w:p>
        </w:tc>
      </w:tr>
    </w:tbl>
    <w:p w:rsidR="000C43A6" w:rsidRDefault="001F36C0">
      <w:pPr>
        <w:pStyle w:val="PURBlueBGHeader"/>
      </w:pPr>
      <w:r>
        <w:t>OSNOVNE LICENCE CAL</w:t>
      </w:r>
    </w:p>
    <w:tbl>
      <w:tblPr>
        <w:tblStyle w:val="PURTableNoVertical"/>
        <w:tblW w:w="0" w:type="auto"/>
        <w:tblLook w:val="04A0" w:firstRow="1" w:lastRow="0" w:firstColumn="1" w:lastColumn="0" w:noHBand="0" w:noVBand="1"/>
      </w:tblPr>
      <w:tblGrid>
        <w:gridCol w:w="5276"/>
        <w:gridCol w:w="5250"/>
      </w:tblGrid>
      <w:tr w:rsidR="000C43A6">
        <w:trPr>
          <w:cnfStyle w:val="100000000000" w:firstRow="1" w:lastRow="0" w:firstColumn="0" w:lastColumn="0" w:oddVBand="0" w:evenVBand="0" w:oddHBand="0" w:evenHBand="0" w:firstRowFirstColumn="0" w:firstRowLastColumn="0" w:lastRowFirstColumn="0" w:lastRowLastColumn="0"/>
        </w:trPr>
        <w:tc>
          <w:tcPr>
            <w:tcW w:w="5340" w:type="dxa"/>
          </w:tcPr>
          <w:p w:rsidR="000C43A6" w:rsidRDefault="001F36C0">
            <w:pPr>
              <w:pStyle w:val="PURBody"/>
            </w:pPr>
            <w:r>
              <w:rPr>
                <w:b/>
                <w:i/>
              </w:rPr>
              <w:t>Potrebujete:</w:t>
            </w:r>
          </w:p>
          <w:p w:rsidR="000C43A6" w:rsidRDefault="001F36C0">
            <w:pPr>
              <w:pStyle w:val="PURBullet"/>
              <w:numPr>
                <w:ilvl w:val="0"/>
                <w:numId w:val="85"/>
              </w:numPr>
            </w:pPr>
            <w:r>
              <w:t xml:space="preserve">Licenca za odjemalski dostop CAL za Project Server 2013, </w:t>
            </w:r>
            <w:r>
              <w:rPr>
                <w:b/>
              </w:rPr>
              <w:t>ali</w:t>
            </w:r>
          </w:p>
          <w:p w:rsidR="000C43A6" w:rsidRDefault="001F36C0">
            <w:pPr>
              <w:pStyle w:val="PURBullet"/>
              <w:numPr>
                <w:ilvl w:val="0"/>
                <w:numId w:val="85"/>
              </w:numPr>
            </w:pPr>
            <w:r>
              <w:t xml:space="preserve">Uporabniška licenca SL za Project Lite </w:t>
            </w:r>
            <w:r>
              <w:rPr>
                <w:b/>
              </w:rPr>
              <w:t>ali</w:t>
            </w:r>
          </w:p>
          <w:p w:rsidR="000C43A6" w:rsidRDefault="001F36C0">
            <w:pPr>
              <w:pStyle w:val="PURBullet"/>
              <w:numPr>
                <w:ilvl w:val="0"/>
                <w:numId w:val="85"/>
              </w:numPr>
            </w:pPr>
            <w:r>
              <w:t xml:space="preserve">Uporabniška licenca SL za Project Online, </w:t>
            </w:r>
            <w:r>
              <w:rPr>
                <w:b/>
              </w:rPr>
              <w:t>ali</w:t>
            </w:r>
          </w:p>
          <w:p w:rsidR="000C43A6" w:rsidRDefault="001F36C0">
            <w:pPr>
              <w:pStyle w:val="PURBullet"/>
              <w:numPr>
                <w:ilvl w:val="0"/>
                <w:numId w:val="85"/>
              </w:numPr>
            </w:pPr>
            <w:r>
              <w:t>Uporabniška licenca SL za Project Pro za Office 365</w:t>
            </w:r>
          </w:p>
        </w:tc>
        <w:tc>
          <w:tcPr>
            <w:tcW w:w="5340" w:type="dxa"/>
          </w:tcPr>
          <w:p w:rsidR="000C43A6" w:rsidRDefault="000C43A6">
            <w:pPr>
              <w:pStyle w:val="PURBody"/>
            </w:pPr>
          </w:p>
        </w:tc>
      </w:tr>
    </w:tbl>
    <w:p w:rsidR="000C43A6" w:rsidRDefault="001F36C0">
      <w:pPr>
        <w:pStyle w:val="PURBlueBGHeader"/>
      </w:pPr>
      <w:r>
        <w:t>Dodatni pogoji:</w:t>
      </w:r>
    </w:p>
    <w:p w:rsidR="000C43A6" w:rsidRDefault="001F36C0">
      <w:pPr>
        <w:pStyle w:val="PURBlueStrong-Indented"/>
      </w:pPr>
      <w:r>
        <w:t>Prenosljivost licence – Dodeljevanje strežniških licenc in uporaba programske opreme v gručah strežnikov in med njimi</w:t>
      </w:r>
    </w:p>
    <w:p w:rsidR="000C43A6" w:rsidRDefault="001F36C0">
      <w:pPr>
        <w:pStyle w:val="PURBody-Indented"/>
      </w:pPr>
      <w:r>
        <w:t>Pravico za vnovično dodelitev strežniških licenc, opisano v razdelku »Prenosljivost licence – Dodeljevanje strežniških licenc in licenc External Connector ter uporaba programske opreme v gručah strežnikov in med njimi«, imate le za licence z aktivnim programom Software Assurance.</w:t>
      </w:r>
    </w:p>
    <w:p w:rsidR="000C43A6" w:rsidRDefault="00E33431">
      <w:pPr>
        <w:pStyle w:val="PURBreadcrumb"/>
      </w:pPr>
      <w:hyperlink w:anchor="_Sec4">
        <w:r w:rsidR="001F36C0">
          <w:rPr>
            <w:color w:val="00467F"/>
            <w:u w:val="single"/>
          </w:rPr>
          <w:t>Kazalo vsebine</w:t>
        </w:r>
      </w:hyperlink>
      <w:r w:rsidR="001F36C0">
        <w:t xml:space="preserve"> / </w:t>
      </w:r>
      <w:hyperlink w:anchor="_Sec6">
        <w:r w:rsidR="001F36C0">
          <w:rPr>
            <w:color w:val="00467F"/>
            <w:u w:val="single"/>
          </w:rPr>
          <w:t>Univerzalni pogoji</w:t>
        </w:r>
      </w:hyperlink>
    </w:p>
    <w:p w:rsidR="000C43A6" w:rsidRDefault="001F36C0">
      <w:pPr>
        <w:pStyle w:val="PURProductName"/>
      </w:pPr>
      <w:bookmarkStart w:id="156" w:name="_Sec492"/>
      <w:r>
        <w:t>SharePoint Server 2013</w:t>
      </w:r>
      <w:bookmarkEnd w:id="156"/>
      <w:r>
        <w:fldChar w:fldCharType="begin"/>
      </w:r>
      <w:r>
        <w:instrText xml:space="preserve"> XE "SharePoint Server 2013" </w:instrText>
      </w:r>
      <w:r>
        <w:fldChar w:fldCharType="end"/>
      </w:r>
      <w:r>
        <w:fldChar w:fldCharType="begin"/>
      </w:r>
      <w:r>
        <w:instrText xml:space="preserve"> TC "</w:instrText>
      </w:r>
      <w:bookmarkStart w:id="157" w:name="_Toc414967174"/>
      <w:bookmarkStart w:id="158" w:name="_Toc414967279"/>
      <w:r>
        <w:instrText>SharePoint Server 2013</w:instrText>
      </w:r>
      <w:bookmarkEnd w:id="157"/>
      <w:bookmarkEnd w:id="158"/>
      <w:r>
        <w:instrText>" \l 2</w:instrText>
      </w:r>
      <w:r>
        <w:fldChar w:fldCharType="end"/>
      </w:r>
    </w:p>
    <w:p w:rsidR="000C43A6" w:rsidRDefault="001F36C0">
      <w:pPr>
        <w:pStyle w:val="PURLicenseTerm"/>
      </w:pPr>
      <w:r>
        <w:t xml:space="preserve">       Licenčni pogoji, ki veljajo za vašo uporabo tega izdelka, so univerzalni licenčni pogoji, splošni licenčni pogoji za ta model licenciranja in spodnji:     </w:t>
      </w:r>
    </w:p>
    <w:tbl>
      <w:tblPr>
        <w:tblStyle w:val="ProductAttributesTable"/>
        <w:tblW w:w="0" w:type="auto"/>
        <w:tblLook w:val="04A0" w:firstRow="1" w:lastRow="0" w:firstColumn="1" w:lastColumn="0" w:noHBand="0" w:noVBand="1"/>
      </w:tblPr>
      <w:tblGrid>
        <w:gridCol w:w="5419"/>
        <w:gridCol w:w="5381"/>
      </w:tblGrid>
      <w:tr w:rsidR="000C43A6">
        <w:tc>
          <w:tcPr>
            <w:tcW w:w="6120" w:type="dxa"/>
          </w:tcPr>
          <w:p w:rsidR="000C43A6" w:rsidRDefault="001F36C0">
            <w:pPr>
              <w:pStyle w:val="PURBody"/>
            </w:pPr>
            <w:r>
              <w:t xml:space="preserve">Samogostovanje programov dovoljeno: </w:t>
            </w:r>
            <w:r>
              <w:rPr>
                <w:b/>
              </w:rPr>
              <w:t>Ne</w:t>
            </w:r>
          </w:p>
        </w:tc>
        <w:tc>
          <w:tcPr>
            <w:tcW w:w="6120" w:type="dxa"/>
          </w:tcPr>
          <w:p w:rsidR="000C43A6" w:rsidRDefault="001F36C0">
            <w:pPr>
              <w:pStyle w:val="PURBody"/>
            </w:pPr>
            <w:r>
              <w:t xml:space="preserve">Dodatna programska oprema: </w:t>
            </w:r>
            <w:r>
              <w:rPr>
                <w:b/>
              </w:rPr>
              <w:t xml:space="preserve">Da </w:t>
            </w:r>
            <w:r>
              <w:t xml:space="preserve">(glejte </w:t>
            </w:r>
            <w:hyperlink w:anchor="_Sec37">
              <w:r>
                <w:rPr>
                  <w:color w:val="00467F"/>
                  <w:u w:val="single"/>
                </w:rPr>
                <w:t>Dodatek 3</w:t>
              </w:r>
            </w:hyperlink>
            <w:r>
              <w:t>)</w:t>
            </w:r>
          </w:p>
        </w:tc>
      </w:tr>
      <w:tr w:rsidR="000C43A6">
        <w:tc>
          <w:tcPr>
            <w:tcW w:w="6120" w:type="dxa"/>
          </w:tcPr>
          <w:p w:rsidR="000C43A6" w:rsidRDefault="001F36C0">
            <w:pPr>
              <w:pStyle w:val="PURBody"/>
            </w:pPr>
            <w:r>
              <w:t xml:space="preserve">Prenosljivost licence v gručah strežnikov: </w:t>
            </w:r>
            <w:r>
              <w:rPr>
                <w:b/>
              </w:rPr>
              <w:t xml:space="preserve">Da </w:t>
            </w:r>
            <w:r>
              <w:t>(glejte razdelek »Splošni pogoji«)</w:t>
            </w:r>
          </w:p>
        </w:tc>
        <w:tc>
          <w:tcPr>
            <w:tcW w:w="6120" w:type="dxa"/>
          </w:tcPr>
          <w:p w:rsidR="000C43A6" w:rsidRDefault="001F36C0">
            <w:pPr>
              <w:pStyle w:val="PURBody"/>
            </w:pPr>
            <w:r>
              <w:t xml:space="preserve">Dostop zunanjih uporabnikov: </w:t>
            </w:r>
            <w:r>
              <w:rPr>
                <w:b/>
              </w:rPr>
              <w:t>Licencirano s strežnikom</w:t>
            </w:r>
          </w:p>
        </w:tc>
      </w:tr>
    </w:tbl>
    <w:p w:rsidR="000C43A6" w:rsidRDefault="001F36C0">
      <w:pPr>
        <w:pStyle w:val="PURBlueBGHeader"/>
      </w:pPr>
      <w:r>
        <w:t>OSNOVNE LICENCE CAL</w:t>
      </w:r>
    </w:p>
    <w:tbl>
      <w:tblPr>
        <w:tblStyle w:val="PURTableNoVertical"/>
        <w:tblW w:w="0" w:type="auto"/>
        <w:tblLook w:val="04A0" w:firstRow="1" w:lastRow="0" w:firstColumn="1" w:lastColumn="0" w:noHBand="0" w:noVBand="1"/>
      </w:tblPr>
      <w:tblGrid>
        <w:gridCol w:w="5237"/>
        <w:gridCol w:w="5289"/>
      </w:tblGrid>
      <w:tr w:rsidR="000C43A6">
        <w:trPr>
          <w:cnfStyle w:val="100000000000" w:firstRow="1" w:lastRow="0" w:firstColumn="0" w:lastColumn="0" w:oddVBand="0" w:evenVBand="0" w:oddHBand="0" w:evenHBand="0" w:firstRowFirstColumn="0" w:firstRowLastColumn="0" w:lastRowFirstColumn="0" w:lastRowLastColumn="0"/>
        </w:trPr>
        <w:tc>
          <w:tcPr>
            <w:tcW w:w="7120" w:type="dxa"/>
          </w:tcPr>
          <w:p w:rsidR="000C43A6" w:rsidRDefault="001F36C0">
            <w:pPr>
              <w:pStyle w:val="PURBody"/>
            </w:pPr>
            <w:r>
              <w:rPr>
                <w:b/>
                <w:i/>
              </w:rPr>
              <w:t>Potrebujete:</w:t>
            </w:r>
          </w:p>
          <w:p w:rsidR="000C43A6" w:rsidRDefault="001F36C0">
            <w:pPr>
              <w:pStyle w:val="PURBullet"/>
              <w:numPr>
                <w:ilvl w:val="0"/>
                <w:numId w:val="86"/>
              </w:numPr>
            </w:pPr>
            <w:r>
              <w:t xml:space="preserve">Licenca za odjemalski dostop CAL za SharePoint Server 2013 Standard </w:t>
            </w:r>
            <w:r>
              <w:rPr>
                <w:b/>
              </w:rPr>
              <w:t>or</w:t>
            </w:r>
          </w:p>
          <w:p w:rsidR="000C43A6" w:rsidRDefault="001F36C0">
            <w:pPr>
              <w:pStyle w:val="PURBullet"/>
              <w:numPr>
                <w:ilvl w:val="0"/>
                <w:numId w:val="86"/>
              </w:numPr>
            </w:pPr>
            <w:r>
              <w:t>Licenca Core CAL Suite</w:t>
            </w:r>
            <w:r>
              <w:rPr>
                <w:vertAlign w:val="superscript"/>
              </w:rPr>
              <w:t>1</w:t>
            </w:r>
            <w:r>
              <w:rPr>
                <w:b/>
              </w:rPr>
              <w:t>ali</w:t>
            </w:r>
          </w:p>
          <w:p w:rsidR="000C43A6" w:rsidRDefault="001F36C0">
            <w:pPr>
              <w:pStyle w:val="PURBullet"/>
              <w:numPr>
                <w:ilvl w:val="0"/>
                <w:numId w:val="86"/>
              </w:numPr>
            </w:pPr>
            <w:r>
              <w:t>Most Core CAL za Microsoft Intune</w:t>
            </w:r>
            <w:r>
              <w:rPr>
                <w:vertAlign w:val="superscript"/>
              </w:rPr>
              <w:t>1</w:t>
            </w:r>
            <w:r>
              <w:rPr>
                <w:b/>
              </w:rPr>
              <w:t>ali</w:t>
            </w:r>
          </w:p>
          <w:p w:rsidR="000C43A6" w:rsidRDefault="001F36C0">
            <w:pPr>
              <w:pStyle w:val="PURBullet"/>
              <w:numPr>
                <w:ilvl w:val="0"/>
                <w:numId w:val="86"/>
              </w:numPr>
            </w:pPr>
            <w:r>
              <w:t>Most Core CAL za Enterprise Mobility Suite</w:t>
            </w:r>
            <w:r>
              <w:rPr>
                <w:vertAlign w:val="superscript"/>
              </w:rPr>
              <w:t>2</w:t>
            </w:r>
            <w:r>
              <w:rPr>
                <w:b/>
              </w:rPr>
              <w:t>ali</w:t>
            </w:r>
          </w:p>
          <w:p w:rsidR="000C43A6" w:rsidRDefault="001F36C0">
            <w:pPr>
              <w:pStyle w:val="PURBullet"/>
              <w:numPr>
                <w:ilvl w:val="0"/>
                <w:numId w:val="86"/>
              </w:numPr>
            </w:pPr>
            <w:r>
              <w:t xml:space="preserve">Most Core CAL za uporabniško licenco SL za Enterprise Mobility Suite </w:t>
            </w:r>
            <w:r>
              <w:rPr>
                <w:b/>
              </w:rPr>
              <w:t>ali</w:t>
            </w:r>
          </w:p>
          <w:p w:rsidR="000C43A6" w:rsidRDefault="001F36C0">
            <w:pPr>
              <w:pStyle w:val="PURBullet"/>
              <w:numPr>
                <w:ilvl w:val="0"/>
                <w:numId w:val="86"/>
              </w:numPr>
            </w:pPr>
            <w:r>
              <w:t>Licenca Enterprise CAL Suite</w:t>
            </w:r>
            <w:r>
              <w:rPr>
                <w:vertAlign w:val="superscript"/>
              </w:rPr>
              <w:t>1</w:t>
            </w:r>
            <w:r>
              <w:rPr>
                <w:b/>
              </w:rPr>
              <w:t>ali</w:t>
            </w:r>
          </w:p>
          <w:p w:rsidR="000C43A6" w:rsidRDefault="001F36C0">
            <w:pPr>
              <w:pStyle w:val="PURBullet"/>
              <w:numPr>
                <w:ilvl w:val="0"/>
                <w:numId w:val="86"/>
              </w:numPr>
            </w:pPr>
            <w:r>
              <w:t>Most Enterprise CAL za Microsoft Intune</w:t>
            </w:r>
            <w:r>
              <w:rPr>
                <w:vertAlign w:val="superscript"/>
              </w:rPr>
              <w:t>1</w:t>
            </w:r>
            <w:r>
              <w:rPr>
                <w:b/>
              </w:rPr>
              <w:t>ali</w:t>
            </w:r>
          </w:p>
          <w:p w:rsidR="000C43A6" w:rsidRDefault="001F36C0">
            <w:pPr>
              <w:pStyle w:val="PURBullet"/>
              <w:numPr>
                <w:ilvl w:val="0"/>
                <w:numId w:val="86"/>
              </w:numPr>
            </w:pPr>
            <w:r>
              <w:t>Most Enterprise CAL za Enterprise Mobility Suite</w:t>
            </w:r>
            <w:r>
              <w:rPr>
                <w:vertAlign w:val="superscript"/>
              </w:rPr>
              <w:t>2</w:t>
            </w:r>
            <w:r>
              <w:rPr>
                <w:b/>
              </w:rPr>
              <w:t>ali</w:t>
            </w:r>
          </w:p>
          <w:p w:rsidR="000C43A6" w:rsidRDefault="001F36C0">
            <w:pPr>
              <w:pStyle w:val="PURBullet"/>
              <w:numPr>
                <w:ilvl w:val="0"/>
                <w:numId w:val="86"/>
              </w:numPr>
            </w:pPr>
            <w:r>
              <w:t xml:space="preserve">Most Enterprise CAL za uporabniško licenco SL za Enterprise Mobility Suite </w:t>
            </w:r>
            <w:r>
              <w:rPr>
                <w:b/>
              </w:rPr>
              <w:t>ali</w:t>
            </w:r>
          </w:p>
          <w:p w:rsidR="000C43A6" w:rsidRDefault="001F36C0">
            <w:pPr>
              <w:pStyle w:val="PURBullet"/>
              <w:numPr>
                <w:ilvl w:val="0"/>
                <w:numId w:val="86"/>
              </w:numPr>
            </w:pPr>
            <w:r>
              <w:t xml:space="preserve">Uporabniška licenca SL za Office 365 Enterprise E1, E3 ali E4 </w:t>
            </w:r>
            <w:r>
              <w:rPr>
                <w:b/>
              </w:rPr>
              <w:t>ali</w:t>
            </w:r>
          </w:p>
          <w:p w:rsidR="000C43A6" w:rsidRDefault="001F36C0">
            <w:pPr>
              <w:pStyle w:val="PURBullet"/>
              <w:numPr>
                <w:ilvl w:val="0"/>
                <w:numId w:val="86"/>
              </w:numPr>
            </w:pPr>
            <w:r>
              <w:t xml:space="preserve">Uporabniška licenca SL za Office 365 Enterprise E3–E4 brez ProPlus, </w:t>
            </w:r>
            <w:r>
              <w:rPr>
                <w:b/>
              </w:rPr>
              <w:t>ali</w:t>
            </w:r>
          </w:p>
          <w:p w:rsidR="000C43A6" w:rsidRDefault="001F36C0">
            <w:pPr>
              <w:pStyle w:val="PURBullet"/>
              <w:numPr>
                <w:ilvl w:val="0"/>
                <w:numId w:val="86"/>
              </w:numPr>
            </w:pPr>
            <w:r>
              <w:t xml:space="preserve">Uporabniška licenca SL za Office 365 Nonprofit E3 </w:t>
            </w:r>
            <w:r>
              <w:rPr>
                <w:b/>
              </w:rPr>
              <w:t>ali</w:t>
            </w:r>
          </w:p>
          <w:p w:rsidR="000C43A6" w:rsidRDefault="001F36C0">
            <w:pPr>
              <w:pStyle w:val="PURBullet"/>
              <w:numPr>
                <w:ilvl w:val="0"/>
                <w:numId w:val="86"/>
              </w:numPr>
            </w:pPr>
            <w:r>
              <w:t xml:space="preserve">Uporabniška licenca SL za Office 365 Education E3-E4 </w:t>
            </w:r>
            <w:r>
              <w:rPr>
                <w:b/>
              </w:rPr>
              <w:t>ali</w:t>
            </w:r>
          </w:p>
          <w:p w:rsidR="000C43A6" w:rsidRDefault="001F36C0">
            <w:pPr>
              <w:pStyle w:val="PURBullet"/>
              <w:numPr>
                <w:ilvl w:val="0"/>
                <w:numId w:val="86"/>
              </w:numPr>
            </w:pPr>
            <w:r>
              <w:t>Uporabniška licenca SL za Office 365 Government E1, E3 ali E4</w:t>
            </w:r>
            <w:r>
              <w:rPr>
                <w:b/>
              </w:rPr>
              <w:t xml:space="preserve"> ali</w:t>
            </w:r>
          </w:p>
          <w:p w:rsidR="000C43A6" w:rsidRDefault="001F36C0">
            <w:pPr>
              <w:pStyle w:val="PURBullet"/>
              <w:numPr>
                <w:ilvl w:val="0"/>
                <w:numId w:val="86"/>
              </w:numPr>
            </w:pPr>
            <w:r>
              <w:t xml:space="preserve">Uporabniška licenca SL za Office 365 Government E3–E4 brez ProPlus, </w:t>
            </w:r>
            <w:r>
              <w:rPr>
                <w:b/>
              </w:rPr>
              <w:t>ali</w:t>
            </w:r>
          </w:p>
        </w:tc>
        <w:tc>
          <w:tcPr>
            <w:tcW w:w="7200" w:type="dxa"/>
          </w:tcPr>
          <w:p w:rsidR="000C43A6" w:rsidRDefault="001F36C0">
            <w:pPr>
              <w:pStyle w:val="PURBullet"/>
              <w:numPr>
                <w:ilvl w:val="0"/>
                <w:numId w:val="87"/>
              </w:numPr>
            </w:pPr>
            <w:r>
              <w:t xml:space="preserve">Uporabniška licenca SL za SharePoint Online Plan 1 </w:t>
            </w:r>
            <w:r>
              <w:rPr>
                <w:b/>
              </w:rPr>
              <w:t>ali</w:t>
            </w:r>
          </w:p>
          <w:p w:rsidR="000C43A6" w:rsidRDefault="001F36C0">
            <w:pPr>
              <w:pStyle w:val="PURBullet"/>
              <w:numPr>
                <w:ilvl w:val="0"/>
                <w:numId w:val="87"/>
              </w:numPr>
            </w:pPr>
            <w:r>
              <w:t xml:space="preserve">Uporabniška licenca SL za SharePoint Online Plan 1G </w:t>
            </w:r>
            <w:r>
              <w:rPr>
                <w:b/>
              </w:rPr>
              <w:t>ali</w:t>
            </w:r>
          </w:p>
          <w:p w:rsidR="000C43A6" w:rsidRDefault="001F36C0">
            <w:pPr>
              <w:pStyle w:val="PURBullet"/>
              <w:numPr>
                <w:ilvl w:val="0"/>
                <w:numId w:val="87"/>
              </w:numPr>
            </w:pPr>
            <w:r>
              <w:t xml:space="preserve">Uporabniška licenca SL za SharePoint Online Plan 2 </w:t>
            </w:r>
            <w:r>
              <w:rPr>
                <w:b/>
              </w:rPr>
              <w:t>ali</w:t>
            </w:r>
          </w:p>
          <w:p w:rsidR="000C43A6" w:rsidRDefault="001F36C0">
            <w:pPr>
              <w:pStyle w:val="PURBullet"/>
              <w:numPr>
                <w:ilvl w:val="0"/>
                <w:numId w:val="87"/>
              </w:numPr>
            </w:pPr>
            <w:r>
              <w:t xml:space="preserve">Uporabniška licenca SL za SharePoint Online Plan 2A </w:t>
            </w:r>
            <w:r>
              <w:rPr>
                <w:b/>
              </w:rPr>
              <w:t>ali</w:t>
            </w:r>
          </w:p>
          <w:p w:rsidR="000C43A6" w:rsidRDefault="001F36C0">
            <w:pPr>
              <w:pStyle w:val="PURBullet"/>
              <w:numPr>
                <w:ilvl w:val="0"/>
                <w:numId w:val="87"/>
              </w:numPr>
            </w:pPr>
            <w:r>
              <w:t>Uporabniška licenca SL za SharePoint Online Plan 2G</w:t>
            </w:r>
          </w:p>
          <w:p w:rsidR="000C43A6" w:rsidRDefault="001F36C0">
            <w:pPr>
              <w:pStyle w:val="PURBody"/>
            </w:pPr>
            <w:r>
              <w:rPr>
                <w:vertAlign w:val="superscript"/>
              </w:rPr>
              <w:t>1</w:t>
            </w:r>
            <w:r>
              <w:t xml:space="preserve"> z aktivnim kritjem v okviru programa Software Assurance z dne 1. oktobra 2012 ali po njem</w:t>
            </w:r>
          </w:p>
          <w:p w:rsidR="000C43A6" w:rsidRDefault="001F36C0">
            <w:pPr>
              <w:pStyle w:val="PURBody"/>
            </w:pPr>
            <w:r>
              <w:rPr>
                <w:vertAlign w:val="superscript"/>
              </w:rPr>
              <w:t xml:space="preserve">2 </w:t>
            </w:r>
            <w:r>
              <w:t>z aktivnim kritjem v okviru programa Software Assurance na dan, ko bo programska oprema prvič na voljo za prenos v okviru količinskega licenciranja, ali po njem</w:t>
            </w:r>
          </w:p>
        </w:tc>
      </w:tr>
    </w:tbl>
    <w:p w:rsidR="000C43A6" w:rsidRDefault="001F36C0">
      <w:pPr>
        <w:pStyle w:val="PURBlueBGHeader"/>
      </w:pPr>
      <w:r>
        <w:t>DODATNE LICENCE CAL</w:t>
      </w:r>
    </w:p>
    <w:tbl>
      <w:tblPr>
        <w:tblStyle w:val="PURTableNoVertical"/>
        <w:tblW w:w="0" w:type="auto"/>
        <w:tblLook w:val="04A0" w:firstRow="1" w:lastRow="0" w:firstColumn="1" w:lastColumn="0" w:noHBand="0" w:noVBand="1"/>
      </w:tblPr>
      <w:tblGrid>
        <w:gridCol w:w="5346"/>
        <w:gridCol w:w="5180"/>
      </w:tblGrid>
      <w:tr w:rsidR="000C43A6">
        <w:trPr>
          <w:cnfStyle w:val="100000000000" w:firstRow="1" w:lastRow="0" w:firstColumn="0" w:lastColumn="0" w:oddVBand="0" w:evenVBand="0" w:oddHBand="0" w:evenHBand="0" w:firstRowFirstColumn="0" w:firstRowLastColumn="0" w:lastRowFirstColumn="0" w:lastRowLastColumn="0"/>
        </w:trPr>
        <w:tc>
          <w:tcPr>
            <w:tcW w:w="7180" w:type="dxa"/>
          </w:tcPr>
          <w:p w:rsidR="000C43A6" w:rsidRDefault="001F36C0">
            <w:pPr>
              <w:pStyle w:val="PURBody"/>
            </w:pPr>
            <w:r>
              <w:rPr>
                <w:b/>
                <w:i/>
              </w:rPr>
              <w:t>Dodatne funkcije:</w:t>
            </w:r>
          </w:p>
          <w:p w:rsidR="000C43A6" w:rsidRDefault="001F36C0">
            <w:pPr>
              <w:pStyle w:val="PURBullet"/>
              <w:numPr>
                <w:ilvl w:val="0"/>
                <w:numId w:val="88"/>
              </w:numPr>
            </w:pPr>
            <w:r>
              <w:t>Spletni gradniki za poslovanje podjetja storitev za poslovno povezanost</w:t>
            </w:r>
          </w:p>
          <w:p w:rsidR="000C43A6" w:rsidRDefault="001F36C0">
            <w:pPr>
              <w:pStyle w:val="PURBullet"/>
              <w:numPr>
                <w:ilvl w:val="0"/>
                <w:numId w:val="88"/>
              </w:numPr>
            </w:pPr>
            <w:r>
              <w:t>Integracija odjemalca storitev za poslovno povezanost sistema Office 2013</w:t>
            </w:r>
          </w:p>
          <w:p w:rsidR="000C43A6" w:rsidRDefault="001F36C0">
            <w:pPr>
              <w:pStyle w:val="PURBullet"/>
              <w:numPr>
                <w:ilvl w:val="0"/>
                <w:numId w:val="88"/>
              </w:numPr>
            </w:pPr>
            <w:r>
              <w:t xml:space="preserve">Accessove storitve </w:t>
            </w:r>
          </w:p>
          <w:p w:rsidR="000C43A6" w:rsidRDefault="001F36C0">
            <w:pPr>
              <w:pStyle w:val="PURBullet"/>
              <w:numPr>
                <w:ilvl w:val="0"/>
                <w:numId w:val="88"/>
              </w:numPr>
            </w:pPr>
            <w:r>
              <w:t xml:space="preserve">Enterprise Search </w:t>
            </w:r>
          </w:p>
          <w:p w:rsidR="000C43A6" w:rsidRDefault="001F36C0">
            <w:pPr>
              <w:pStyle w:val="PURBullet"/>
              <w:numPr>
                <w:ilvl w:val="0"/>
                <w:numId w:val="88"/>
              </w:numPr>
            </w:pPr>
            <w:r>
              <w:t>E-discovery and Compliance</w:t>
            </w:r>
          </w:p>
          <w:p w:rsidR="000C43A6" w:rsidRDefault="001F36C0">
            <w:pPr>
              <w:pStyle w:val="PURBullet"/>
              <w:numPr>
                <w:ilvl w:val="0"/>
                <w:numId w:val="88"/>
              </w:numPr>
            </w:pPr>
            <w:r>
              <w:t>InfoPath Forms Services</w:t>
            </w:r>
          </w:p>
          <w:p w:rsidR="000C43A6" w:rsidRDefault="001F36C0">
            <w:pPr>
              <w:pStyle w:val="PURBullet"/>
              <w:numPr>
                <w:ilvl w:val="0"/>
                <w:numId w:val="88"/>
              </w:numPr>
            </w:pPr>
            <w:r>
              <w:t>Excel Services, PowerPivot, PowerView</w:t>
            </w:r>
          </w:p>
          <w:p w:rsidR="000C43A6" w:rsidRDefault="001F36C0">
            <w:pPr>
              <w:pStyle w:val="PURBullet"/>
              <w:numPr>
                <w:ilvl w:val="0"/>
                <w:numId w:val="88"/>
              </w:numPr>
            </w:pPr>
            <w:r>
              <w:t>Visiove storitve</w:t>
            </w:r>
          </w:p>
          <w:p w:rsidR="000C43A6" w:rsidRDefault="001F36C0">
            <w:pPr>
              <w:pStyle w:val="PURBullet"/>
              <w:numPr>
                <w:ilvl w:val="0"/>
                <w:numId w:val="88"/>
              </w:numPr>
            </w:pPr>
            <w:r>
              <w:t>Storitve PerformancePoint</w:t>
            </w:r>
          </w:p>
          <w:p w:rsidR="000C43A6" w:rsidRDefault="001F36C0">
            <w:pPr>
              <w:pStyle w:val="PURBullet"/>
              <w:numPr>
                <w:ilvl w:val="0"/>
                <w:numId w:val="88"/>
              </w:numPr>
            </w:pPr>
            <w:r>
              <w:t>Analitična poročila po meri</w:t>
            </w:r>
          </w:p>
          <w:p w:rsidR="000C43A6" w:rsidRDefault="001F36C0">
            <w:pPr>
              <w:pStyle w:val="PURBullet"/>
              <w:numPr>
                <w:ilvl w:val="0"/>
                <w:numId w:val="88"/>
              </w:numPr>
            </w:pPr>
            <w:r>
              <w:t>Napredno ustvarjanje grafikonov</w:t>
            </w:r>
          </w:p>
          <w:p w:rsidR="000C43A6" w:rsidRDefault="000C43A6">
            <w:pPr>
              <w:pStyle w:val="PURBody"/>
            </w:pPr>
          </w:p>
        </w:tc>
        <w:tc>
          <w:tcPr>
            <w:tcW w:w="7160" w:type="dxa"/>
          </w:tcPr>
          <w:p w:rsidR="000C43A6" w:rsidRDefault="001F36C0">
            <w:pPr>
              <w:pStyle w:val="PURBody"/>
            </w:pPr>
            <w:r>
              <w:rPr>
                <w:b/>
                <w:i/>
              </w:rPr>
              <w:t>Potrebna dodatna licenca CAL:</w:t>
            </w:r>
          </w:p>
          <w:p w:rsidR="000C43A6" w:rsidRDefault="001F36C0">
            <w:pPr>
              <w:pStyle w:val="PURBullet"/>
              <w:numPr>
                <w:ilvl w:val="0"/>
                <w:numId w:val="89"/>
              </w:numPr>
            </w:pPr>
            <w:r>
              <w:t xml:space="preserve">Licenca CAL za SharePoint Server 2013 Enterprise </w:t>
            </w:r>
            <w:r>
              <w:rPr>
                <w:b/>
              </w:rPr>
              <w:t>ali</w:t>
            </w:r>
          </w:p>
          <w:p w:rsidR="000C43A6" w:rsidRDefault="001F36C0">
            <w:pPr>
              <w:pStyle w:val="PURBullet"/>
              <w:numPr>
                <w:ilvl w:val="0"/>
                <w:numId w:val="89"/>
              </w:numPr>
            </w:pPr>
            <w:r>
              <w:t>Licenca Enterprise CAL Suite</w:t>
            </w:r>
            <w:r>
              <w:rPr>
                <w:vertAlign w:val="superscript"/>
              </w:rPr>
              <w:t>1</w:t>
            </w:r>
            <w:r>
              <w:rPr>
                <w:b/>
              </w:rPr>
              <w:t>ali</w:t>
            </w:r>
          </w:p>
          <w:p w:rsidR="000C43A6" w:rsidRDefault="001F36C0">
            <w:pPr>
              <w:pStyle w:val="PURBullet"/>
              <w:numPr>
                <w:ilvl w:val="0"/>
                <w:numId w:val="89"/>
              </w:numPr>
            </w:pPr>
            <w:r>
              <w:t>Most Enterprise CAL za Microsoft Intune</w:t>
            </w:r>
            <w:r>
              <w:rPr>
                <w:vertAlign w:val="superscript"/>
              </w:rPr>
              <w:t>1</w:t>
            </w:r>
            <w:r>
              <w:rPr>
                <w:b/>
              </w:rPr>
              <w:t>ali</w:t>
            </w:r>
          </w:p>
          <w:p w:rsidR="000C43A6" w:rsidRDefault="001F36C0">
            <w:pPr>
              <w:pStyle w:val="PURBullet"/>
              <w:numPr>
                <w:ilvl w:val="0"/>
                <w:numId w:val="89"/>
              </w:numPr>
            </w:pPr>
            <w:r>
              <w:t>Most Enterprise CAL za Enterprise Mobility Suite</w:t>
            </w:r>
            <w:r>
              <w:rPr>
                <w:vertAlign w:val="superscript"/>
              </w:rPr>
              <w:t>2</w:t>
            </w:r>
            <w:r>
              <w:rPr>
                <w:b/>
              </w:rPr>
              <w:t>ali</w:t>
            </w:r>
          </w:p>
          <w:p w:rsidR="000C43A6" w:rsidRDefault="001F36C0">
            <w:pPr>
              <w:pStyle w:val="PURBullet"/>
              <w:numPr>
                <w:ilvl w:val="0"/>
                <w:numId w:val="89"/>
              </w:numPr>
            </w:pPr>
            <w:r>
              <w:t xml:space="preserve">Most Enterprise CAL za uporabniško licenco SL za Enterprise Mobility Suite </w:t>
            </w:r>
            <w:r>
              <w:rPr>
                <w:b/>
              </w:rPr>
              <w:t>ali</w:t>
            </w:r>
          </w:p>
          <w:p w:rsidR="000C43A6" w:rsidRDefault="001F36C0">
            <w:pPr>
              <w:pStyle w:val="PURBullet"/>
              <w:numPr>
                <w:ilvl w:val="0"/>
                <w:numId w:val="89"/>
              </w:numPr>
            </w:pPr>
            <w:r>
              <w:t xml:space="preserve">Uporabniška licenca SL za Office 365 Enterprise E3-E4 </w:t>
            </w:r>
            <w:r>
              <w:rPr>
                <w:b/>
              </w:rPr>
              <w:t>ali</w:t>
            </w:r>
          </w:p>
          <w:p w:rsidR="000C43A6" w:rsidRDefault="001F36C0">
            <w:pPr>
              <w:pStyle w:val="PURBullet"/>
              <w:numPr>
                <w:ilvl w:val="0"/>
                <w:numId w:val="89"/>
              </w:numPr>
            </w:pPr>
            <w:r>
              <w:t xml:space="preserve">Uporabniška licenca SL za Office 365 Enterprise E3–E4 brez ProPlus, </w:t>
            </w:r>
            <w:r>
              <w:rPr>
                <w:b/>
              </w:rPr>
              <w:t>ali</w:t>
            </w:r>
          </w:p>
          <w:p w:rsidR="000C43A6" w:rsidRDefault="001F36C0">
            <w:pPr>
              <w:pStyle w:val="PURBullet"/>
              <w:numPr>
                <w:ilvl w:val="0"/>
                <w:numId w:val="89"/>
              </w:numPr>
            </w:pPr>
            <w:r>
              <w:t xml:space="preserve">Uporabniška licenca SL za Office 365 Nonprofit E3 </w:t>
            </w:r>
            <w:r>
              <w:rPr>
                <w:b/>
              </w:rPr>
              <w:t>ali</w:t>
            </w:r>
          </w:p>
          <w:p w:rsidR="000C43A6" w:rsidRDefault="001F36C0">
            <w:pPr>
              <w:pStyle w:val="PURBullet"/>
              <w:numPr>
                <w:ilvl w:val="0"/>
                <w:numId w:val="89"/>
              </w:numPr>
            </w:pPr>
            <w:r>
              <w:t xml:space="preserve">Uporabniška licenca SL za Office 365 Education E3-E4 </w:t>
            </w:r>
            <w:r>
              <w:rPr>
                <w:b/>
              </w:rPr>
              <w:t>ali</w:t>
            </w:r>
          </w:p>
          <w:p w:rsidR="000C43A6" w:rsidRDefault="001F36C0">
            <w:pPr>
              <w:pStyle w:val="PURBullet"/>
              <w:numPr>
                <w:ilvl w:val="0"/>
                <w:numId w:val="89"/>
              </w:numPr>
            </w:pPr>
            <w:r>
              <w:t xml:space="preserve">Uporabniška licenca SL za Office 365 Government E3-E4 </w:t>
            </w:r>
            <w:r>
              <w:rPr>
                <w:b/>
              </w:rPr>
              <w:t>ali</w:t>
            </w:r>
          </w:p>
          <w:p w:rsidR="000C43A6" w:rsidRDefault="001F36C0">
            <w:pPr>
              <w:pStyle w:val="PURBullet"/>
              <w:numPr>
                <w:ilvl w:val="0"/>
                <w:numId w:val="89"/>
              </w:numPr>
            </w:pPr>
            <w:r>
              <w:t xml:space="preserve">Uporabniška licenca SL za Office 365 Government E3–E4 brez ProPlus, </w:t>
            </w:r>
            <w:r>
              <w:rPr>
                <w:b/>
              </w:rPr>
              <w:t>ali</w:t>
            </w:r>
          </w:p>
          <w:p w:rsidR="000C43A6" w:rsidRDefault="001F36C0">
            <w:pPr>
              <w:pStyle w:val="PURBullet"/>
              <w:numPr>
                <w:ilvl w:val="0"/>
                <w:numId w:val="89"/>
              </w:numPr>
            </w:pPr>
            <w:r>
              <w:t xml:space="preserve">Uporabniška licenca SL za SharePoint Online Plan 2 </w:t>
            </w:r>
            <w:r>
              <w:rPr>
                <w:b/>
              </w:rPr>
              <w:t>ali</w:t>
            </w:r>
          </w:p>
          <w:p w:rsidR="000C43A6" w:rsidRDefault="001F36C0">
            <w:pPr>
              <w:pStyle w:val="PURBullet"/>
              <w:numPr>
                <w:ilvl w:val="0"/>
                <w:numId w:val="89"/>
              </w:numPr>
            </w:pPr>
            <w:r>
              <w:t xml:space="preserve">Uporabniška licenca SL za SharePoint Online Plan 2A </w:t>
            </w:r>
            <w:r>
              <w:rPr>
                <w:b/>
              </w:rPr>
              <w:t>ali</w:t>
            </w:r>
          </w:p>
          <w:p w:rsidR="000C43A6" w:rsidRDefault="001F36C0">
            <w:pPr>
              <w:pStyle w:val="PURBullet"/>
              <w:numPr>
                <w:ilvl w:val="0"/>
                <w:numId w:val="89"/>
              </w:numPr>
            </w:pPr>
            <w:r>
              <w:t>Uporabniška licenca SL za SharePoint Online Plan 2G</w:t>
            </w:r>
          </w:p>
          <w:p w:rsidR="000C43A6" w:rsidRDefault="001F36C0">
            <w:pPr>
              <w:pStyle w:val="PURBody"/>
            </w:pPr>
            <w:r>
              <w:rPr>
                <w:vertAlign w:val="superscript"/>
              </w:rPr>
              <w:t>1</w:t>
            </w:r>
            <w:r>
              <w:t xml:space="preserve"> z aktivnim kritjem v okviru programa Software Assurance z dne 1. oktobra 2012 ali po njem</w:t>
            </w:r>
          </w:p>
          <w:p w:rsidR="000C43A6" w:rsidRDefault="001F36C0">
            <w:pPr>
              <w:pStyle w:val="PURBody"/>
            </w:pPr>
            <w:r>
              <w:rPr>
                <w:vertAlign w:val="superscript"/>
              </w:rPr>
              <w:t xml:space="preserve">2 </w:t>
            </w:r>
            <w:r>
              <w:t>z aktivnim kritjem v okviru programa Software Assurance na dan, ko bo programska oprema prvič na voljo za prenos v okviru količinskega licenciranja, ali po njem</w:t>
            </w:r>
          </w:p>
        </w:tc>
      </w:tr>
    </w:tbl>
    <w:p w:rsidR="000C43A6" w:rsidRDefault="001F36C0">
      <w:pPr>
        <w:pStyle w:val="PURBlueBGHeader"/>
      </w:pPr>
      <w:r>
        <w:t>Dodatni pogoji:</w:t>
      </w:r>
    </w:p>
    <w:p w:rsidR="000C43A6" w:rsidRDefault="001F36C0">
      <w:pPr>
        <w:pStyle w:val="PURBlueStrong-Indented"/>
      </w:pPr>
      <w:r>
        <w:t>Odpoved licenc CAL za uporabnike z dostopomdo javno dostopne vsebine</w:t>
      </w:r>
    </w:p>
    <w:p w:rsidR="000C43A6" w:rsidRDefault="001F36C0">
      <w:pPr>
        <w:pStyle w:val="PURBody-Indented"/>
      </w:pPr>
      <w:r>
        <w:t xml:space="preserve">Licence CAL niso potrebne za dostop do vsebine, informacij in programov, ki jih javno dajete </w:t>
      </w:r>
      <w:proofErr w:type="gramStart"/>
      <w:r>
        <w:t>na</w:t>
      </w:r>
      <w:proofErr w:type="gramEnd"/>
      <w:r>
        <w:t xml:space="preserve"> voljo uporabnikom prek interneta (tj. ne omejeno na intranet ali ekstranet).</w:t>
      </w:r>
    </w:p>
    <w:p w:rsidR="000C43A6" w:rsidRDefault="001F36C0">
      <w:pPr>
        <w:pStyle w:val="PURBlueStrong-Indented"/>
      </w:pPr>
      <w:r>
        <w:t>Prenosljivost licence – Dodeljevanje strežniških licenc in uporaba programske opreme v gručah strežnikov in med njimi</w:t>
      </w:r>
    </w:p>
    <w:p w:rsidR="000C43A6" w:rsidRDefault="001F36C0">
      <w:pPr>
        <w:pStyle w:val="PURBody-Indented"/>
      </w:pPr>
      <w:r>
        <w:t>Pravico za vnovično dodelitev strežniških licenc, opisano v razdelku »Prenosljivost licence – Dodeljevanje strežniških licenc in licenc External Connector ter uporaba programske opreme v gručah strežnikov in med njimi«, imate le za licence z aktivnim programom Software Assurance.</w:t>
      </w:r>
    </w:p>
    <w:p w:rsidR="000C43A6" w:rsidRDefault="00E33431">
      <w:pPr>
        <w:pStyle w:val="PURBreadcrumb"/>
      </w:pPr>
      <w:hyperlink w:anchor="_Sec4">
        <w:r w:rsidR="001F36C0">
          <w:rPr>
            <w:color w:val="00467F"/>
            <w:u w:val="single"/>
          </w:rPr>
          <w:t>Kazalo vsebine</w:t>
        </w:r>
      </w:hyperlink>
      <w:r w:rsidR="001F36C0">
        <w:t xml:space="preserve"> / </w:t>
      </w:r>
      <w:hyperlink w:anchor="_Sec6">
        <w:r w:rsidR="001F36C0">
          <w:rPr>
            <w:color w:val="00467F"/>
            <w:u w:val="single"/>
          </w:rPr>
          <w:t>Univerzalni pogoji</w:t>
        </w:r>
      </w:hyperlink>
    </w:p>
    <w:p w:rsidR="000C43A6" w:rsidRDefault="001F36C0">
      <w:pPr>
        <w:pStyle w:val="PURProductName"/>
      </w:pPr>
      <w:bookmarkStart w:id="159" w:name="_Sec490"/>
      <w:r>
        <w:t>Skype for Business Server 2015</w:t>
      </w:r>
      <w:bookmarkEnd w:id="159"/>
      <w:r>
        <w:fldChar w:fldCharType="begin"/>
      </w:r>
      <w:r>
        <w:instrText xml:space="preserve"> XE "Skype for Business Server 2015" </w:instrText>
      </w:r>
      <w:r>
        <w:fldChar w:fldCharType="end"/>
      </w:r>
      <w:r>
        <w:fldChar w:fldCharType="begin"/>
      </w:r>
      <w:r>
        <w:instrText xml:space="preserve"> TC "</w:instrText>
      </w:r>
      <w:bookmarkStart w:id="160" w:name="_Toc414967175"/>
      <w:bookmarkStart w:id="161" w:name="_Toc414967280"/>
      <w:r>
        <w:instrText>Skype for Business Server 2015</w:instrText>
      </w:r>
      <w:bookmarkEnd w:id="160"/>
      <w:bookmarkEnd w:id="161"/>
      <w:r>
        <w:instrText>" \l 2</w:instrText>
      </w:r>
      <w:r>
        <w:fldChar w:fldCharType="end"/>
      </w:r>
    </w:p>
    <w:p w:rsidR="000C43A6" w:rsidRDefault="001F36C0">
      <w:pPr>
        <w:pStyle w:val="PURLicenseTerm"/>
      </w:pPr>
      <w:r>
        <w:t xml:space="preserve">       Licenčni pogoji, ki veljajo za vašo uporabo tega izdelka, so univerzalni licenčni pogoji, splošni licenčni pogoji za ta model licenciranja in spodnji:     </w:t>
      </w:r>
    </w:p>
    <w:tbl>
      <w:tblPr>
        <w:tblStyle w:val="ProductAttributesTable"/>
        <w:tblW w:w="0" w:type="auto"/>
        <w:tblLook w:val="04A0" w:firstRow="1" w:lastRow="0" w:firstColumn="1" w:lastColumn="0" w:noHBand="0" w:noVBand="1"/>
      </w:tblPr>
      <w:tblGrid>
        <w:gridCol w:w="5419"/>
        <w:gridCol w:w="5381"/>
      </w:tblGrid>
      <w:tr w:rsidR="000C43A6">
        <w:tc>
          <w:tcPr>
            <w:tcW w:w="6120" w:type="dxa"/>
          </w:tcPr>
          <w:p w:rsidR="000C43A6" w:rsidRDefault="001F36C0">
            <w:pPr>
              <w:pStyle w:val="PURBody"/>
            </w:pPr>
            <w:r>
              <w:t xml:space="preserve">Samogostovanje programov dovoljeno: </w:t>
            </w:r>
            <w:r>
              <w:rPr>
                <w:b/>
              </w:rPr>
              <w:t>Ne</w:t>
            </w:r>
          </w:p>
        </w:tc>
        <w:tc>
          <w:tcPr>
            <w:tcW w:w="6120" w:type="dxa"/>
          </w:tcPr>
          <w:p w:rsidR="000C43A6" w:rsidRDefault="001F36C0">
            <w:pPr>
              <w:pStyle w:val="PURBody"/>
            </w:pPr>
            <w:r>
              <w:t xml:space="preserve">Dodatna programska oprema: </w:t>
            </w:r>
            <w:r>
              <w:rPr>
                <w:b/>
              </w:rPr>
              <w:t xml:space="preserve">Da </w:t>
            </w:r>
            <w:r>
              <w:t xml:space="preserve">(glejte </w:t>
            </w:r>
            <w:hyperlink w:anchor="_Sec37">
              <w:r>
                <w:rPr>
                  <w:color w:val="00467F"/>
                  <w:u w:val="single"/>
                </w:rPr>
                <w:t>Dodatek 3</w:t>
              </w:r>
            </w:hyperlink>
            <w:r>
              <w:t>)</w:t>
            </w:r>
          </w:p>
        </w:tc>
      </w:tr>
      <w:tr w:rsidR="000C43A6">
        <w:tc>
          <w:tcPr>
            <w:tcW w:w="6120" w:type="dxa"/>
          </w:tcPr>
          <w:p w:rsidR="000C43A6" w:rsidRDefault="001F36C0">
            <w:pPr>
              <w:pStyle w:val="PURBody"/>
            </w:pPr>
            <w:r>
              <w:t xml:space="preserve">Prenosljivost licence v gručah strežnikov: </w:t>
            </w:r>
            <w:r>
              <w:rPr>
                <w:b/>
              </w:rPr>
              <w:t xml:space="preserve">Da </w:t>
            </w:r>
            <w:r>
              <w:t>(glejte razdelek »Splošni pogoji«)</w:t>
            </w:r>
          </w:p>
        </w:tc>
        <w:tc>
          <w:tcPr>
            <w:tcW w:w="6120" w:type="dxa"/>
          </w:tcPr>
          <w:p w:rsidR="000C43A6" w:rsidRDefault="001F36C0">
            <w:pPr>
              <w:pStyle w:val="PURBody"/>
            </w:pPr>
            <w:r>
              <w:t xml:space="preserve">Glejte upoštevna obvestila: </w:t>
            </w:r>
            <w:r>
              <w:rPr>
                <w:b/>
              </w:rPr>
              <w:t xml:space="preserve">Obvestilo o snemanju, VC-1 </w:t>
            </w:r>
            <w:r>
              <w:t xml:space="preserve">(glejte </w:t>
            </w:r>
            <w:hyperlink w:anchor="_Sec10">
              <w:r>
                <w:rPr>
                  <w:color w:val="00467F"/>
                  <w:u w:val="single"/>
                </w:rPr>
                <w:t>Dodatek 1</w:t>
              </w:r>
            </w:hyperlink>
            <w:r>
              <w:t>)</w:t>
            </w:r>
          </w:p>
        </w:tc>
      </w:tr>
      <w:tr w:rsidR="000C43A6">
        <w:tc>
          <w:tcPr>
            <w:tcW w:w="6120" w:type="dxa"/>
          </w:tcPr>
          <w:p w:rsidR="000C43A6" w:rsidRDefault="001F36C0">
            <w:pPr>
              <w:pStyle w:val="PURBody"/>
            </w:pPr>
            <w:r>
              <w:t xml:space="preserve">Vključene tehnologije: </w:t>
            </w:r>
            <w:r>
              <w:rPr>
                <w:b/>
              </w:rPr>
              <w:t xml:space="preserve">Komponente programske opreme Windows </w:t>
            </w:r>
            <w:r>
              <w:t xml:space="preserve">(glejte razdelek </w:t>
            </w:r>
            <w:hyperlink w:anchor="_Sec6">
              <w:r>
                <w:rPr>
                  <w:color w:val="00467F"/>
                  <w:u w:val="single"/>
                </w:rPr>
                <w:t>Univerzalni licenčni pogoji</w:t>
              </w:r>
            </w:hyperlink>
            <w:r>
              <w:t>)</w:t>
            </w:r>
          </w:p>
        </w:tc>
        <w:tc>
          <w:tcPr>
            <w:tcW w:w="6120" w:type="dxa"/>
          </w:tcPr>
          <w:p w:rsidR="000C43A6" w:rsidRDefault="001F36C0">
            <w:pPr>
              <w:pStyle w:val="PURBody"/>
            </w:pPr>
            <w:r>
              <w:t xml:space="preserve">Dostop zunanjih uporabnikov: </w:t>
            </w:r>
            <w:r>
              <w:rPr>
                <w:b/>
              </w:rPr>
              <w:t>Licencirano s strežnikom</w:t>
            </w:r>
          </w:p>
        </w:tc>
      </w:tr>
    </w:tbl>
    <w:p w:rsidR="000C43A6" w:rsidRDefault="001F36C0">
      <w:pPr>
        <w:pStyle w:val="PURBlueBGHeader"/>
      </w:pPr>
      <w:r>
        <w:t>OSNOVNE LICENCE CAL</w:t>
      </w:r>
    </w:p>
    <w:tbl>
      <w:tblPr>
        <w:tblStyle w:val="PURTableNoVertical"/>
        <w:tblW w:w="0" w:type="auto"/>
        <w:tblLook w:val="04A0" w:firstRow="1" w:lastRow="0" w:firstColumn="1" w:lastColumn="0" w:noHBand="0" w:noVBand="1"/>
      </w:tblPr>
      <w:tblGrid>
        <w:gridCol w:w="5059"/>
        <w:gridCol w:w="5467"/>
      </w:tblGrid>
      <w:tr w:rsidR="000C43A6">
        <w:trPr>
          <w:cnfStyle w:val="100000000000" w:firstRow="1" w:lastRow="0" w:firstColumn="0" w:lastColumn="0" w:oddVBand="0" w:evenVBand="0" w:oddHBand="0" w:evenHBand="0" w:firstRowFirstColumn="0" w:firstRowLastColumn="0" w:lastRowFirstColumn="0" w:lastRowLastColumn="0"/>
        </w:trPr>
        <w:tc>
          <w:tcPr>
            <w:tcW w:w="6460" w:type="dxa"/>
          </w:tcPr>
          <w:p w:rsidR="000C43A6" w:rsidRDefault="001F36C0">
            <w:pPr>
              <w:pStyle w:val="PURBody"/>
            </w:pPr>
            <w:r>
              <w:rPr>
                <w:b/>
                <w:i/>
              </w:rPr>
              <w:t>Potrebujete:</w:t>
            </w:r>
          </w:p>
          <w:p w:rsidR="000C43A6" w:rsidRDefault="001F36C0">
            <w:pPr>
              <w:pStyle w:val="PURBullet"/>
              <w:numPr>
                <w:ilvl w:val="0"/>
                <w:numId w:val="90"/>
              </w:numPr>
            </w:pPr>
            <w:r>
              <w:t xml:space="preserve">Licenca Standard CAL za Skype for Business Server 2015 </w:t>
            </w:r>
            <w:r>
              <w:rPr>
                <w:b/>
              </w:rPr>
              <w:t>ali</w:t>
            </w:r>
          </w:p>
          <w:p w:rsidR="000C43A6" w:rsidRDefault="001F36C0">
            <w:pPr>
              <w:pStyle w:val="PURBullet"/>
              <w:numPr>
                <w:ilvl w:val="0"/>
                <w:numId w:val="90"/>
              </w:numPr>
            </w:pPr>
            <w:r>
              <w:t>Licenca Core CAL Suite</w:t>
            </w:r>
            <w:r>
              <w:rPr>
                <w:vertAlign w:val="superscript"/>
              </w:rPr>
              <w:t>1</w:t>
            </w:r>
            <w:r>
              <w:rPr>
                <w:b/>
              </w:rPr>
              <w:t>ali</w:t>
            </w:r>
          </w:p>
          <w:p w:rsidR="000C43A6" w:rsidRDefault="001F36C0">
            <w:pPr>
              <w:pStyle w:val="PURBullet"/>
              <w:numPr>
                <w:ilvl w:val="0"/>
                <w:numId w:val="90"/>
              </w:numPr>
            </w:pPr>
            <w:r>
              <w:t>Most Core CAL za Microsoft Intune</w:t>
            </w:r>
            <w:r>
              <w:rPr>
                <w:vertAlign w:val="superscript"/>
              </w:rPr>
              <w:t>1</w:t>
            </w:r>
            <w:r>
              <w:rPr>
                <w:b/>
              </w:rPr>
              <w:t>ali</w:t>
            </w:r>
          </w:p>
          <w:p w:rsidR="000C43A6" w:rsidRDefault="001F36C0">
            <w:pPr>
              <w:pStyle w:val="PURBullet"/>
              <w:numPr>
                <w:ilvl w:val="0"/>
                <w:numId w:val="90"/>
              </w:numPr>
            </w:pPr>
            <w:r>
              <w:t>Most Core CAL za Enterprise Mobility Suite</w:t>
            </w:r>
            <w:r>
              <w:rPr>
                <w:vertAlign w:val="superscript"/>
              </w:rPr>
              <w:t>2</w:t>
            </w:r>
            <w:r>
              <w:rPr>
                <w:b/>
              </w:rPr>
              <w:t>ali</w:t>
            </w:r>
          </w:p>
          <w:p w:rsidR="000C43A6" w:rsidRDefault="001F36C0">
            <w:pPr>
              <w:pStyle w:val="PURBullet"/>
              <w:numPr>
                <w:ilvl w:val="0"/>
                <w:numId w:val="90"/>
              </w:numPr>
            </w:pPr>
            <w:r>
              <w:t xml:space="preserve">Most Core CAL za uporabniško licenco SL za Enterprise Mobility Suite </w:t>
            </w:r>
            <w:r>
              <w:rPr>
                <w:b/>
              </w:rPr>
              <w:t>ali</w:t>
            </w:r>
          </w:p>
          <w:p w:rsidR="000C43A6" w:rsidRDefault="001F36C0">
            <w:pPr>
              <w:pStyle w:val="PURBullet"/>
              <w:numPr>
                <w:ilvl w:val="0"/>
                <w:numId w:val="90"/>
              </w:numPr>
            </w:pPr>
            <w:r>
              <w:t>Licenca Enterprise CAL Suite</w:t>
            </w:r>
            <w:r>
              <w:rPr>
                <w:vertAlign w:val="superscript"/>
              </w:rPr>
              <w:t>1</w:t>
            </w:r>
            <w:r>
              <w:rPr>
                <w:b/>
              </w:rPr>
              <w:t>ali</w:t>
            </w:r>
          </w:p>
          <w:p w:rsidR="000C43A6" w:rsidRDefault="001F36C0">
            <w:pPr>
              <w:pStyle w:val="PURBullet"/>
              <w:numPr>
                <w:ilvl w:val="0"/>
                <w:numId w:val="90"/>
              </w:numPr>
            </w:pPr>
            <w:r>
              <w:t>Most Enterprise CAL za Microsoft Intune</w:t>
            </w:r>
            <w:r>
              <w:rPr>
                <w:vertAlign w:val="superscript"/>
              </w:rPr>
              <w:t>1</w:t>
            </w:r>
            <w:r>
              <w:rPr>
                <w:b/>
              </w:rPr>
              <w:t>ali</w:t>
            </w:r>
          </w:p>
          <w:p w:rsidR="000C43A6" w:rsidRDefault="001F36C0">
            <w:pPr>
              <w:pStyle w:val="PURBullet"/>
              <w:numPr>
                <w:ilvl w:val="0"/>
                <w:numId w:val="90"/>
              </w:numPr>
            </w:pPr>
            <w:r>
              <w:t>Most Enterprise CAL za Enterprise Mobility Suite</w:t>
            </w:r>
            <w:r>
              <w:rPr>
                <w:vertAlign w:val="superscript"/>
              </w:rPr>
              <w:t>2</w:t>
            </w:r>
            <w:r>
              <w:rPr>
                <w:b/>
              </w:rPr>
              <w:t>ali</w:t>
            </w:r>
          </w:p>
          <w:p w:rsidR="000C43A6" w:rsidRDefault="001F36C0">
            <w:pPr>
              <w:pStyle w:val="PURBullet"/>
              <w:numPr>
                <w:ilvl w:val="0"/>
                <w:numId w:val="90"/>
              </w:numPr>
            </w:pPr>
            <w:r>
              <w:t xml:space="preserve">Most Enterprise CAL za uporabniško licenco SL za Enterprise Mobility Suite </w:t>
            </w:r>
            <w:r>
              <w:rPr>
                <w:b/>
              </w:rPr>
              <w:t>ali</w:t>
            </w:r>
          </w:p>
          <w:p w:rsidR="000C43A6" w:rsidRDefault="001F36C0">
            <w:pPr>
              <w:pStyle w:val="PURBullet"/>
              <w:numPr>
                <w:ilvl w:val="0"/>
                <w:numId w:val="90"/>
              </w:numPr>
            </w:pPr>
            <w:r>
              <w:t xml:space="preserve">Skype for Business Online (paket 1) ali uporabniška licenca SL 1G </w:t>
            </w:r>
            <w:r>
              <w:rPr>
                <w:b/>
              </w:rPr>
              <w:t>ali</w:t>
            </w:r>
          </w:p>
          <w:p w:rsidR="000C43A6" w:rsidRDefault="001F36C0">
            <w:pPr>
              <w:pStyle w:val="PURBullet"/>
              <w:numPr>
                <w:ilvl w:val="0"/>
                <w:numId w:val="90"/>
              </w:numPr>
            </w:pPr>
            <w:r>
              <w:t xml:space="preserve">Skype for Business Online (paket 2, 2A) ali uporabniška licenca SL 2G </w:t>
            </w:r>
            <w:r>
              <w:rPr>
                <w:b/>
              </w:rPr>
              <w:t>ali</w:t>
            </w:r>
          </w:p>
          <w:p w:rsidR="000C43A6" w:rsidRDefault="000C43A6">
            <w:pPr>
              <w:pStyle w:val="PURBody"/>
            </w:pPr>
          </w:p>
        </w:tc>
        <w:tc>
          <w:tcPr>
            <w:tcW w:w="7020" w:type="dxa"/>
          </w:tcPr>
          <w:p w:rsidR="000C43A6" w:rsidRDefault="001F36C0">
            <w:pPr>
              <w:pStyle w:val="PURBullet"/>
              <w:numPr>
                <w:ilvl w:val="0"/>
                <w:numId w:val="91"/>
              </w:numPr>
            </w:pPr>
            <w:r>
              <w:t xml:space="preserve">Uporabniška licenca SL za Office 365 Enterprise E1, E3 ali E4 </w:t>
            </w:r>
            <w:r>
              <w:rPr>
                <w:b/>
              </w:rPr>
              <w:t>ali</w:t>
            </w:r>
          </w:p>
          <w:p w:rsidR="000C43A6" w:rsidRDefault="001F36C0">
            <w:pPr>
              <w:pStyle w:val="PURBullet"/>
              <w:numPr>
                <w:ilvl w:val="0"/>
                <w:numId w:val="91"/>
              </w:numPr>
            </w:pPr>
            <w:r>
              <w:t xml:space="preserve">Uporabniška licenca SL za Office 365 Enterprise E3–E4 brez ProPlus, </w:t>
            </w:r>
            <w:r>
              <w:rPr>
                <w:b/>
              </w:rPr>
              <w:t>ali</w:t>
            </w:r>
          </w:p>
          <w:p w:rsidR="000C43A6" w:rsidRDefault="001F36C0">
            <w:pPr>
              <w:pStyle w:val="PURBullet"/>
              <w:numPr>
                <w:ilvl w:val="0"/>
                <w:numId w:val="91"/>
              </w:numPr>
            </w:pPr>
            <w:r>
              <w:t xml:space="preserve">Uporabniška licenca SL za Office 365 Nonprofit E3 </w:t>
            </w:r>
            <w:r>
              <w:rPr>
                <w:b/>
              </w:rPr>
              <w:t>ali</w:t>
            </w:r>
          </w:p>
          <w:p w:rsidR="000C43A6" w:rsidRDefault="001F36C0">
            <w:pPr>
              <w:pStyle w:val="PURBullet"/>
              <w:numPr>
                <w:ilvl w:val="0"/>
                <w:numId w:val="91"/>
              </w:numPr>
            </w:pPr>
            <w:r>
              <w:t xml:space="preserve">Uporabniška licenca SL za Office 365 Education E3-E4 </w:t>
            </w:r>
            <w:r>
              <w:rPr>
                <w:b/>
              </w:rPr>
              <w:t>ali</w:t>
            </w:r>
          </w:p>
          <w:p w:rsidR="000C43A6" w:rsidRDefault="001F36C0">
            <w:pPr>
              <w:pStyle w:val="PURBullet"/>
              <w:numPr>
                <w:ilvl w:val="0"/>
                <w:numId w:val="91"/>
              </w:numPr>
            </w:pPr>
            <w:r>
              <w:t xml:space="preserve">Uporabniška licenca SL za Office 365 Government E1, E3 ali E4 </w:t>
            </w:r>
            <w:r>
              <w:rPr>
                <w:b/>
              </w:rPr>
              <w:t>ali</w:t>
            </w:r>
          </w:p>
          <w:p w:rsidR="000C43A6" w:rsidRDefault="001F36C0">
            <w:pPr>
              <w:pStyle w:val="PURBullet"/>
              <w:numPr>
                <w:ilvl w:val="0"/>
                <w:numId w:val="91"/>
              </w:numPr>
            </w:pPr>
            <w:r>
              <w:t>Uporabniška licenca SL za Office 365 Government E3–E4 brez ProPlus</w:t>
            </w:r>
          </w:p>
          <w:p w:rsidR="000C43A6" w:rsidRDefault="001F36C0">
            <w:pPr>
              <w:pStyle w:val="PURBody"/>
            </w:pPr>
            <w:r>
              <w:rPr>
                <w:vertAlign w:val="superscript"/>
              </w:rPr>
              <w:t xml:space="preserve">1 </w:t>
            </w:r>
            <w:r>
              <w:t>z aktivnim kritjem v okviru programa Software Assurance z dne 1. oktobra 2012 ali po njem</w:t>
            </w:r>
          </w:p>
          <w:p w:rsidR="000C43A6" w:rsidRDefault="001F36C0">
            <w:pPr>
              <w:pStyle w:val="PURBody"/>
            </w:pPr>
            <w:r>
              <w:rPr>
                <w:vertAlign w:val="superscript"/>
              </w:rPr>
              <w:t xml:space="preserve">2 </w:t>
            </w:r>
            <w:r>
              <w:t>z aktivnim kritjem v okviru programa Software Assurance na dan, ko bo programska oprema prvič na voljo za prenos v okviru količinskega licenciranja, ali po njem</w:t>
            </w:r>
          </w:p>
        </w:tc>
      </w:tr>
    </w:tbl>
    <w:p w:rsidR="000C43A6" w:rsidRDefault="001F36C0">
      <w:pPr>
        <w:pStyle w:val="PURBlueBGHeader"/>
      </w:pPr>
      <w:r>
        <w:t>DODATNE LICENCE CAL</w:t>
      </w:r>
    </w:p>
    <w:tbl>
      <w:tblPr>
        <w:tblStyle w:val="PURTableNoVertical"/>
        <w:tblW w:w="0" w:type="auto"/>
        <w:tblLook w:val="04A0" w:firstRow="1" w:lastRow="0" w:firstColumn="1" w:lastColumn="0" w:noHBand="0" w:noVBand="1"/>
      </w:tblPr>
      <w:tblGrid>
        <w:gridCol w:w="4827"/>
        <w:gridCol w:w="5699"/>
      </w:tblGrid>
      <w:tr w:rsidR="000C43A6">
        <w:trPr>
          <w:cnfStyle w:val="100000000000" w:firstRow="1" w:lastRow="0" w:firstColumn="0" w:lastColumn="0" w:oddVBand="0" w:evenVBand="0" w:oddHBand="0" w:evenHBand="0" w:firstRowFirstColumn="0" w:firstRowLastColumn="0" w:lastRowFirstColumn="0" w:lastRowLastColumn="0"/>
        </w:trPr>
        <w:tc>
          <w:tcPr>
            <w:tcW w:w="6160" w:type="dxa"/>
          </w:tcPr>
          <w:p w:rsidR="000C43A6" w:rsidRDefault="001F36C0">
            <w:pPr>
              <w:pStyle w:val="PURBody"/>
            </w:pPr>
            <w:r>
              <w:rPr>
                <w:b/>
                <w:i/>
              </w:rPr>
              <w:t>Dodatne funkcije:</w:t>
            </w:r>
          </w:p>
          <w:p w:rsidR="000C43A6" w:rsidRDefault="001F36C0">
            <w:pPr>
              <w:pStyle w:val="PURBullet"/>
              <w:numPr>
                <w:ilvl w:val="0"/>
                <w:numId w:val="92"/>
              </w:numPr>
            </w:pPr>
            <w:r>
              <w:t xml:space="preserve">Zvočne, video in spletne konference </w:t>
            </w:r>
          </w:p>
          <w:p w:rsidR="000C43A6" w:rsidRDefault="001F36C0">
            <w:pPr>
              <w:pStyle w:val="PURBullet"/>
              <w:numPr>
                <w:ilvl w:val="0"/>
                <w:numId w:val="92"/>
              </w:numPr>
            </w:pPr>
            <w:r>
              <w:t xml:space="preserve">Skupna raba namizja </w:t>
            </w:r>
          </w:p>
          <w:p w:rsidR="000C43A6" w:rsidRDefault="001F36C0">
            <w:pPr>
              <w:pStyle w:val="PURBullet"/>
              <w:numPr>
                <w:ilvl w:val="0"/>
                <w:numId w:val="92"/>
              </w:numPr>
            </w:pPr>
            <w:r>
              <w:t xml:space="preserve">Sobni sistemi </w:t>
            </w:r>
          </w:p>
          <w:p w:rsidR="000C43A6" w:rsidRDefault="001F36C0">
            <w:pPr>
              <w:pStyle w:val="PURBullet"/>
              <w:numPr>
                <w:ilvl w:val="0"/>
                <w:numId w:val="92"/>
              </w:numPr>
            </w:pPr>
            <w:r>
              <w:t>Več HD-videotokov</w:t>
            </w:r>
          </w:p>
        </w:tc>
        <w:tc>
          <w:tcPr>
            <w:tcW w:w="7340" w:type="dxa"/>
          </w:tcPr>
          <w:p w:rsidR="000C43A6" w:rsidRDefault="001F36C0">
            <w:pPr>
              <w:pStyle w:val="PURBody"/>
            </w:pPr>
            <w:r>
              <w:rPr>
                <w:b/>
                <w:i/>
              </w:rPr>
              <w:t>Potrebna dodatna licenca CAL:</w:t>
            </w:r>
          </w:p>
          <w:p w:rsidR="000C43A6" w:rsidRDefault="001F36C0">
            <w:pPr>
              <w:pStyle w:val="PURBullet"/>
              <w:numPr>
                <w:ilvl w:val="0"/>
                <w:numId w:val="93"/>
              </w:numPr>
            </w:pPr>
            <w:r>
              <w:t xml:space="preserve">Licenca Enterprise CAL za Skype for Business Server 2015 </w:t>
            </w:r>
            <w:r>
              <w:rPr>
                <w:b/>
              </w:rPr>
              <w:t>ali</w:t>
            </w:r>
          </w:p>
          <w:p w:rsidR="000C43A6" w:rsidRDefault="001F36C0">
            <w:pPr>
              <w:pStyle w:val="PURBullet"/>
              <w:numPr>
                <w:ilvl w:val="0"/>
                <w:numId w:val="93"/>
              </w:numPr>
            </w:pPr>
            <w:r>
              <w:t>Licenca Enterprise CAL Suite</w:t>
            </w:r>
            <w:r>
              <w:rPr>
                <w:vertAlign w:val="superscript"/>
              </w:rPr>
              <w:t>1</w:t>
            </w:r>
            <w:r>
              <w:rPr>
                <w:b/>
              </w:rPr>
              <w:t>ali</w:t>
            </w:r>
          </w:p>
          <w:p w:rsidR="000C43A6" w:rsidRDefault="001F36C0">
            <w:pPr>
              <w:pStyle w:val="PURBullet"/>
              <w:numPr>
                <w:ilvl w:val="0"/>
                <w:numId w:val="93"/>
              </w:numPr>
            </w:pPr>
            <w:r>
              <w:t>Most Enterprise CAL za Microsoft Intune</w:t>
            </w:r>
            <w:r>
              <w:rPr>
                <w:vertAlign w:val="superscript"/>
              </w:rPr>
              <w:t>1</w:t>
            </w:r>
            <w:r>
              <w:rPr>
                <w:b/>
              </w:rPr>
              <w:t>ali</w:t>
            </w:r>
          </w:p>
          <w:p w:rsidR="000C43A6" w:rsidRDefault="001F36C0">
            <w:pPr>
              <w:pStyle w:val="PURBullet"/>
              <w:numPr>
                <w:ilvl w:val="0"/>
                <w:numId w:val="93"/>
              </w:numPr>
            </w:pPr>
            <w:r>
              <w:t>Most Enterprise CAL za Enterprise Mobility Suite</w:t>
            </w:r>
            <w:r>
              <w:rPr>
                <w:vertAlign w:val="superscript"/>
              </w:rPr>
              <w:t>2</w:t>
            </w:r>
            <w:r>
              <w:rPr>
                <w:b/>
              </w:rPr>
              <w:t>ali</w:t>
            </w:r>
          </w:p>
          <w:p w:rsidR="000C43A6" w:rsidRDefault="001F36C0">
            <w:pPr>
              <w:pStyle w:val="PURBullet"/>
              <w:numPr>
                <w:ilvl w:val="0"/>
                <w:numId w:val="93"/>
              </w:numPr>
            </w:pPr>
            <w:r>
              <w:t xml:space="preserve">Most Enterprise CAL za uporabniško licenco SL za Enterprise Mobility Suite </w:t>
            </w:r>
            <w:r>
              <w:rPr>
                <w:b/>
              </w:rPr>
              <w:t>ali</w:t>
            </w:r>
          </w:p>
          <w:p w:rsidR="000C43A6" w:rsidRDefault="001F36C0">
            <w:pPr>
              <w:pStyle w:val="PURBullet"/>
              <w:numPr>
                <w:ilvl w:val="0"/>
                <w:numId w:val="93"/>
              </w:numPr>
            </w:pPr>
            <w:r>
              <w:t xml:space="preserve">Skype for Business Online (paket 2, 2A) ali uporabniška licenca SL 2G </w:t>
            </w:r>
            <w:r>
              <w:rPr>
                <w:b/>
              </w:rPr>
              <w:t>ali</w:t>
            </w:r>
          </w:p>
          <w:p w:rsidR="000C43A6" w:rsidRDefault="001F36C0">
            <w:pPr>
              <w:pStyle w:val="PURBullet"/>
              <w:numPr>
                <w:ilvl w:val="0"/>
                <w:numId w:val="93"/>
              </w:numPr>
            </w:pPr>
            <w:r>
              <w:t xml:space="preserve">Uporabniška licenca SL za Office 365 Enterprise E1, E3 ali E4 </w:t>
            </w:r>
            <w:r>
              <w:rPr>
                <w:b/>
              </w:rPr>
              <w:t>ali</w:t>
            </w:r>
          </w:p>
          <w:p w:rsidR="000C43A6" w:rsidRDefault="001F36C0">
            <w:pPr>
              <w:pStyle w:val="PURBullet"/>
              <w:numPr>
                <w:ilvl w:val="0"/>
                <w:numId w:val="93"/>
              </w:numPr>
            </w:pPr>
            <w:r>
              <w:t xml:space="preserve">Uporabniška licenca SL za Office 365 Enterprise E3–E4 brez ProPlus, </w:t>
            </w:r>
            <w:r>
              <w:rPr>
                <w:b/>
              </w:rPr>
              <w:t>ali</w:t>
            </w:r>
          </w:p>
          <w:p w:rsidR="000C43A6" w:rsidRDefault="001F36C0">
            <w:pPr>
              <w:pStyle w:val="PURBullet"/>
              <w:numPr>
                <w:ilvl w:val="0"/>
                <w:numId w:val="93"/>
              </w:numPr>
            </w:pPr>
            <w:r>
              <w:t xml:space="preserve">Uporabniška licenca SL za Office 365 Nonprofit E3 </w:t>
            </w:r>
            <w:r>
              <w:rPr>
                <w:b/>
              </w:rPr>
              <w:t>ali</w:t>
            </w:r>
          </w:p>
          <w:p w:rsidR="000C43A6" w:rsidRDefault="001F36C0">
            <w:pPr>
              <w:pStyle w:val="PURBullet"/>
              <w:numPr>
                <w:ilvl w:val="0"/>
                <w:numId w:val="93"/>
              </w:numPr>
            </w:pPr>
            <w:r>
              <w:t xml:space="preserve">Uporabniška licenca SL za Office 365 Education E3-E4 </w:t>
            </w:r>
            <w:r>
              <w:rPr>
                <w:b/>
              </w:rPr>
              <w:t>ali</w:t>
            </w:r>
          </w:p>
          <w:p w:rsidR="000C43A6" w:rsidRDefault="001F36C0">
            <w:pPr>
              <w:pStyle w:val="PURBullet"/>
              <w:numPr>
                <w:ilvl w:val="0"/>
                <w:numId w:val="93"/>
              </w:numPr>
            </w:pPr>
            <w:r>
              <w:t xml:space="preserve">Uporabniška licenca SL za Office 365 Government E1, E3 ali E4 </w:t>
            </w:r>
            <w:r>
              <w:rPr>
                <w:b/>
              </w:rPr>
              <w:t>ali</w:t>
            </w:r>
          </w:p>
          <w:p w:rsidR="000C43A6" w:rsidRDefault="001F36C0">
            <w:pPr>
              <w:pStyle w:val="PURBullet"/>
              <w:numPr>
                <w:ilvl w:val="0"/>
                <w:numId w:val="93"/>
              </w:numPr>
            </w:pPr>
            <w:r>
              <w:t xml:space="preserve">Uporabniška licenca SL za Office 365 Government E3–E4 brez ProPlus, </w:t>
            </w:r>
            <w:r>
              <w:rPr>
                <w:b/>
              </w:rPr>
              <w:t>ali</w:t>
            </w:r>
          </w:p>
          <w:p w:rsidR="000C43A6" w:rsidRDefault="001F36C0">
            <w:pPr>
              <w:pStyle w:val="PURBullet"/>
              <w:numPr>
                <w:ilvl w:val="0"/>
                <w:numId w:val="93"/>
              </w:numPr>
            </w:pPr>
            <w:r>
              <w:t xml:space="preserve">Uporabniška licenca SL za Live Meeting Standard </w:t>
            </w:r>
            <w:r>
              <w:rPr>
                <w:b/>
              </w:rPr>
              <w:t>ali</w:t>
            </w:r>
          </w:p>
          <w:p w:rsidR="000C43A6" w:rsidRDefault="001F36C0">
            <w:pPr>
              <w:pStyle w:val="PURBullet"/>
              <w:numPr>
                <w:ilvl w:val="0"/>
                <w:numId w:val="93"/>
              </w:numPr>
            </w:pPr>
            <w:r>
              <w:t>Uporabniška licenca SL za Live Meeting Professional</w:t>
            </w:r>
          </w:p>
          <w:p w:rsidR="000C43A6" w:rsidRDefault="001F36C0">
            <w:pPr>
              <w:pStyle w:val="PURBody"/>
            </w:pPr>
            <w:r>
              <w:rPr>
                <w:vertAlign w:val="superscript"/>
              </w:rPr>
              <w:t>1</w:t>
            </w:r>
            <w:r>
              <w:t xml:space="preserve"> z aktivnim kritjem v okviru programa Software Assurance z dne 1. oktobra 2012 ali po njem</w:t>
            </w:r>
          </w:p>
          <w:p w:rsidR="000C43A6" w:rsidRDefault="001F36C0">
            <w:pPr>
              <w:pStyle w:val="PURBody"/>
            </w:pPr>
            <w:r>
              <w:rPr>
                <w:vertAlign w:val="superscript"/>
              </w:rPr>
              <w:t xml:space="preserve">2 </w:t>
            </w:r>
            <w:r>
              <w:t>z aktivnim kritjem v okviru programa Software Assurance na dan, ko bo programska oprema prvič na voljo za prenos v okviru količinskega licenciranja, ali po njem</w:t>
            </w:r>
          </w:p>
        </w:tc>
      </w:tr>
      <w:tr w:rsidR="000C43A6">
        <w:tc>
          <w:tcPr>
            <w:tcW w:w="6160" w:type="dxa"/>
          </w:tcPr>
          <w:p w:rsidR="000C43A6" w:rsidRDefault="001F36C0">
            <w:pPr>
              <w:pStyle w:val="PURBody"/>
            </w:pPr>
            <w:r>
              <w:rPr>
                <w:b/>
                <w:i/>
              </w:rPr>
              <w:t>Dodatne funkcije:</w:t>
            </w:r>
          </w:p>
          <w:p w:rsidR="000C43A6" w:rsidRDefault="001F36C0">
            <w:pPr>
              <w:pStyle w:val="PURBullet"/>
              <w:numPr>
                <w:ilvl w:val="0"/>
                <w:numId w:val="94"/>
              </w:numPr>
            </w:pPr>
            <w:r>
              <w:t xml:space="preserve">Glasovna telefonija </w:t>
            </w:r>
          </w:p>
          <w:p w:rsidR="000C43A6" w:rsidRDefault="001F36C0">
            <w:pPr>
              <w:pStyle w:val="PURBullet"/>
              <w:numPr>
                <w:ilvl w:val="0"/>
                <w:numId w:val="94"/>
              </w:numPr>
            </w:pPr>
            <w:r>
              <w:t>Upravljanje klicev</w:t>
            </w:r>
          </w:p>
        </w:tc>
        <w:tc>
          <w:tcPr>
            <w:tcW w:w="7340" w:type="dxa"/>
          </w:tcPr>
          <w:p w:rsidR="000C43A6" w:rsidRDefault="001F36C0">
            <w:pPr>
              <w:pStyle w:val="PURBody"/>
            </w:pPr>
            <w:r>
              <w:rPr>
                <w:b/>
                <w:i/>
              </w:rPr>
              <w:t>Potrebna dodatna licenca CAL:</w:t>
            </w:r>
          </w:p>
          <w:p w:rsidR="000C43A6" w:rsidRDefault="001F36C0">
            <w:pPr>
              <w:pStyle w:val="PURBullet"/>
              <w:numPr>
                <w:ilvl w:val="0"/>
                <w:numId w:val="95"/>
              </w:numPr>
            </w:pPr>
            <w:r>
              <w:t xml:space="preserve">Licenca Plus CAL za Skype for Business Server 2015 </w:t>
            </w:r>
            <w:r>
              <w:rPr>
                <w:b/>
              </w:rPr>
              <w:t>ali</w:t>
            </w:r>
          </w:p>
          <w:p w:rsidR="000C43A6" w:rsidRDefault="001F36C0">
            <w:pPr>
              <w:pStyle w:val="PURBullet"/>
              <w:numPr>
                <w:ilvl w:val="0"/>
                <w:numId w:val="95"/>
              </w:numPr>
            </w:pPr>
            <w:r>
              <w:t xml:space="preserve">Uporabniška licenca SL za Office 365 Enterprise E4 </w:t>
            </w:r>
            <w:r>
              <w:rPr>
                <w:b/>
              </w:rPr>
              <w:t>ali</w:t>
            </w:r>
          </w:p>
          <w:p w:rsidR="000C43A6" w:rsidRDefault="001F36C0">
            <w:pPr>
              <w:pStyle w:val="PURBullet"/>
              <w:numPr>
                <w:ilvl w:val="0"/>
                <w:numId w:val="95"/>
              </w:numPr>
            </w:pPr>
            <w:r>
              <w:t>Uporabniška licenca SL za Office 365 Enterprise E4 brez ProPlus</w:t>
            </w:r>
            <w:r>
              <w:rPr>
                <w:b/>
              </w:rPr>
              <w:t xml:space="preserve"> ali</w:t>
            </w:r>
          </w:p>
          <w:p w:rsidR="000C43A6" w:rsidRDefault="001F36C0">
            <w:pPr>
              <w:pStyle w:val="PURBullet"/>
              <w:numPr>
                <w:ilvl w:val="0"/>
                <w:numId w:val="95"/>
              </w:numPr>
            </w:pPr>
            <w:r>
              <w:t xml:space="preserve">Uporabniška licenca SL za Office 365 Education E4 </w:t>
            </w:r>
            <w:r>
              <w:rPr>
                <w:b/>
              </w:rPr>
              <w:t>ali</w:t>
            </w:r>
          </w:p>
          <w:p w:rsidR="000C43A6" w:rsidRDefault="001F36C0">
            <w:pPr>
              <w:pStyle w:val="PURBullet"/>
              <w:numPr>
                <w:ilvl w:val="0"/>
                <w:numId w:val="95"/>
              </w:numPr>
            </w:pPr>
            <w:r>
              <w:t xml:space="preserve">Uporabniška licenca SL za Office 365 Government E4 </w:t>
            </w:r>
            <w:r>
              <w:rPr>
                <w:b/>
              </w:rPr>
              <w:t>ali</w:t>
            </w:r>
          </w:p>
          <w:p w:rsidR="000C43A6" w:rsidRDefault="001F36C0">
            <w:pPr>
              <w:pStyle w:val="PURBullet"/>
              <w:numPr>
                <w:ilvl w:val="0"/>
                <w:numId w:val="95"/>
              </w:numPr>
            </w:pPr>
            <w:proofErr w:type="gramStart"/>
            <w:r>
              <w:t>uporabniška</w:t>
            </w:r>
            <w:proofErr w:type="gramEnd"/>
            <w:r>
              <w:t xml:space="preserve"> licenca SL za Office 365 Government E4 brez ProPlus.</w:t>
            </w:r>
          </w:p>
          <w:p w:rsidR="000C43A6" w:rsidRDefault="000C43A6">
            <w:pPr>
              <w:pStyle w:val="PURBody"/>
            </w:pPr>
          </w:p>
        </w:tc>
      </w:tr>
    </w:tbl>
    <w:p w:rsidR="000C43A6" w:rsidRDefault="001F36C0">
      <w:pPr>
        <w:pStyle w:val="PURBlueBGHeader"/>
      </w:pPr>
      <w:r>
        <w:t>Dodatni pogoji:</w:t>
      </w:r>
    </w:p>
    <w:p w:rsidR="000C43A6" w:rsidRDefault="001F36C0">
      <w:pPr>
        <w:pStyle w:val="PURBlueStrong-Indented"/>
      </w:pPr>
      <w:r>
        <w:t>Dostop brez preverjene pristnosti</w:t>
      </w:r>
    </w:p>
    <w:p w:rsidR="000C43A6" w:rsidRDefault="001F36C0">
      <w:pPr>
        <w:pStyle w:val="PURBody-Indented"/>
      </w:pPr>
      <w:r>
        <w:t xml:space="preserve">Licenc za odjemalski dostop CAL ne potrebujete za nobenega uporabnika </w:t>
      </w:r>
      <w:proofErr w:type="gramStart"/>
      <w:r>
        <w:t>ali</w:t>
      </w:r>
      <w:proofErr w:type="gramEnd"/>
      <w:r>
        <w:t xml:space="preserve"> napravo, ki dostopa do primerkov strežniške programske opreme, katere pristnost neposredno ali posredno preverja imenik Active Directory ali strežnik Skype for Business Server.</w:t>
      </w:r>
    </w:p>
    <w:p w:rsidR="000C43A6" w:rsidRDefault="001F36C0">
      <w:pPr>
        <w:pStyle w:val="PURBlueStrong-Indented"/>
      </w:pPr>
      <w:r>
        <w:t>Prenosljivost licence – Dodeljevanje strežniških licenc in uporaba programske opreme v gručah strežnikov in med njimi</w:t>
      </w:r>
    </w:p>
    <w:p w:rsidR="000C43A6" w:rsidRDefault="001F36C0">
      <w:pPr>
        <w:pStyle w:val="PURBody-Indented"/>
      </w:pPr>
      <w:r>
        <w:t>Pravico za vnovično dodelitev strežniških licenc, opisano v razdelku »Prenosljivost licence – Dodeljevanje strežniških licenc in licenc External Connector ter uporaba programske opreme v gručah strežnikov in med njimi«, imate le za licence z aktivnim programom Software Assurance.</w:t>
      </w:r>
    </w:p>
    <w:p w:rsidR="000C43A6" w:rsidRDefault="00E33431">
      <w:pPr>
        <w:pStyle w:val="PURBreadcrumb"/>
      </w:pPr>
      <w:hyperlink w:anchor="_Sec4">
        <w:r w:rsidR="001F36C0">
          <w:rPr>
            <w:color w:val="00467F"/>
            <w:u w:val="single"/>
          </w:rPr>
          <w:t>Kazalo vsebine</w:t>
        </w:r>
      </w:hyperlink>
      <w:r w:rsidR="001F36C0">
        <w:t xml:space="preserve"> / </w:t>
      </w:r>
      <w:hyperlink w:anchor="_Sec6">
        <w:r w:rsidR="001F36C0">
          <w:rPr>
            <w:color w:val="00467F"/>
            <w:u w:val="single"/>
          </w:rPr>
          <w:t>Univerzalni pogoji</w:t>
        </w:r>
      </w:hyperlink>
    </w:p>
    <w:p w:rsidR="000C43A6" w:rsidRDefault="001F36C0">
      <w:pPr>
        <w:pStyle w:val="PURProductName"/>
      </w:pPr>
      <w:bookmarkStart w:id="162" w:name="_Sec421"/>
      <w:r>
        <w:t>SQL Server 2014 Business Intelligence</w:t>
      </w:r>
      <w:bookmarkEnd w:id="162"/>
      <w:r>
        <w:fldChar w:fldCharType="begin"/>
      </w:r>
      <w:r>
        <w:instrText xml:space="preserve"> XE "SQL Server 2014 Business Intelligence" </w:instrText>
      </w:r>
      <w:r>
        <w:fldChar w:fldCharType="end"/>
      </w:r>
      <w:r>
        <w:fldChar w:fldCharType="begin"/>
      </w:r>
      <w:r>
        <w:instrText xml:space="preserve"> TC "</w:instrText>
      </w:r>
      <w:bookmarkStart w:id="163" w:name="_Toc414967176"/>
      <w:bookmarkStart w:id="164" w:name="_Toc414967281"/>
      <w:r>
        <w:instrText>SQL Server 2014 Business Intelligence</w:instrText>
      </w:r>
      <w:bookmarkEnd w:id="163"/>
      <w:bookmarkEnd w:id="164"/>
      <w:r>
        <w:instrText>" \l 2</w:instrText>
      </w:r>
      <w:r>
        <w:fldChar w:fldCharType="end"/>
      </w:r>
    </w:p>
    <w:p w:rsidR="000C43A6" w:rsidRDefault="001F36C0">
      <w:pPr>
        <w:pStyle w:val="PURLicenseTerm"/>
      </w:pPr>
      <w:r>
        <w:t xml:space="preserve">       Licenčni pogoji, ki veljajo za vašo uporabo tega izdelka, so univerzalni licenčni pogoji, splošni licenčni pogoji za ta model licenciranja in spodnji:     </w:t>
      </w:r>
    </w:p>
    <w:tbl>
      <w:tblPr>
        <w:tblStyle w:val="ProductAttributesTable"/>
        <w:tblW w:w="0" w:type="auto"/>
        <w:tblLook w:val="04A0" w:firstRow="1" w:lastRow="0" w:firstColumn="1" w:lastColumn="0" w:noHBand="0" w:noVBand="1"/>
      </w:tblPr>
      <w:tblGrid>
        <w:gridCol w:w="5416"/>
        <w:gridCol w:w="5384"/>
      </w:tblGrid>
      <w:tr w:rsidR="000C43A6">
        <w:tc>
          <w:tcPr>
            <w:tcW w:w="6120" w:type="dxa"/>
          </w:tcPr>
          <w:p w:rsidR="000C43A6" w:rsidRDefault="001F36C0">
            <w:pPr>
              <w:pStyle w:val="PURBody"/>
            </w:pPr>
            <w:r>
              <w:t xml:space="preserve">Samogostovanje programov dovoljeno: </w:t>
            </w:r>
            <w:r>
              <w:rPr>
                <w:b/>
              </w:rPr>
              <w:t xml:space="preserve">Da </w:t>
            </w:r>
            <w:r>
              <w:t xml:space="preserve">(glejte </w:t>
            </w:r>
            <w:hyperlink w:anchor="_Sec11">
              <w:r>
                <w:rPr>
                  <w:color w:val="00467F"/>
                  <w:u w:val="single"/>
                </w:rPr>
                <w:t>Dodatek 2</w:t>
              </w:r>
            </w:hyperlink>
            <w:r>
              <w:t>)</w:t>
            </w:r>
          </w:p>
        </w:tc>
        <w:tc>
          <w:tcPr>
            <w:tcW w:w="6120" w:type="dxa"/>
          </w:tcPr>
          <w:p w:rsidR="000C43A6" w:rsidRDefault="001F36C0">
            <w:pPr>
              <w:pStyle w:val="PURBody"/>
            </w:pPr>
            <w:r>
              <w:t xml:space="preserve">Dodatna programska oprema: </w:t>
            </w:r>
            <w:r>
              <w:rPr>
                <w:b/>
              </w:rPr>
              <w:t xml:space="preserve">Da </w:t>
            </w:r>
            <w:r>
              <w:t xml:space="preserve">(glejte </w:t>
            </w:r>
            <w:hyperlink w:anchor="_Sec37">
              <w:r>
                <w:rPr>
                  <w:color w:val="00467F"/>
                  <w:u w:val="single"/>
                </w:rPr>
                <w:t>Dodatek 3</w:t>
              </w:r>
            </w:hyperlink>
            <w:r>
              <w:t>)</w:t>
            </w:r>
          </w:p>
        </w:tc>
      </w:tr>
      <w:tr w:rsidR="000C43A6">
        <w:tc>
          <w:tcPr>
            <w:tcW w:w="6120" w:type="dxa"/>
          </w:tcPr>
          <w:p w:rsidR="000C43A6" w:rsidRDefault="001F36C0">
            <w:pPr>
              <w:pStyle w:val="PURBody"/>
            </w:pPr>
            <w:r>
              <w:t xml:space="preserve">Prenosljivost licence v gručah strežnikov: </w:t>
            </w:r>
            <w:r>
              <w:rPr>
                <w:b/>
              </w:rPr>
              <w:t xml:space="preserve">Da </w:t>
            </w:r>
            <w:r>
              <w:t>(glejte razdelek »Splošni pogoji«)</w:t>
            </w:r>
          </w:p>
        </w:tc>
        <w:tc>
          <w:tcPr>
            <w:tcW w:w="6120" w:type="dxa"/>
          </w:tcPr>
          <w:p w:rsidR="000C43A6" w:rsidRDefault="001F36C0">
            <w:pPr>
              <w:pStyle w:val="PURBody"/>
            </w:pPr>
            <w:r>
              <w:t xml:space="preserve">Glejte upoštevna obvestila: </w:t>
            </w:r>
            <w:r>
              <w:rPr>
                <w:b/>
              </w:rPr>
              <w:t xml:space="preserve">Samodejne posodobitve </w:t>
            </w:r>
            <w:r>
              <w:t xml:space="preserve">(glejte </w:t>
            </w:r>
            <w:hyperlink w:anchor="_Sec10">
              <w:r>
                <w:rPr>
                  <w:color w:val="00467F"/>
                  <w:u w:val="single"/>
                </w:rPr>
                <w:t>Dodatek 1</w:t>
              </w:r>
            </w:hyperlink>
            <w:r>
              <w:t>)</w:t>
            </w:r>
          </w:p>
        </w:tc>
      </w:tr>
      <w:tr w:rsidR="000C43A6">
        <w:tc>
          <w:tcPr>
            <w:tcW w:w="6120" w:type="dxa"/>
          </w:tcPr>
          <w:p w:rsidR="000C43A6" w:rsidRDefault="001F36C0">
            <w:pPr>
              <w:pStyle w:val="PURBody"/>
            </w:pPr>
            <w:r>
              <w:t xml:space="preserve">Vključene tehnologije: </w:t>
            </w:r>
            <w:r>
              <w:rPr>
                <w:b/>
              </w:rPr>
              <w:t xml:space="preserve">Komponente programske opreme Windows </w:t>
            </w:r>
            <w:r>
              <w:t xml:space="preserve">(glejte razdelek </w:t>
            </w:r>
            <w:hyperlink w:anchor="_Sec6">
              <w:r>
                <w:rPr>
                  <w:color w:val="00467F"/>
                  <w:u w:val="single"/>
                </w:rPr>
                <w:t>Univerzalni licenčni pogoji</w:t>
              </w:r>
            </w:hyperlink>
            <w:r>
              <w:t>)</w:t>
            </w:r>
          </w:p>
        </w:tc>
        <w:tc>
          <w:tcPr>
            <w:tcW w:w="6120" w:type="dxa"/>
          </w:tcPr>
          <w:p w:rsidR="000C43A6" w:rsidRDefault="001F36C0">
            <w:pPr>
              <w:pStyle w:val="PURBody"/>
            </w:pPr>
            <w:r>
              <w:t xml:space="preserve">Dostop zunanjih uporabnikov: </w:t>
            </w:r>
            <w:r>
              <w:rPr>
                <w:b/>
              </w:rPr>
              <w:t>Licence CAL</w:t>
            </w:r>
          </w:p>
        </w:tc>
      </w:tr>
    </w:tbl>
    <w:p w:rsidR="000C43A6" w:rsidRDefault="001F36C0">
      <w:pPr>
        <w:pStyle w:val="PURBlueBGHeader"/>
      </w:pPr>
      <w:r>
        <w:t>OSNOVNE LICENCE CAL</w:t>
      </w:r>
    </w:p>
    <w:p w:rsidR="000C43A6" w:rsidRDefault="001F36C0">
      <w:pPr>
        <w:pStyle w:val="PURBody-Indented"/>
      </w:pPr>
      <w:r>
        <w:rPr>
          <w:b/>
          <w:i/>
        </w:rPr>
        <w:t>Potrebujete:</w:t>
      </w:r>
    </w:p>
    <w:p w:rsidR="000C43A6" w:rsidRDefault="001F36C0">
      <w:pPr>
        <w:pStyle w:val="PURBullet-Indented"/>
        <w:numPr>
          <w:ilvl w:val="0"/>
          <w:numId w:val="96"/>
        </w:numPr>
      </w:pPr>
      <w:r>
        <w:t>SQL Server 2014 CAL</w:t>
      </w:r>
    </w:p>
    <w:p w:rsidR="000C43A6" w:rsidRDefault="001F36C0">
      <w:pPr>
        <w:pStyle w:val="PURBlueBGHeader"/>
      </w:pPr>
      <w:r>
        <w:t>Dodatni pogoji:</w:t>
      </w:r>
    </w:p>
    <w:p w:rsidR="000C43A6" w:rsidRDefault="001F36C0">
      <w:pPr>
        <w:pStyle w:val="PURBlueStrong-Indented"/>
      </w:pPr>
      <w:r>
        <w:t>Izvajanje primerkov strežniške programske opreme</w:t>
      </w:r>
    </w:p>
    <w:p w:rsidR="000C43A6" w:rsidRDefault="001F36C0">
      <w:pPr>
        <w:pStyle w:val="PURBody-Indented"/>
      </w:pPr>
      <w:r>
        <w:t xml:space="preserve">Za vsako strežniško licenco lahko programsko opremo hkrati izvajate samo v enem fizičnem </w:t>
      </w:r>
      <w:proofErr w:type="gramStart"/>
      <w:r>
        <w:t>ali</w:t>
      </w:r>
      <w:proofErr w:type="gramEnd"/>
      <w:r>
        <w:t xml:space="preserve"> navideznem okolju operacijskega sistema, vendar pa lahko izvajate poljubno število primerkov strežniške programske opreme v tem okolju operacijskega sistema.</w:t>
      </w:r>
    </w:p>
    <w:p w:rsidR="000C43A6" w:rsidRDefault="001F36C0">
      <w:pPr>
        <w:pStyle w:val="PURBlueStrong-Indented"/>
      </w:pPr>
      <w:r>
        <w:t>Pravice zamenjave s starejšo različico</w:t>
      </w:r>
    </w:p>
    <w:p w:rsidR="000C43A6" w:rsidRDefault="001F36C0">
      <w:pPr>
        <w:pStyle w:val="PURBody-Indented"/>
      </w:pPr>
      <w:r>
        <w:t xml:space="preserve">Namesto dovoljenih primerkov lahko uporabljate primerek izdaje Standard (različica 2014 </w:t>
      </w:r>
      <w:proofErr w:type="gramStart"/>
      <w:r>
        <w:t>ali</w:t>
      </w:r>
      <w:proofErr w:type="gramEnd"/>
      <w:r>
        <w:t xml:space="preserve"> katera koli starejša različica) ali izdaje Workgroup ali Small Business (katera koli različica).</w:t>
      </w:r>
    </w:p>
    <w:p w:rsidR="000C43A6" w:rsidRDefault="001F36C0">
      <w:pPr>
        <w:pStyle w:val="PURBlueStrong-Indented"/>
      </w:pPr>
      <w:r>
        <w:t>Prenosljivost licence – Dodeljevanje strežniških licenc in uporaba programske opreme v gručah strežnikov in med njimi</w:t>
      </w:r>
    </w:p>
    <w:p w:rsidR="000C43A6" w:rsidRDefault="001F36C0">
      <w:pPr>
        <w:pStyle w:val="PURBody-Indented"/>
      </w:pPr>
      <w:r>
        <w:t>Pravico za vnovično dodelitev strežniških licenc, opisano v razdelku »Prenosljivost licence – Dodeljevanje strežniških licenc in licenc External Connector ter uporaba programske opreme v gručah strežnikov in med njimi«, imate le za licence z aktivnim programom Software Assurance.</w:t>
      </w:r>
    </w:p>
    <w:p w:rsidR="000C43A6" w:rsidRDefault="001F36C0">
      <w:pPr>
        <w:pStyle w:val="PURBlueStrong-Indented"/>
      </w:pPr>
      <w:r>
        <w:t>Odpoved licenc CAL za paketna opravila</w:t>
      </w:r>
    </w:p>
    <w:p w:rsidR="000C43A6" w:rsidRDefault="001F36C0">
      <w:pPr>
        <w:pStyle w:val="PURBody-Indented"/>
      </w:pPr>
      <w:r>
        <w:t xml:space="preserve">Licenc za odjemalski dostop CAL ne potrebujete za nobenega uporabnika </w:t>
      </w:r>
      <w:proofErr w:type="gramStart"/>
      <w:r>
        <w:t>ali</w:t>
      </w:r>
      <w:proofErr w:type="gramEnd"/>
      <w:r>
        <w:t xml:space="preserve"> napravo, ki do vaših primerkov strežniške programske opreme dostopa samo prek postopka paketnega pošiljanja. »Paketno pošiljanje« je dejanje, ki omogoča hkratno obdelavo skupine opravil, ki se izvajajo ob različnih časih.</w:t>
      </w:r>
    </w:p>
    <w:p w:rsidR="000C43A6" w:rsidRDefault="00E33431">
      <w:pPr>
        <w:pStyle w:val="PURBreadcrumb"/>
      </w:pPr>
      <w:hyperlink w:anchor="_Sec4">
        <w:r w:rsidR="001F36C0">
          <w:rPr>
            <w:color w:val="00467F"/>
            <w:u w:val="single"/>
          </w:rPr>
          <w:t>Kazalo vsebine</w:t>
        </w:r>
      </w:hyperlink>
      <w:r w:rsidR="001F36C0">
        <w:t xml:space="preserve"> / </w:t>
      </w:r>
      <w:hyperlink w:anchor="_Sec6">
        <w:r w:rsidR="001F36C0">
          <w:rPr>
            <w:color w:val="00467F"/>
            <w:u w:val="single"/>
          </w:rPr>
          <w:t>Univerzalni pogoji</w:t>
        </w:r>
      </w:hyperlink>
    </w:p>
    <w:p w:rsidR="000C43A6" w:rsidRDefault="001F36C0">
      <w:pPr>
        <w:pStyle w:val="PURProductName"/>
      </w:pPr>
      <w:bookmarkStart w:id="165" w:name="_Sec520"/>
      <w:r>
        <w:t>SQL Server 2014 Enterprise</w:t>
      </w:r>
      <w:bookmarkEnd w:id="165"/>
      <w:r>
        <w:fldChar w:fldCharType="begin"/>
      </w:r>
      <w:r>
        <w:instrText xml:space="preserve"> XE "SQL Server 2014 Enterprise" </w:instrText>
      </w:r>
      <w:r>
        <w:fldChar w:fldCharType="end"/>
      </w:r>
      <w:r>
        <w:fldChar w:fldCharType="begin"/>
      </w:r>
      <w:r>
        <w:instrText xml:space="preserve"> TC "</w:instrText>
      </w:r>
      <w:bookmarkStart w:id="166" w:name="_Toc414967177"/>
      <w:bookmarkStart w:id="167" w:name="_Toc414967282"/>
      <w:r>
        <w:instrText>SQL Server 2014 Enterprise</w:instrText>
      </w:r>
      <w:bookmarkEnd w:id="166"/>
      <w:bookmarkEnd w:id="167"/>
      <w:r>
        <w:instrText>" \l 2</w:instrText>
      </w:r>
      <w:r>
        <w:fldChar w:fldCharType="end"/>
      </w:r>
    </w:p>
    <w:p w:rsidR="000C43A6" w:rsidRDefault="001F36C0">
      <w:pPr>
        <w:pStyle w:val="PURLicenseTerm"/>
      </w:pPr>
      <w:r>
        <w:t xml:space="preserve">       Licenčni pogoji, ki veljajo za vašo uporabo tega izdelka, so univerzalni licenčni pogoji, splošni licenčni pogoji za ta model licenciranja in spodnji:     </w:t>
      </w:r>
    </w:p>
    <w:tbl>
      <w:tblPr>
        <w:tblStyle w:val="ProductAttributesTable"/>
        <w:tblW w:w="0" w:type="auto"/>
        <w:tblLook w:val="04A0" w:firstRow="1" w:lastRow="0" w:firstColumn="1" w:lastColumn="0" w:noHBand="0" w:noVBand="1"/>
      </w:tblPr>
      <w:tblGrid>
        <w:gridCol w:w="5416"/>
        <w:gridCol w:w="5384"/>
      </w:tblGrid>
      <w:tr w:rsidR="000C43A6">
        <w:tc>
          <w:tcPr>
            <w:tcW w:w="6120" w:type="dxa"/>
          </w:tcPr>
          <w:p w:rsidR="000C43A6" w:rsidRDefault="001F36C0">
            <w:pPr>
              <w:pStyle w:val="PURBody"/>
            </w:pPr>
            <w:r>
              <w:t xml:space="preserve">Samogostovanje programov dovoljeno: </w:t>
            </w:r>
            <w:r>
              <w:rPr>
                <w:b/>
              </w:rPr>
              <w:t xml:space="preserve">Da </w:t>
            </w:r>
            <w:r>
              <w:t xml:space="preserve">(glejte </w:t>
            </w:r>
            <w:hyperlink w:anchor="_Sec11">
              <w:r>
                <w:rPr>
                  <w:color w:val="00467F"/>
                  <w:u w:val="single"/>
                </w:rPr>
                <w:t>Dodatek 2</w:t>
              </w:r>
            </w:hyperlink>
            <w:r>
              <w:t>)</w:t>
            </w:r>
          </w:p>
        </w:tc>
        <w:tc>
          <w:tcPr>
            <w:tcW w:w="6120" w:type="dxa"/>
          </w:tcPr>
          <w:p w:rsidR="000C43A6" w:rsidRDefault="001F36C0">
            <w:pPr>
              <w:pStyle w:val="PURBody"/>
            </w:pPr>
            <w:r>
              <w:t xml:space="preserve">Dodatna programska oprema: </w:t>
            </w:r>
            <w:r>
              <w:rPr>
                <w:b/>
              </w:rPr>
              <w:t xml:space="preserve">Da </w:t>
            </w:r>
            <w:r>
              <w:t xml:space="preserve">(glejte </w:t>
            </w:r>
            <w:hyperlink w:anchor="_Sec37">
              <w:r>
                <w:rPr>
                  <w:color w:val="00467F"/>
                  <w:u w:val="single"/>
                </w:rPr>
                <w:t>Dodatek 3</w:t>
              </w:r>
            </w:hyperlink>
            <w:r>
              <w:t>)</w:t>
            </w:r>
          </w:p>
        </w:tc>
      </w:tr>
      <w:tr w:rsidR="000C43A6">
        <w:tc>
          <w:tcPr>
            <w:tcW w:w="6120" w:type="dxa"/>
          </w:tcPr>
          <w:p w:rsidR="000C43A6" w:rsidRDefault="001F36C0">
            <w:pPr>
              <w:pStyle w:val="PURBody"/>
            </w:pPr>
            <w:r>
              <w:t xml:space="preserve">Prenosljivost licence v gručah strežnikov: </w:t>
            </w:r>
            <w:r>
              <w:rPr>
                <w:b/>
              </w:rPr>
              <w:t xml:space="preserve">Da </w:t>
            </w:r>
            <w:r>
              <w:t>(glejte razdelek »Splošni pogoji«)</w:t>
            </w:r>
          </w:p>
        </w:tc>
        <w:tc>
          <w:tcPr>
            <w:tcW w:w="6120" w:type="dxa"/>
          </w:tcPr>
          <w:p w:rsidR="000C43A6" w:rsidRDefault="001F36C0">
            <w:pPr>
              <w:pStyle w:val="PURBody"/>
            </w:pPr>
            <w:r>
              <w:t xml:space="preserve">Glejte upoštevna obvestila: </w:t>
            </w:r>
            <w:r>
              <w:rPr>
                <w:b/>
              </w:rPr>
              <w:t xml:space="preserve">Samodejne posodobitve </w:t>
            </w:r>
            <w:r>
              <w:t xml:space="preserve">(glejte </w:t>
            </w:r>
            <w:hyperlink w:anchor="_Sec10">
              <w:r>
                <w:rPr>
                  <w:color w:val="00467F"/>
                  <w:u w:val="single"/>
                </w:rPr>
                <w:t>Dodatek 1</w:t>
              </w:r>
            </w:hyperlink>
            <w:r>
              <w:t>)</w:t>
            </w:r>
          </w:p>
        </w:tc>
      </w:tr>
      <w:tr w:rsidR="000C43A6">
        <w:tc>
          <w:tcPr>
            <w:tcW w:w="6120" w:type="dxa"/>
          </w:tcPr>
          <w:p w:rsidR="000C43A6" w:rsidRDefault="001F36C0">
            <w:pPr>
              <w:pStyle w:val="PURBody"/>
            </w:pPr>
            <w:r>
              <w:t xml:space="preserve">Vključene tehnologije: </w:t>
            </w:r>
            <w:r>
              <w:rPr>
                <w:b/>
              </w:rPr>
              <w:t xml:space="preserve">Komponente programske opreme Windows </w:t>
            </w:r>
            <w:r>
              <w:t xml:space="preserve">(glejte razdelek </w:t>
            </w:r>
            <w:hyperlink w:anchor="_Sec6">
              <w:r>
                <w:rPr>
                  <w:color w:val="00467F"/>
                  <w:u w:val="single"/>
                </w:rPr>
                <w:t>Univerzalni licenčni pogoji</w:t>
              </w:r>
            </w:hyperlink>
            <w:r>
              <w:t>)</w:t>
            </w:r>
          </w:p>
        </w:tc>
        <w:tc>
          <w:tcPr>
            <w:tcW w:w="6120" w:type="dxa"/>
          </w:tcPr>
          <w:p w:rsidR="000C43A6" w:rsidRDefault="001F36C0">
            <w:pPr>
              <w:pStyle w:val="PURBody"/>
            </w:pPr>
            <w:r>
              <w:t xml:space="preserve">Dostop zunanjih uporabnikov: </w:t>
            </w:r>
            <w:r>
              <w:rPr>
                <w:b/>
              </w:rPr>
              <w:t>Licence CAL</w:t>
            </w:r>
          </w:p>
        </w:tc>
      </w:tr>
    </w:tbl>
    <w:p w:rsidR="000C43A6" w:rsidRDefault="001F36C0">
      <w:pPr>
        <w:pStyle w:val="PURBlueBGHeader"/>
      </w:pPr>
      <w:r>
        <w:t>Dodatni pogoji:</w:t>
      </w:r>
    </w:p>
    <w:p w:rsidR="000C43A6" w:rsidRDefault="001F36C0">
      <w:pPr>
        <w:pStyle w:val="PURBody-Indented"/>
      </w:pPr>
      <w:r>
        <w:t xml:space="preserve">Nove strežniške licence za SQL Server 2014 Enterprise (strežniška licenca/licenca CAL) niso </w:t>
      </w:r>
      <w:proofErr w:type="gramStart"/>
      <w:r>
        <w:t>na</w:t>
      </w:r>
      <w:proofErr w:type="gramEnd"/>
      <w:r>
        <w:t xml:space="preserve"> voljo. Obstoječe stranke programa Software Assurance, ki nadgrajujejo </w:t>
      </w:r>
      <w:proofErr w:type="gramStart"/>
      <w:r>
        <w:t>na</w:t>
      </w:r>
      <w:proofErr w:type="gramEnd"/>
      <w:r>
        <w:t xml:space="preserve"> različico 2014, naj licenčne pogoje preberejo v Pravicah za uporabo izdelkov iz aprila 2014.</w:t>
      </w:r>
    </w:p>
    <w:p w:rsidR="000C43A6" w:rsidRDefault="00E33431">
      <w:pPr>
        <w:pStyle w:val="PURBreadcrumb"/>
      </w:pPr>
      <w:hyperlink w:anchor="_Sec4">
        <w:r w:rsidR="001F36C0">
          <w:rPr>
            <w:color w:val="00467F"/>
            <w:u w:val="single"/>
          </w:rPr>
          <w:t>Kazalo vsebine</w:t>
        </w:r>
      </w:hyperlink>
      <w:r w:rsidR="001F36C0">
        <w:t xml:space="preserve"> / </w:t>
      </w:r>
      <w:hyperlink w:anchor="_Sec6">
        <w:r w:rsidR="001F36C0">
          <w:rPr>
            <w:color w:val="00467F"/>
            <w:u w:val="single"/>
          </w:rPr>
          <w:t>Univerzalni pogoji</w:t>
        </w:r>
      </w:hyperlink>
    </w:p>
    <w:p w:rsidR="000C43A6" w:rsidRDefault="001F36C0">
      <w:pPr>
        <w:pStyle w:val="PURProductName"/>
      </w:pPr>
      <w:bookmarkStart w:id="168" w:name="_Sec501"/>
      <w:r>
        <w:t>SQL Server 2014 Standard</w:t>
      </w:r>
      <w:bookmarkEnd w:id="168"/>
      <w:r>
        <w:fldChar w:fldCharType="begin"/>
      </w:r>
      <w:r>
        <w:instrText xml:space="preserve"> XE "SQL Server 2014 Standard" </w:instrText>
      </w:r>
      <w:r>
        <w:fldChar w:fldCharType="end"/>
      </w:r>
      <w:r>
        <w:fldChar w:fldCharType="begin"/>
      </w:r>
      <w:r>
        <w:instrText xml:space="preserve"> TC "</w:instrText>
      </w:r>
      <w:bookmarkStart w:id="169" w:name="_Toc414967178"/>
      <w:bookmarkStart w:id="170" w:name="_Toc414967283"/>
      <w:r>
        <w:instrText>SQL Server 2014 Standard</w:instrText>
      </w:r>
      <w:bookmarkEnd w:id="169"/>
      <w:bookmarkEnd w:id="170"/>
      <w:r>
        <w:instrText>" \l 2</w:instrText>
      </w:r>
      <w:r>
        <w:fldChar w:fldCharType="end"/>
      </w:r>
    </w:p>
    <w:p w:rsidR="000C43A6" w:rsidRDefault="001F36C0">
      <w:pPr>
        <w:pStyle w:val="PURLicenseTerm"/>
      </w:pPr>
      <w:r>
        <w:t xml:space="preserve">       Licenčni pogoji, ki veljajo za vašo uporabo tega izdelka, so univerzalni licenčni pogoji, splošni licenčni pogoji za ta model licenciranja in spodnji:     </w:t>
      </w:r>
    </w:p>
    <w:tbl>
      <w:tblPr>
        <w:tblStyle w:val="ProductAttributesTable"/>
        <w:tblW w:w="0" w:type="auto"/>
        <w:tblLook w:val="04A0" w:firstRow="1" w:lastRow="0" w:firstColumn="1" w:lastColumn="0" w:noHBand="0" w:noVBand="1"/>
      </w:tblPr>
      <w:tblGrid>
        <w:gridCol w:w="5416"/>
        <w:gridCol w:w="5384"/>
      </w:tblGrid>
      <w:tr w:rsidR="000C43A6">
        <w:tc>
          <w:tcPr>
            <w:tcW w:w="6120" w:type="dxa"/>
          </w:tcPr>
          <w:p w:rsidR="000C43A6" w:rsidRDefault="001F36C0">
            <w:pPr>
              <w:pStyle w:val="PURBody"/>
            </w:pPr>
            <w:r>
              <w:t xml:space="preserve">Samogostovanje programov dovoljeno: </w:t>
            </w:r>
            <w:r>
              <w:rPr>
                <w:b/>
              </w:rPr>
              <w:t xml:space="preserve">Da </w:t>
            </w:r>
            <w:r>
              <w:t xml:space="preserve">(glejte </w:t>
            </w:r>
            <w:hyperlink w:anchor="_Sec11">
              <w:r>
                <w:rPr>
                  <w:color w:val="00467F"/>
                  <w:u w:val="single"/>
                </w:rPr>
                <w:t>Dodatek 2</w:t>
              </w:r>
            </w:hyperlink>
            <w:r>
              <w:t>)</w:t>
            </w:r>
          </w:p>
        </w:tc>
        <w:tc>
          <w:tcPr>
            <w:tcW w:w="6120" w:type="dxa"/>
          </w:tcPr>
          <w:p w:rsidR="000C43A6" w:rsidRDefault="001F36C0">
            <w:pPr>
              <w:pStyle w:val="PURBody"/>
            </w:pPr>
            <w:r>
              <w:t xml:space="preserve">Dodatna programska oprema: </w:t>
            </w:r>
            <w:r>
              <w:rPr>
                <w:b/>
              </w:rPr>
              <w:t xml:space="preserve">Da </w:t>
            </w:r>
            <w:r>
              <w:t xml:space="preserve">(glejte </w:t>
            </w:r>
            <w:hyperlink w:anchor="_Sec37">
              <w:r>
                <w:rPr>
                  <w:color w:val="00467F"/>
                  <w:u w:val="single"/>
                </w:rPr>
                <w:t>Dodatek 3</w:t>
              </w:r>
            </w:hyperlink>
            <w:r>
              <w:t>)</w:t>
            </w:r>
          </w:p>
        </w:tc>
      </w:tr>
      <w:tr w:rsidR="000C43A6">
        <w:tc>
          <w:tcPr>
            <w:tcW w:w="6120" w:type="dxa"/>
          </w:tcPr>
          <w:p w:rsidR="000C43A6" w:rsidRDefault="001F36C0">
            <w:pPr>
              <w:pStyle w:val="PURBody"/>
            </w:pPr>
            <w:r>
              <w:t xml:space="preserve">Prenosljivost licence v gručah strežnikov: </w:t>
            </w:r>
            <w:r>
              <w:rPr>
                <w:b/>
              </w:rPr>
              <w:t xml:space="preserve">Da </w:t>
            </w:r>
            <w:r>
              <w:t>(glejte razdelek »Splošni pogoji«)</w:t>
            </w:r>
          </w:p>
        </w:tc>
        <w:tc>
          <w:tcPr>
            <w:tcW w:w="6120" w:type="dxa"/>
          </w:tcPr>
          <w:p w:rsidR="000C43A6" w:rsidRDefault="001F36C0">
            <w:pPr>
              <w:pStyle w:val="PURBody"/>
            </w:pPr>
            <w:r>
              <w:t xml:space="preserve">Glejte upoštevna obvestila: </w:t>
            </w:r>
            <w:r>
              <w:rPr>
                <w:b/>
              </w:rPr>
              <w:t xml:space="preserve">Samodejne posodobitve </w:t>
            </w:r>
            <w:r>
              <w:t xml:space="preserve">(glejte </w:t>
            </w:r>
            <w:hyperlink w:anchor="_Sec10">
              <w:r>
                <w:rPr>
                  <w:color w:val="00467F"/>
                  <w:u w:val="single"/>
                </w:rPr>
                <w:t>Dodatek 1</w:t>
              </w:r>
            </w:hyperlink>
            <w:r>
              <w:t>)</w:t>
            </w:r>
          </w:p>
        </w:tc>
      </w:tr>
      <w:tr w:rsidR="000C43A6">
        <w:tc>
          <w:tcPr>
            <w:tcW w:w="6120" w:type="dxa"/>
          </w:tcPr>
          <w:p w:rsidR="000C43A6" w:rsidRDefault="001F36C0">
            <w:pPr>
              <w:pStyle w:val="PURBody"/>
            </w:pPr>
            <w:r>
              <w:t xml:space="preserve">Vključene tehnologije: </w:t>
            </w:r>
            <w:r>
              <w:rPr>
                <w:b/>
              </w:rPr>
              <w:t xml:space="preserve">Komponente programske opreme Windows </w:t>
            </w:r>
            <w:r>
              <w:t xml:space="preserve">(glejte razdelek </w:t>
            </w:r>
            <w:hyperlink w:anchor="_Sec6">
              <w:r>
                <w:rPr>
                  <w:color w:val="00467F"/>
                  <w:u w:val="single"/>
                </w:rPr>
                <w:t>Univerzalni licenčni pogoji</w:t>
              </w:r>
            </w:hyperlink>
            <w:r>
              <w:t>)</w:t>
            </w:r>
          </w:p>
        </w:tc>
        <w:tc>
          <w:tcPr>
            <w:tcW w:w="6120" w:type="dxa"/>
          </w:tcPr>
          <w:p w:rsidR="000C43A6" w:rsidRDefault="001F36C0">
            <w:pPr>
              <w:pStyle w:val="PURBody"/>
            </w:pPr>
            <w:r>
              <w:t xml:space="preserve">Dostop zunanjih uporabnikov: </w:t>
            </w:r>
            <w:r>
              <w:rPr>
                <w:b/>
              </w:rPr>
              <w:t>Licence CAL</w:t>
            </w:r>
          </w:p>
        </w:tc>
      </w:tr>
    </w:tbl>
    <w:p w:rsidR="000C43A6" w:rsidRDefault="001F36C0">
      <w:pPr>
        <w:pStyle w:val="PURBlueBGHeader"/>
      </w:pPr>
      <w:r>
        <w:t>OSNOVNE LICENCE CAL</w:t>
      </w:r>
    </w:p>
    <w:tbl>
      <w:tblPr>
        <w:tblStyle w:val="PURTableNoVertical"/>
        <w:tblW w:w="0" w:type="auto"/>
        <w:tblLook w:val="04A0" w:firstRow="1" w:lastRow="0" w:firstColumn="1" w:lastColumn="0" w:noHBand="0" w:noVBand="1"/>
      </w:tblPr>
      <w:tblGrid>
        <w:gridCol w:w="5272"/>
        <w:gridCol w:w="5254"/>
      </w:tblGrid>
      <w:tr w:rsidR="000C43A6">
        <w:trPr>
          <w:cnfStyle w:val="100000000000" w:firstRow="1" w:lastRow="0" w:firstColumn="0" w:lastColumn="0" w:oddVBand="0" w:evenVBand="0" w:oddHBand="0" w:evenHBand="0" w:firstRowFirstColumn="0" w:firstRowLastColumn="0" w:lastRowFirstColumn="0" w:lastRowLastColumn="0"/>
        </w:trPr>
        <w:tc>
          <w:tcPr>
            <w:tcW w:w="5340" w:type="dxa"/>
          </w:tcPr>
          <w:p w:rsidR="000C43A6" w:rsidRDefault="001F36C0">
            <w:pPr>
              <w:pStyle w:val="PURBody"/>
            </w:pPr>
            <w:r>
              <w:rPr>
                <w:b/>
                <w:i/>
              </w:rPr>
              <w:t>Potrebujete:</w:t>
            </w:r>
          </w:p>
          <w:p w:rsidR="000C43A6" w:rsidRDefault="001F36C0">
            <w:pPr>
              <w:pStyle w:val="PURBullet"/>
              <w:numPr>
                <w:ilvl w:val="0"/>
                <w:numId w:val="97"/>
              </w:numPr>
            </w:pPr>
            <w:r>
              <w:t>SQL Server 2014 CAL</w:t>
            </w:r>
          </w:p>
        </w:tc>
        <w:tc>
          <w:tcPr>
            <w:tcW w:w="5340" w:type="dxa"/>
          </w:tcPr>
          <w:p w:rsidR="000C43A6" w:rsidRDefault="000C43A6">
            <w:pPr>
              <w:pStyle w:val="PURBody"/>
            </w:pPr>
          </w:p>
        </w:tc>
      </w:tr>
    </w:tbl>
    <w:p w:rsidR="000C43A6" w:rsidRDefault="001F36C0">
      <w:pPr>
        <w:pStyle w:val="PURBlueBGHeader"/>
      </w:pPr>
      <w:r>
        <w:t>Dodatni pogoji:</w:t>
      </w:r>
    </w:p>
    <w:p w:rsidR="000C43A6" w:rsidRDefault="001F36C0">
      <w:pPr>
        <w:pStyle w:val="PURBlueStrong-Indented"/>
      </w:pPr>
      <w:r>
        <w:t>Izvajanje primerkov strežniške programske opreme</w:t>
      </w:r>
    </w:p>
    <w:p w:rsidR="000C43A6" w:rsidRDefault="001F36C0">
      <w:pPr>
        <w:pStyle w:val="PURBody-Indented"/>
      </w:pPr>
      <w:r>
        <w:t xml:space="preserve">Za vsako strežniško licenco lahko programsko opremo hkrati izvajate samo v enem fizičnem </w:t>
      </w:r>
      <w:proofErr w:type="gramStart"/>
      <w:r>
        <w:t>ali</w:t>
      </w:r>
      <w:proofErr w:type="gramEnd"/>
      <w:r>
        <w:t xml:space="preserve"> navideznem okolju operacijskega sistema, vendar pa lahko izvajate poljubno število primerkov strežniške programske opreme v tem okolju operacijskega sistema.</w:t>
      </w:r>
    </w:p>
    <w:p w:rsidR="000C43A6" w:rsidRDefault="001F36C0">
      <w:pPr>
        <w:pStyle w:val="PURBlueStrong-Indented"/>
      </w:pPr>
      <w:r>
        <w:t>Pravice zamenjave s starejšo različico</w:t>
      </w:r>
    </w:p>
    <w:p w:rsidR="000C43A6" w:rsidRDefault="001F36C0">
      <w:pPr>
        <w:pStyle w:val="PURBody-Indented"/>
      </w:pPr>
      <w:r>
        <w:t xml:space="preserve">Namesto dovoljenih primerkov lahko uporabljate primerek izdaje Workgroup </w:t>
      </w:r>
      <w:proofErr w:type="gramStart"/>
      <w:r>
        <w:t>ali</w:t>
      </w:r>
      <w:proofErr w:type="gramEnd"/>
      <w:r>
        <w:t xml:space="preserve"> Small Business (katera koli različica).</w:t>
      </w:r>
    </w:p>
    <w:p w:rsidR="000C43A6" w:rsidRDefault="001F36C0">
      <w:pPr>
        <w:pStyle w:val="PURBlueStrong-Indented"/>
      </w:pPr>
      <w:r>
        <w:t>Prenosljivost licence – Dodeljevanje strežniških licenc in uporaba programske opreme v gručah strežnikov in med njimi</w:t>
      </w:r>
    </w:p>
    <w:p w:rsidR="000C43A6" w:rsidRDefault="001F36C0">
      <w:pPr>
        <w:pStyle w:val="PURBody-Indented"/>
      </w:pPr>
      <w:r>
        <w:t>Pravico za vnovično dodelitev strežniških licenc, opisano v razdelku »Prenosljivost licence – Dodeljevanje strežniških licenc in licenc External Connector ter uporaba programske opreme v gručah strežnikov in med njimi«, imate le za licence z aktivnim programom Software Assurance.</w:t>
      </w:r>
    </w:p>
    <w:p w:rsidR="000C43A6" w:rsidRDefault="00E33431">
      <w:pPr>
        <w:pStyle w:val="PURBreadcrumb"/>
      </w:pPr>
      <w:hyperlink w:anchor="_Sec4">
        <w:r w:rsidR="001F36C0">
          <w:rPr>
            <w:color w:val="00467F"/>
            <w:u w:val="single"/>
          </w:rPr>
          <w:t>Kazalo vsebine</w:t>
        </w:r>
      </w:hyperlink>
      <w:r w:rsidR="001F36C0">
        <w:t xml:space="preserve"> / </w:t>
      </w:r>
      <w:hyperlink w:anchor="_Sec6">
        <w:r w:rsidR="001F36C0">
          <w:rPr>
            <w:color w:val="00467F"/>
            <w:u w:val="single"/>
          </w:rPr>
          <w:t>Univerzalni pogoji</w:t>
        </w:r>
      </w:hyperlink>
    </w:p>
    <w:p w:rsidR="000C43A6" w:rsidRDefault="001F36C0">
      <w:pPr>
        <w:pStyle w:val="PURProductName"/>
      </w:pPr>
      <w:bookmarkStart w:id="171" w:name="_Sec451"/>
      <w:r>
        <w:t>Visual Studio Team Foundation Server 2013 s tehnologijo SQL Server 2014</w:t>
      </w:r>
      <w:bookmarkEnd w:id="171"/>
      <w:r>
        <w:fldChar w:fldCharType="begin"/>
      </w:r>
      <w:r>
        <w:instrText xml:space="preserve"> XE "Visual Studio Team Foundation Server 2013 s tehnologijo SQL Server 2014" </w:instrText>
      </w:r>
      <w:r>
        <w:fldChar w:fldCharType="end"/>
      </w:r>
      <w:r>
        <w:fldChar w:fldCharType="begin"/>
      </w:r>
      <w:r>
        <w:instrText xml:space="preserve"> TC "</w:instrText>
      </w:r>
      <w:bookmarkStart w:id="172" w:name="_Toc414967179"/>
      <w:bookmarkStart w:id="173" w:name="_Toc414967284"/>
      <w:r>
        <w:instrText>Visual Studio Team Foundation Server 2013 s tehnologijo SQL Server 2014</w:instrText>
      </w:r>
      <w:bookmarkEnd w:id="172"/>
      <w:bookmarkEnd w:id="173"/>
      <w:r>
        <w:instrText>" \l 2</w:instrText>
      </w:r>
      <w:r>
        <w:fldChar w:fldCharType="end"/>
      </w:r>
    </w:p>
    <w:p w:rsidR="000C43A6" w:rsidRDefault="001F36C0">
      <w:pPr>
        <w:pStyle w:val="PURLicenseTerm"/>
      </w:pPr>
      <w:r>
        <w:t xml:space="preserve">       Licenčni pogoji, ki veljajo za vašo uporabo tega izdelka, so univerzalni licenčni pogoji, splošni licenčni pogoji za ta model licenciranja in spodnji:     </w:t>
      </w:r>
    </w:p>
    <w:tbl>
      <w:tblPr>
        <w:tblStyle w:val="ProductAttributesTable"/>
        <w:tblW w:w="0" w:type="auto"/>
        <w:tblLook w:val="04A0" w:firstRow="1" w:lastRow="0" w:firstColumn="1" w:lastColumn="0" w:noHBand="0" w:noVBand="1"/>
      </w:tblPr>
      <w:tblGrid>
        <w:gridCol w:w="5419"/>
        <w:gridCol w:w="5381"/>
      </w:tblGrid>
      <w:tr w:rsidR="000C43A6">
        <w:tc>
          <w:tcPr>
            <w:tcW w:w="6120" w:type="dxa"/>
          </w:tcPr>
          <w:p w:rsidR="000C43A6" w:rsidRDefault="001F36C0">
            <w:pPr>
              <w:pStyle w:val="PURBody"/>
            </w:pPr>
            <w:r>
              <w:t xml:space="preserve">Samogostovanje programov dovoljeno: </w:t>
            </w:r>
            <w:r>
              <w:rPr>
                <w:b/>
              </w:rPr>
              <w:t xml:space="preserve">Da </w:t>
            </w:r>
            <w:r>
              <w:t xml:space="preserve">(glejte </w:t>
            </w:r>
            <w:hyperlink w:anchor="_Sec11">
              <w:r>
                <w:rPr>
                  <w:color w:val="00467F"/>
                  <w:u w:val="single"/>
                </w:rPr>
                <w:t>Dodatek 2</w:t>
              </w:r>
            </w:hyperlink>
            <w:r>
              <w:t>)</w:t>
            </w:r>
          </w:p>
        </w:tc>
        <w:tc>
          <w:tcPr>
            <w:tcW w:w="6120" w:type="dxa"/>
          </w:tcPr>
          <w:p w:rsidR="000C43A6" w:rsidRDefault="001F36C0">
            <w:pPr>
              <w:pStyle w:val="PURBody"/>
            </w:pPr>
            <w:r>
              <w:t xml:space="preserve">Dodatna programska oprema: </w:t>
            </w:r>
            <w:r>
              <w:rPr>
                <w:b/>
              </w:rPr>
              <w:t xml:space="preserve">Da </w:t>
            </w:r>
            <w:r>
              <w:t xml:space="preserve">(glejte </w:t>
            </w:r>
            <w:hyperlink w:anchor="_Sec37">
              <w:r>
                <w:rPr>
                  <w:color w:val="00467F"/>
                  <w:u w:val="single"/>
                </w:rPr>
                <w:t>Dodatek 3</w:t>
              </w:r>
            </w:hyperlink>
            <w:r>
              <w:t>)</w:t>
            </w:r>
          </w:p>
        </w:tc>
      </w:tr>
      <w:tr w:rsidR="000C43A6">
        <w:tc>
          <w:tcPr>
            <w:tcW w:w="6120" w:type="dxa"/>
          </w:tcPr>
          <w:p w:rsidR="000C43A6" w:rsidRDefault="001F36C0">
            <w:pPr>
              <w:pStyle w:val="PURBody"/>
            </w:pPr>
            <w:r>
              <w:t xml:space="preserve">Prenosljivost licence v gručah strežnikov: </w:t>
            </w:r>
            <w:r>
              <w:rPr>
                <w:b/>
              </w:rPr>
              <w:t xml:space="preserve">Da </w:t>
            </w:r>
            <w:r>
              <w:t>(glejte razdelek »Splošni pogoji«)</w:t>
            </w:r>
          </w:p>
        </w:tc>
        <w:tc>
          <w:tcPr>
            <w:tcW w:w="6120" w:type="dxa"/>
          </w:tcPr>
          <w:p w:rsidR="000C43A6" w:rsidRDefault="001F36C0">
            <w:pPr>
              <w:pStyle w:val="PURBody"/>
            </w:pPr>
            <w:r>
              <w:t xml:space="preserve">Dostop zunanjih uporabnikov: </w:t>
            </w:r>
            <w:r>
              <w:rPr>
                <w:b/>
              </w:rPr>
              <w:t>Licence CAL</w:t>
            </w:r>
          </w:p>
        </w:tc>
      </w:tr>
      <w:tr w:rsidR="000C43A6">
        <w:tc>
          <w:tcPr>
            <w:tcW w:w="6120" w:type="dxa"/>
          </w:tcPr>
          <w:p w:rsidR="000C43A6" w:rsidRDefault="001F36C0">
            <w:pPr>
              <w:pStyle w:val="PURBody"/>
            </w:pPr>
            <w:r>
              <w:t xml:space="preserve">Vključene tehnologije: </w:t>
            </w:r>
            <w:r>
              <w:rPr>
                <w:b/>
              </w:rPr>
              <w:t xml:space="preserve">Tehnologija SQL Server, Komponente programske opreme Windows </w:t>
            </w:r>
            <w:r>
              <w:t xml:space="preserve">(glejte razdelek </w:t>
            </w:r>
            <w:hyperlink w:anchor="_Sec6">
              <w:r>
                <w:rPr>
                  <w:color w:val="00467F"/>
                  <w:u w:val="single"/>
                </w:rPr>
                <w:t>Univerzalni licenčni pogoji</w:t>
              </w:r>
            </w:hyperlink>
            <w:r>
              <w:t>)</w:t>
            </w:r>
          </w:p>
        </w:tc>
        <w:tc>
          <w:tcPr>
            <w:tcW w:w="6120" w:type="dxa"/>
          </w:tcPr>
          <w:p w:rsidR="000C43A6" w:rsidRDefault="000C43A6">
            <w:pPr>
              <w:pStyle w:val="PURBody"/>
            </w:pPr>
          </w:p>
        </w:tc>
      </w:tr>
    </w:tbl>
    <w:p w:rsidR="000C43A6" w:rsidRDefault="001F36C0">
      <w:pPr>
        <w:pStyle w:val="PURBlueBGHeader"/>
      </w:pPr>
      <w:r>
        <w:t>OSNOVNE LICENCE CAL</w:t>
      </w:r>
    </w:p>
    <w:tbl>
      <w:tblPr>
        <w:tblStyle w:val="PURTableNoVertical"/>
        <w:tblW w:w="0" w:type="auto"/>
        <w:tblLook w:val="04A0" w:firstRow="1" w:lastRow="0" w:firstColumn="1" w:lastColumn="0" w:noHBand="0" w:noVBand="1"/>
      </w:tblPr>
      <w:tblGrid>
        <w:gridCol w:w="5275"/>
        <w:gridCol w:w="5251"/>
      </w:tblGrid>
      <w:tr w:rsidR="000C43A6">
        <w:trPr>
          <w:cnfStyle w:val="100000000000" w:firstRow="1" w:lastRow="0" w:firstColumn="0" w:lastColumn="0" w:oddVBand="0" w:evenVBand="0" w:oddHBand="0" w:evenHBand="0" w:firstRowFirstColumn="0" w:firstRowLastColumn="0" w:lastRowFirstColumn="0" w:lastRowLastColumn="0"/>
        </w:trPr>
        <w:tc>
          <w:tcPr>
            <w:tcW w:w="5340" w:type="dxa"/>
          </w:tcPr>
          <w:p w:rsidR="000C43A6" w:rsidRDefault="001F36C0">
            <w:pPr>
              <w:pStyle w:val="PURBody"/>
            </w:pPr>
            <w:r>
              <w:rPr>
                <w:b/>
                <w:i/>
              </w:rPr>
              <w:t>Potrebujete:</w:t>
            </w:r>
          </w:p>
          <w:p w:rsidR="000C43A6" w:rsidRDefault="001F36C0">
            <w:pPr>
              <w:pStyle w:val="PURBullet"/>
              <w:numPr>
                <w:ilvl w:val="0"/>
                <w:numId w:val="98"/>
              </w:numPr>
            </w:pPr>
            <w:r>
              <w:t>Licenca za odjemalski dostop CAL za Visual Studio Team Foundation Server 2013</w:t>
            </w:r>
          </w:p>
        </w:tc>
        <w:tc>
          <w:tcPr>
            <w:tcW w:w="5340" w:type="dxa"/>
          </w:tcPr>
          <w:p w:rsidR="000C43A6" w:rsidRDefault="000C43A6">
            <w:pPr>
              <w:pStyle w:val="PURBody"/>
            </w:pPr>
          </w:p>
        </w:tc>
      </w:tr>
    </w:tbl>
    <w:p w:rsidR="000C43A6" w:rsidRDefault="001F36C0">
      <w:pPr>
        <w:pStyle w:val="PURBlueBGHeader"/>
      </w:pPr>
      <w:r>
        <w:t>DODATNE LICENCE CAL</w:t>
      </w:r>
    </w:p>
    <w:tbl>
      <w:tblPr>
        <w:tblStyle w:val="PURTableNoVertical"/>
        <w:tblW w:w="0" w:type="auto"/>
        <w:tblLook w:val="04A0" w:firstRow="1" w:lastRow="0" w:firstColumn="1" w:lastColumn="0" w:noHBand="0" w:noVBand="1"/>
      </w:tblPr>
      <w:tblGrid>
        <w:gridCol w:w="4712"/>
        <w:gridCol w:w="5814"/>
      </w:tblGrid>
      <w:tr w:rsidR="000C43A6">
        <w:trPr>
          <w:cnfStyle w:val="100000000000" w:firstRow="1" w:lastRow="0" w:firstColumn="0" w:lastColumn="0" w:oddVBand="0" w:evenVBand="0" w:oddHBand="0" w:evenHBand="0" w:firstRowFirstColumn="0" w:firstRowLastColumn="0" w:lastRowFirstColumn="0" w:lastRowLastColumn="0"/>
        </w:trPr>
        <w:tc>
          <w:tcPr>
            <w:tcW w:w="5340" w:type="dxa"/>
          </w:tcPr>
          <w:p w:rsidR="000C43A6" w:rsidRDefault="001F36C0">
            <w:pPr>
              <w:pStyle w:val="PURBody"/>
            </w:pPr>
            <w:r>
              <w:rPr>
                <w:b/>
                <w:i/>
              </w:rPr>
              <w:t>Dodatne funkcije:</w:t>
            </w:r>
          </w:p>
          <w:p w:rsidR="000C43A6" w:rsidRDefault="001F36C0">
            <w:pPr>
              <w:pStyle w:val="PURBullet"/>
              <w:numPr>
                <w:ilvl w:val="0"/>
                <w:numId w:val="99"/>
              </w:numPr>
            </w:pPr>
            <w:r>
              <w:t xml:space="preserve">Zahteva in upravljanje povratnih informacij </w:t>
            </w:r>
          </w:p>
          <w:p w:rsidR="000C43A6" w:rsidRDefault="001F36C0">
            <w:pPr>
              <w:pStyle w:val="PURBullet"/>
              <w:numPr>
                <w:ilvl w:val="0"/>
                <w:numId w:val="99"/>
              </w:numPr>
            </w:pPr>
            <w:r>
              <w:t>Upravljanje preskusov</w:t>
            </w:r>
          </w:p>
          <w:p w:rsidR="000C43A6" w:rsidRDefault="001F36C0">
            <w:pPr>
              <w:pStyle w:val="PURBullet"/>
              <w:numPr>
                <w:ilvl w:val="0"/>
                <w:numId w:val="99"/>
              </w:numPr>
            </w:pPr>
            <w:r>
              <w:t xml:space="preserve">Upravljanje portfelja Agile </w:t>
            </w:r>
          </w:p>
          <w:p w:rsidR="000C43A6" w:rsidRDefault="001F36C0">
            <w:pPr>
              <w:pStyle w:val="PURBullet"/>
              <w:numPr>
                <w:ilvl w:val="0"/>
                <w:numId w:val="99"/>
              </w:numPr>
            </w:pPr>
            <w:r>
              <w:t>Ustvarjanje grafikonov predmetov dela</w:t>
            </w:r>
          </w:p>
          <w:p w:rsidR="000C43A6" w:rsidRDefault="001F36C0">
            <w:pPr>
              <w:pStyle w:val="PURBullet"/>
              <w:numPr>
                <w:ilvl w:val="0"/>
                <w:numId w:val="99"/>
              </w:numPr>
            </w:pPr>
            <w:r>
              <w:t>Upravljanje izdaj</w:t>
            </w:r>
          </w:p>
          <w:p w:rsidR="000C43A6" w:rsidRDefault="001F36C0">
            <w:pPr>
              <w:pStyle w:val="PURBullet"/>
              <w:numPr>
                <w:ilvl w:val="0"/>
                <w:numId w:val="99"/>
              </w:numPr>
            </w:pPr>
            <w:r>
              <w:t>Sejne sobe</w:t>
            </w:r>
          </w:p>
        </w:tc>
        <w:tc>
          <w:tcPr>
            <w:tcW w:w="6640" w:type="dxa"/>
          </w:tcPr>
          <w:p w:rsidR="000C43A6" w:rsidRDefault="001F36C0">
            <w:pPr>
              <w:pStyle w:val="PURBody"/>
            </w:pPr>
            <w:r>
              <w:rPr>
                <w:b/>
                <w:i/>
              </w:rPr>
              <w:t>Potrebujete dodatno licenco (npr. enakovredno dodatni licenci CAL):</w:t>
            </w:r>
          </w:p>
          <w:p w:rsidR="000C43A6" w:rsidRDefault="001F36C0">
            <w:pPr>
              <w:pStyle w:val="PURBullet"/>
              <w:numPr>
                <w:ilvl w:val="0"/>
                <w:numId w:val="100"/>
              </w:numPr>
            </w:pPr>
            <w:r>
              <w:t xml:space="preserve">Visual Studio Test Professional 2013 z naročnino MSDN </w:t>
            </w:r>
            <w:r>
              <w:rPr>
                <w:b/>
              </w:rPr>
              <w:t>ali</w:t>
            </w:r>
          </w:p>
          <w:p w:rsidR="000C43A6" w:rsidRDefault="001F36C0">
            <w:pPr>
              <w:pStyle w:val="PURBullet"/>
              <w:numPr>
                <w:ilvl w:val="0"/>
                <w:numId w:val="100"/>
              </w:numPr>
            </w:pPr>
            <w:r>
              <w:t xml:space="preserve">Visual Studio Premium 2013 z naročnino MSDN </w:t>
            </w:r>
            <w:r>
              <w:rPr>
                <w:b/>
              </w:rPr>
              <w:t>ali</w:t>
            </w:r>
          </w:p>
          <w:p w:rsidR="000C43A6" w:rsidRDefault="001F36C0">
            <w:pPr>
              <w:pStyle w:val="PURBullet"/>
              <w:numPr>
                <w:ilvl w:val="0"/>
                <w:numId w:val="100"/>
              </w:numPr>
            </w:pPr>
            <w:r>
              <w:t xml:space="preserve">Visual Studio Ultimate 2013 z MSDN, </w:t>
            </w:r>
            <w:r>
              <w:rPr>
                <w:b/>
              </w:rPr>
              <w:t>ali</w:t>
            </w:r>
          </w:p>
          <w:p w:rsidR="000C43A6" w:rsidRDefault="001F36C0">
            <w:pPr>
              <w:pStyle w:val="PURBullet"/>
              <w:numPr>
                <w:ilvl w:val="0"/>
                <w:numId w:val="100"/>
              </w:numPr>
            </w:pPr>
            <w:r>
              <w:t>Platforme MSDN</w:t>
            </w:r>
          </w:p>
        </w:tc>
      </w:tr>
    </w:tbl>
    <w:p w:rsidR="000C43A6" w:rsidRDefault="001F36C0">
      <w:pPr>
        <w:pStyle w:val="PURBlueBGHeader"/>
      </w:pPr>
      <w:r>
        <w:t>Dodatni pogoji:</w:t>
      </w:r>
    </w:p>
    <w:p w:rsidR="000C43A6" w:rsidRDefault="001F36C0">
      <w:pPr>
        <w:pStyle w:val="PURBlueStrong-Indented"/>
      </w:pPr>
      <w:r>
        <w:t>Za uporabo ne potrebujete licence za odjemalski dostop</w:t>
      </w:r>
    </w:p>
    <w:p w:rsidR="000C43A6" w:rsidRDefault="001F36C0">
      <w:pPr>
        <w:pStyle w:val="PURBody-Indented"/>
      </w:pPr>
      <w:r>
        <w:t>Licence CAL ne potrebujete:</w:t>
      </w:r>
    </w:p>
    <w:p w:rsidR="000C43A6" w:rsidRDefault="001F36C0">
      <w:pPr>
        <w:pStyle w:val="PURBullet-Indented"/>
        <w:numPr>
          <w:ilvl w:val="0"/>
          <w:numId w:val="101"/>
        </w:numPr>
      </w:pPr>
      <w:r>
        <w:t xml:space="preserve">Za ogled, urejanje </w:t>
      </w:r>
      <w:proofErr w:type="gramStart"/>
      <w:r>
        <w:t>ali</w:t>
      </w:r>
      <w:proofErr w:type="gramEnd"/>
      <w:r>
        <w:t xml:space="preserve"> vnos predmetov dela.</w:t>
      </w:r>
    </w:p>
    <w:p w:rsidR="000C43A6" w:rsidRDefault="001F36C0">
      <w:pPr>
        <w:pStyle w:val="PURBullet-Indented"/>
        <w:numPr>
          <w:ilvl w:val="0"/>
          <w:numId w:val="101"/>
        </w:numPr>
      </w:pPr>
      <w:r>
        <w:t>Za dostop do storitve Team Foundation Server Reporting.</w:t>
      </w:r>
    </w:p>
    <w:p w:rsidR="000C43A6" w:rsidRDefault="001F36C0">
      <w:pPr>
        <w:pStyle w:val="PURBullet-Indented"/>
        <w:numPr>
          <w:ilvl w:val="0"/>
          <w:numId w:val="101"/>
        </w:numPr>
      </w:pPr>
      <w:r>
        <w:t>Za dostop do storitve Visual Studio Online prek strežnika Team Foundation Server 2013 Proxy.</w:t>
      </w:r>
    </w:p>
    <w:p w:rsidR="000C43A6" w:rsidRDefault="001F36C0">
      <w:pPr>
        <w:pStyle w:val="PURBullet-Indented"/>
        <w:numPr>
          <w:ilvl w:val="0"/>
          <w:numId w:val="101"/>
        </w:numPr>
      </w:pPr>
      <w:r>
        <w:t xml:space="preserve">Za zagotavljanje odobritev za stopnje kot </w:t>
      </w:r>
      <w:proofErr w:type="gramStart"/>
      <w:r>
        <w:t>del</w:t>
      </w:r>
      <w:proofErr w:type="gramEnd"/>
      <w:r>
        <w:t xml:space="preserve"> cevovoda za upravljanje izdaj.</w:t>
      </w:r>
    </w:p>
    <w:p w:rsidR="000C43A6" w:rsidRDefault="001F36C0">
      <w:pPr>
        <w:pStyle w:val="PURBullet-Indented"/>
        <w:numPr>
          <w:ilvl w:val="0"/>
          <w:numId w:val="101"/>
        </w:numPr>
      </w:pPr>
      <w:r>
        <w:t xml:space="preserve">Za dostop do strežnika Visual Studio Team Foundation Server prek združene povezave iz druge integrirane aplikacije </w:t>
      </w:r>
      <w:proofErr w:type="gramStart"/>
      <w:r>
        <w:t>ali</w:t>
      </w:r>
      <w:proofErr w:type="gramEnd"/>
      <w:r>
        <w:t xml:space="preserve"> storitve.</w:t>
      </w:r>
    </w:p>
    <w:p w:rsidR="000C43A6" w:rsidRDefault="001F36C0">
      <w:pPr>
        <w:pStyle w:val="PURBlueStrong-Indented"/>
      </w:pPr>
      <w:r>
        <w:t>Visual Studio Team Foundation Server Build Services</w:t>
      </w:r>
    </w:p>
    <w:p w:rsidR="000C43A6" w:rsidRDefault="001F36C0">
      <w:pPr>
        <w:pStyle w:val="PURBody-Indented"/>
      </w:pPr>
      <w:r>
        <w:t>Če imate enega ali več licenciranih uporabnikov programa Visual Studio Ultimate z naročnino MSDN, Visual Studio Premium z naročnino MSDN ali Visual Studio Professional z naročnino MSDN, lahko namestite tudi programsko opremo Visual Studio ter licenciranim uporabnikom in v licenciranih napravah programa Team Foundation Server 2013 dovolite dostop do nje in njeno uporabo kot del storitev Team Foundation Server 2013 Build Services.</w:t>
      </w:r>
    </w:p>
    <w:p w:rsidR="000C43A6" w:rsidRDefault="001F36C0">
      <w:pPr>
        <w:pStyle w:val="PURBlueStrong-Indented"/>
      </w:pPr>
      <w:r>
        <w:t>Licenčni pogoji za Microsoft SharePoint Foundation 2013</w:t>
      </w:r>
    </w:p>
    <w:p w:rsidR="000C43A6" w:rsidRDefault="001F36C0">
      <w:pPr>
        <w:pStyle w:val="PURBody-Indented"/>
      </w:pPr>
      <w:r>
        <w:t xml:space="preserve">V programsko opremo je vključena tehnologija Microsoft SharePoint Foundation 2013, za katero veljajo ločeni licenčni pogoji. Izvod teh ločenih licenčnih pogojev je </w:t>
      </w:r>
      <w:proofErr w:type="gramStart"/>
      <w:r>
        <w:t>na</w:t>
      </w:r>
      <w:proofErr w:type="gramEnd"/>
      <w:r>
        <w:t xml:space="preserve"> voljo v mapi »Licence«.</w:t>
      </w:r>
    </w:p>
    <w:p w:rsidR="000C43A6" w:rsidRDefault="001F36C0">
      <w:pPr>
        <w:pStyle w:val="PURBlueStrong-Indented"/>
      </w:pPr>
      <w:r>
        <w:t>Programska oprema tretjih oseb</w:t>
      </w:r>
    </w:p>
    <w:p w:rsidR="000C43A6" w:rsidRDefault="001F36C0">
      <w:pPr>
        <w:pStyle w:val="PURBody-Indented"/>
      </w:pPr>
      <w:r>
        <w:t>Dodatna pravna pojasnila in licenčni pogoji, ki veljajo za dele programske opreme, so opredeljeni v datoteki »ThirdPartyNotices«, ki je priložena programski opremi. Poleg določil in pogojev v okviru licenc tretjih oseb, ki so navedeni v datoteki ThirdPartyNotices, za celotno programsko opremo veljajo zavrnitev jamstva ter omejitev in izključitev določb glede škode iz pogodbe o količinskem licenciranju.</w:t>
      </w:r>
    </w:p>
    <w:p w:rsidR="000C43A6" w:rsidRDefault="001F36C0">
      <w:pPr>
        <w:pStyle w:val="PURBlueStrong-Indented"/>
      </w:pPr>
      <w:r>
        <w:t>Tehnične omejitve</w:t>
      </w:r>
    </w:p>
    <w:p w:rsidR="000C43A6" w:rsidRDefault="001F36C0">
      <w:pPr>
        <w:pStyle w:val="PURBody-Indented"/>
      </w:pPr>
      <w:r>
        <w:t>Ne smete izvajati obratnega inženirstva, povratnega prevajanja ali obratnega zbiranja programske opreme ali drugače poskušati pridobiti izvorne kode za programsko opremo, razen in samo v obsegu: (i) ki ga, kljub tej omejitvi, dovoljuje upoštevna zakonodaja; ali (ii) ki je potreben za odpravljanje napak pri spremembah v knjižnicah, licenciranih v okviru licence GNU Lesser General Public, ki je lahko vključena v programsko opremo ali povezana z njo.</w:t>
      </w:r>
    </w:p>
    <w:p w:rsidR="000C43A6" w:rsidRDefault="001F36C0">
      <w:pPr>
        <w:pStyle w:val="PURBlueStrong-Indented"/>
      </w:pPr>
      <w:r>
        <w:t>Prenosljivost licence – Dodeljevanje strežniških licenc in uporaba programske opreme v gručah strežnikov in med njimi</w:t>
      </w:r>
    </w:p>
    <w:p w:rsidR="000C43A6" w:rsidRDefault="001F36C0">
      <w:pPr>
        <w:pStyle w:val="PURBody-Indented"/>
      </w:pPr>
      <w:r>
        <w:t>Pravico za vnovično dodelitev strežniških licenc, opisano v razdelku »Prenosljivost licence – Dodeljevanje strežniških licenc in licenc External Connector ter uporaba programske opreme v gručah strežnikov in med njimi«, imate le za licence z aktivnim programom Software Assurance.</w:t>
      </w:r>
    </w:p>
    <w:p w:rsidR="000C43A6" w:rsidRDefault="00E33431">
      <w:pPr>
        <w:pStyle w:val="PURBreadcrumb"/>
      </w:pPr>
      <w:hyperlink w:anchor="_Sec4">
        <w:r w:rsidR="001F36C0">
          <w:rPr>
            <w:color w:val="00467F"/>
            <w:u w:val="single"/>
          </w:rPr>
          <w:t>Kazalo vsebine</w:t>
        </w:r>
      </w:hyperlink>
      <w:r w:rsidR="001F36C0">
        <w:t xml:space="preserve"> / </w:t>
      </w:r>
      <w:hyperlink w:anchor="_Sec6">
        <w:r w:rsidR="001F36C0">
          <w:rPr>
            <w:color w:val="00467F"/>
            <w:u w:val="single"/>
          </w:rPr>
          <w:t>Univerzalni pogoji</w:t>
        </w:r>
      </w:hyperlink>
    </w:p>
    <w:p w:rsidR="000C43A6" w:rsidRDefault="001F36C0">
      <w:pPr>
        <w:pStyle w:val="PURProductName"/>
      </w:pPr>
      <w:bookmarkStart w:id="174" w:name="_Sec493"/>
      <w:r>
        <w:t>Windows MultiPoint Server 2012 Premium</w:t>
      </w:r>
      <w:bookmarkEnd w:id="174"/>
      <w:r>
        <w:fldChar w:fldCharType="begin"/>
      </w:r>
      <w:r>
        <w:instrText xml:space="preserve"> XE "Windows MultiPoint Server 2012 Premium" </w:instrText>
      </w:r>
      <w:r>
        <w:fldChar w:fldCharType="end"/>
      </w:r>
      <w:r>
        <w:fldChar w:fldCharType="begin"/>
      </w:r>
      <w:r>
        <w:instrText xml:space="preserve"> TC "</w:instrText>
      </w:r>
      <w:bookmarkStart w:id="175" w:name="_Toc414967180"/>
      <w:bookmarkStart w:id="176" w:name="_Toc414967285"/>
      <w:r>
        <w:instrText>Windows MultiPoint Server 2012 Premium</w:instrText>
      </w:r>
      <w:bookmarkEnd w:id="175"/>
      <w:bookmarkEnd w:id="176"/>
      <w:r>
        <w:instrText>" \l 2</w:instrText>
      </w:r>
      <w:r>
        <w:fldChar w:fldCharType="end"/>
      </w:r>
    </w:p>
    <w:p w:rsidR="000C43A6" w:rsidRDefault="001F36C0">
      <w:pPr>
        <w:pStyle w:val="PURLicenseTerm"/>
      </w:pPr>
      <w:r>
        <w:t xml:space="preserve">       Licenčni pogoji, ki veljajo za vašo uporabo tega izdelka, so univerzalni licenčni pogoji, splošni licenčni pogoji za ta model licenciranja in spodnji:     </w:t>
      </w:r>
    </w:p>
    <w:tbl>
      <w:tblPr>
        <w:tblStyle w:val="ProductAttributesTable"/>
        <w:tblW w:w="0" w:type="auto"/>
        <w:tblLook w:val="04A0" w:firstRow="1" w:lastRow="0" w:firstColumn="1" w:lastColumn="0" w:noHBand="0" w:noVBand="1"/>
      </w:tblPr>
      <w:tblGrid>
        <w:gridCol w:w="5419"/>
        <w:gridCol w:w="5381"/>
      </w:tblGrid>
      <w:tr w:rsidR="000C43A6">
        <w:tc>
          <w:tcPr>
            <w:tcW w:w="6120" w:type="dxa"/>
          </w:tcPr>
          <w:p w:rsidR="000C43A6" w:rsidRDefault="001F36C0">
            <w:pPr>
              <w:pStyle w:val="PURBody"/>
            </w:pPr>
            <w:r>
              <w:t xml:space="preserve">Samogostovanje programov dovoljeno: </w:t>
            </w:r>
            <w:r>
              <w:rPr>
                <w:b/>
              </w:rPr>
              <w:t>Ne</w:t>
            </w:r>
          </w:p>
        </w:tc>
        <w:tc>
          <w:tcPr>
            <w:tcW w:w="6120" w:type="dxa"/>
          </w:tcPr>
          <w:p w:rsidR="000C43A6" w:rsidRDefault="001F36C0">
            <w:pPr>
              <w:pStyle w:val="PURBody"/>
            </w:pPr>
            <w:r>
              <w:t xml:space="preserve">Dodatna programska oprema: </w:t>
            </w:r>
            <w:r>
              <w:rPr>
                <w:b/>
              </w:rPr>
              <w:t xml:space="preserve">Da </w:t>
            </w:r>
            <w:r>
              <w:t xml:space="preserve">(glejte </w:t>
            </w:r>
            <w:hyperlink w:anchor="_Sec37">
              <w:r>
                <w:rPr>
                  <w:color w:val="00467F"/>
                  <w:u w:val="single"/>
                </w:rPr>
                <w:t>Dodatek 3</w:t>
              </w:r>
            </w:hyperlink>
            <w:r>
              <w:t>)</w:t>
            </w:r>
          </w:p>
        </w:tc>
      </w:tr>
      <w:tr w:rsidR="000C43A6">
        <w:tc>
          <w:tcPr>
            <w:tcW w:w="6120" w:type="dxa"/>
          </w:tcPr>
          <w:p w:rsidR="000C43A6" w:rsidRDefault="001F36C0">
            <w:pPr>
              <w:pStyle w:val="PURBody"/>
            </w:pPr>
            <w:r>
              <w:t xml:space="preserve">Prenosljivost licence v gručah strežnikov: </w:t>
            </w:r>
            <w:r>
              <w:rPr>
                <w:b/>
              </w:rPr>
              <w:t>Ne</w:t>
            </w:r>
          </w:p>
        </w:tc>
        <w:tc>
          <w:tcPr>
            <w:tcW w:w="6120" w:type="dxa"/>
          </w:tcPr>
          <w:p w:rsidR="000C43A6" w:rsidRDefault="001F36C0">
            <w:pPr>
              <w:pStyle w:val="PURBody"/>
            </w:pPr>
            <w:r>
              <w:t xml:space="preserve">Glejte upoštevna obvestila: </w:t>
            </w:r>
            <w:r>
              <w:rPr>
                <w:b/>
              </w:rPr>
              <w:t xml:space="preserve">Prenos podatkov, MPEG-4, VC-1, Morebitno neželena programska oprema </w:t>
            </w:r>
            <w:r>
              <w:t xml:space="preserve">(Obvestilo I) (glejte </w:t>
            </w:r>
            <w:hyperlink w:anchor="_Sec10">
              <w:r>
                <w:rPr>
                  <w:color w:val="00467F"/>
                  <w:u w:val="single"/>
                </w:rPr>
                <w:t>Dodatek 1</w:t>
              </w:r>
            </w:hyperlink>
            <w:r>
              <w:t>)</w:t>
            </w:r>
          </w:p>
        </w:tc>
      </w:tr>
      <w:tr w:rsidR="000C43A6">
        <w:tc>
          <w:tcPr>
            <w:tcW w:w="6120" w:type="dxa"/>
          </w:tcPr>
          <w:p w:rsidR="000C43A6" w:rsidRDefault="000C43A6">
            <w:pPr>
              <w:pStyle w:val="PURBody"/>
            </w:pPr>
          </w:p>
        </w:tc>
        <w:tc>
          <w:tcPr>
            <w:tcW w:w="6120" w:type="dxa"/>
          </w:tcPr>
          <w:p w:rsidR="000C43A6" w:rsidRDefault="001F36C0">
            <w:pPr>
              <w:pStyle w:val="PURBody"/>
            </w:pPr>
            <w:r>
              <w:t xml:space="preserve">Dostop zunanjih uporabnikov: </w:t>
            </w:r>
            <w:r>
              <w:rPr>
                <w:b/>
              </w:rPr>
              <w:t>Licence CAL</w:t>
            </w:r>
          </w:p>
        </w:tc>
      </w:tr>
    </w:tbl>
    <w:p w:rsidR="000C43A6" w:rsidRDefault="001F36C0">
      <w:pPr>
        <w:pStyle w:val="PURBlueBGHeader"/>
      </w:pPr>
      <w:r>
        <w:t>OSNOVNE LICENCE CAL</w:t>
      </w:r>
    </w:p>
    <w:tbl>
      <w:tblPr>
        <w:tblStyle w:val="PURTableNoVertical"/>
        <w:tblW w:w="0" w:type="auto"/>
        <w:tblLook w:val="04A0" w:firstRow="1" w:lastRow="0" w:firstColumn="1" w:lastColumn="0" w:noHBand="0" w:noVBand="1"/>
      </w:tblPr>
      <w:tblGrid>
        <w:gridCol w:w="4780"/>
        <w:gridCol w:w="5746"/>
      </w:tblGrid>
      <w:tr w:rsidR="000C43A6">
        <w:trPr>
          <w:cnfStyle w:val="100000000000" w:firstRow="1" w:lastRow="0" w:firstColumn="0" w:lastColumn="0" w:oddVBand="0" w:evenVBand="0" w:oddHBand="0" w:evenHBand="0" w:firstRowFirstColumn="0" w:firstRowLastColumn="0" w:lastRowFirstColumn="0" w:lastRowLastColumn="0"/>
        </w:trPr>
        <w:tc>
          <w:tcPr>
            <w:tcW w:w="6240" w:type="dxa"/>
          </w:tcPr>
          <w:p w:rsidR="000C43A6" w:rsidRDefault="001F36C0">
            <w:pPr>
              <w:pStyle w:val="PURBody"/>
            </w:pPr>
            <w:r>
              <w:rPr>
                <w:b/>
                <w:i/>
              </w:rPr>
              <w:t>Potrebujete:</w:t>
            </w:r>
          </w:p>
          <w:p w:rsidR="000C43A6" w:rsidRDefault="001F36C0">
            <w:pPr>
              <w:pStyle w:val="PURBullet"/>
              <w:numPr>
                <w:ilvl w:val="0"/>
                <w:numId w:val="102"/>
              </w:numPr>
            </w:pPr>
            <w:r>
              <w:t xml:space="preserve">Licenca CAL za Windows MultiPoint Server 2012 </w:t>
            </w:r>
          </w:p>
          <w:p w:rsidR="000C43A6" w:rsidRDefault="001F36C0">
            <w:pPr>
              <w:pStyle w:val="PURBody"/>
            </w:pPr>
            <w:r>
              <w:rPr>
                <w:b/>
                <w:i/>
              </w:rPr>
              <w:t>In:</w:t>
            </w:r>
          </w:p>
          <w:p w:rsidR="000C43A6" w:rsidRDefault="001F36C0">
            <w:pPr>
              <w:pStyle w:val="PURBullet"/>
              <w:numPr>
                <w:ilvl w:val="0"/>
                <w:numId w:val="103"/>
              </w:numPr>
            </w:pPr>
            <w:r>
              <w:t>Windows Server 2012 CAL</w:t>
            </w:r>
            <w:r>
              <w:rPr>
                <w:b/>
              </w:rPr>
              <w:t xml:space="preserve"> ali</w:t>
            </w:r>
          </w:p>
          <w:p w:rsidR="000C43A6" w:rsidRDefault="001F36C0">
            <w:pPr>
              <w:pStyle w:val="PURBullet"/>
              <w:numPr>
                <w:ilvl w:val="0"/>
                <w:numId w:val="103"/>
              </w:numPr>
            </w:pPr>
            <w:r>
              <w:t>Licenca Core CAL Suite</w:t>
            </w:r>
            <w:r>
              <w:rPr>
                <w:vertAlign w:val="superscript"/>
              </w:rPr>
              <w:t>1</w:t>
            </w:r>
            <w:r>
              <w:rPr>
                <w:b/>
              </w:rPr>
              <w:t>ali</w:t>
            </w:r>
          </w:p>
          <w:p w:rsidR="000C43A6" w:rsidRDefault="001F36C0">
            <w:pPr>
              <w:pStyle w:val="PURBullet"/>
              <w:numPr>
                <w:ilvl w:val="0"/>
                <w:numId w:val="103"/>
              </w:numPr>
            </w:pPr>
            <w:r>
              <w:t>Most Core CAL za Microsoft Intune</w:t>
            </w:r>
            <w:r>
              <w:rPr>
                <w:vertAlign w:val="superscript"/>
              </w:rPr>
              <w:t>1</w:t>
            </w:r>
            <w:r>
              <w:rPr>
                <w:b/>
              </w:rPr>
              <w:t>ali</w:t>
            </w:r>
          </w:p>
          <w:p w:rsidR="000C43A6" w:rsidRDefault="001F36C0">
            <w:pPr>
              <w:pStyle w:val="PURBullet"/>
              <w:numPr>
                <w:ilvl w:val="0"/>
                <w:numId w:val="103"/>
              </w:numPr>
            </w:pPr>
            <w:r>
              <w:t>Most Core CAL za Office 365</w:t>
            </w:r>
            <w:r>
              <w:rPr>
                <w:vertAlign w:val="superscript"/>
              </w:rPr>
              <w:t>1</w:t>
            </w:r>
            <w:r>
              <w:rPr>
                <w:b/>
              </w:rPr>
              <w:t>ali</w:t>
            </w:r>
          </w:p>
          <w:p w:rsidR="000C43A6" w:rsidRDefault="001F36C0">
            <w:pPr>
              <w:pStyle w:val="PURBullet"/>
              <w:numPr>
                <w:ilvl w:val="0"/>
                <w:numId w:val="103"/>
              </w:numPr>
            </w:pPr>
            <w:r>
              <w:t xml:space="preserve">Most Core CAL za uporabniško licenco SL za Office 365 </w:t>
            </w:r>
            <w:r>
              <w:rPr>
                <w:b/>
              </w:rPr>
              <w:t>ali</w:t>
            </w:r>
          </w:p>
          <w:p w:rsidR="000C43A6" w:rsidRDefault="001F36C0">
            <w:pPr>
              <w:pStyle w:val="PURBullet"/>
              <w:numPr>
                <w:ilvl w:val="0"/>
                <w:numId w:val="103"/>
              </w:numPr>
            </w:pPr>
            <w:r>
              <w:t>Most Core CAL za Office 365 in Microsoft Intune</w:t>
            </w:r>
            <w:r>
              <w:rPr>
                <w:vertAlign w:val="superscript"/>
              </w:rPr>
              <w:t>1</w:t>
            </w:r>
            <w:r>
              <w:rPr>
                <w:b/>
              </w:rPr>
              <w:t>ali</w:t>
            </w:r>
          </w:p>
          <w:p w:rsidR="000C43A6" w:rsidRDefault="001F36C0">
            <w:pPr>
              <w:pStyle w:val="PURBullet"/>
              <w:numPr>
                <w:ilvl w:val="0"/>
                <w:numId w:val="103"/>
              </w:numPr>
            </w:pPr>
            <w:r>
              <w:t>Licenca Enterprise CAL Suite</w:t>
            </w:r>
            <w:r>
              <w:rPr>
                <w:vertAlign w:val="superscript"/>
              </w:rPr>
              <w:t>1</w:t>
            </w:r>
            <w:r>
              <w:rPr>
                <w:b/>
              </w:rPr>
              <w:t>ali</w:t>
            </w:r>
          </w:p>
          <w:p w:rsidR="000C43A6" w:rsidRDefault="001F36C0">
            <w:pPr>
              <w:pStyle w:val="PURBullet"/>
              <w:numPr>
                <w:ilvl w:val="0"/>
                <w:numId w:val="103"/>
              </w:numPr>
            </w:pPr>
            <w:r>
              <w:t>Most Enterprise CAL za Office 365</w:t>
            </w:r>
            <w:r>
              <w:rPr>
                <w:vertAlign w:val="superscript"/>
              </w:rPr>
              <w:t>1</w:t>
            </w:r>
            <w:r>
              <w:rPr>
                <w:b/>
              </w:rPr>
              <w:t>ali</w:t>
            </w:r>
          </w:p>
          <w:p w:rsidR="000C43A6" w:rsidRDefault="001F36C0">
            <w:pPr>
              <w:pStyle w:val="PURBullet"/>
              <w:numPr>
                <w:ilvl w:val="0"/>
                <w:numId w:val="103"/>
              </w:numPr>
            </w:pPr>
            <w:r>
              <w:t xml:space="preserve">Most Enterprise CAL za uporabniško licenco SL za Office 365 </w:t>
            </w:r>
            <w:r>
              <w:rPr>
                <w:b/>
              </w:rPr>
              <w:t>ali</w:t>
            </w:r>
          </w:p>
          <w:p w:rsidR="000C43A6" w:rsidRDefault="001F36C0">
            <w:pPr>
              <w:pStyle w:val="PURBullet"/>
              <w:numPr>
                <w:ilvl w:val="0"/>
                <w:numId w:val="103"/>
              </w:numPr>
            </w:pPr>
            <w:r>
              <w:t>Most Enterprise CAL za Microsoft Intune</w:t>
            </w:r>
            <w:r>
              <w:rPr>
                <w:vertAlign w:val="superscript"/>
              </w:rPr>
              <w:t>1</w:t>
            </w:r>
            <w:r>
              <w:rPr>
                <w:b/>
              </w:rPr>
              <w:t>ali</w:t>
            </w:r>
          </w:p>
          <w:p w:rsidR="000C43A6" w:rsidRDefault="001F36C0">
            <w:pPr>
              <w:pStyle w:val="PURBullet"/>
              <w:numPr>
                <w:ilvl w:val="0"/>
                <w:numId w:val="103"/>
              </w:numPr>
            </w:pPr>
            <w:r>
              <w:t>Most Enterprise CAL za Office 365 in Microsoft Intune</w:t>
            </w:r>
            <w:r>
              <w:rPr>
                <w:vertAlign w:val="superscript"/>
              </w:rPr>
              <w:t>1</w:t>
            </w:r>
            <w:r>
              <w:rPr>
                <w:b/>
              </w:rPr>
              <w:t>ali</w:t>
            </w:r>
          </w:p>
          <w:p w:rsidR="000C43A6" w:rsidRDefault="001F36C0">
            <w:pPr>
              <w:pStyle w:val="PURBullet"/>
              <w:numPr>
                <w:ilvl w:val="0"/>
                <w:numId w:val="103"/>
              </w:numPr>
            </w:pPr>
            <w:r>
              <w:t>Uporabniška licenca SL za Enterprise Mobility Suite</w:t>
            </w:r>
            <w:r>
              <w:rPr>
                <w:vertAlign w:val="superscript"/>
              </w:rPr>
              <w:t>2</w:t>
            </w:r>
          </w:p>
          <w:p w:rsidR="000C43A6" w:rsidRDefault="000C43A6">
            <w:pPr>
              <w:pStyle w:val="PURBody"/>
            </w:pPr>
          </w:p>
        </w:tc>
        <w:tc>
          <w:tcPr>
            <w:tcW w:w="7900" w:type="dxa"/>
          </w:tcPr>
          <w:p w:rsidR="000C43A6" w:rsidRDefault="001F36C0">
            <w:pPr>
              <w:pStyle w:val="PURBody"/>
            </w:pPr>
            <w:r>
              <w:rPr>
                <w:vertAlign w:val="superscript"/>
              </w:rPr>
              <w:t xml:space="preserve">1 </w:t>
            </w:r>
            <w:r>
              <w:t>z aktivnim kritjem v okviru programa Software Assurance na dan, ko bo Windows Server 2012 prvič na voljo za prenos v okviru količinskega licenciranja, ali po njem</w:t>
            </w:r>
          </w:p>
          <w:p w:rsidR="000C43A6" w:rsidRDefault="001F36C0">
            <w:pPr>
              <w:pStyle w:val="PURBody"/>
            </w:pPr>
            <w:r>
              <w:rPr>
                <w:vertAlign w:val="superscript"/>
              </w:rPr>
              <w:t xml:space="preserve">2 </w:t>
            </w:r>
            <w:r>
              <w:t>Samo polna uporabniška licenca SL izpolnjuje zahteve za dostop</w:t>
            </w:r>
          </w:p>
        </w:tc>
      </w:tr>
    </w:tbl>
    <w:p w:rsidR="000C43A6" w:rsidRDefault="001F36C0">
      <w:pPr>
        <w:pStyle w:val="PURBlueBGHeader"/>
      </w:pPr>
      <w:r>
        <w:t>DODATNE LICENCE CAL</w:t>
      </w:r>
    </w:p>
    <w:tbl>
      <w:tblPr>
        <w:tblStyle w:val="PURTableNoVertical"/>
        <w:tblW w:w="0" w:type="auto"/>
        <w:tblLook w:val="04A0" w:firstRow="1" w:lastRow="0" w:firstColumn="1" w:lastColumn="0" w:noHBand="0" w:noVBand="1"/>
      </w:tblPr>
      <w:tblGrid>
        <w:gridCol w:w="4602"/>
        <w:gridCol w:w="5924"/>
      </w:tblGrid>
      <w:tr w:rsidR="000C43A6">
        <w:trPr>
          <w:cnfStyle w:val="100000000000" w:firstRow="1" w:lastRow="0" w:firstColumn="0" w:lastColumn="0" w:oddVBand="0" w:evenVBand="0" w:oddHBand="0" w:evenHBand="0" w:firstRowFirstColumn="0" w:firstRowLastColumn="0" w:lastRowFirstColumn="0" w:lastRowLastColumn="0"/>
        </w:trPr>
        <w:tc>
          <w:tcPr>
            <w:tcW w:w="6280" w:type="dxa"/>
          </w:tcPr>
          <w:p w:rsidR="000C43A6" w:rsidRDefault="001F36C0">
            <w:pPr>
              <w:pStyle w:val="PURBody"/>
            </w:pPr>
            <w:r>
              <w:rPr>
                <w:b/>
                <w:i/>
              </w:rPr>
              <w:t>Izdelek ali funkcija:</w:t>
            </w:r>
          </w:p>
          <w:p w:rsidR="000C43A6" w:rsidRDefault="001F36C0">
            <w:pPr>
              <w:pStyle w:val="PURBody"/>
            </w:pPr>
            <w:r>
              <w:t>Windows Server 2012 Rights Management Services</w:t>
            </w:r>
          </w:p>
        </w:tc>
        <w:tc>
          <w:tcPr>
            <w:tcW w:w="8000" w:type="dxa"/>
          </w:tcPr>
          <w:p w:rsidR="000C43A6" w:rsidRDefault="001F36C0">
            <w:pPr>
              <w:pStyle w:val="PURBody"/>
            </w:pPr>
            <w:r>
              <w:rPr>
                <w:b/>
                <w:i/>
              </w:rPr>
              <w:t>Seznam licenc CAL:</w:t>
            </w:r>
          </w:p>
          <w:p w:rsidR="000C43A6" w:rsidRDefault="001F36C0">
            <w:pPr>
              <w:pStyle w:val="PURBullet"/>
              <w:numPr>
                <w:ilvl w:val="0"/>
                <w:numId w:val="104"/>
              </w:numPr>
            </w:pPr>
            <w:r>
              <w:t xml:space="preserve">Licenca CAL za Windows Server 2012 Active Directory Rights Management Services </w:t>
            </w:r>
            <w:r>
              <w:rPr>
                <w:b/>
              </w:rPr>
              <w:t>ali</w:t>
            </w:r>
          </w:p>
          <w:p w:rsidR="000C43A6" w:rsidRDefault="001F36C0">
            <w:pPr>
              <w:pStyle w:val="PURBullet"/>
              <w:numPr>
                <w:ilvl w:val="0"/>
                <w:numId w:val="104"/>
              </w:numPr>
            </w:pPr>
            <w:r>
              <w:t>Licenca Enterprise CAL Suite</w:t>
            </w:r>
            <w:r>
              <w:rPr>
                <w:vertAlign w:val="superscript"/>
              </w:rPr>
              <w:t>1</w:t>
            </w:r>
            <w:r>
              <w:rPr>
                <w:b/>
              </w:rPr>
              <w:t>ali</w:t>
            </w:r>
          </w:p>
          <w:p w:rsidR="000C43A6" w:rsidRDefault="001F36C0">
            <w:pPr>
              <w:pStyle w:val="PURBullet"/>
              <w:numPr>
                <w:ilvl w:val="0"/>
                <w:numId w:val="104"/>
              </w:numPr>
            </w:pPr>
            <w:r>
              <w:t>Most Enterprise CAL za Office 365</w:t>
            </w:r>
            <w:r>
              <w:rPr>
                <w:vertAlign w:val="superscript"/>
              </w:rPr>
              <w:t>1</w:t>
            </w:r>
            <w:r>
              <w:rPr>
                <w:b/>
              </w:rPr>
              <w:t>ali</w:t>
            </w:r>
          </w:p>
          <w:p w:rsidR="000C43A6" w:rsidRDefault="001F36C0">
            <w:pPr>
              <w:pStyle w:val="PURBullet"/>
              <w:numPr>
                <w:ilvl w:val="0"/>
                <w:numId w:val="104"/>
              </w:numPr>
            </w:pPr>
            <w:r>
              <w:t xml:space="preserve">Most Enterprise CAL za uporabniško licenco SL za Office 365 </w:t>
            </w:r>
            <w:r>
              <w:rPr>
                <w:b/>
              </w:rPr>
              <w:t>ali</w:t>
            </w:r>
          </w:p>
          <w:p w:rsidR="000C43A6" w:rsidRDefault="001F36C0">
            <w:pPr>
              <w:pStyle w:val="PURBullet"/>
              <w:numPr>
                <w:ilvl w:val="0"/>
                <w:numId w:val="104"/>
              </w:numPr>
            </w:pPr>
            <w:r>
              <w:t>Most Enterprise CAL za Microsoft Intune</w:t>
            </w:r>
            <w:r>
              <w:rPr>
                <w:vertAlign w:val="superscript"/>
              </w:rPr>
              <w:t>1</w:t>
            </w:r>
            <w:r>
              <w:rPr>
                <w:b/>
              </w:rPr>
              <w:t>ali</w:t>
            </w:r>
          </w:p>
          <w:p w:rsidR="000C43A6" w:rsidRDefault="001F36C0">
            <w:pPr>
              <w:pStyle w:val="PURBullet"/>
              <w:numPr>
                <w:ilvl w:val="0"/>
                <w:numId w:val="104"/>
              </w:numPr>
            </w:pPr>
            <w:r>
              <w:t>Most Enterprise CAL za Office 365 in Microsoft Intune</w:t>
            </w:r>
            <w:r>
              <w:rPr>
                <w:vertAlign w:val="superscript"/>
              </w:rPr>
              <w:t>1</w:t>
            </w:r>
            <w:r>
              <w:rPr>
                <w:b/>
              </w:rPr>
              <w:t>ali</w:t>
            </w:r>
          </w:p>
          <w:p w:rsidR="000C43A6" w:rsidRDefault="001F36C0">
            <w:pPr>
              <w:pStyle w:val="PURBullet"/>
              <w:numPr>
                <w:ilvl w:val="0"/>
                <w:numId w:val="104"/>
              </w:numPr>
            </w:pPr>
            <w:r>
              <w:t>uporabniška licenca SL za Enterprise Mobility Suite</w:t>
            </w:r>
          </w:p>
          <w:p w:rsidR="000C43A6" w:rsidRDefault="001F36C0">
            <w:pPr>
              <w:pStyle w:val="PURBody"/>
            </w:pPr>
            <w:r>
              <w:rPr>
                <w:vertAlign w:val="superscript"/>
              </w:rPr>
              <w:t xml:space="preserve">1 </w:t>
            </w:r>
            <w:r>
              <w:t>z aktivnim kritjem v okviru programa Software Assurance z dne 1. septembra 2012 ali po njem</w:t>
            </w:r>
          </w:p>
        </w:tc>
      </w:tr>
    </w:tbl>
    <w:p w:rsidR="000C43A6" w:rsidRDefault="001F36C0">
      <w:pPr>
        <w:pStyle w:val="PURBlueBGHeader"/>
      </w:pPr>
      <w:r>
        <w:t>Dodatni pogoji:</w:t>
      </w:r>
    </w:p>
    <w:p w:rsidR="000C43A6" w:rsidRDefault="001F36C0">
      <w:pPr>
        <w:pStyle w:val="PURBlueStrong-Indented"/>
      </w:pPr>
      <w:r>
        <w:t>Izvajanje primerkov programske opreme</w:t>
      </w:r>
    </w:p>
    <w:p w:rsidR="000C43A6" w:rsidRDefault="001F36C0">
      <w:pPr>
        <w:pStyle w:val="PURBody-Indented"/>
      </w:pPr>
      <w:r>
        <w:t>Za vsako pridobljeno in dodeljeno strežniško licenco imate spodaj navedene pravice. V licenciranem strežniku lahko hkrati izvajate:</w:t>
      </w:r>
    </w:p>
    <w:p w:rsidR="000C43A6" w:rsidRDefault="001F36C0">
      <w:pPr>
        <w:pStyle w:val="PURBullet-Indented"/>
        <w:numPr>
          <w:ilvl w:val="0"/>
          <w:numId w:val="105"/>
        </w:numPr>
      </w:pPr>
      <w:r>
        <w:t>Izvajate en primerek strežniške programske opreme v fizičnem okolju OSE</w:t>
      </w:r>
      <w:r>
        <w:rPr>
          <w:vertAlign w:val="superscript"/>
        </w:rPr>
        <w:t>1</w:t>
      </w:r>
      <w:r>
        <w:t xml:space="preserve"> in</w:t>
      </w:r>
    </w:p>
    <w:p w:rsidR="000C43A6" w:rsidRDefault="001F36C0">
      <w:pPr>
        <w:pStyle w:val="PURBullet-Indented"/>
        <w:numPr>
          <w:ilvl w:val="0"/>
          <w:numId w:val="105"/>
        </w:numPr>
      </w:pPr>
      <w:r>
        <w:t>Izvajate en primerek strežniške programske opreme v enem navideznem okolju OSE</w:t>
      </w:r>
    </w:p>
    <w:p w:rsidR="000C43A6" w:rsidRDefault="001F36C0">
      <w:pPr>
        <w:pStyle w:val="PURBody-Indented"/>
      </w:pPr>
      <w:r>
        <w:rPr>
          <w:vertAlign w:val="superscript"/>
        </w:rPr>
        <w:t>1</w:t>
      </w:r>
      <w:r>
        <w:t xml:space="preserve"> </w:t>
      </w:r>
      <w:proofErr w:type="gramStart"/>
      <w:r>
        <w:t>Če</w:t>
      </w:r>
      <w:proofErr w:type="gramEnd"/>
      <w:r>
        <w:t xml:space="preserve"> izvajate največje dovoljeno število primerkov (fizičnih in navideznih), smete primerek strežniške programske opreme, ki se izvaja v fizičnem okolju operacijskega sistema, uporabljati le za gostovanje in upravljanje navideznih okolij operacijskega sistema.</w:t>
      </w:r>
    </w:p>
    <w:p w:rsidR="000C43A6" w:rsidRDefault="001F36C0">
      <w:pPr>
        <w:pStyle w:val="PURBlueStrong-Indented"/>
      </w:pPr>
      <w:r>
        <w:t>Licence za dostop</w:t>
      </w:r>
    </w:p>
    <w:p w:rsidR="000C43A6" w:rsidRDefault="001F36C0">
      <w:pPr>
        <w:pStyle w:val="PURBullet-Indented"/>
        <w:numPr>
          <w:ilvl w:val="0"/>
          <w:numId w:val="106"/>
        </w:numPr>
      </w:pPr>
      <w:r>
        <w:t xml:space="preserve">Licence CAL niso potrebne za dostop do strežniške programske opreme, ki izvaja spletno delovno obremenitev </w:t>
      </w:r>
      <w:proofErr w:type="gramStart"/>
      <w:r>
        <w:t>ali</w:t>
      </w:r>
      <w:proofErr w:type="gramEnd"/>
      <w:r>
        <w:t xml:space="preserve"> delovno obremenitev HPC. </w:t>
      </w:r>
    </w:p>
    <w:p w:rsidR="000C43A6" w:rsidRDefault="001F36C0">
      <w:pPr>
        <w:pStyle w:val="PURBullet-Indented"/>
        <w:numPr>
          <w:ilvl w:val="0"/>
          <w:numId w:val="106"/>
        </w:numPr>
      </w:pPr>
      <w:r>
        <w:t>Licence CAL niso potrebne za dostop v fizičnem okolju OSE, ki se uporablja samo za gostovanje in upravljanje navideznih okolij operacijskega sistema.</w:t>
      </w:r>
    </w:p>
    <w:p w:rsidR="000C43A6" w:rsidRDefault="001F36C0">
      <w:pPr>
        <w:pStyle w:val="PURBlueStrong-Indented"/>
      </w:pPr>
      <w:r>
        <w:t>Preverjanje veljavnosti</w:t>
      </w:r>
    </w:p>
    <w:p w:rsidR="000C43A6" w:rsidRDefault="001F36C0">
      <w:pPr>
        <w:pStyle w:val="PURBody-Indented"/>
      </w:pPr>
      <w:r>
        <w:t xml:space="preserve">Programska oprema se </w:t>
      </w:r>
      <w:proofErr w:type="gramStart"/>
      <w:r>
        <w:t>bo</w:t>
      </w:r>
      <w:proofErr w:type="gramEnd"/>
      <w:r>
        <w:t xml:space="preserve"> občasno posodobila ali zahtevala prenos funkcije za preverjanje veljavnosti programske opreme. Funkcija preverjanja veljavnosti preveri, </w:t>
      </w:r>
      <w:proofErr w:type="gramStart"/>
      <w:r>
        <w:t>ali</w:t>
      </w:r>
      <w:proofErr w:type="gramEnd"/>
      <w:r>
        <w:t xml:space="preserve"> je programska oprema aktivirana in je ustrezno licencirana. Preverjanje veljavnosti omogoča tudi uporabo določenih funkcij programske opreme </w:t>
      </w:r>
      <w:proofErr w:type="gramStart"/>
      <w:r>
        <w:t>ali</w:t>
      </w:r>
      <w:proofErr w:type="gramEnd"/>
      <w:r>
        <w:t xml:space="preserve"> pridobitev dodatnih ugodnosti. Če želite več informacij, obiščite spletno mesto </w:t>
      </w:r>
      <w:hyperlink r:id="rId65">
        <w:r>
          <w:rPr>
            <w:color w:val="00467F"/>
            <w:u w:val="single"/>
          </w:rPr>
          <w:t>http://go.microsoft.com/fwlink/?linkid=39157</w:t>
        </w:r>
      </w:hyperlink>
      <w:r>
        <w:t>.</w:t>
      </w:r>
    </w:p>
    <w:p w:rsidR="000C43A6" w:rsidRDefault="001F36C0">
      <w:pPr>
        <w:pStyle w:val="PURBody-Indented"/>
      </w:pPr>
      <w:r>
        <w:t xml:space="preserve">Pri preverjanju veljavnosti programska oprema Microsoftu pošlje podatke o programski opremi in napravi. V </w:t>
      </w:r>
      <w:proofErr w:type="gramStart"/>
      <w:r>
        <w:t>te</w:t>
      </w:r>
      <w:proofErr w:type="gramEnd"/>
      <w:r>
        <w:t xml:space="preserve"> podatke so vključeni različica in ključ programske opreme ter naslov internetnega protokola naprave. Microsoft podatkov ne uporablja za vašo identifikacijo </w:t>
      </w:r>
      <w:proofErr w:type="gramStart"/>
      <w:r>
        <w:t>ali</w:t>
      </w:r>
      <w:proofErr w:type="gramEnd"/>
      <w:r>
        <w:t xml:space="preserve"> vzpostavljanje stika z vami, lahko pa jih uporabi in deli, da bi preprečil nelicencirano uporabo programske opreme. Če uporabljate programsko opremo, se strinjate s prenosom teh podatkov. Več informacij o preverjanju veljavnosti in o tem, kaj je med preverjanjem veljavnosti poslano, je </w:t>
      </w:r>
      <w:proofErr w:type="gramStart"/>
      <w:r>
        <w:t>na</w:t>
      </w:r>
      <w:proofErr w:type="gramEnd"/>
      <w:r>
        <w:t xml:space="preserve"> voljo na spletnem mestu </w:t>
      </w:r>
      <w:hyperlink r:id="rId66">
        <w:r>
          <w:rPr>
            <w:color w:val="00467F"/>
            <w:u w:val="single"/>
          </w:rPr>
          <w:t>http://go.microsoft.com/fwlink/?linkid=96551</w:t>
        </w:r>
      </w:hyperlink>
      <w:r>
        <w:t xml:space="preserve">. Če programska oprema </w:t>
      </w:r>
      <w:proofErr w:type="gramStart"/>
      <w:r>
        <w:t>ni</w:t>
      </w:r>
      <w:proofErr w:type="gramEnd"/>
      <w:r>
        <w:t xml:space="preserve"> ustrezno licencirana, morda ne bo pravilno delovala. Morda boste </w:t>
      </w:r>
      <w:proofErr w:type="gramStart"/>
      <w:r>
        <w:t>na</w:t>
      </w:r>
      <w:proofErr w:type="gramEnd"/>
      <w:r>
        <w:t xml:space="preserve"> primer:</w:t>
      </w:r>
    </w:p>
    <w:p w:rsidR="000C43A6" w:rsidRDefault="001F36C0">
      <w:pPr>
        <w:pStyle w:val="PURBullet-Indented"/>
        <w:numPr>
          <w:ilvl w:val="0"/>
          <w:numId w:val="107"/>
        </w:numPr>
      </w:pPr>
      <w:r>
        <w:t xml:space="preserve">morali znova aktivirati programsko opremo ali </w:t>
      </w:r>
    </w:p>
    <w:p w:rsidR="000C43A6" w:rsidRDefault="001F36C0">
      <w:pPr>
        <w:pStyle w:val="PURBullet-Indented"/>
        <w:numPr>
          <w:ilvl w:val="0"/>
          <w:numId w:val="107"/>
        </w:numPr>
      </w:pPr>
      <w:r>
        <w:t>prejeli opomnike, da morate pridobiti ustrezno licenciran izvod programske opreme;</w:t>
      </w:r>
    </w:p>
    <w:p w:rsidR="000C43A6" w:rsidRDefault="001F36C0">
      <w:pPr>
        <w:pStyle w:val="PURBody-Indented"/>
      </w:pPr>
      <w:proofErr w:type="gramStart"/>
      <w:r>
        <w:t>ali</w:t>
      </w:r>
      <w:proofErr w:type="gramEnd"/>
      <w:r>
        <w:t xml:space="preserve"> morda ne boste mogli pridobiti določenih Microsoftovih posodobitev ali nadgradenj.</w:t>
      </w:r>
    </w:p>
    <w:p w:rsidR="000C43A6" w:rsidRDefault="001F36C0">
      <w:pPr>
        <w:pStyle w:val="PURBody-Indented"/>
      </w:pPr>
      <w:r>
        <w:t xml:space="preserve">Posodobitve </w:t>
      </w:r>
      <w:proofErr w:type="gramStart"/>
      <w:r>
        <w:t>ali</w:t>
      </w:r>
      <w:proofErr w:type="gramEnd"/>
      <w:r>
        <w:t xml:space="preserve"> nadgradnje za programsko opremo lahko pridobite le od Microsofta ali pooblaščenih virov. Če želite več informacij o pridobivanju posodobitev pri pooblaščenih virih, obiščite spletno mesto </w:t>
      </w:r>
      <w:hyperlink r:id="rId67">
        <w:r>
          <w:rPr>
            <w:color w:val="00467F"/>
            <w:u w:val="single"/>
          </w:rPr>
          <w:t>http://go.microsoft.com/fwlink/?linkid=96552</w:t>
        </w:r>
      </w:hyperlink>
      <w:r>
        <w:t>.</w:t>
      </w:r>
    </w:p>
    <w:p w:rsidR="000C43A6" w:rsidRDefault="001F36C0">
      <w:pPr>
        <w:pStyle w:val="PURBlueStrong-Indented"/>
      </w:pPr>
      <w:r>
        <w:t>Windows MultiPoint Server 2012 Connector</w:t>
      </w:r>
    </w:p>
    <w:p w:rsidR="000C43A6" w:rsidRDefault="001F36C0">
      <w:pPr>
        <w:pStyle w:val="PURBody-Indented"/>
      </w:pPr>
      <w:r>
        <w:t xml:space="preserve">Programsko opremo Windows Server 2012 MultiPoint Connector lahko namestite in uporabljate v kateri koli napravi, ki je licencirana za dostop do strežnika Windows Server 2012. To programsko opremo lahko uporabljate samo za dostop do programske opreme MultiPoint Server. Če do strežniške programske opreme dostopate iz </w:t>
      </w:r>
      <w:proofErr w:type="gramStart"/>
      <w:r>
        <w:t>te</w:t>
      </w:r>
      <w:proofErr w:type="gramEnd"/>
      <w:r>
        <w:t xml:space="preserve"> naprave samo za uporabo programa MultiPoint Dashboard, ne potrebujete licence CAL za MultiPoint Server.</w:t>
      </w:r>
    </w:p>
    <w:p w:rsidR="000C43A6" w:rsidRDefault="001F36C0">
      <w:pPr>
        <w:pStyle w:val="PURBlueStrong-Indented"/>
      </w:pPr>
      <w:r>
        <w:t>Tehnologija za shranjevanje podatkov</w:t>
      </w:r>
    </w:p>
    <w:p w:rsidR="000C43A6" w:rsidRDefault="001F36C0">
      <w:pPr>
        <w:pStyle w:val="PURBody-Indented"/>
      </w:pPr>
      <w:r>
        <w:t xml:space="preserve">V strežniško programsko opremo je lahko vključena tehnologija za shranjevanje podatkov, imenovana Windows Internal Database </w:t>
      </w:r>
      <w:proofErr w:type="gramStart"/>
      <w:r>
        <w:t>ali</w:t>
      </w:r>
      <w:proofErr w:type="gramEnd"/>
      <w:r>
        <w:t xml:space="preserve"> Microsoft SQL Server Desktop Engine za operacijski sistem Windows. Komponente strežniške programske opreme s to tehnologijo shranjujejo podatke. V skladu s temi pravicami za uporabo </w:t>
      </w:r>
      <w:proofErr w:type="gramStart"/>
      <w:r>
        <w:t>te</w:t>
      </w:r>
      <w:proofErr w:type="gramEnd"/>
      <w:r>
        <w:t xml:space="preserve"> tehnologije ne smete drugače uporabljati ali dostopati do nje.</w:t>
      </w:r>
    </w:p>
    <w:p w:rsidR="000C43A6" w:rsidRDefault="00E33431">
      <w:pPr>
        <w:pStyle w:val="PURBreadcrumb"/>
      </w:pPr>
      <w:hyperlink w:anchor="_Sec4">
        <w:r w:rsidR="001F36C0">
          <w:rPr>
            <w:color w:val="00467F"/>
            <w:u w:val="single"/>
          </w:rPr>
          <w:t>Kazalo vsebine</w:t>
        </w:r>
      </w:hyperlink>
      <w:r w:rsidR="001F36C0">
        <w:t xml:space="preserve"> / </w:t>
      </w:r>
      <w:hyperlink w:anchor="_Sec6">
        <w:r w:rsidR="001F36C0">
          <w:rPr>
            <w:color w:val="00467F"/>
            <w:u w:val="single"/>
          </w:rPr>
          <w:t>Univerzalni pogoji</w:t>
        </w:r>
      </w:hyperlink>
    </w:p>
    <w:p w:rsidR="000C43A6" w:rsidRDefault="001F36C0">
      <w:pPr>
        <w:pStyle w:val="PURProductName"/>
      </w:pPr>
      <w:bookmarkStart w:id="177" w:name="_Sec494"/>
      <w:r>
        <w:t>Windows MultiPoint Server 2012 Standard</w:t>
      </w:r>
      <w:bookmarkEnd w:id="177"/>
      <w:r>
        <w:fldChar w:fldCharType="begin"/>
      </w:r>
      <w:r>
        <w:instrText xml:space="preserve"> XE "Windows MultiPoint Server 2012 Standard" </w:instrText>
      </w:r>
      <w:r>
        <w:fldChar w:fldCharType="end"/>
      </w:r>
      <w:r>
        <w:fldChar w:fldCharType="begin"/>
      </w:r>
      <w:r>
        <w:instrText xml:space="preserve"> TC "</w:instrText>
      </w:r>
      <w:bookmarkStart w:id="178" w:name="_Toc414967181"/>
      <w:bookmarkStart w:id="179" w:name="_Toc414967286"/>
      <w:r>
        <w:instrText>Windows MultiPoint Server 2012 Standard</w:instrText>
      </w:r>
      <w:bookmarkEnd w:id="178"/>
      <w:bookmarkEnd w:id="179"/>
      <w:r>
        <w:instrText>" \l 2</w:instrText>
      </w:r>
      <w:r>
        <w:fldChar w:fldCharType="end"/>
      </w:r>
    </w:p>
    <w:p w:rsidR="000C43A6" w:rsidRDefault="001F36C0">
      <w:pPr>
        <w:pStyle w:val="PURLicenseTerm"/>
      </w:pPr>
      <w:r>
        <w:t xml:space="preserve">       Licenčni pogoji, ki veljajo za vašo uporabo tega izdelka, so univerzalni licenčni pogoji, splošni licenčni pogoji za ta model licenciranja in spodnji:     </w:t>
      </w:r>
    </w:p>
    <w:tbl>
      <w:tblPr>
        <w:tblStyle w:val="ProductAttributesTable"/>
        <w:tblW w:w="0" w:type="auto"/>
        <w:tblLook w:val="04A0" w:firstRow="1" w:lastRow="0" w:firstColumn="1" w:lastColumn="0" w:noHBand="0" w:noVBand="1"/>
      </w:tblPr>
      <w:tblGrid>
        <w:gridCol w:w="5419"/>
        <w:gridCol w:w="5381"/>
      </w:tblGrid>
      <w:tr w:rsidR="000C43A6">
        <w:tc>
          <w:tcPr>
            <w:tcW w:w="6120" w:type="dxa"/>
          </w:tcPr>
          <w:p w:rsidR="000C43A6" w:rsidRDefault="001F36C0">
            <w:pPr>
              <w:pStyle w:val="PURBody"/>
            </w:pPr>
            <w:r>
              <w:t xml:space="preserve">Samogostovanje programov dovoljeno: </w:t>
            </w:r>
            <w:r>
              <w:rPr>
                <w:b/>
              </w:rPr>
              <w:t>Ne</w:t>
            </w:r>
          </w:p>
        </w:tc>
        <w:tc>
          <w:tcPr>
            <w:tcW w:w="6120" w:type="dxa"/>
          </w:tcPr>
          <w:p w:rsidR="000C43A6" w:rsidRDefault="001F36C0">
            <w:pPr>
              <w:pStyle w:val="PURBody"/>
            </w:pPr>
            <w:r>
              <w:t xml:space="preserve">Dodatna programska oprema: </w:t>
            </w:r>
            <w:r>
              <w:rPr>
                <w:b/>
              </w:rPr>
              <w:t xml:space="preserve">Da </w:t>
            </w:r>
            <w:r>
              <w:t xml:space="preserve">(glejte </w:t>
            </w:r>
            <w:hyperlink w:anchor="_Sec37">
              <w:r>
                <w:rPr>
                  <w:color w:val="00467F"/>
                  <w:u w:val="single"/>
                </w:rPr>
                <w:t>Dodatek 3</w:t>
              </w:r>
            </w:hyperlink>
            <w:r>
              <w:t>)</w:t>
            </w:r>
          </w:p>
        </w:tc>
      </w:tr>
      <w:tr w:rsidR="000C43A6">
        <w:tc>
          <w:tcPr>
            <w:tcW w:w="6120" w:type="dxa"/>
          </w:tcPr>
          <w:p w:rsidR="000C43A6" w:rsidRDefault="001F36C0">
            <w:pPr>
              <w:pStyle w:val="PURBody"/>
            </w:pPr>
            <w:r>
              <w:t xml:space="preserve">Prenosljivost licence v gručah strežnikov: </w:t>
            </w:r>
            <w:r>
              <w:rPr>
                <w:b/>
              </w:rPr>
              <w:t>Ne</w:t>
            </w:r>
          </w:p>
        </w:tc>
        <w:tc>
          <w:tcPr>
            <w:tcW w:w="6120" w:type="dxa"/>
          </w:tcPr>
          <w:p w:rsidR="000C43A6" w:rsidRDefault="001F36C0">
            <w:pPr>
              <w:pStyle w:val="PURBody"/>
            </w:pPr>
            <w:r>
              <w:t xml:space="preserve">Glejte upoštevna obvestila: </w:t>
            </w:r>
            <w:r>
              <w:rPr>
                <w:b/>
              </w:rPr>
              <w:t xml:space="preserve">Prenos podatkov, MPEG-4, VC-1, Morebitno neželena programska oprema </w:t>
            </w:r>
            <w:r>
              <w:t xml:space="preserve">(Obvestilo I) (glejte </w:t>
            </w:r>
            <w:hyperlink w:anchor="_Sec10">
              <w:r>
                <w:rPr>
                  <w:color w:val="00467F"/>
                  <w:u w:val="single"/>
                </w:rPr>
                <w:t>Dodatek 1</w:t>
              </w:r>
            </w:hyperlink>
            <w:r>
              <w:t>)</w:t>
            </w:r>
          </w:p>
        </w:tc>
      </w:tr>
      <w:tr w:rsidR="000C43A6">
        <w:tc>
          <w:tcPr>
            <w:tcW w:w="6120" w:type="dxa"/>
          </w:tcPr>
          <w:p w:rsidR="000C43A6" w:rsidRDefault="000C43A6">
            <w:pPr>
              <w:pStyle w:val="PURBody"/>
            </w:pPr>
          </w:p>
        </w:tc>
        <w:tc>
          <w:tcPr>
            <w:tcW w:w="6120" w:type="dxa"/>
          </w:tcPr>
          <w:p w:rsidR="000C43A6" w:rsidRDefault="001F36C0">
            <w:pPr>
              <w:pStyle w:val="PURBody"/>
            </w:pPr>
            <w:r>
              <w:t xml:space="preserve">Dostop zunanjih uporabnikov: </w:t>
            </w:r>
            <w:r>
              <w:rPr>
                <w:b/>
              </w:rPr>
              <w:t>Licence CAL</w:t>
            </w:r>
          </w:p>
        </w:tc>
      </w:tr>
    </w:tbl>
    <w:p w:rsidR="000C43A6" w:rsidRDefault="001F36C0">
      <w:pPr>
        <w:pStyle w:val="PURBlueBGHeader"/>
      </w:pPr>
      <w:r>
        <w:t>OSNOVNE LICENCE CAL</w:t>
      </w:r>
    </w:p>
    <w:tbl>
      <w:tblPr>
        <w:tblStyle w:val="PURTableNoVertical"/>
        <w:tblW w:w="0" w:type="auto"/>
        <w:tblLook w:val="04A0" w:firstRow="1" w:lastRow="0" w:firstColumn="1" w:lastColumn="0" w:noHBand="0" w:noVBand="1"/>
      </w:tblPr>
      <w:tblGrid>
        <w:gridCol w:w="5190"/>
        <w:gridCol w:w="5336"/>
      </w:tblGrid>
      <w:tr w:rsidR="000C43A6">
        <w:trPr>
          <w:cnfStyle w:val="100000000000" w:firstRow="1" w:lastRow="0" w:firstColumn="0" w:lastColumn="0" w:oddVBand="0" w:evenVBand="0" w:oddHBand="0" w:evenHBand="0" w:firstRowFirstColumn="0" w:firstRowLastColumn="0" w:lastRowFirstColumn="0" w:lastRowLastColumn="0"/>
        </w:trPr>
        <w:tc>
          <w:tcPr>
            <w:tcW w:w="6520" w:type="dxa"/>
          </w:tcPr>
          <w:p w:rsidR="000C43A6" w:rsidRDefault="001F36C0">
            <w:pPr>
              <w:pStyle w:val="PURBody"/>
            </w:pPr>
            <w:r>
              <w:rPr>
                <w:b/>
                <w:i/>
              </w:rPr>
              <w:t>Potrebujete:</w:t>
            </w:r>
          </w:p>
          <w:p w:rsidR="000C43A6" w:rsidRDefault="001F36C0">
            <w:pPr>
              <w:pStyle w:val="PURBullet"/>
              <w:numPr>
                <w:ilvl w:val="0"/>
                <w:numId w:val="108"/>
              </w:numPr>
            </w:pPr>
            <w:r>
              <w:t xml:space="preserve">Licenca CAL za Windows MultiPoint Server 2012 </w:t>
            </w:r>
          </w:p>
          <w:p w:rsidR="000C43A6" w:rsidRDefault="001F36C0">
            <w:pPr>
              <w:pStyle w:val="PURBody"/>
            </w:pPr>
            <w:r>
              <w:rPr>
                <w:b/>
                <w:i/>
              </w:rPr>
              <w:t>In:</w:t>
            </w:r>
          </w:p>
          <w:p w:rsidR="000C43A6" w:rsidRDefault="001F36C0">
            <w:pPr>
              <w:pStyle w:val="PURBullet"/>
              <w:numPr>
                <w:ilvl w:val="0"/>
                <w:numId w:val="109"/>
              </w:numPr>
            </w:pPr>
            <w:r>
              <w:t xml:space="preserve">Windows Server 2012 CAL </w:t>
            </w:r>
            <w:r>
              <w:rPr>
                <w:b/>
              </w:rPr>
              <w:t>ali</w:t>
            </w:r>
          </w:p>
          <w:p w:rsidR="000C43A6" w:rsidRDefault="001F36C0">
            <w:pPr>
              <w:pStyle w:val="PURBullet"/>
              <w:numPr>
                <w:ilvl w:val="0"/>
                <w:numId w:val="109"/>
              </w:numPr>
            </w:pPr>
            <w:r>
              <w:t>Licenca Core CAL Suite</w:t>
            </w:r>
            <w:r>
              <w:rPr>
                <w:vertAlign w:val="superscript"/>
              </w:rPr>
              <w:t>1</w:t>
            </w:r>
            <w:r>
              <w:rPr>
                <w:b/>
              </w:rPr>
              <w:t>ali</w:t>
            </w:r>
          </w:p>
          <w:p w:rsidR="000C43A6" w:rsidRDefault="001F36C0">
            <w:pPr>
              <w:pStyle w:val="PURBullet"/>
              <w:numPr>
                <w:ilvl w:val="0"/>
                <w:numId w:val="109"/>
              </w:numPr>
            </w:pPr>
            <w:r>
              <w:t>Most Core CAL za Microsoft Intune</w:t>
            </w:r>
            <w:r>
              <w:rPr>
                <w:vertAlign w:val="superscript"/>
              </w:rPr>
              <w:t>1</w:t>
            </w:r>
            <w:r>
              <w:rPr>
                <w:b/>
              </w:rPr>
              <w:t>ali</w:t>
            </w:r>
          </w:p>
          <w:p w:rsidR="000C43A6" w:rsidRDefault="001F36C0">
            <w:pPr>
              <w:pStyle w:val="PURBullet"/>
              <w:numPr>
                <w:ilvl w:val="0"/>
                <w:numId w:val="109"/>
              </w:numPr>
            </w:pPr>
            <w:r>
              <w:t>Most Core CAL za Office 365</w:t>
            </w:r>
            <w:r>
              <w:rPr>
                <w:vertAlign w:val="superscript"/>
              </w:rPr>
              <w:t>1</w:t>
            </w:r>
            <w:r>
              <w:rPr>
                <w:b/>
              </w:rPr>
              <w:t>ali</w:t>
            </w:r>
          </w:p>
          <w:p w:rsidR="000C43A6" w:rsidRDefault="001F36C0">
            <w:pPr>
              <w:pStyle w:val="PURBullet"/>
              <w:numPr>
                <w:ilvl w:val="0"/>
                <w:numId w:val="109"/>
              </w:numPr>
            </w:pPr>
            <w:r>
              <w:t xml:space="preserve">Most Core CAL za uporabniško licenco SL za Office 365 </w:t>
            </w:r>
            <w:r>
              <w:rPr>
                <w:b/>
              </w:rPr>
              <w:t>ali</w:t>
            </w:r>
          </w:p>
          <w:p w:rsidR="000C43A6" w:rsidRDefault="001F36C0">
            <w:pPr>
              <w:pStyle w:val="PURBullet"/>
              <w:numPr>
                <w:ilvl w:val="0"/>
                <w:numId w:val="109"/>
              </w:numPr>
            </w:pPr>
            <w:r>
              <w:t>Most Core CAL za Office 365 in Microsoft Intune</w:t>
            </w:r>
            <w:r>
              <w:rPr>
                <w:vertAlign w:val="superscript"/>
              </w:rPr>
              <w:t>1</w:t>
            </w:r>
            <w:r>
              <w:rPr>
                <w:b/>
              </w:rPr>
              <w:t>ali</w:t>
            </w:r>
          </w:p>
          <w:p w:rsidR="000C43A6" w:rsidRDefault="001F36C0">
            <w:pPr>
              <w:pStyle w:val="PURBullet"/>
              <w:numPr>
                <w:ilvl w:val="0"/>
                <w:numId w:val="109"/>
              </w:numPr>
            </w:pPr>
            <w:r>
              <w:t>Licenca Enterprise CAL Suite</w:t>
            </w:r>
            <w:r>
              <w:rPr>
                <w:vertAlign w:val="superscript"/>
              </w:rPr>
              <w:t>1</w:t>
            </w:r>
            <w:r>
              <w:rPr>
                <w:b/>
              </w:rPr>
              <w:t>ali</w:t>
            </w:r>
          </w:p>
          <w:p w:rsidR="000C43A6" w:rsidRDefault="001F36C0">
            <w:pPr>
              <w:pStyle w:val="PURBullet"/>
              <w:numPr>
                <w:ilvl w:val="0"/>
                <w:numId w:val="109"/>
              </w:numPr>
            </w:pPr>
            <w:r>
              <w:t>Most Enterprise CAL za Office 365</w:t>
            </w:r>
            <w:r>
              <w:rPr>
                <w:vertAlign w:val="superscript"/>
              </w:rPr>
              <w:t>1</w:t>
            </w:r>
            <w:r>
              <w:rPr>
                <w:b/>
              </w:rPr>
              <w:t>ali</w:t>
            </w:r>
          </w:p>
          <w:p w:rsidR="000C43A6" w:rsidRDefault="001F36C0">
            <w:pPr>
              <w:pStyle w:val="PURBullet"/>
              <w:numPr>
                <w:ilvl w:val="0"/>
                <w:numId w:val="109"/>
              </w:numPr>
            </w:pPr>
            <w:r>
              <w:t>Most Enterprise CAL za Microsoft Intune</w:t>
            </w:r>
            <w:r>
              <w:rPr>
                <w:vertAlign w:val="superscript"/>
              </w:rPr>
              <w:t>1</w:t>
            </w:r>
            <w:r>
              <w:rPr>
                <w:b/>
              </w:rPr>
              <w:t>ali</w:t>
            </w:r>
          </w:p>
          <w:p w:rsidR="000C43A6" w:rsidRDefault="001F36C0">
            <w:pPr>
              <w:pStyle w:val="PURBullet"/>
              <w:numPr>
                <w:ilvl w:val="0"/>
                <w:numId w:val="109"/>
              </w:numPr>
            </w:pPr>
            <w:r>
              <w:t xml:space="preserve">Most Enterprise CAL za uporabniško licenco SL za Office 365 </w:t>
            </w:r>
            <w:r>
              <w:rPr>
                <w:b/>
              </w:rPr>
              <w:t>ali</w:t>
            </w:r>
          </w:p>
          <w:p w:rsidR="000C43A6" w:rsidRDefault="001F36C0">
            <w:pPr>
              <w:pStyle w:val="PURBullet"/>
              <w:numPr>
                <w:ilvl w:val="0"/>
                <w:numId w:val="109"/>
              </w:numPr>
            </w:pPr>
            <w:r>
              <w:t>Most Enterprise CAL za Office 365 in Microsoft Intune</w:t>
            </w:r>
            <w:r>
              <w:rPr>
                <w:vertAlign w:val="superscript"/>
              </w:rPr>
              <w:t>1</w:t>
            </w:r>
            <w:r>
              <w:rPr>
                <w:b/>
              </w:rPr>
              <w:t>ali</w:t>
            </w:r>
          </w:p>
          <w:p w:rsidR="000C43A6" w:rsidRDefault="001F36C0">
            <w:pPr>
              <w:pStyle w:val="PURBullet"/>
              <w:numPr>
                <w:ilvl w:val="0"/>
                <w:numId w:val="109"/>
              </w:numPr>
            </w:pPr>
            <w:r>
              <w:t>Uporabniška licenca SL za Enterprise Mobility Suite</w:t>
            </w:r>
            <w:r>
              <w:rPr>
                <w:vertAlign w:val="superscript"/>
              </w:rPr>
              <w:t>2</w:t>
            </w:r>
          </w:p>
        </w:tc>
        <w:tc>
          <w:tcPr>
            <w:tcW w:w="6920" w:type="dxa"/>
          </w:tcPr>
          <w:p w:rsidR="000C43A6" w:rsidRDefault="001F36C0">
            <w:pPr>
              <w:pStyle w:val="PURBody"/>
            </w:pPr>
            <w:r>
              <w:rPr>
                <w:vertAlign w:val="superscript"/>
              </w:rPr>
              <w:t xml:space="preserve">1 </w:t>
            </w:r>
            <w:r>
              <w:t>z aktivnim kritjem v okviru programa Software Assurance na dan, ko bo Windows Server 2012 prvič na voljo za prenos v okviru količinskega licenciranja, ali po njem</w:t>
            </w:r>
          </w:p>
          <w:p w:rsidR="000C43A6" w:rsidRDefault="001F36C0">
            <w:pPr>
              <w:pStyle w:val="PURBody"/>
            </w:pPr>
            <w:r>
              <w:rPr>
                <w:vertAlign w:val="superscript"/>
              </w:rPr>
              <w:t xml:space="preserve">2 </w:t>
            </w:r>
            <w:r>
              <w:t>Samo polna uporabniška licenca SL izpolnjuje zahteve za dostop</w:t>
            </w:r>
          </w:p>
        </w:tc>
      </w:tr>
    </w:tbl>
    <w:p w:rsidR="000C43A6" w:rsidRDefault="001F36C0">
      <w:pPr>
        <w:pStyle w:val="PURBlueBGHeader"/>
      </w:pPr>
      <w:r>
        <w:t>DODATNE LICENCE CAL</w:t>
      </w:r>
    </w:p>
    <w:tbl>
      <w:tblPr>
        <w:tblStyle w:val="PURTableNoVertical"/>
        <w:tblW w:w="0" w:type="auto"/>
        <w:tblLook w:val="04A0" w:firstRow="1" w:lastRow="0" w:firstColumn="1" w:lastColumn="0" w:noHBand="0" w:noVBand="1"/>
      </w:tblPr>
      <w:tblGrid>
        <w:gridCol w:w="5063"/>
        <w:gridCol w:w="5463"/>
      </w:tblGrid>
      <w:tr w:rsidR="000C43A6">
        <w:trPr>
          <w:cnfStyle w:val="100000000000" w:firstRow="1" w:lastRow="0" w:firstColumn="0" w:lastColumn="0" w:oddVBand="0" w:evenVBand="0" w:oddHBand="0" w:evenHBand="0" w:firstRowFirstColumn="0" w:firstRowLastColumn="0" w:lastRowFirstColumn="0" w:lastRowLastColumn="0"/>
        </w:trPr>
        <w:tc>
          <w:tcPr>
            <w:tcW w:w="6580" w:type="dxa"/>
          </w:tcPr>
          <w:p w:rsidR="000C43A6" w:rsidRDefault="001F36C0">
            <w:pPr>
              <w:pStyle w:val="PURBody"/>
            </w:pPr>
            <w:r>
              <w:rPr>
                <w:b/>
                <w:i/>
              </w:rPr>
              <w:t>Izdelek ali funkcija:</w:t>
            </w:r>
          </w:p>
          <w:p w:rsidR="000C43A6" w:rsidRDefault="001F36C0">
            <w:pPr>
              <w:pStyle w:val="PURBody"/>
            </w:pPr>
            <w:r>
              <w:t>Windows Server 2012 Rights Management Services</w:t>
            </w:r>
          </w:p>
        </w:tc>
        <w:tc>
          <w:tcPr>
            <w:tcW w:w="6940" w:type="dxa"/>
          </w:tcPr>
          <w:p w:rsidR="000C43A6" w:rsidRDefault="001F36C0">
            <w:pPr>
              <w:pStyle w:val="PURBody"/>
            </w:pPr>
            <w:r>
              <w:rPr>
                <w:b/>
                <w:i/>
              </w:rPr>
              <w:t xml:space="preserve">Seznam licenc CAL: </w:t>
            </w:r>
          </w:p>
          <w:p w:rsidR="000C43A6" w:rsidRDefault="001F36C0">
            <w:pPr>
              <w:pStyle w:val="PURBullet"/>
              <w:numPr>
                <w:ilvl w:val="0"/>
                <w:numId w:val="110"/>
              </w:numPr>
            </w:pPr>
            <w:r>
              <w:t xml:space="preserve">Licenca CAL za Windows Server 2012 Active Directory Rights Management Services </w:t>
            </w:r>
            <w:r>
              <w:rPr>
                <w:b/>
              </w:rPr>
              <w:t>ali</w:t>
            </w:r>
          </w:p>
          <w:p w:rsidR="000C43A6" w:rsidRDefault="001F36C0">
            <w:pPr>
              <w:pStyle w:val="PURBullet"/>
              <w:numPr>
                <w:ilvl w:val="0"/>
                <w:numId w:val="110"/>
              </w:numPr>
            </w:pPr>
            <w:r>
              <w:t>Licenca Enterprise CAL Suite</w:t>
            </w:r>
            <w:r>
              <w:rPr>
                <w:vertAlign w:val="superscript"/>
              </w:rPr>
              <w:t>1</w:t>
            </w:r>
            <w:r>
              <w:rPr>
                <w:b/>
              </w:rPr>
              <w:t>ali</w:t>
            </w:r>
          </w:p>
          <w:p w:rsidR="000C43A6" w:rsidRDefault="001F36C0">
            <w:pPr>
              <w:pStyle w:val="PURBullet"/>
              <w:numPr>
                <w:ilvl w:val="0"/>
                <w:numId w:val="110"/>
              </w:numPr>
            </w:pPr>
            <w:r>
              <w:t>Most Enterprise CAL za Office 365</w:t>
            </w:r>
            <w:r>
              <w:rPr>
                <w:vertAlign w:val="superscript"/>
              </w:rPr>
              <w:t>1</w:t>
            </w:r>
            <w:r>
              <w:rPr>
                <w:b/>
              </w:rPr>
              <w:t>ali</w:t>
            </w:r>
          </w:p>
          <w:p w:rsidR="000C43A6" w:rsidRDefault="001F36C0">
            <w:pPr>
              <w:pStyle w:val="PURBullet"/>
              <w:numPr>
                <w:ilvl w:val="0"/>
                <w:numId w:val="110"/>
              </w:numPr>
            </w:pPr>
            <w:r>
              <w:t xml:space="preserve">Most Enterprise CAL za uporabniško licenco SL za Office 365 </w:t>
            </w:r>
            <w:r>
              <w:rPr>
                <w:b/>
              </w:rPr>
              <w:t>ali</w:t>
            </w:r>
          </w:p>
          <w:p w:rsidR="000C43A6" w:rsidRDefault="001F36C0">
            <w:pPr>
              <w:pStyle w:val="PURBullet"/>
              <w:numPr>
                <w:ilvl w:val="0"/>
                <w:numId w:val="110"/>
              </w:numPr>
            </w:pPr>
            <w:r>
              <w:t>Most Enterprise CAL za Microsoft Intune</w:t>
            </w:r>
            <w:r>
              <w:rPr>
                <w:vertAlign w:val="superscript"/>
              </w:rPr>
              <w:t>1</w:t>
            </w:r>
            <w:r>
              <w:rPr>
                <w:b/>
              </w:rPr>
              <w:t>ali</w:t>
            </w:r>
          </w:p>
          <w:p w:rsidR="000C43A6" w:rsidRDefault="001F36C0">
            <w:pPr>
              <w:pStyle w:val="PURBullet"/>
              <w:numPr>
                <w:ilvl w:val="0"/>
                <w:numId w:val="110"/>
              </w:numPr>
            </w:pPr>
            <w:r>
              <w:t>Most Enterprise CAL za Office 365 in Microsoft Intune</w:t>
            </w:r>
            <w:r>
              <w:rPr>
                <w:vertAlign w:val="superscript"/>
              </w:rPr>
              <w:t>1</w:t>
            </w:r>
            <w:r>
              <w:rPr>
                <w:b/>
              </w:rPr>
              <w:t>ali</w:t>
            </w:r>
          </w:p>
          <w:p w:rsidR="000C43A6" w:rsidRDefault="001F36C0">
            <w:pPr>
              <w:pStyle w:val="PURBullet"/>
              <w:numPr>
                <w:ilvl w:val="0"/>
                <w:numId w:val="110"/>
              </w:numPr>
            </w:pPr>
            <w:r>
              <w:t>uporabniška licenca SL za Enterprise Mobility Suite</w:t>
            </w:r>
          </w:p>
          <w:p w:rsidR="000C43A6" w:rsidRDefault="001F36C0">
            <w:pPr>
              <w:pStyle w:val="PURBody"/>
            </w:pPr>
            <w:r>
              <w:rPr>
                <w:vertAlign w:val="superscript"/>
              </w:rPr>
              <w:t xml:space="preserve">1 </w:t>
            </w:r>
            <w:r>
              <w:t>z aktivnim kritjem v okviru programa Software Assurance z dne 1. septembra 2012 ali po njem</w:t>
            </w:r>
          </w:p>
        </w:tc>
      </w:tr>
    </w:tbl>
    <w:p w:rsidR="000C43A6" w:rsidRDefault="001F36C0">
      <w:pPr>
        <w:pStyle w:val="PURBlueBGHeader"/>
      </w:pPr>
      <w:r>
        <w:t>Dodatni pogoji:</w:t>
      </w:r>
    </w:p>
    <w:p w:rsidR="000C43A6" w:rsidRDefault="001F36C0">
      <w:pPr>
        <w:pStyle w:val="PURBlueStrong-Indented"/>
      </w:pPr>
      <w:r>
        <w:t>Izvajanje primerkov programske opreme</w:t>
      </w:r>
    </w:p>
    <w:p w:rsidR="000C43A6" w:rsidRDefault="001F36C0">
      <w:pPr>
        <w:pStyle w:val="PURBody-Indented"/>
      </w:pPr>
      <w:r>
        <w:t>Za vsako pridobljeno in dodeljeno strežniško licenco imate spodaj navedene pravice. V licenciranem strežniku lahko hkrati izvajate:</w:t>
      </w:r>
    </w:p>
    <w:p w:rsidR="000C43A6" w:rsidRDefault="001F36C0">
      <w:pPr>
        <w:pStyle w:val="PURBullet-Indented"/>
        <w:numPr>
          <w:ilvl w:val="0"/>
          <w:numId w:val="111"/>
        </w:numPr>
      </w:pPr>
      <w:r>
        <w:t>en primerek strežniške programske opreme v fizičnem okolju operacijskega sistema</w:t>
      </w:r>
      <w:r>
        <w:rPr>
          <w:vertAlign w:val="superscript"/>
        </w:rPr>
        <w:t>1</w:t>
      </w:r>
      <w:r>
        <w:t xml:space="preserve"> in</w:t>
      </w:r>
    </w:p>
    <w:p w:rsidR="000C43A6" w:rsidRDefault="001F36C0">
      <w:pPr>
        <w:pStyle w:val="PURBullet-Indented"/>
        <w:numPr>
          <w:ilvl w:val="0"/>
          <w:numId w:val="111"/>
        </w:numPr>
      </w:pPr>
      <w:r>
        <w:t>en primerek strežniške programske opreme v enem navideznem okolju operacijskega sistema</w:t>
      </w:r>
    </w:p>
    <w:p w:rsidR="000C43A6" w:rsidRDefault="001F36C0">
      <w:pPr>
        <w:pStyle w:val="PURBody-Indented"/>
      </w:pPr>
      <w:r>
        <w:rPr>
          <w:vertAlign w:val="superscript"/>
        </w:rPr>
        <w:t>1</w:t>
      </w:r>
      <w:r>
        <w:t xml:space="preserve"> </w:t>
      </w:r>
      <w:proofErr w:type="gramStart"/>
      <w:r>
        <w:t>Če</w:t>
      </w:r>
      <w:proofErr w:type="gramEnd"/>
      <w:r>
        <w:t xml:space="preserve"> izvajate največje dovoljeno število primerkov (fizičnih in navideznih), smete primerek strežniške programske opreme, ki se izvaja v fizičnem okolju operacijskega sistema, uporabljati le za gostovanje in upravljanje navideznih okolij operacijskega sistema.</w:t>
      </w:r>
    </w:p>
    <w:p w:rsidR="000C43A6" w:rsidRDefault="001F36C0">
      <w:pPr>
        <w:pStyle w:val="PURBlueStrong-Indented"/>
      </w:pPr>
      <w:r>
        <w:t>Licence za dostop</w:t>
      </w:r>
    </w:p>
    <w:p w:rsidR="000C43A6" w:rsidRDefault="001F36C0">
      <w:pPr>
        <w:pStyle w:val="PURBullet-Indented"/>
        <w:numPr>
          <w:ilvl w:val="0"/>
          <w:numId w:val="112"/>
        </w:numPr>
      </w:pPr>
      <w:r>
        <w:t xml:space="preserve">Licence CAL niso potrebne za dostop do strežniške programske opreme, ki izvaja spletno delovno obremenitev </w:t>
      </w:r>
      <w:proofErr w:type="gramStart"/>
      <w:r>
        <w:t>ali</w:t>
      </w:r>
      <w:proofErr w:type="gramEnd"/>
      <w:r>
        <w:t xml:space="preserve"> delovno obremenitev HPC.</w:t>
      </w:r>
    </w:p>
    <w:p w:rsidR="000C43A6" w:rsidRDefault="001F36C0">
      <w:pPr>
        <w:pStyle w:val="PURBullet-Indented"/>
        <w:numPr>
          <w:ilvl w:val="0"/>
          <w:numId w:val="112"/>
        </w:numPr>
      </w:pPr>
      <w:r>
        <w:t>Licence CAL niso potrebne za dostop v fizičnem okolju OSE, ki se uporablja samo za gostovanje in upravljanje navideznih okolij operacijskega sistema.</w:t>
      </w:r>
    </w:p>
    <w:p w:rsidR="000C43A6" w:rsidRDefault="001F36C0">
      <w:pPr>
        <w:pStyle w:val="PURBlueStrong-Indented"/>
      </w:pPr>
      <w:r>
        <w:t>Preverjanje veljavnosti</w:t>
      </w:r>
    </w:p>
    <w:p w:rsidR="000C43A6" w:rsidRDefault="001F36C0">
      <w:pPr>
        <w:pStyle w:val="PURBody-Indented"/>
      </w:pPr>
      <w:r>
        <w:t xml:space="preserve">Programska oprema se </w:t>
      </w:r>
      <w:proofErr w:type="gramStart"/>
      <w:r>
        <w:t>bo</w:t>
      </w:r>
      <w:proofErr w:type="gramEnd"/>
      <w:r>
        <w:t xml:space="preserve"> občasno posodobila ali zahtevala prenos funkcije za preverjanje veljavnosti programske opreme. Funkcija preverjanja veljavnosti preveri, </w:t>
      </w:r>
      <w:proofErr w:type="gramStart"/>
      <w:r>
        <w:t>ali</w:t>
      </w:r>
      <w:proofErr w:type="gramEnd"/>
      <w:r>
        <w:t xml:space="preserve"> je programska oprema aktivirana in je ustrezno licencirana. Preverjanje veljavnosti omogoča tudi uporabo določenih funkcij programske opreme </w:t>
      </w:r>
      <w:proofErr w:type="gramStart"/>
      <w:r>
        <w:t>ali</w:t>
      </w:r>
      <w:proofErr w:type="gramEnd"/>
      <w:r>
        <w:t xml:space="preserve"> pridobitev dodatnih ugodnosti. Če želite več informacij, obiščite spletno mesto </w:t>
      </w:r>
      <w:hyperlink r:id="rId68">
        <w:r>
          <w:rPr>
            <w:color w:val="00467F"/>
            <w:u w:val="single"/>
          </w:rPr>
          <w:t>http://go.microsoft.com/fwlink/?linkid=39157</w:t>
        </w:r>
      </w:hyperlink>
      <w:r>
        <w:t>.</w:t>
      </w:r>
    </w:p>
    <w:p w:rsidR="000C43A6" w:rsidRDefault="001F36C0">
      <w:pPr>
        <w:pStyle w:val="PURBody-Indented"/>
      </w:pPr>
      <w:r>
        <w:t xml:space="preserve">Pri preverjanju veljavnosti programska oprema Microsoftu pošlje podatke o programski opremi in napravi. V </w:t>
      </w:r>
      <w:proofErr w:type="gramStart"/>
      <w:r>
        <w:t>te</w:t>
      </w:r>
      <w:proofErr w:type="gramEnd"/>
      <w:r>
        <w:t xml:space="preserve"> podatke so vključeni različica in ključ programske opreme ter naslov internetnega protokola naprave. Microsoft podatkov ne uporablja za vašo identifikacijo </w:t>
      </w:r>
      <w:proofErr w:type="gramStart"/>
      <w:r>
        <w:t>ali</w:t>
      </w:r>
      <w:proofErr w:type="gramEnd"/>
      <w:r>
        <w:t xml:space="preserve"> vzpostavljanje stika z vami, lahko pa jih uporabi in deli, da bi preprečil nelicencirano uporabo programske opreme. Če uporabljate programsko opremo, se strinjate s prenosom teh podatkov. Več informacij o preverjanju veljavnosti in o tem, kaj je med preverjanjem veljavnosti poslano, je </w:t>
      </w:r>
      <w:proofErr w:type="gramStart"/>
      <w:r>
        <w:t>na</w:t>
      </w:r>
      <w:proofErr w:type="gramEnd"/>
      <w:r>
        <w:t xml:space="preserve"> voljo na spletnem mestu </w:t>
      </w:r>
      <w:hyperlink r:id="rId69">
        <w:r>
          <w:rPr>
            <w:color w:val="00467F"/>
            <w:u w:val="single"/>
          </w:rPr>
          <w:t>http://go.microsoft.com/fwlink/?linkid=96551</w:t>
        </w:r>
      </w:hyperlink>
      <w:r>
        <w:t xml:space="preserve">. Če programska oprema </w:t>
      </w:r>
      <w:proofErr w:type="gramStart"/>
      <w:r>
        <w:t>ni</w:t>
      </w:r>
      <w:proofErr w:type="gramEnd"/>
      <w:r>
        <w:t xml:space="preserve"> ustrezno licencirana, morda ne bo pravilno delovala. Morda boste </w:t>
      </w:r>
      <w:proofErr w:type="gramStart"/>
      <w:r>
        <w:t>na</w:t>
      </w:r>
      <w:proofErr w:type="gramEnd"/>
      <w:r>
        <w:t xml:space="preserve"> primer:</w:t>
      </w:r>
    </w:p>
    <w:p w:rsidR="000C43A6" w:rsidRDefault="001F36C0">
      <w:pPr>
        <w:pStyle w:val="PURBullet-Indented"/>
        <w:numPr>
          <w:ilvl w:val="0"/>
          <w:numId w:val="113"/>
        </w:numPr>
      </w:pPr>
      <w:r>
        <w:t>morali znova aktivirati programsko opremo ali</w:t>
      </w:r>
    </w:p>
    <w:p w:rsidR="000C43A6" w:rsidRDefault="001F36C0">
      <w:pPr>
        <w:pStyle w:val="PURBullet-Indented"/>
        <w:numPr>
          <w:ilvl w:val="0"/>
          <w:numId w:val="113"/>
        </w:numPr>
      </w:pPr>
      <w:r>
        <w:t>prejeli opomnike, da morate pridobiti ustrezno licenciran izvod programske opreme;</w:t>
      </w:r>
    </w:p>
    <w:p w:rsidR="000C43A6" w:rsidRDefault="001F36C0">
      <w:pPr>
        <w:pStyle w:val="PURBody-Indented"/>
      </w:pPr>
      <w:proofErr w:type="gramStart"/>
      <w:r>
        <w:t>ali</w:t>
      </w:r>
      <w:proofErr w:type="gramEnd"/>
      <w:r>
        <w:t xml:space="preserve"> morda ne boste mogli pridobiti določenih Microsoftovih posodobitev ali nadgradenj.</w:t>
      </w:r>
    </w:p>
    <w:p w:rsidR="000C43A6" w:rsidRDefault="001F36C0">
      <w:pPr>
        <w:pStyle w:val="PURBody-Indented"/>
      </w:pPr>
      <w:r>
        <w:t xml:space="preserve">Posodobitve </w:t>
      </w:r>
      <w:proofErr w:type="gramStart"/>
      <w:r>
        <w:t>ali</w:t>
      </w:r>
      <w:proofErr w:type="gramEnd"/>
      <w:r>
        <w:t xml:space="preserve"> nadgradnje za programsko opremo lahko pridobite le od Microsofta ali pooblaščenih virov. Če želite več informacij o pridobivanju posodobitev pri pooblaščenih virih, obiščite</w:t>
      </w:r>
      <w:hyperlink r:id="rId70">
        <w:r>
          <w:rPr>
            <w:color w:val="00467F"/>
            <w:u w:val="single"/>
          </w:rPr>
          <w:t>http://go.microsoft.com/fwlink/?linkid=96552</w:t>
        </w:r>
      </w:hyperlink>
      <w:r>
        <w:t>.</w:t>
      </w:r>
    </w:p>
    <w:p w:rsidR="000C43A6" w:rsidRDefault="001F36C0">
      <w:pPr>
        <w:pStyle w:val="PURBlueStrong-Indented"/>
      </w:pPr>
      <w:r>
        <w:t>Windows MultiPoint Server 2012 Connector</w:t>
      </w:r>
    </w:p>
    <w:p w:rsidR="000C43A6" w:rsidRDefault="001F36C0">
      <w:pPr>
        <w:pStyle w:val="PURBody-Indented"/>
      </w:pPr>
      <w:r>
        <w:t xml:space="preserve">Programsko opremo Windows Server 2012 MultiPoint Connector lahko namestite in uporabljate v kateri koli napravi, ki je licencirana za dostop do strežnika Windows Server 2012. To programsko opremo lahko uporabljate samo za dostop do programske opreme MultiPoint Server. Če do strežniške programske opreme dostopate iz </w:t>
      </w:r>
      <w:proofErr w:type="gramStart"/>
      <w:r>
        <w:t>te</w:t>
      </w:r>
      <w:proofErr w:type="gramEnd"/>
      <w:r>
        <w:t xml:space="preserve"> naprave samo za uporabo programa MultiPoint Dashboard, ne potrebujete licence CAL za MultiPoint Server.</w:t>
      </w:r>
    </w:p>
    <w:p w:rsidR="000C43A6" w:rsidRDefault="001F36C0">
      <w:pPr>
        <w:pStyle w:val="PURBlueStrong-Indented"/>
      </w:pPr>
      <w:r>
        <w:t>Tehnologija za shranjevanje podatkov</w:t>
      </w:r>
    </w:p>
    <w:p w:rsidR="000C43A6" w:rsidRDefault="001F36C0">
      <w:pPr>
        <w:pStyle w:val="PURBody-Indented"/>
      </w:pPr>
      <w:r>
        <w:t xml:space="preserve">V strežniško programsko opremo je lahko vključena tehnologija za shranjevanje podatkov, imenovana Windows Internal Database </w:t>
      </w:r>
      <w:proofErr w:type="gramStart"/>
      <w:r>
        <w:t>ali</w:t>
      </w:r>
      <w:proofErr w:type="gramEnd"/>
      <w:r>
        <w:t xml:space="preserve"> Microsoft SQL Server Desktop Engine za operacijski sistem Windows. Komponente strežniške programske opreme s to tehnologijo shranjujejo podatke. V skladu s temi pravicami za uporabo </w:t>
      </w:r>
      <w:proofErr w:type="gramStart"/>
      <w:r>
        <w:t>te</w:t>
      </w:r>
      <w:proofErr w:type="gramEnd"/>
      <w:r>
        <w:t xml:space="preserve"> tehnologije ne smete drugače uporabljati ali dostopati do nje.</w:t>
      </w:r>
    </w:p>
    <w:p w:rsidR="000C43A6" w:rsidRDefault="00E33431">
      <w:pPr>
        <w:pStyle w:val="PURBreadcrumb"/>
      </w:pPr>
      <w:hyperlink w:anchor="_Sec4">
        <w:r w:rsidR="001F36C0">
          <w:rPr>
            <w:color w:val="00467F"/>
            <w:u w:val="single"/>
          </w:rPr>
          <w:t>Kazalo vsebine</w:t>
        </w:r>
      </w:hyperlink>
      <w:r w:rsidR="001F36C0">
        <w:t xml:space="preserve"> / </w:t>
      </w:r>
      <w:hyperlink w:anchor="_Sec6">
        <w:r w:rsidR="001F36C0">
          <w:rPr>
            <w:color w:val="00467F"/>
            <w:u w:val="single"/>
          </w:rPr>
          <w:t>Univerzalni pogoji</w:t>
        </w:r>
      </w:hyperlink>
    </w:p>
    <w:p w:rsidR="000C43A6" w:rsidRDefault="000C43A6">
      <w:pPr>
        <w:sectPr w:rsidR="000C43A6">
          <w:headerReference w:type="default" r:id="rId71"/>
          <w:footerReference w:type="default" r:id="rId72"/>
          <w:type w:val="continuous"/>
          <w:pgSz w:w="12240" w:h="15840" w:code="1"/>
          <w:pgMar w:top="1170" w:right="720" w:bottom="720" w:left="720" w:header="432" w:footer="288" w:gutter="0"/>
          <w:cols w:space="360"/>
        </w:sectPr>
      </w:pPr>
    </w:p>
    <w:p w:rsidR="000C43A6" w:rsidRDefault="001F36C0">
      <w:pPr>
        <w:pStyle w:val="PURSectionHeading"/>
        <w:pageBreakBefore/>
      </w:pPr>
      <w:bookmarkStart w:id="180" w:name="_Sec412"/>
      <w:bookmarkEnd w:id="131"/>
      <w:r>
        <w:t xml:space="preserve">Strežniki: </w:t>
      </w:r>
      <w:proofErr w:type="gramStart"/>
      <w:r>
        <w:t>na</w:t>
      </w:r>
      <w:proofErr w:type="gramEnd"/>
      <w:r>
        <w:t xml:space="preserve"> jedro (licenca za jedro)</w:t>
      </w:r>
      <w:r>
        <w:fldChar w:fldCharType="begin"/>
      </w:r>
      <w:r>
        <w:instrText xml:space="preserve"> TC "</w:instrText>
      </w:r>
      <w:bookmarkStart w:id="181" w:name="_Toc414967287"/>
      <w:r>
        <w:instrText>Strežniki: na jedro (licenca za jedro)</w:instrText>
      </w:r>
      <w:bookmarkEnd w:id="181"/>
      <w:r>
        <w:instrText>" \l 1</w:instrText>
      </w:r>
      <w:r>
        <w:fldChar w:fldCharType="end"/>
      </w:r>
    </w:p>
    <w:p w:rsidR="000C43A6" w:rsidRDefault="000C43A6">
      <w:pPr>
        <w:pStyle w:val="PURBody-Indented"/>
      </w:pPr>
    </w:p>
    <w:p w:rsidR="000C43A6" w:rsidRDefault="000C43A6">
      <w:pPr>
        <w:sectPr w:rsidR="000C43A6">
          <w:headerReference w:type="default" r:id="rId73"/>
          <w:footerReference w:type="default" r:id="rId74"/>
          <w:type w:val="continuous"/>
          <w:pgSz w:w="12240" w:h="15840" w:code="1"/>
          <w:pgMar w:top="1170" w:right="720" w:bottom="720" w:left="720" w:header="432" w:footer="288" w:gutter="0"/>
          <w:cols w:space="360"/>
        </w:sectPr>
      </w:pPr>
    </w:p>
    <w:p w:rsidR="001F36C0" w:rsidRDefault="001F36C0">
      <w:pPr>
        <w:pStyle w:val="TOC2"/>
        <w:rPr>
          <w:rFonts w:eastAsiaTheme="minorEastAsia"/>
          <w:noProof/>
          <w:color w:val="auto"/>
          <w:sz w:val="22"/>
        </w:rPr>
      </w:pPr>
      <w:r>
        <w:fldChar w:fldCharType="begin"/>
      </w:r>
      <w:r>
        <w:instrText xml:space="preserve"> TOC \b _Sec412 \f \h \l 2-2 </w:instrText>
      </w:r>
      <w:r>
        <w:fldChar w:fldCharType="separate"/>
      </w:r>
      <w:hyperlink w:anchor="_Toc414967160" w:history="1">
        <w:r w:rsidRPr="003A182B">
          <w:rPr>
            <w:rStyle w:val="Hyperlink"/>
            <w:noProof/>
          </w:rPr>
          <w:t>BizTalk Server 2013 R2 Branch</w:t>
        </w:r>
        <w:r>
          <w:rPr>
            <w:noProof/>
          </w:rPr>
          <w:tab/>
        </w:r>
        <w:r>
          <w:rPr>
            <w:noProof/>
          </w:rPr>
          <w:fldChar w:fldCharType="begin"/>
        </w:r>
        <w:r>
          <w:rPr>
            <w:noProof/>
          </w:rPr>
          <w:instrText xml:space="preserve"> PAGEREF _Toc414967160 \h </w:instrText>
        </w:r>
        <w:r>
          <w:rPr>
            <w:noProof/>
          </w:rPr>
        </w:r>
        <w:r>
          <w:rPr>
            <w:noProof/>
          </w:rPr>
          <w:fldChar w:fldCharType="separate"/>
        </w:r>
        <w:r>
          <w:rPr>
            <w:noProof/>
          </w:rPr>
          <w:t>45</w:t>
        </w:r>
        <w:r>
          <w:rPr>
            <w:noProof/>
          </w:rPr>
          <w:fldChar w:fldCharType="end"/>
        </w:r>
      </w:hyperlink>
    </w:p>
    <w:p w:rsidR="001F36C0" w:rsidRDefault="00E33431">
      <w:pPr>
        <w:pStyle w:val="TOC2"/>
        <w:rPr>
          <w:rFonts w:eastAsiaTheme="minorEastAsia"/>
          <w:noProof/>
          <w:color w:val="auto"/>
          <w:sz w:val="22"/>
        </w:rPr>
      </w:pPr>
      <w:hyperlink w:anchor="_Toc414967161" w:history="1">
        <w:r w:rsidR="001F36C0" w:rsidRPr="003A182B">
          <w:rPr>
            <w:rStyle w:val="Hyperlink"/>
            <w:noProof/>
          </w:rPr>
          <w:t>BizTalk Server 2013 R2 Enterprise</w:t>
        </w:r>
        <w:r w:rsidR="001F36C0">
          <w:rPr>
            <w:noProof/>
          </w:rPr>
          <w:tab/>
        </w:r>
        <w:r w:rsidR="001F36C0">
          <w:rPr>
            <w:noProof/>
          </w:rPr>
          <w:fldChar w:fldCharType="begin"/>
        </w:r>
        <w:r w:rsidR="001F36C0">
          <w:rPr>
            <w:noProof/>
          </w:rPr>
          <w:instrText xml:space="preserve"> PAGEREF _Toc414967161 \h </w:instrText>
        </w:r>
        <w:r w:rsidR="001F36C0">
          <w:rPr>
            <w:noProof/>
          </w:rPr>
        </w:r>
        <w:r w:rsidR="001F36C0">
          <w:rPr>
            <w:noProof/>
          </w:rPr>
          <w:fldChar w:fldCharType="separate"/>
        </w:r>
        <w:r w:rsidR="001F36C0">
          <w:rPr>
            <w:noProof/>
          </w:rPr>
          <w:t>45</w:t>
        </w:r>
        <w:r w:rsidR="001F36C0">
          <w:rPr>
            <w:noProof/>
          </w:rPr>
          <w:fldChar w:fldCharType="end"/>
        </w:r>
      </w:hyperlink>
    </w:p>
    <w:p w:rsidR="001F36C0" w:rsidRDefault="00E33431">
      <w:pPr>
        <w:pStyle w:val="TOC2"/>
        <w:rPr>
          <w:rFonts w:eastAsiaTheme="minorEastAsia"/>
          <w:noProof/>
          <w:color w:val="auto"/>
          <w:sz w:val="22"/>
        </w:rPr>
      </w:pPr>
      <w:hyperlink w:anchor="_Toc414967162" w:history="1">
        <w:r w:rsidR="001F36C0" w:rsidRPr="003A182B">
          <w:rPr>
            <w:rStyle w:val="Hyperlink"/>
            <w:noProof/>
          </w:rPr>
          <w:t>BizTalk Server 2013 R2 Standard</w:t>
        </w:r>
        <w:r w:rsidR="001F36C0">
          <w:rPr>
            <w:noProof/>
          </w:rPr>
          <w:tab/>
        </w:r>
        <w:r w:rsidR="001F36C0">
          <w:rPr>
            <w:noProof/>
          </w:rPr>
          <w:fldChar w:fldCharType="begin"/>
        </w:r>
        <w:r w:rsidR="001F36C0">
          <w:rPr>
            <w:noProof/>
          </w:rPr>
          <w:instrText xml:space="preserve"> PAGEREF _Toc414967162 \h </w:instrText>
        </w:r>
        <w:r w:rsidR="001F36C0">
          <w:rPr>
            <w:noProof/>
          </w:rPr>
        </w:r>
        <w:r w:rsidR="001F36C0">
          <w:rPr>
            <w:noProof/>
          </w:rPr>
          <w:fldChar w:fldCharType="separate"/>
        </w:r>
        <w:r w:rsidR="001F36C0">
          <w:rPr>
            <w:noProof/>
          </w:rPr>
          <w:t>45</w:t>
        </w:r>
        <w:r w:rsidR="001F36C0">
          <w:rPr>
            <w:noProof/>
          </w:rPr>
          <w:fldChar w:fldCharType="end"/>
        </w:r>
      </w:hyperlink>
    </w:p>
    <w:p w:rsidR="001F36C0" w:rsidRDefault="00E33431">
      <w:pPr>
        <w:pStyle w:val="TOC2"/>
        <w:rPr>
          <w:rFonts w:eastAsiaTheme="minorEastAsia"/>
          <w:noProof/>
          <w:color w:val="auto"/>
          <w:sz w:val="22"/>
        </w:rPr>
      </w:pPr>
      <w:hyperlink w:anchor="_Toc414967163" w:history="1">
        <w:r w:rsidR="001F36C0" w:rsidRPr="003A182B">
          <w:rPr>
            <w:rStyle w:val="Hyperlink"/>
            <w:noProof/>
          </w:rPr>
          <w:t>Microsoft Dynamics AX 2012 R3 Standard Commerce Server Core</w:t>
        </w:r>
        <w:r w:rsidR="001F36C0">
          <w:rPr>
            <w:noProof/>
          </w:rPr>
          <w:tab/>
        </w:r>
        <w:r w:rsidR="001F36C0">
          <w:rPr>
            <w:noProof/>
          </w:rPr>
          <w:fldChar w:fldCharType="begin"/>
        </w:r>
        <w:r w:rsidR="001F36C0">
          <w:rPr>
            <w:noProof/>
          </w:rPr>
          <w:instrText xml:space="preserve"> PAGEREF _Toc414967163 \h </w:instrText>
        </w:r>
        <w:r w:rsidR="001F36C0">
          <w:rPr>
            <w:noProof/>
          </w:rPr>
        </w:r>
        <w:r w:rsidR="001F36C0">
          <w:rPr>
            <w:noProof/>
          </w:rPr>
          <w:fldChar w:fldCharType="separate"/>
        </w:r>
        <w:r w:rsidR="001F36C0">
          <w:rPr>
            <w:noProof/>
          </w:rPr>
          <w:t>46</w:t>
        </w:r>
        <w:r w:rsidR="001F36C0">
          <w:rPr>
            <w:noProof/>
          </w:rPr>
          <w:fldChar w:fldCharType="end"/>
        </w:r>
      </w:hyperlink>
    </w:p>
    <w:p w:rsidR="001F36C0" w:rsidRDefault="00E33431">
      <w:pPr>
        <w:pStyle w:val="TOC2"/>
        <w:rPr>
          <w:rFonts w:eastAsiaTheme="minorEastAsia"/>
          <w:noProof/>
          <w:color w:val="auto"/>
          <w:sz w:val="22"/>
        </w:rPr>
      </w:pPr>
      <w:hyperlink w:anchor="_Toc414967164" w:history="1">
        <w:r w:rsidR="001F36C0" w:rsidRPr="003A182B">
          <w:rPr>
            <w:rStyle w:val="Hyperlink"/>
            <w:noProof/>
          </w:rPr>
          <w:t>SQL Server 2012 Parallel Data Warehouse Core</w:t>
        </w:r>
        <w:r w:rsidR="001F36C0">
          <w:rPr>
            <w:noProof/>
          </w:rPr>
          <w:tab/>
        </w:r>
        <w:r w:rsidR="001F36C0">
          <w:rPr>
            <w:noProof/>
          </w:rPr>
          <w:fldChar w:fldCharType="begin"/>
        </w:r>
        <w:r w:rsidR="001F36C0">
          <w:rPr>
            <w:noProof/>
          </w:rPr>
          <w:instrText xml:space="preserve"> PAGEREF _Toc414967164 \h </w:instrText>
        </w:r>
        <w:r w:rsidR="001F36C0">
          <w:rPr>
            <w:noProof/>
          </w:rPr>
        </w:r>
        <w:r w:rsidR="001F36C0">
          <w:rPr>
            <w:noProof/>
          </w:rPr>
          <w:fldChar w:fldCharType="separate"/>
        </w:r>
        <w:r w:rsidR="001F36C0">
          <w:rPr>
            <w:noProof/>
          </w:rPr>
          <w:t>46</w:t>
        </w:r>
        <w:r w:rsidR="001F36C0">
          <w:rPr>
            <w:noProof/>
          </w:rPr>
          <w:fldChar w:fldCharType="end"/>
        </w:r>
      </w:hyperlink>
    </w:p>
    <w:p w:rsidR="001F36C0" w:rsidRDefault="00E33431">
      <w:pPr>
        <w:pStyle w:val="TOC2"/>
        <w:rPr>
          <w:rFonts w:eastAsiaTheme="minorEastAsia"/>
          <w:noProof/>
          <w:color w:val="auto"/>
          <w:sz w:val="22"/>
        </w:rPr>
      </w:pPr>
      <w:hyperlink w:anchor="_Toc414967165" w:history="1">
        <w:r w:rsidR="001F36C0" w:rsidRPr="003A182B">
          <w:rPr>
            <w:rStyle w:val="Hyperlink"/>
            <w:noProof/>
          </w:rPr>
          <w:t>SQL Server 2014 Enterprise Core</w:t>
        </w:r>
        <w:r w:rsidR="001F36C0">
          <w:rPr>
            <w:noProof/>
          </w:rPr>
          <w:tab/>
        </w:r>
        <w:r w:rsidR="001F36C0">
          <w:rPr>
            <w:noProof/>
          </w:rPr>
          <w:fldChar w:fldCharType="begin"/>
        </w:r>
        <w:r w:rsidR="001F36C0">
          <w:rPr>
            <w:noProof/>
          </w:rPr>
          <w:instrText xml:space="preserve"> PAGEREF _Toc414967165 \h </w:instrText>
        </w:r>
        <w:r w:rsidR="001F36C0">
          <w:rPr>
            <w:noProof/>
          </w:rPr>
        </w:r>
        <w:r w:rsidR="001F36C0">
          <w:rPr>
            <w:noProof/>
          </w:rPr>
          <w:fldChar w:fldCharType="separate"/>
        </w:r>
        <w:r w:rsidR="001F36C0">
          <w:rPr>
            <w:noProof/>
          </w:rPr>
          <w:t>46</w:t>
        </w:r>
        <w:r w:rsidR="001F36C0">
          <w:rPr>
            <w:noProof/>
          </w:rPr>
          <w:fldChar w:fldCharType="end"/>
        </w:r>
      </w:hyperlink>
    </w:p>
    <w:p w:rsidR="001F36C0" w:rsidRDefault="00E33431">
      <w:pPr>
        <w:pStyle w:val="TOC2"/>
        <w:rPr>
          <w:rFonts w:eastAsiaTheme="minorEastAsia"/>
          <w:noProof/>
          <w:color w:val="auto"/>
          <w:sz w:val="22"/>
        </w:rPr>
      </w:pPr>
      <w:hyperlink w:anchor="_Toc414967166" w:history="1">
        <w:r w:rsidR="001F36C0" w:rsidRPr="003A182B">
          <w:rPr>
            <w:rStyle w:val="Hyperlink"/>
            <w:noProof/>
          </w:rPr>
          <w:t>SQL Server 2014 Standard Core</w:t>
        </w:r>
        <w:r w:rsidR="001F36C0">
          <w:rPr>
            <w:noProof/>
          </w:rPr>
          <w:tab/>
        </w:r>
        <w:r w:rsidR="001F36C0">
          <w:rPr>
            <w:noProof/>
          </w:rPr>
          <w:fldChar w:fldCharType="begin"/>
        </w:r>
        <w:r w:rsidR="001F36C0">
          <w:rPr>
            <w:noProof/>
          </w:rPr>
          <w:instrText xml:space="preserve"> PAGEREF _Toc414967166 \h </w:instrText>
        </w:r>
        <w:r w:rsidR="001F36C0">
          <w:rPr>
            <w:noProof/>
          </w:rPr>
        </w:r>
        <w:r w:rsidR="001F36C0">
          <w:rPr>
            <w:noProof/>
          </w:rPr>
          <w:fldChar w:fldCharType="separate"/>
        </w:r>
        <w:r w:rsidR="001F36C0">
          <w:rPr>
            <w:noProof/>
          </w:rPr>
          <w:t>47</w:t>
        </w:r>
        <w:r w:rsidR="001F36C0">
          <w:rPr>
            <w:noProof/>
          </w:rPr>
          <w:fldChar w:fldCharType="end"/>
        </w:r>
      </w:hyperlink>
    </w:p>
    <w:p w:rsidR="000C43A6" w:rsidRDefault="001F36C0">
      <w:pPr>
        <w:pStyle w:val="PURBody-Indented"/>
        <w:sectPr w:rsidR="000C43A6">
          <w:headerReference w:type="default" r:id="rId75"/>
          <w:footerReference w:type="default" r:id="rId76"/>
          <w:type w:val="continuous"/>
          <w:pgSz w:w="12240" w:h="15840" w:code="1"/>
          <w:pgMar w:top="1170" w:right="720" w:bottom="720" w:left="720" w:header="432" w:footer="288" w:gutter="0"/>
          <w:cols w:num="2" w:space="360"/>
        </w:sectPr>
      </w:pPr>
      <w:r>
        <w:fldChar w:fldCharType="end"/>
      </w:r>
    </w:p>
    <w:p w:rsidR="000C43A6" w:rsidRDefault="000C43A6">
      <w:pPr>
        <w:pStyle w:val="PURBody-Indented"/>
      </w:pPr>
    </w:p>
    <w:p w:rsidR="000C43A6" w:rsidRDefault="00E33431">
      <w:pPr>
        <w:pStyle w:val="PURBreadcrumb"/>
      </w:pPr>
      <w:hyperlink w:anchor="_Sec4">
        <w:r w:rsidR="001F36C0">
          <w:rPr>
            <w:color w:val="00467F"/>
            <w:u w:val="single"/>
          </w:rPr>
          <w:t>Kazalo vsebine</w:t>
        </w:r>
      </w:hyperlink>
      <w:r w:rsidR="001F36C0">
        <w:t xml:space="preserve"> / </w:t>
      </w:r>
      <w:hyperlink w:anchor="_Sec6">
        <w:r w:rsidR="001F36C0">
          <w:rPr>
            <w:color w:val="00467F"/>
            <w:u w:val="single"/>
          </w:rPr>
          <w:t>Univerzalni pogoji</w:t>
        </w:r>
      </w:hyperlink>
    </w:p>
    <w:p w:rsidR="000C43A6" w:rsidRDefault="001F36C0">
      <w:pPr>
        <w:pStyle w:val="PURHeading1"/>
      </w:pPr>
      <w:bookmarkStart w:id="182" w:name="_Sec413"/>
      <w:r>
        <w:t>Splošni licenčni pogoji</w:t>
      </w:r>
      <w:bookmarkEnd w:id="182"/>
    </w:p>
    <w:p w:rsidR="000C43A6" w:rsidRDefault="001F36C0">
      <w:pPr>
        <w:pStyle w:val="PURBlueStrong-Indented"/>
      </w:pPr>
      <w:r>
        <w:t>Definirani izrazi v tem modelu licenciranja (glejte Univerzalne licenčne pogoje)</w:t>
      </w:r>
    </w:p>
    <w:p w:rsidR="000C43A6" w:rsidRDefault="001F36C0">
      <w:pPr>
        <w:pStyle w:val="PURBody-Indented"/>
      </w:pPr>
      <w:r>
        <w:t xml:space="preserve">Faktor jeder, nit strojne opreme, primerek, licencirani strežnik, okolje operacijskega sistema, fizično jedro, fizično okolje operacijskega sistema, fizični procesor, izvajanje primerkov, strežnik, gruča strežnikov, navidezno jedro in navidezno okolje operacijskega sistema </w:t>
      </w:r>
    </w:p>
    <w:p w:rsidR="000C43A6" w:rsidRDefault="001F36C0">
      <w:pPr>
        <w:pStyle w:val="PURBody-Indented"/>
      </w:pPr>
      <w:r>
        <w:t>Za vsak ustrezno licenciran strežnik imate spodaj navedene pravice.</w:t>
      </w:r>
    </w:p>
    <w:p w:rsidR="000C43A6" w:rsidRDefault="001F36C0">
      <w:pPr>
        <w:pStyle w:val="PURHeading2"/>
      </w:pPr>
      <w:r>
        <w:t>Strežniške licence</w:t>
      </w:r>
    </w:p>
    <w:p w:rsidR="000C43A6" w:rsidRDefault="001F36C0">
      <w:pPr>
        <w:pStyle w:val="PURBullet-Indented"/>
        <w:numPr>
          <w:ilvl w:val="0"/>
          <w:numId w:val="114"/>
        </w:numPr>
      </w:pPr>
      <w:r>
        <w:t xml:space="preserve">Vsako licenco morate dodeliti posameznemu strežniku. </w:t>
      </w:r>
    </w:p>
    <w:p w:rsidR="000C43A6" w:rsidRDefault="001F36C0">
      <w:pPr>
        <w:pStyle w:val="PURBullet-Indented"/>
        <w:numPr>
          <w:ilvl w:val="0"/>
          <w:numId w:val="114"/>
        </w:numPr>
      </w:pPr>
      <w:r>
        <w:t xml:space="preserve">Licenciranje je mogoče </w:t>
      </w:r>
      <w:proofErr w:type="gramStart"/>
      <w:r>
        <w:t>na</w:t>
      </w:r>
      <w:proofErr w:type="gramEnd"/>
      <w:r>
        <w:t xml:space="preserve"> podlagi števila fizičnih jeder v strežniku ali na podlagi posameznega navideznega okolja operacijskega sistema. </w:t>
      </w:r>
    </w:p>
    <w:p w:rsidR="000C43A6" w:rsidRDefault="001F36C0">
      <w:pPr>
        <w:pStyle w:val="PURBullet-Indented"/>
        <w:numPr>
          <w:ilvl w:val="0"/>
          <w:numId w:val="114"/>
        </w:numPr>
      </w:pPr>
      <w:r>
        <w:t xml:space="preserve">Skupaj s strežniško programsko opremo lahko uporabljate dodatno programsko opremo, ki je navedena v </w:t>
      </w:r>
      <w:hyperlink w:anchor="_Sec37">
        <w:r>
          <w:rPr>
            <w:color w:val="00467F"/>
            <w:u w:val="single"/>
          </w:rPr>
          <w:t>Dodatku 3</w:t>
        </w:r>
      </w:hyperlink>
      <w:r>
        <w:t>.</w:t>
      </w:r>
    </w:p>
    <w:p w:rsidR="000C43A6" w:rsidRDefault="001F36C0">
      <w:pPr>
        <w:pStyle w:val="PURBlueStrong-Indented"/>
      </w:pPr>
      <w:r>
        <w:t>Licenciranje na podlagi števila fizičnih jeder v strežniku</w:t>
      </w:r>
    </w:p>
    <w:p w:rsidR="000C43A6" w:rsidRDefault="001F36C0">
      <w:pPr>
        <w:pStyle w:val="PURBullet-Indented"/>
        <w:numPr>
          <w:ilvl w:val="0"/>
          <w:numId w:val="115"/>
        </w:numPr>
      </w:pPr>
      <w:r>
        <w:t xml:space="preserve">Število licenc, ki jih potrebujete, je enako številu fizičnih jeder v licenciranem strežniku, pomnoženem z upoštevnim faktorjem jeder, ki ga najdete </w:t>
      </w:r>
      <w:proofErr w:type="gramStart"/>
      <w:r>
        <w:t>na</w:t>
      </w:r>
      <w:proofErr w:type="gramEnd"/>
      <w:r>
        <w:t xml:space="preserve"> </w:t>
      </w:r>
      <w:hyperlink r:id="rId77">
        <w:r>
          <w:rPr>
            <w:color w:val="00467F"/>
            <w:u w:val="single"/>
          </w:rPr>
          <w:t>http://go.microsoft.com/fwlink/?LinkID=229882</w:t>
        </w:r>
      </w:hyperlink>
      <w:r>
        <w:rPr>
          <w:u w:val="single"/>
        </w:rPr>
        <w:t>.</w:t>
      </w:r>
    </w:p>
    <w:p w:rsidR="000C43A6" w:rsidRDefault="001F36C0">
      <w:pPr>
        <w:pStyle w:val="PURBullet-Indented"/>
        <w:numPr>
          <w:ilvl w:val="0"/>
          <w:numId w:val="115"/>
        </w:numPr>
      </w:pPr>
      <w:r>
        <w:t xml:space="preserve">V fizičnem okolju operacijskega sistema v licenciranem strežniku lahko izvajate poljubno število primerkov strežniške programske opreme. </w:t>
      </w:r>
    </w:p>
    <w:p w:rsidR="000C43A6" w:rsidRDefault="001F36C0">
      <w:pPr>
        <w:pStyle w:val="PURBullet-Indented"/>
        <w:numPr>
          <w:ilvl w:val="0"/>
          <w:numId w:val="115"/>
        </w:numPr>
      </w:pPr>
      <w:r>
        <w:t>Za izdaje Enterprise in Parallel Data Warehouse lahko izvajate poljubno število primerkov strežniške programske opreme v licenciranem strežniku v toliko fizičnih in/</w:t>
      </w:r>
      <w:proofErr w:type="gramStart"/>
      <w:r>
        <w:t>ali</w:t>
      </w:r>
      <w:proofErr w:type="gramEnd"/>
      <w:r>
        <w:t xml:space="preserve"> navideznih okoljih operacijskega sistema, kolikor licenc mu je dodeljenih. </w:t>
      </w:r>
    </w:p>
    <w:p w:rsidR="000C43A6" w:rsidRDefault="001F36C0">
      <w:pPr>
        <w:pStyle w:val="PURBullet-Indented"/>
        <w:numPr>
          <w:ilvl w:val="0"/>
          <w:numId w:val="115"/>
        </w:numPr>
      </w:pPr>
      <w:r>
        <w:t xml:space="preserve">Za vsako dodatno licenco izdaje Enterprise, ki </w:t>
      </w:r>
      <w:proofErr w:type="gramStart"/>
      <w:r>
        <w:t>jo</w:t>
      </w:r>
      <w:proofErr w:type="gramEnd"/>
      <w:r>
        <w:t xml:space="preserve"> dodelite, lahko primerke strežniške programske opreme izvajate v enem dodatnem okolju operacijskega sistema v licenciranem strežniku.</w:t>
      </w:r>
    </w:p>
    <w:p w:rsidR="000C43A6" w:rsidRDefault="001F36C0">
      <w:pPr>
        <w:pStyle w:val="PURBlueStrong-Indented"/>
      </w:pPr>
      <w:r>
        <w:t>Licenciranje na podlagi posameznega navideznega okolja operacijskega sistema</w:t>
      </w:r>
    </w:p>
    <w:p w:rsidR="000C43A6" w:rsidRDefault="001F36C0">
      <w:pPr>
        <w:pStyle w:val="PURBullet-Indented"/>
        <w:numPr>
          <w:ilvl w:val="0"/>
          <w:numId w:val="116"/>
        </w:numPr>
      </w:pPr>
      <w:r>
        <w:t xml:space="preserve">Število licenc, ki jih potrebujete, je enako številu navideznih jeder v vsakem navideznem okolju operacijskega sistema, v katerem boste izvajali strežniško programsko opremo, pri tem pa velja minimalna zahteva štirih licenc </w:t>
      </w:r>
      <w:proofErr w:type="gramStart"/>
      <w:r>
        <w:t>na</w:t>
      </w:r>
      <w:proofErr w:type="gramEnd"/>
      <w:r>
        <w:t xml:space="preserve"> navidezno okolje operacijskega sistema.</w:t>
      </w:r>
    </w:p>
    <w:p w:rsidR="000C43A6" w:rsidRDefault="001F36C0">
      <w:pPr>
        <w:pStyle w:val="PURBullet-Indented"/>
        <w:numPr>
          <w:ilvl w:val="0"/>
          <w:numId w:val="116"/>
        </w:numPr>
      </w:pPr>
      <w:r>
        <w:t xml:space="preserve">Če je katero koli navidezno jedro </w:t>
      </w:r>
      <w:proofErr w:type="gramStart"/>
      <w:r>
        <w:t>kadar</w:t>
      </w:r>
      <w:proofErr w:type="gramEnd"/>
      <w:r>
        <w:t xml:space="preserve"> koli preslikano v več kot eno nit strojne opreme, potrebujete licenco za vsako dodatno nit strojne opreme. </w:t>
      </w:r>
    </w:p>
    <w:p w:rsidR="000C43A6" w:rsidRDefault="001F36C0">
      <w:pPr>
        <w:pStyle w:val="PURBullet-Indented"/>
        <w:numPr>
          <w:ilvl w:val="0"/>
          <w:numId w:val="116"/>
        </w:numPr>
      </w:pPr>
      <w:r>
        <w:t>V katerem koli navideznem okolju operacijskega sistema, za katerega ste dodelili zahtevno število licenc, lahko izvajate poljubno število primerkov programske opreme.</w:t>
      </w:r>
    </w:p>
    <w:p w:rsidR="000C43A6" w:rsidRDefault="001F36C0">
      <w:pPr>
        <w:pStyle w:val="PURHeading2"/>
      </w:pPr>
      <w:r>
        <w:t>Dodatne zahteve za licenciranje in/</w:t>
      </w:r>
      <w:proofErr w:type="gramStart"/>
      <w:r>
        <w:t>ali</w:t>
      </w:r>
      <w:proofErr w:type="gramEnd"/>
      <w:r>
        <w:t xml:space="preserve"> pravice za uporabo</w:t>
      </w:r>
    </w:p>
    <w:p w:rsidR="000C43A6" w:rsidRDefault="001F36C0">
      <w:pPr>
        <w:pStyle w:val="PURBlueStrong-Indented"/>
      </w:pPr>
      <w:r>
        <w:t>Prenosljivost licence – Dodeljevanje licenc za jedro in uporaba programske opreme v gručah strežnikov in med njimi</w:t>
      </w:r>
    </w:p>
    <w:p w:rsidR="000C43A6" w:rsidRDefault="001F36C0">
      <w:pPr>
        <w:pStyle w:val="PURBody-Indented"/>
      </w:pPr>
      <w:r>
        <w:t xml:space="preserve">Licence, za katere imate aktivno kritje v okviru programa Software Assurance, lahko </w:t>
      </w:r>
      <w:proofErr w:type="gramStart"/>
      <w:r>
        <w:t>kadar</w:t>
      </w:r>
      <w:proofErr w:type="gramEnd"/>
      <w:r>
        <w:t xml:space="preserve"> koli znova dodelite kateremu koli strežniku, ki je v isti gruči strežnikov. Licence lahko znova dodelite iz </w:t>
      </w:r>
      <w:proofErr w:type="gramStart"/>
      <w:r>
        <w:t>ene</w:t>
      </w:r>
      <w:proofErr w:type="gramEnd"/>
      <w:r>
        <w:t xml:space="preserve"> gruče strežnikov v drugo, vendar ne na kratkoročni osnovi (na primer ne v 90 dneh po zadnji dodelitvi).</w:t>
      </w:r>
    </w:p>
    <w:p w:rsidR="000C43A6" w:rsidRDefault="001F36C0">
      <w:pPr>
        <w:pStyle w:val="PURHeading1"/>
      </w:pPr>
      <w:bookmarkStart w:id="183" w:name="_Sec414"/>
      <w:r>
        <w:t>Licenčni pogoji za posamezen izdelek</w:t>
      </w:r>
      <w:bookmarkEnd w:id="183"/>
    </w:p>
    <w:p w:rsidR="000C43A6" w:rsidRDefault="00E33431">
      <w:pPr>
        <w:pStyle w:val="PURBreadcrumb"/>
      </w:pPr>
      <w:hyperlink w:anchor="_Sec4">
        <w:r w:rsidR="001F36C0">
          <w:rPr>
            <w:color w:val="00467F"/>
            <w:u w:val="single"/>
          </w:rPr>
          <w:t>Kazalo vsebine</w:t>
        </w:r>
      </w:hyperlink>
      <w:r w:rsidR="001F36C0">
        <w:t xml:space="preserve"> / </w:t>
      </w:r>
      <w:hyperlink w:anchor="_Sec6">
        <w:r w:rsidR="001F36C0">
          <w:rPr>
            <w:color w:val="00467F"/>
            <w:u w:val="single"/>
          </w:rPr>
          <w:t>Univerzalni pogoji</w:t>
        </w:r>
      </w:hyperlink>
    </w:p>
    <w:p w:rsidR="000C43A6" w:rsidRDefault="001F36C0">
      <w:pPr>
        <w:pStyle w:val="PURProductName"/>
      </w:pPr>
      <w:bookmarkStart w:id="184" w:name="_Sec515"/>
      <w:r>
        <w:t>BizTalk Server 2013 R2 Branch</w:t>
      </w:r>
      <w:bookmarkEnd w:id="184"/>
      <w:r>
        <w:fldChar w:fldCharType="begin"/>
      </w:r>
      <w:r>
        <w:instrText xml:space="preserve"> XE "BizTalk Server 2013 R2 Branch" </w:instrText>
      </w:r>
      <w:r>
        <w:fldChar w:fldCharType="end"/>
      </w:r>
      <w:r>
        <w:fldChar w:fldCharType="begin"/>
      </w:r>
      <w:r>
        <w:instrText xml:space="preserve"> TC "</w:instrText>
      </w:r>
      <w:bookmarkStart w:id="185" w:name="_Toc414967160"/>
      <w:bookmarkStart w:id="186" w:name="_Toc414967288"/>
      <w:r>
        <w:instrText>BizTalk Server 2013 R2 Branch</w:instrText>
      </w:r>
      <w:bookmarkEnd w:id="185"/>
      <w:bookmarkEnd w:id="186"/>
      <w:r>
        <w:instrText>" \l 2</w:instrText>
      </w:r>
      <w:r>
        <w:fldChar w:fldCharType="end"/>
      </w:r>
    </w:p>
    <w:p w:rsidR="000C43A6" w:rsidRDefault="001F36C0">
      <w:pPr>
        <w:pStyle w:val="PURLicenseTerm"/>
      </w:pPr>
      <w:r>
        <w:t xml:space="preserve">       Licenčni pogoji, ki veljajo za vašo uporabo tega izdelka, so univerzalni licenčni pogoji, splošni licenčni pogoji za ta model licenciranja in spodnji:     </w:t>
      </w:r>
    </w:p>
    <w:tbl>
      <w:tblPr>
        <w:tblStyle w:val="ProductAttributesTable"/>
        <w:tblW w:w="0" w:type="auto"/>
        <w:tblLook w:val="04A0" w:firstRow="1" w:lastRow="0" w:firstColumn="1" w:lastColumn="0" w:noHBand="0" w:noVBand="1"/>
      </w:tblPr>
      <w:tblGrid>
        <w:gridCol w:w="5415"/>
        <w:gridCol w:w="5385"/>
      </w:tblGrid>
      <w:tr w:rsidR="000C43A6">
        <w:tc>
          <w:tcPr>
            <w:tcW w:w="6120" w:type="dxa"/>
          </w:tcPr>
          <w:p w:rsidR="000C43A6" w:rsidRDefault="001F36C0">
            <w:pPr>
              <w:pStyle w:val="PURBody"/>
            </w:pPr>
            <w:r>
              <w:t xml:space="preserve">Samogostovanje programov dovoljeno: </w:t>
            </w:r>
            <w:r>
              <w:rPr>
                <w:b/>
              </w:rPr>
              <w:t>Ne</w:t>
            </w:r>
          </w:p>
        </w:tc>
        <w:tc>
          <w:tcPr>
            <w:tcW w:w="6120" w:type="dxa"/>
          </w:tcPr>
          <w:p w:rsidR="000C43A6" w:rsidRDefault="001F36C0">
            <w:pPr>
              <w:pStyle w:val="PURBody"/>
            </w:pPr>
            <w:r>
              <w:t xml:space="preserve">Dodatna programska oprema: </w:t>
            </w:r>
            <w:r>
              <w:rPr>
                <w:b/>
              </w:rPr>
              <w:t xml:space="preserve">Da </w:t>
            </w:r>
            <w:r>
              <w:t xml:space="preserve">(glejte </w:t>
            </w:r>
            <w:hyperlink w:anchor="_Sec37">
              <w:r>
                <w:rPr>
                  <w:color w:val="00467F"/>
                  <w:u w:val="single"/>
                </w:rPr>
                <w:t>Dodatek 3</w:t>
              </w:r>
            </w:hyperlink>
            <w:r>
              <w:t>)</w:t>
            </w:r>
          </w:p>
        </w:tc>
      </w:tr>
      <w:tr w:rsidR="000C43A6">
        <w:tc>
          <w:tcPr>
            <w:tcW w:w="6120" w:type="dxa"/>
          </w:tcPr>
          <w:p w:rsidR="000C43A6" w:rsidRDefault="001F36C0">
            <w:pPr>
              <w:pStyle w:val="PURBody"/>
            </w:pPr>
            <w:r>
              <w:t xml:space="preserve">Prenosljivost licence v gručah strežnikov: </w:t>
            </w:r>
            <w:r>
              <w:rPr>
                <w:b/>
              </w:rPr>
              <w:t xml:space="preserve">Da </w:t>
            </w:r>
            <w:r>
              <w:t>(glejte razdelek »Splošni pogoji«)</w:t>
            </w:r>
          </w:p>
        </w:tc>
        <w:tc>
          <w:tcPr>
            <w:tcW w:w="6120" w:type="dxa"/>
          </w:tcPr>
          <w:p w:rsidR="000C43A6" w:rsidRDefault="001F36C0">
            <w:pPr>
              <w:pStyle w:val="PURBody"/>
            </w:pPr>
            <w:r>
              <w:t xml:space="preserve">Vključene tehnologije: </w:t>
            </w:r>
            <w:r>
              <w:rPr>
                <w:b/>
              </w:rPr>
              <w:t xml:space="preserve">Komponente programske opreme Windows </w:t>
            </w:r>
            <w:r>
              <w:t xml:space="preserve">(glejte razdelek </w:t>
            </w:r>
            <w:hyperlink w:anchor="_Sec6">
              <w:r>
                <w:rPr>
                  <w:color w:val="00467F"/>
                  <w:u w:val="single"/>
                </w:rPr>
                <w:t>Univerzalni licenčni pogoji</w:t>
              </w:r>
            </w:hyperlink>
            <w:r>
              <w:t>)</w:t>
            </w:r>
          </w:p>
        </w:tc>
      </w:tr>
      <w:tr w:rsidR="000C43A6">
        <w:tc>
          <w:tcPr>
            <w:tcW w:w="6120" w:type="dxa"/>
          </w:tcPr>
          <w:p w:rsidR="000C43A6" w:rsidRDefault="001F36C0">
            <w:pPr>
              <w:pStyle w:val="PURBody"/>
            </w:pPr>
            <w:r>
              <w:t xml:space="preserve">Glejte upoštevna obvestila: </w:t>
            </w:r>
            <w:r>
              <w:rPr>
                <w:b/>
              </w:rPr>
              <w:t xml:space="preserve">Prenos podatkov </w:t>
            </w:r>
            <w:r>
              <w:t xml:space="preserve">(glejte </w:t>
            </w:r>
            <w:hyperlink w:anchor="_Sec10">
              <w:r>
                <w:rPr>
                  <w:color w:val="00467F"/>
                  <w:u w:val="single"/>
                </w:rPr>
                <w:t>Dodatek 1</w:t>
              </w:r>
            </w:hyperlink>
            <w:r>
              <w:t>)</w:t>
            </w:r>
          </w:p>
        </w:tc>
        <w:tc>
          <w:tcPr>
            <w:tcW w:w="6120" w:type="dxa"/>
          </w:tcPr>
          <w:p w:rsidR="000C43A6" w:rsidRDefault="000C43A6">
            <w:pPr>
              <w:pStyle w:val="PURBody"/>
            </w:pPr>
          </w:p>
        </w:tc>
      </w:tr>
    </w:tbl>
    <w:p w:rsidR="000C43A6" w:rsidRDefault="001F36C0">
      <w:pPr>
        <w:pStyle w:val="PURBlueBGHeader"/>
      </w:pPr>
      <w:r>
        <w:t>Dodatni pogoji:</w:t>
      </w:r>
    </w:p>
    <w:p w:rsidR="000C43A6" w:rsidRDefault="001F36C0">
      <w:pPr>
        <w:pStyle w:val="PURBlueStrong-Indented"/>
      </w:pPr>
      <w:r>
        <w:t>Spletna komponenta za Office</w:t>
      </w:r>
    </w:p>
    <w:p w:rsidR="000C43A6" w:rsidRDefault="001F36C0">
      <w:pPr>
        <w:pStyle w:val="PURBody-Indented"/>
      </w:pPr>
      <w:r>
        <w:t>Komponento lahko uporabljate samo za pregledovanje in tiskanje izvodov statičnih dokumentov, besedila in slik, ustvarjenih s programsko opremo, za izvode komponente pa ne potrebujete ločenih licenc.</w:t>
      </w:r>
    </w:p>
    <w:p w:rsidR="000C43A6" w:rsidRDefault="001F36C0">
      <w:pPr>
        <w:pStyle w:val="PURBlueStrong-Indented"/>
      </w:pPr>
      <w:r>
        <w:t>Omejitev uporabe</w:t>
      </w:r>
    </w:p>
    <w:p w:rsidR="000C43A6" w:rsidRDefault="001F36C0">
      <w:pPr>
        <w:pStyle w:val="PURBody-Indented"/>
      </w:pPr>
      <w:r>
        <w:t>Primerke programske opreme lahko v licenciranih strežnikih izvajate le v končni točki notranjega omrežja (</w:t>
      </w:r>
      <w:proofErr w:type="gramStart"/>
      <w:r>
        <w:t>ali</w:t>
      </w:r>
      <w:proofErr w:type="gramEnd"/>
      <w:r>
        <w:t xml:space="preserve"> na robu organizacije), da povežete poslovne dogodke ali transakcije z dejavnostmi, ki se obdelujejo v tej končni točki, pri čemer pa noben licencirani strežnik ne sme:</w:t>
      </w:r>
    </w:p>
    <w:p w:rsidR="000C43A6" w:rsidRDefault="001F36C0">
      <w:pPr>
        <w:pStyle w:val="PURBullet-Indented"/>
        <w:numPr>
          <w:ilvl w:val="0"/>
          <w:numId w:val="117"/>
        </w:numPr>
      </w:pPr>
      <w:r>
        <w:t xml:space="preserve">imeti vloge osrednjega vozlišča v omrežnem modelu »zvezdišče in govor«, </w:t>
      </w:r>
    </w:p>
    <w:p w:rsidR="000C43A6" w:rsidRDefault="001F36C0">
      <w:pPr>
        <w:pStyle w:val="PURBullet-Indented"/>
        <w:numPr>
          <w:ilvl w:val="0"/>
          <w:numId w:val="117"/>
        </w:numPr>
      </w:pPr>
      <w:r>
        <w:t xml:space="preserve">centralizirati komunikacij v podjetju z drugimi strežniki ali napravami; ali </w:t>
      </w:r>
    </w:p>
    <w:p w:rsidR="000C43A6" w:rsidRDefault="001F36C0">
      <w:pPr>
        <w:pStyle w:val="PURBullet-Indented"/>
        <w:numPr>
          <w:ilvl w:val="0"/>
          <w:numId w:val="117"/>
        </w:numPr>
      </w:pPr>
      <w:proofErr w:type="gramStart"/>
      <w:r>
        <w:t>avtomatizirati</w:t>
      </w:r>
      <w:proofErr w:type="gramEnd"/>
      <w:r>
        <w:t xml:space="preserve"> poslovne procese med sektorji, poslovnimi enotami ali poslovalnicami.</w:t>
      </w:r>
    </w:p>
    <w:p w:rsidR="000C43A6" w:rsidRDefault="001F36C0">
      <w:pPr>
        <w:pStyle w:val="PURBody-Indented"/>
      </w:pPr>
      <w:r>
        <w:t>Strežniške programske opreme, vključno s programsko opremo Master Secret Server, ne smete uporabljati v strežniku, ki je del omrežne gruče, ali v okolju operacijskega sistema, ki je del omrežne gruče okolij OSE v istem strežniku.</w:t>
      </w:r>
    </w:p>
    <w:p w:rsidR="000C43A6" w:rsidRDefault="00E33431">
      <w:pPr>
        <w:pStyle w:val="PURBreadcrumb"/>
      </w:pPr>
      <w:hyperlink w:anchor="_Sec4">
        <w:r w:rsidR="001F36C0">
          <w:rPr>
            <w:color w:val="00467F"/>
            <w:u w:val="single"/>
          </w:rPr>
          <w:t>Kazalo vsebine</w:t>
        </w:r>
      </w:hyperlink>
      <w:r w:rsidR="001F36C0">
        <w:t xml:space="preserve"> / </w:t>
      </w:r>
      <w:hyperlink w:anchor="_Sec6">
        <w:r w:rsidR="001F36C0">
          <w:rPr>
            <w:color w:val="00467F"/>
            <w:u w:val="single"/>
          </w:rPr>
          <w:t>Univerzalni pogoji</w:t>
        </w:r>
      </w:hyperlink>
    </w:p>
    <w:p w:rsidR="000C43A6" w:rsidRDefault="001F36C0">
      <w:pPr>
        <w:pStyle w:val="PURProductName"/>
      </w:pPr>
      <w:bookmarkStart w:id="187" w:name="_Sec513"/>
      <w:r>
        <w:t>BizTalk Server 2013 R2 Enterprise</w:t>
      </w:r>
      <w:bookmarkEnd w:id="187"/>
      <w:r>
        <w:fldChar w:fldCharType="begin"/>
      </w:r>
      <w:r>
        <w:instrText xml:space="preserve"> XE "BizTalk Server 2013 R2 Enterprise" </w:instrText>
      </w:r>
      <w:r>
        <w:fldChar w:fldCharType="end"/>
      </w:r>
      <w:r>
        <w:fldChar w:fldCharType="begin"/>
      </w:r>
      <w:r>
        <w:instrText xml:space="preserve"> TC "</w:instrText>
      </w:r>
      <w:bookmarkStart w:id="188" w:name="_Toc414967161"/>
      <w:bookmarkStart w:id="189" w:name="_Toc414967289"/>
      <w:r>
        <w:instrText>BizTalk Server 2013 R2 Enterprise</w:instrText>
      </w:r>
      <w:bookmarkEnd w:id="188"/>
      <w:bookmarkEnd w:id="189"/>
      <w:r>
        <w:instrText>" \l 2</w:instrText>
      </w:r>
      <w:r>
        <w:fldChar w:fldCharType="end"/>
      </w:r>
    </w:p>
    <w:p w:rsidR="000C43A6" w:rsidRDefault="001F36C0">
      <w:pPr>
        <w:pStyle w:val="PURLicenseTerm"/>
      </w:pPr>
      <w:r>
        <w:t xml:space="preserve">       Licenčni pogoji, ki veljajo za vašo uporabo tega izdelka, so univerzalni licenčni pogoji, splošni licenčni pogoji za ta model licenciranja in spodnji:     </w:t>
      </w:r>
    </w:p>
    <w:tbl>
      <w:tblPr>
        <w:tblStyle w:val="ProductAttributesTable"/>
        <w:tblW w:w="0" w:type="auto"/>
        <w:tblLook w:val="04A0" w:firstRow="1" w:lastRow="0" w:firstColumn="1" w:lastColumn="0" w:noHBand="0" w:noVBand="1"/>
      </w:tblPr>
      <w:tblGrid>
        <w:gridCol w:w="5415"/>
        <w:gridCol w:w="5385"/>
      </w:tblGrid>
      <w:tr w:rsidR="000C43A6">
        <w:tc>
          <w:tcPr>
            <w:tcW w:w="6120" w:type="dxa"/>
          </w:tcPr>
          <w:p w:rsidR="000C43A6" w:rsidRDefault="001F36C0">
            <w:pPr>
              <w:pStyle w:val="PURBody"/>
            </w:pPr>
            <w:r>
              <w:t xml:space="preserve">Samogostovanje programov dovoljeno: </w:t>
            </w:r>
            <w:r>
              <w:rPr>
                <w:b/>
              </w:rPr>
              <w:t xml:space="preserve">Da </w:t>
            </w:r>
            <w:r>
              <w:t xml:space="preserve">(glejte </w:t>
            </w:r>
            <w:hyperlink w:anchor="_Sec11">
              <w:r>
                <w:rPr>
                  <w:color w:val="00467F"/>
                  <w:u w:val="single"/>
                </w:rPr>
                <w:t>Dodatek 2</w:t>
              </w:r>
            </w:hyperlink>
            <w:r>
              <w:t>)</w:t>
            </w:r>
          </w:p>
        </w:tc>
        <w:tc>
          <w:tcPr>
            <w:tcW w:w="6120" w:type="dxa"/>
          </w:tcPr>
          <w:p w:rsidR="000C43A6" w:rsidRDefault="001F36C0">
            <w:pPr>
              <w:pStyle w:val="PURBody"/>
            </w:pPr>
            <w:r>
              <w:t xml:space="preserve">Dodatna programska oprema: </w:t>
            </w:r>
            <w:r>
              <w:rPr>
                <w:b/>
              </w:rPr>
              <w:t xml:space="preserve">Da </w:t>
            </w:r>
            <w:r>
              <w:t xml:space="preserve">(glejte </w:t>
            </w:r>
            <w:hyperlink w:anchor="_Sec37">
              <w:r>
                <w:rPr>
                  <w:color w:val="00467F"/>
                  <w:u w:val="single"/>
                </w:rPr>
                <w:t>Dodatek 3</w:t>
              </w:r>
            </w:hyperlink>
            <w:r>
              <w:t>)</w:t>
            </w:r>
          </w:p>
        </w:tc>
      </w:tr>
      <w:tr w:rsidR="000C43A6">
        <w:tc>
          <w:tcPr>
            <w:tcW w:w="6120" w:type="dxa"/>
          </w:tcPr>
          <w:p w:rsidR="000C43A6" w:rsidRDefault="001F36C0">
            <w:pPr>
              <w:pStyle w:val="PURBody"/>
            </w:pPr>
            <w:r>
              <w:t xml:space="preserve">Prenosljivost licence v gručah strežnikov: </w:t>
            </w:r>
            <w:r>
              <w:rPr>
                <w:b/>
              </w:rPr>
              <w:t xml:space="preserve">Da </w:t>
            </w:r>
            <w:r>
              <w:t>(glejte razdelek »Splošni pogoji«)</w:t>
            </w:r>
          </w:p>
        </w:tc>
        <w:tc>
          <w:tcPr>
            <w:tcW w:w="6120" w:type="dxa"/>
          </w:tcPr>
          <w:p w:rsidR="000C43A6" w:rsidRDefault="001F36C0">
            <w:pPr>
              <w:pStyle w:val="PURBody"/>
            </w:pPr>
            <w:r>
              <w:t xml:space="preserve">Vključene tehnologije: </w:t>
            </w:r>
            <w:r>
              <w:rPr>
                <w:b/>
              </w:rPr>
              <w:t xml:space="preserve">Komponente programske opreme Windows </w:t>
            </w:r>
            <w:r>
              <w:t xml:space="preserve">(glejte razdelek </w:t>
            </w:r>
            <w:hyperlink w:anchor="_Sec6">
              <w:r>
                <w:rPr>
                  <w:color w:val="00467F"/>
                  <w:u w:val="single"/>
                </w:rPr>
                <w:t>Univerzalni licenčni pogoji</w:t>
              </w:r>
            </w:hyperlink>
            <w:r>
              <w:t>)</w:t>
            </w:r>
          </w:p>
        </w:tc>
      </w:tr>
      <w:tr w:rsidR="000C43A6">
        <w:tc>
          <w:tcPr>
            <w:tcW w:w="6120" w:type="dxa"/>
          </w:tcPr>
          <w:p w:rsidR="000C43A6" w:rsidRDefault="001F36C0">
            <w:pPr>
              <w:pStyle w:val="PURBody"/>
            </w:pPr>
            <w:r>
              <w:t xml:space="preserve">Glejte upoštevna obvestila: </w:t>
            </w:r>
            <w:r>
              <w:rPr>
                <w:b/>
              </w:rPr>
              <w:t xml:space="preserve">Prenos podatkov </w:t>
            </w:r>
            <w:r>
              <w:t xml:space="preserve">(glejte </w:t>
            </w:r>
            <w:hyperlink w:anchor="_Sec10">
              <w:r>
                <w:rPr>
                  <w:color w:val="00467F"/>
                  <w:u w:val="single"/>
                </w:rPr>
                <w:t>Dodatek 1</w:t>
              </w:r>
            </w:hyperlink>
            <w:r>
              <w:t>)</w:t>
            </w:r>
          </w:p>
        </w:tc>
        <w:tc>
          <w:tcPr>
            <w:tcW w:w="6120" w:type="dxa"/>
          </w:tcPr>
          <w:p w:rsidR="000C43A6" w:rsidRDefault="000C43A6">
            <w:pPr>
              <w:pStyle w:val="PURBody"/>
            </w:pPr>
          </w:p>
        </w:tc>
      </w:tr>
    </w:tbl>
    <w:p w:rsidR="000C43A6" w:rsidRDefault="001F36C0">
      <w:pPr>
        <w:pStyle w:val="PURBlueBGHeader"/>
      </w:pPr>
      <w:r>
        <w:t>Dodatni pogoji:</w:t>
      </w:r>
    </w:p>
    <w:p w:rsidR="000C43A6" w:rsidRDefault="001F36C0">
      <w:pPr>
        <w:pStyle w:val="PURBlueStrong-Indented"/>
      </w:pPr>
      <w:r>
        <w:t>Spletna komponenta za Office</w:t>
      </w:r>
    </w:p>
    <w:p w:rsidR="000C43A6" w:rsidRDefault="001F36C0">
      <w:pPr>
        <w:pStyle w:val="PURBody-Indented"/>
      </w:pPr>
      <w:r>
        <w:t>Komponento lahko uporabljate samo za pregledovanje in tiskanje izvodov statičnih dokumentov, besedila in slik, ustvarjenih s programsko opremo, za izvode komponente pa ne potrebujete ločenih licenc.</w:t>
      </w:r>
    </w:p>
    <w:p w:rsidR="000C43A6" w:rsidRDefault="00E33431">
      <w:pPr>
        <w:pStyle w:val="PURBreadcrumb"/>
      </w:pPr>
      <w:hyperlink w:anchor="_Sec4">
        <w:r w:rsidR="001F36C0">
          <w:rPr>
            <w:color w:val="00467F"/>
            <w:u w:val="single"/>
          </w:rPr>
          <w:t>Kazalo vsebine</w:t>
        </w:r>
      </w:hyperlink>
      <w:r w:rsidR="001F36C0">
        <w:t xml:space="preserve"> / </w:t>
      </w:r>
      <w:hyperlink w:anchor="_Sec6">
        <w:r w:rsidR="001F36C0">
          <w:rPr>
            <w:color w:val="00467F"/>
            <w:u w:val="single"/>
          </w:rPr>
          <w:t>Univerzalni pogoji</w:t>
        </w:r>
      </w:hyperlink>
    </w:p>
    <w:p w:rsidR="000C43A6" w:rsidRDefault="001F36C0">
      <w:pPr>
        <w:pStyle w:val="PURProductName"/>
      </w:pPr>
      <w:bookmarkStart w:id="190" w:name="_Sec514"/>
      <w:r>
        <w:t>BizTalk Server 2013 R2 Standard</w:t>
      </w:r>
      <w:bookmarkEnd w:id="190"/>
      <w:r>
        <w:fldChar w:fldCharType="begin"/>
      </w:r>
      <w:r>
        <w:instrText xml:space="preserve"> XE "BizTalk Server 2013 R2 Standard" </w:instrText>
      </w:r>
      <w:r>
        <w:fldChar w:fldCharType="end"/>
      </w:r>
      <w:r>
        <w:fldChar w:fldCharType="begin"/>
      </w:r>
      <w:r>
        <w:instrText xml:space="preserve"> TC "</w:instrText>
      </w:r>
      <w:bookmarkStart w:id="191" w:name="_Toc414967162"/>
      <w:bookmarkStart w:id="192" w:name="_Toc414967290"/>
      <w:r>
        <w:instrText>BizTalk Server 2013 R2 Standard</w:instrText>
      </w:r>
      <w:bookmarkEnd w:id="191"/>
      <w:bookmarkEnd w:id="192"/>
      <w:r>
        <w:instrText>" \l 2</w:instrText>
      </w:r>
      <w:r>
        <w:fldChar w:fldCharType="end"/>
      </w:r>
    </w:p>
    <w:p w:rsidR="000C43A6" w:rsidRDefault="001F36C0">
      <w:pPr>
        <w:pStyle w:val="PURLicenseTerm"/>
      </w:pPr>
      <w:r>
        <w:t xml:space="preserve">       Licenčni pogoji, ki veljajo za vašo uporabo tega izdelka, so univerzalni licenčni pogoji, splošni licenčni pogoji za ta model licenciranja in spodnji:     </w:t>
      </w:r>
    </w:p>
    <w:tbl>
      <w:tblPr>
        <w:tblStyle w:val="ProductAttributesTable"/>
        <w:tblW w:w="0" w:type="auto"/>
        <w:tblLook w:val="04A0" w:firstRow="1" w:lastRow="0" w:firstColumn="1" w:lastColumn="0" w:noHBand="0" w:noVBand="1"/>
      </w:tblPr>
      <w:tblGrid>
        <w:gridCol w:w="5415"/>
        <w:gridCol w:w="5385"/>
      </w:tblGrid>
      <w:tr w:rsidR="000C43A6">
        <w:tc>
          <w:tcPr>
            <w:tcW w:w="6120" w:type="dxa"/>
          </w:tcPr>
          <w:p w:rsidR="000C43A6" w:rsidRDefault="001F36C0">
            <w:pPr>
              <w:pStyle w:val="PURBody"/>
            </w:pPr>
            <w:r>
              <w:t xml:space="preserve">Samogostovanje programov dovoljeno: </w:t>
            </w:r>
            <w:r>
              <w:rPr>
                <w:b/>
              </w:rPr>
              <w:t xml:space="preserve">Da </w:t>
            </w:r>
            <w:r>
              <w:t xml:space="preserve">(glejte </w:t>
            </w:r>
            <w:hyperlink w:anchor="_Sec11">
              <w:r>
                <w:rPr>
                  <w:color w:val="00467F"/>
                  <w:u w:val="single"/>
                </w:rPr>
                <w:t>Dodatek 2</w:t>
              </w:r>
            </w:hyperlink>
            <w:r>
              <w:t>)</w:t>
            </w:r>
          </w:p>
        </w:tc>
        <w:tc>
          <w:tcPr>
            <w:tcW w:w="6120" w:type="dxa"/>
          </w:tcPr>
          <w:p w:rsidR="000C43A6" w:rsidRDefault="001F36C0">
            <w:pPr>
              <w:pStyle w:val="PURBody"/>
            </w:pPr>
            <w:r>
              <w:t xml:space="preserve">Dodatna programska oprema: </w:t>
            </w:r>
            <w:r>
              <w:rPr>
                <w:b/>
              </w:rPr>
              <w:t xml:space="preserve">Da </w:t>
            </w:r>
            <w:r>
              <w:t xml:space="preserve">(glejte </w:t>
            </w:r>
            <w:hyperlink w:anchor="_Sec37">
              <w:r>
                <w:rPr>
                  <w:color w:val="00467F"/>
                  <w:u w:val="single"/>
                </w:rPr>
                <w:t>Dodatek 3</w:t>
              </w:r>
            </w:hyperlink>
            <w:r>
              <w:t>)</w:t>
            </w:r>
          </w:p>
        </w:tc>
      </w:tr>
      <w:tr w:rsidR="000C43A6">
        <w:tc>
          <w:tcPr>
            <w:tcW w:w="6120" w:type="dxa"/>
          </w:tcPr>
          <w:p w:rsidR="000C43A6" w:rsidRDefault="001F36C0">
            <w:pPr>
              <w:pStyle w:val="PURBody"/>
            </w:pPr>
            <w:r>
              <w:t xml:space="preserve">Prenosljivost licence v gručah strežnikov: </w:t>
            </w:r>
            <w:r>
              <w:rPr>
                <w:b/>
              </w:rPr>
              <w:t xml:space="preserve">Da </w:t>
            </w:r>
            <w:r>
              <w:t>(glejte razdelek »Splošni pogoji«)</w:t>
            </w:r>
          </w:p>
        </w:tc>
        <w:tc>
          <w:tcPr>
            <w:tcW w:w="6120" w:type="dxa"/>
          </w:tcPr>
          <w:p w:rsidR="000C43A6" w:rsidRDefault="001F36C0">
            <w:pPr>
              <w:pStyle w:val="PURBody"/>
            </w:pPr>
            <w:r>
              <w:t xml:space="preserve">Vključene tehnologije: </w:t>
            </w:r>
            <w:r>
              <w:rPr>
                <w:b/>
              </w:rPr>
              <w:t xml:space="preserve">Komponente programske opreme Windows </w:t>
            </w:r>
            <w:r>
              <w:t xml:space="preserve">(glejte razdelek </w:t>
            </w:r>
            <w:hyperlink w:anchor="_Sec6">
              <w:r>
                <w:rPr>
                  <w:color w:val="00467F"/>
                  <w:u w:val="single"/>
                </w:rPr>
                <w:t>Univerzalni licenčni pogoji</w:t>
              </w:r>
            </w:hyperlink>
            <w:r>
              <w:t>)</w:t>
            </w:r>
          </w:p>
        </w:tc>
      </w:tr>
      <w:tr w:rsidR="000C43A6">
        <w:tc>
          <w:tcPr>
            <w:tcW w:w="6120" w:type="dxa"/>
          </w:tcPr>
          <w:p w:rsidR="000C43A6" w:rsidRDefault="001F36C0">
            <w:pPr>
              <w:pStyle w:val="PURBody"/>
            </w:pPr>
            <w:r>
              <w:t xml:space="preserve">Glejte upoštevna obvestila: </w:t>
            </w:r>
            <w:r>
              <w:rPr>
                <w:b/>
              </w:rPr>
              <w:t xml:space="preserve">Prenos podatkov </w:t>
            </w:r>
            <w:r>
              <w:t xml:space="preserve">(glejte </w:t>
            </w:r>
            <w:hyperlink w:anchor="_Sec10">
              <w:r>
                <w:rPr>
                  <w:color w:val="00467F"/>
                  <w:u w:val="single"/>
                </w:rPr>
                <w:t>Dodatek 1</w:t>
              </w:r>
            </w:hyperlink>
            <w:r>
              <w:t>)</w:t>
            </w:r>
          </w:p>
        </w:tc>
        <w:tc>
          <w:tcPr>
            <w:tcW w:w="6120" w:type="dxa"/>
          </w:tcPr>
          <w:p w:rsidR="000C43A6" w:rsidRDefault="000C43A6">
            <w:pPr>
              <w:pStyle w:val="PURBody"/>
            </w:pPr>
          </w:p>
        </w:tc>
      </w:tr>
    </w:tbl>
    <w:p w:rsidR="000C43A6" w:rsidRDefault="001F36C0">
      <w:pPr>
        <w:pStyle w:val="PURBlueBGHeader"/>
      </w:pPr>
      <w:r>
        <w:t>Dodatni pogoji:</w:t>
      </w:r>
    </w:p>
    <w:p w:rsidR="000C43A6" w:rsidRDefault="001F36C0">
      <w:pPr>
        <w:pStyle w:val="PURBlueStrong-Indented"/>
      </w:pPr>
      <w:r>
        <w:t>Spletna komponenta za Office</w:t>
      </w:r>
    </w:p>
    <w:p w:rsidR="000C43A6" w:rsidRDefault="001F36C0">
      <w:pPr>
        <w:pStyle w:val="PURBody-Indented"/>
      </w:pPr>
      <w:r>
        <w:t>Komponento lahko uporabljate samo za pregledovanje in tiskanje izvodov statičnih dokumentov, besedila in slik, ustvarjenih s programsko opremo, za izvode komponente pa ne potrebujete ločenih licenc.</w:t>
      </w:r>
    </w:p>
    <w:p w:rsidR="000C43A6" w:rsidRDefault="001F36C0">
      <w:pPr>
        <w:pStyle w:val="PURBlueStrong-Indented"/>
      </w:pPr>
      <w:r>
        <w:t>Omejitev uporabe</w:t>
      </w:r>
    </w:p>
    <w:p w:rsidR="000C43A6" w:rsidRDefault="001F36C0">
      <w:pPr>
        <w:pStyle w:val="PURBody-Indented"/>
      </w:pPr>
      <w:r>
        <w:t>Strežniške programske opreme, vključno s programsko opremo Master Secret Server, ne smete uporabljati v strežniku, ki je del omrežne gruče, ali v okolju operacijskega sistema, ki je del omrežne gruče okolij OSE v istem strežniku.</w:t>
      </w:r>
    </w:p>
    <w:p w:rsidR="000C43A6" w:rsidRDefault="00E33431">
      <w:pPr>
        <w:pStyle w:val="PURBreadcrumb"/>
      </w:pPr>
      <w:hyperlink w:anchor="_Sec4">
        <w:r w:rsidR="001F36C0">
          <w:rPr>
            <w:color w:val="00467F"/>
            <w:u w:val="single"/>
          </w:rPr>
          <w:t>Kazalo vsebine</w:t>
        </w:r>
      </w:hyperlink>
      <w:r w:rsidR="001F36C0">
        <w:t xml:space="preserve"> / </w:t>
      </w:r>
      <w:hyperlink w:anchor="_Sec6">
        <w:r w:rsidR="001F36C0">
          <w:rPr>
            <w:color w:val="00467F"/>
            <w:u w:val="single"/>
          </w:rPr>
          <w:t>Univerzalni pogoji</w:t>
        </w:r>
      </w:hyperlink>
    </w:p>
    <w:p w:rsidR="000C43A6" w:rsidRDefault="001F36C0">
      <w:pPr>
        <w:pStyle w:val="PURProductName"/>
      </w:pPr>
      <w:bookmarkStart w:id="193" w:name="_Sec529"/>
      <w:r>
        <w:t>Microsoft Dynamics AX 2012 R3 Standard Commerce Server Core</w:t>
      </w:r>
      <w:bookmarkEnd w:id="193"/>
      <w:r>
        <w:fldChar w:fldCharType="begin"/>
      </w:r>
      <w:r>
        <w:instrText xml:space="preserve"> XE "Microsoft Dynamics AX 2012 R3 Standard Commerce Server Core" </w:instrText>
      </w:r>
      <w:r>
        <w:fldChar w:fldCharType="end"/>
      </w:r>
      <w:r>
        <w:fldChar w:fldCharType="begin"/>
      </w:r>
      <w:r>
        <w:instrText xml:space="preserve"> TC "</w:instrText>
      </w:r>
      <w:bookmarkStart w:id="194" w:name="_Toc414967163"/>
      <w:bookmarkStart w:id="195" w:name="_Toc414967291"/>
      <w:r>
        <w:instrText>Microsoft Dynamics AX 2012 R3 Standard Commerce Server Core</w:instrText>
      </w:r>
      <w:bookmarkEnd w:id="194"/>
      <w:bookmarkEnd w:id="195"/>
      <w:r>
        <w:instrText>" \l 2</w:instrText>
      </w:r>
      <w:r>
        <w:fldChar w:fldCharType="end"/>
      </w:r>
    </w:p>
    <w:p w:rsidR="000C43A6" w:rsidRDefault="001F36C0">
      <w:pPr>
        <w:pStyle w:val="PURLicenseTerm"/>
      </w:pPr>
      <w:r>
        <w:t xml:space="preserve">       Licenčni pogoji, ki veljajo za vašo uporabo tega izdelka, so univerzalni licenčni pogoji, splošni licenčni pogoji za ta model licenciranja in spodnji:     </w:t>
      </w:r>
    </w:p>
    <w:tbl>
      <w:tblPr>
        <w:tblStyle w:val="ProductAttributesTable"/>
        <w:tblW w:w="0" w:type="auto"/>
        <w:tblLook w:val="04A0" w:firstRow="1" w:lastRow="0" w:firstColumn="1" w:lastColumn="0" w:noHBand="0" w:noVBand="1"/>
      </w:tblPr>
      <w:tblGrid>
        <w:gridCol w:w="5423"/>
        <w:gridCol w:w="5377"/>
      </w:tblGrid>
      <w:tr w:rsidR="000C43A6">
        <w:tc>
          <w:tcPr>
            <w:tcW w:w="6120" w:type="dxa"/>
          </w:tcPr>
          <w:p w:rsidR="000C43A6" w:rsidRDefault="001F36C0">
            <w:pPr>
              <w:pStyle w:val="PURBody"/>
            </w:pPr>
            <w:r>
              <w:t xml:space="preserve">Samogostovanje programov dovoljeno: </w:t>
            </w:r>
            <w:r>
              <w:rPr>
                <w:b/>
              </w:rPr>
              <w:t xml:space="preserve">Da </w:t>
            </w:r>
            <w:r>
              <w:t xml:space="preserve">(glejte </w:t>
            </w:r>
            <w:hyperlink w:anchor="_Sec11">
              <w:r>
                <w:rPr>
                  <w:color w:val="00467F"/>
                  <w:u w:val="single"/>
                </w:rPr>
                <w:t>Dodatek 2</w:t>
              </w:r>
            </w:hyperlink>
            <w:r>
              <w:t>)</w:t>
            </w:r>
          </w:p>
        </w:tc>
        <w:tc>
          <w:tcPr>
            <w:tcW w:w="6120" w:type="dxa"/>
          </w:tcPr>
          <w:p w:rsidR="000C43A6" w:rsidRDefault="001F36C0">
            <w:pPr>
              <w:pStyle w:val="PURBody"/>
            </w:pPr>
            <w:r>
              <w:t xml:space="preserve">Dodatna programska oprema: </w:t>
            </w:r>
            <w:r>
              <w:rPr>
                <w:b/>
              </w:rPr>
              <w:t xml:space="preserve">Da </w:t>
            </w:r>
            <w:r>
              <w:t xml:space="preserve">(glejte </w:t>
            </w:r>
            <w:hyperlink w:anchor="_Sec37">
              <w:r>
                <w:rPr>
                  <w:color w:val="00467F"/>
                  <w:u w:val="single"/>
                </w:rPr>
                <w:t>Dodatek 3</w:t>
              </w:r>
            </w:hyperlink>
            <w:r>
              <w:t>)</w:t>
            </w:r>
          </w:p>
        </w:tc>
      </w:tr>
      <w:tr w:rsidR="000C43A6">
        <w:tc>
          <w:tcPr>
            <w:tcW w:w="6120" w:type="dxa"/>
          </w:tcPr>
          <w:p w:rsidR="000C43A6" w:rsidRDefault="001F36C0">
            <w:pPr>
              <w:pStyle w:val="PURBody"/>
            </w:pPr>
            <w:r>
              <w:t xml:space="preserve">Prenosljivost licence v gručah strežnikov: </w:t>
            </w:r>
            <w:r>
              <w:rPr>
                <w:b/>
              </w:rPr>
              <w:t xml:space="preserve">Da </w:t>
            </w:r>
            <w:r>
              <w:t>(glejte razdelek »Splošni pogoji«)</w:t>
            </w:r>
          </w:p>
        </w:tc>
        <w:tc>
          <w:tcPr>
            <w:tcW w:w="6120" w:type="dxa"/>
          </w:tcPr>
          <w:p w:rsidR="000C43A6" w:rsidRDefault="000C43A6">
            <w:pPr>
              <w:pStyle w:val="PURBody"/>
            </w:pPr>
          </w:p>
        </w:tc>
      </w:tr>
    </w:tbl>
    <w:p w:rsidR="000C43A6" w:rsidRDefault="001F36C0">
      <w:pPr>
        <w:pStyle w:val="PURBlueBGHeader"/>
      </w:pPr>
      <w:r>
        <w:t>Dodatni pogoji:</w:t>
      </w:r>
    </w:p>
    <w:p w:rsidR="000C43A6" w:rsidRDefault="001F36C0">
      <w:pPr>
        <w:pStyle w:val="PURBlueStrong-Indented"/>
      </w:pPr>
      <w:r>
        <w:t>Pravica do spreminjanja</w:t>
      </w:r>
    </w:p>
    <w:p w:rsidR="000C43A6" w:rsidRDefault="001F36C0">
      <w:pPr>
        <w:pStyle w:val="PURBody-Indented"/>
      </w:pPr>
      <w:r>
        <w:t xml:space="preserve">Programska oprema lahko vključuje vtičnike, izvajalnike in druge komponente, določene v tiskani </w:t>
      </w:r>
      <w:proofErr w:type="gramStart"/>
      <w:r>
        <w:t>ali</w:t>
      </w:r>
      <w:proofErr w:type="gramEnd"/>
      <w:r>
        <w:t xml:space="preserve"> spletni dokumentaciji, ki vam omogočajo razširjanje njenih funkcij. Te komponente lahko spreminjate </w:t>
      </w:r>
      <w:proofErr w:type="gramStart"/>
      <w:r>
        <w:t>ali</w:t>
      </w:r>
      <w:proofErr w:type="gramEnd"/>
      <w:r>
        <w:t xml:space="preserve"> iz njih ustvarjate izpeljana dela in ta dela uporabljate, vendar zgolj interno s programsko opremo.</w:t>
      </w:r>
    </w:p>
    <w:p w:rsidR="000C43A6" w:rsidRDefault="00E33431">
      <w:pPr>
        <w:pStyle w:val="PURBreadcrumb"/>
      </w:pPr>
      <w:hyperlink w:anchor="_Sec4">
        <w:r w:rsidR="001F36C0">
          <w:rPr>
            <w:color w:val="00467F"/>
            <w:u w:val="single"/>
          </w:rPr>
          <w:t>Kazalo vsebine</w:t>
        </w:r>
      </w:hyperlink>
      <w:r w:rsidR="001F36C0">
        <w:t xml:space="preserve"> / </w:t>
      </w:r>
      <w:hyperlink w:anchor="_Sec6">
        <w:r w:rsidR="001F36C0">
          <w:rPr>
            <w:color w:val="00467F"/>
            <w:u w:val="single"/>
          </w:rPr>
          <w:t>Univerzalni pogoji</w:t>
        </w:r>
      </w:hyperlink>
    </w:p>
    <w:p w:rsidR="000C43A6" w:rsidRDefault="001F36C0">
      <w:pPr>
        <w:pStyle w:val="PURProductName"/>
      </w:pPr>
      <w:bookmarkStart w:id="196" w:name="_Sec503"/>
      <w:r>
        <w:t>SQL Server 2012 Parallel Data Warehouse Core</w:t>
      </w:r>
      <w:bookmarkEnd w:id="196"/>
      <w:r>
        <w:fldChar w:fldCharType="begin"/>
      </w:r>
      <w:r>
        <w:instrText xml:space="preserve"> XE "SQL Server 2012 Parallel Data Warehouse Core" </w:instrText>
      </w:r>
      <w:r>
        <w:fldChar w:fldCharType="end"/>
      </w:r>
      <w:r>
        <w:fldChar w:fldCharType="begin"/>
      </w:r>
      <w:r>
        <w:instrText xml:space="preserve"> TC "</w:instrText>
      </w:r>
      <w:bookmarkStart w:id="197" w:name="_Toc414967164"/>
      <w:bookmarkStart w:id="198" w:name="_Toc414967292"/>
      <w:r>
        <w:instrText>SQL Server 2012 Parallel Data Warehouse Core</w:instrText>
      </w:r>
      <w:bookmarkEnd w:id="197"/>
      <w:bookmarkEnd w:id="198"/>
      <w:r>
        <w:instrText>" \l 2</w:instrText>
      </w:r>
      <w:r>
        <w:fldChar w:fldCharType="end"/>
      </w:r>
    </w:p>
    <w:p w:rsidR="000C43A6" w:rsidRDefault="001F36C0">
      <w:pPr>
        <w:pStyle w:val="PURLicenseTerm"/>
      </w:pPr>
      <w:r>
        <w:t xml:space="preserve">       Licenčni pogoji, ki veljajo za vašo uporabo tega izdelka, so univerzalni licenčni pogoji, splošni licenčni pogoji za ta model licenciranja in spodnji:     </w:t>
      </w:r>
    </w:p>
    <w:tbl>
      <w:tblPr>
        <w:tblStyle w:val="ProductAttributesTable"/>
        <w:tblW w:w="0" w:type="auto"/>
        <w:tblLook w:val="04A0" w:firstRow="1" w:lastRow="0" w:firstColumn="1" w:lastColumn="0" w:noHBand="0" w:noVBand="1"/>
      </w:tblPr>
      <w:tblGrid>
        <w:gridCol w:w="5415"/>
        <w:gridCol w:w="5385"/>
      </w:tblGrid>
      <w:tr w:rsidR="000C43A6">
        <w:tc>
          <w:tcPr>
            <w:tcW w:w="6120" w:type="dxa"/>
          </w:tcPr>
          <w:p w:rsidR="000C43A6" w:rsidRDefault="001F36C0">
            <w:pPr>
              <w:pStyle w:val="PURBody"/>
            </w:pPr>
            <w:r>
              <w:t xml:space="preserve">Samogostovanje programov dovoljeno: </w:t>
            </w:r>
            <w:r>
              <w:rPr>
                <w:b/>
              </w:rPr>
              <w:t xml:space="preserve">Da </w:t>
            </w:r>
            <w:r>
              <w:t xml:space="preserve">(glejte </w:t>
            </w:r>
            <w:hyperlink w:anchor="_Sec11">
              <w:r>
                <w:rPr>
                  <w:color w:val="00467F"/>
                  <w:u w:val="single"/>
                </w:rPr>
                <w:t>Dodatek 2</w:t>
              </w:r>
            </w:hyperlink>
            <w:r>
              <w:t>)</w:t>
            </w:r>
          </w:p>
        </w:tc>
        <w:tc>
          <w:tcPr>
            <w:tcW w:w="6120" w:type="dxa"/>
          </w:tcPr>
          <w:p w:rsidR="000C43A6" w:rsidRDefault="001F36C0">
            <w:pPr>
              <w:pStyle w:val="PURBody"/>
            </w:pPr>
            <w:r>
              <w:t xml:space="preserve">Dodatna programska oprema: </w:t>
            </w:r>
            <w:r>
              <w:rPr>
                <w:b/>
              </w:rPr>
              <w:t xml:space="preserve">Da </w:t>
            </w:r>
            <w:r>
              <w:t xml:space="preserve">(glejte </w:t>
            </w:r>
            <w:hyperlink w:anchor="_Sec37">
              <w:r>
                <w:rPr>
                  <w:color w:val="00467F"/>
                  <w:u w:val="single"/>
                </w:rPr>
                <w:t>Dodatek 3</w:t>
              </w:r>
            </w:hyperlink>
            <w:r>
              <w:t>)</w:t>
            </w:r>
          </w:p>
        </w:tc>
      </w:tr>
      <w:tr w:rsidR="000C43A6">
        <w:tc>
          <w:tcPr>
            <w:tcW w:w="6120" w:type="dxa"/>
          </w:tcPr>
          <w:p w:rsidR="000C43A6" w:rsidRDefault="001F36C0">
            <w:pPr>
              <w:pStyle w:val="PURBody"/>
            </w:pPr>
            <w:r>
              <w:t xml:space="preserve">Prenosljivost licence v gručah strežnikov: </w:t>
            </w:r>
            <w:r>
              <w:rPr>
                <w:b/>
              </w:rPr>
              <w:t>Ne</w:t>
            </w:r>
          </w:p>
        </w:tc>
        <w:tc>
          <w:tcPr>
            <w:tcW w:w="6120" w:type="dxa"/>
          </w:tcPr>
          <w:p w:rsidR="000C43A6" w:rsidRDefault="001F36C0">
            <w:pPr>
              <w:pStyle w:val="PURBody"/>
            </w:pPr>
            <w:r>
              <w:t xml:space="preserve">Vključene tehnologije: </w:t>
            </w:r>
            <w:r>
              <w:rPr>
                <w:b/>
              </w:rPr>
              <w:t xml:space="preserve">Komponente programske opreme Windows </w:t>
            </w:r>
            <w:r>
              <w:t xml:space="preserve">(glejte razdelek </w:t>
            </w:r>
            <w:hyperlink w:anchor="_Sec6">
              <w:r>
                <w:rPr>
                  <w:color w:val="00467F"/>
                  <w:u w:val="single"/>
                </w:rPr>
                <w:t>Univerzalni licenčni pogoji</w:t>
              </w:r>
            </w:hyperlink>
            <w:r>
              <w:t>)</w:t>
            </w:r>
          </w:p>
        </w:tc>
      </w:tr>
    </w:tbl>
    <w:p w:rsidR="000C43A6" w:rsidRDefault="001F36C0">
      <w:pPr>
        <w:pStyle w:val="PURBlueBGHeader"/>
      </w:pPr>
      <w:r>
        <w:t>Dodatni pogoji:</w:t>
      </w:r>
    </w:p>
    <w:p w:rsidR="000C43A6" w:rsidRDefault="001F36C0">
      <w:pPr>
        <w:pStyle w:val="PURBlueStrong-Indented"/>
      </w:pPr>
      <w:r>
        <w:t>Programska oprema tretjih oseb</w:t>
      </w:r>
    </w:p>
    <w:p w:rsidR="000C43A6" w:rsidRDefault="001F36C0">
      <w:pPr>
        <w:pStyle w:val="PURBody-Indented"/>
      </w:pPr>
      <w:r>
        <w:t>Dodatna pravna pojasnila in licenčni pogoji, ki veljajo za dele programske opreme, so opredeljeni v datoteki »ThirdPartyNotices«, ki je priložena programski opremi. Poleg določil in pogojev v okviru licenc tretjih oseb, ki so navedeni v datoteki ThirdPartyNotices, za celotno programsko opremo veljajo zavrnitev jamstva ter omejitev in izključitev določb glede škode iz pogodbe o količinskem licenciranju.</w:t>
      </w:r>
    </w:p>
    <w:p w:rsidR="000C43A6" w:rsidRDefault="001F36C0">
      <w:pPr>
        <w:pStyle w:val="PURBlueStrong-Indented"/>
      </w:pPr>
      <w:r>
        <w:t>Strežniki, na katere sistem preklopi ob okvari</w:t>
      </w:r>
    </w:p>
    <w:p w:rsidR="000C43A6" w:rsidRDefault="001F36C0">
      <w:pPr>
        <w:pStyle w:val="PURBody-Indented"/>
      </w:pPr>
      <w:r>
        <w:t xml:space="preserve">Naprava Parallel Data Warehouse (PDW) je ena enota, ki </w:t>
      </w:r>
      <w:proofErr w:type="gramStart"/>
      <w:r>
        <w:t>jo</w:t>
      </w:r>
      <w:proofErr w:type="gramEnd"/>
      <w:r>
        <w:t xml:space="preserve"> sestavljata dva ali več računalniških vozlišč (licencirani strežniki), ki jih nadzira ena navidezni računalnik za nadzorovanje PDW (navidezno okolje operacijskega sistema). Tehnologija je vgrajena v napravo, ki programski opremi omogoča, da ob okvari preklopi </w:t>
      </w:r>
      <w:proofErr w:type="gramStart"/>
      <w:r>
        <w:t>na</w:t>
      </w:r>
      <w:proofErr w:type="gramEnd"/>
      <w:r>
        <w:t xml:space="preserve"> drugo računalniško vozlišče v napravi. Za programsko opremo, ki se izvaja v okoljih operacijskega sistema za preklop ob okvari, ki ga izvede tehnologija PDW v napravi, ne potrebujete dodatnih licenc.</w:t>
      </w:r>
    </w:p>
    <w:p w:rsidR="000C43A6" w:rsidRDefault="00E33431">
      <w:pPr>
        <w:pStyle w:val="PURBreadcrumb"/>
      </w:pPr>
      <w:hyperlink w:anchor="_Sec4">
        <w:r w:rsidR="001F36C0">
          <w:rPr>
            <w:color w:val="00467F"/>
            <w:u w:val="single"/>
          </w:rPr>
          <w:t>Kazalo vsebine</w:t>
        </w:r>
      </w:hyperlink>
      <w:r w:rsidR="001F36C0">
        <w:t xml:space="preserve"> / </w:t>
      </w:r>
      <w:hyperlink w:anchor="_Sec6">
        <w:r w:rsidR="001F36C0">
          <w:rPr>
            <w:color w:val="00467F"/>
            <w:u w:val="single"/>
          </w:rPr>
          <w:t>Univerzalni pogoji</w:t>
        </w:r>
      </w:hyperlink>
    </w:p>
    <w:p w:rsidR="000C43A6" w:rsidRDefault="001F36C0">
      <w:pPr>
        <w:pStyle w:val="PURProductName"/>
      </w:pPr>
      <w:bookmarkStart w:id="199" w:name="_Sec416"/>
      <w:r>
        <w:t>SQL Server 2014 Enterprise Core</w:t>
      </w:r>
      <w:bookmarkEnd w:id="199"/>
      <w:r>
        <w:fldChar w:fldCharType="begin"/>
      </w:r>
      <w:r>
        <w:instrText xml:space="preserve"> XE "SQL Server 2014 Enterprise Core" </w:instrText>
      </w:r>
      <w:r>
        <w:fldChar w:fldCharType="end"/>
      </w:r>
      <w:r>
        <w:fldChar w:fldCharType="begin"/>
      </w:r>
      <w:r>
        <w:instrText xml:space="preserve"> TC "</w:instrText>
      </w:r>
      <w:bookmarkStart w:id="200" w:name="_Toc414967165"/>
      <w:bookmarkStart w:id="201" w:name="_Toc414967293"/>
      <w:r>
        <w:instrText>SQL Server 2014 Enterprise Core</w:instrText>
      </w:r>
      <w:bookmarkEnd w:id="200"/>
      <w:bookmarkEnd w:id="201"/>
      <w:r>
        <w:instrText>" \l 2</w:instrText>
      </w:r>
      <w:r>
        <w:fldChar w:fldCharType="end"/>
      </w:r>
    </w:p>
    <w:p w:rsidR="000C43A6" w:rsidRDefault="001F36C0">
      <w:pPr>
        <w:pStyle w:val="PURLicenseTerm"/>
      </w:pPr>
      <w:r>
        <w:t xml:space="preserve">       Licenčni pogoji, ki veljajo za vašo uporabo tega izdelka, so univerzalni licenčni pogoji, splošni licenčni pogoji za ta model licenciranja in spodnji:     </w:t>
      </w:r>
    </w:p>
    <w:tbl>
      <w:tblPr>
        <w:tblStyle w:val="ProductAttributesTable"/>
        <w:tblW w:w="0" w:type="auto"/>
        <w:tblLook w:val="04A0" w:firstRow="1" w:lastRow="0" w:firstColumn="1" w:lastColumn="0" w:noHBand="0" w:noVBand="1"/>
      </w:tblPr>
      <w:tblGrid>
        <w:gridCol w:w="5415"/>
        <w:gridCol w:w="5385"/>
      </w:tblGrid>
      <w:tr w:rsidR="000C43A6">
        <w:tc>
          <w:tcPr>
            <w:tcW w:w="6120" w:type="dxa"/>
          </w:tcPr>
          <w:p w:rsidR="000C43A6" w:rsidRDefault="001F36C0">
            <w:pPr>
              <w:pStyle w:val="PURBody"/>
            </w:pPr>
            <w:r>
              <w:t xml:space="preserve">Samogostovanje programov dovoljeno: </w:t>
            </w:r>
            <w:r>
              <w:rPr>
                <w:b/>
              </w:rPr>
              <w:t xml:space="preserve">Da </w:t>
            </w:r>
            <w:r>
              <w:t xml:space="preserve">(glejte </w:t>
            </w:r>
            <w:hyperlink w:anchor="_Sec11">
              <w:r>
                <w:rPr>
                  <w:color w:val="00467F"/>
                  <w:u w:val="single"/>
                </w:rPr>
                <w:t>Dodatek 2</w:t>
              </w:r>
            </w:hyperlink>
            <w:r>
              <w:t>)</w:t>
            </w:r>
          </w:p>
        </w:tc>
        <w:tc>
          <w:tcPr>
            <w:tcW w:w="6120" w:type="dxa"/>
          </w:tcPr>
          <w:p w:rsidR="000C43A6" w:rsidRDefault="001F36C0">
            <w:pPr>
              <w:pStyle w:val="PURBody"/>
            </w:pPr>
            <w:r>
              <w:t xml:space="preserve">Dodatna programska oprema: </w:t>
            </w:r>
            <w:r>
              <w:rPr>
                <w:b/>
              </w:rPr>
              <w:t xml:space="preserve">Da </w:t>
            </w:r>
            <w:r>
              <w:t xml:space="preserve">(glejte </w:t>
            </w:r>
            <w:hyperlink w:anchor="_Sec37">
              <w:r>
                <w:rPr>
                  <w:color w:val="00467F"/>
                  <w:u w:val="single"/>
                </w:rPr>
                <w:t>Dodatek 3</w:t>
              </w:r>
            </w:hyperlink>
            <w:r>
              <w:t>)</w:t>
            </w:r>
          </w:p>
        </w:tc>
      </w:tr>
      <w:tr w:rsidR="000C43A6">
        <w:tc>
          <w:tcPr>
            <w:tcW w:w="6120" w:type="dxa"/>
          </w:tcPr>
          <w:p w:rsidR="000C43A6" w:rsidRDefault="001F36C0">
            <w:pPr>
              <w:pStyle w:val="PURBody"/>
            </w:pPr>
            <w:r>
              <w:t xml:space="preserve">Prenosljivost licence v gručah strežnikov: </w:t>
            </w:r>
            <w:r>
              <w:rPr>
                <w:b/>
              </w:rPr>
              <w:t xml:space="preserve">Da </w:t>
            </w:r>
            <w:r>
              <w:t>(glejte razdelek »Splošni pogoji«)</w:t>
            </w:r>
          </w:p>
        </w:tc>
        <w:tc>
          <w:tcPr>
            <w:tcW w:w="6120" w:type="dxa"/>
          </w:tcPr>
          <w:p w:rsidR="000C43A6" w:rsidRDefault="001F36C0">
            <w:pPr>
              <w:pStyle w:val="PURBody"/>
            </w:pPr>
            <w:r>
              <w:t xml:space="preserve">Vključene tehnologije: </w:t>
            </w:r>
            <w:r>
              <w:rPr>
                <w:b/>
              </w:rPr>
              <w:t xml:space="preserve">Komponente programske opreme Windows </w:t>
            </w:r>
            <w:r>
              <w:t xml:space="preserve">(glejte razdelek </w:t>
            </w:r>
            <w:hyperlink w:anchor="_Sec6">
              <w:r>
                <w:rPr>
                  <w:color w:val="00467F"/>
                  <w:u w:val="single"/>
                </w:rPr>
                <w:t>Univerzalni licenčni pogoji</w:t>
              </w:r>
            </w:hyperlink>
            <w:r>
              <w:t>)</w:t>
            </w:r>
          </w:p>
        </w:tc>
      </w:tr>
      <w:tr w:rsidR="000C43A6">
        <w:tc>
          <w:tcPr>
            <w:tcW w:w="6120" w:type="dxa"/>
          </w:tcPr>
          <w:p w:rsidR="000C43A6" w:rsidRDefault="001F36C0">
            <w:pPr>
              <w:pStyle w:val="PURBody"/>
            </w:pPr>
            <w:r>
              <w:t xml:space="preserve">Glejte upoštevna obvestila: </w:t>
            </w:r>
            <w:r>
              <w:rPr>
                <w:b/>
              </w:rPr>
              <w:t xml:space="preserve">Samodejne posodobitve </w:t>
            </w:r>
            <w:r>
              <w:t xml:space="preserve">(glejte </w:t>
            </w:r>
            <w:hyperlink w:anchor="_Sec10">
              <w:r>
                <w:rPr>
                  <w:color w:val="00467F"/>
                  <w:u w:val="single"/>
                </w:rPr>
                <w:t>Dodatek 1</w:t>
              </w:r>
            </w:hyperlink>
            <w:r>
              <w:t>)</w:t>
            </w:r>
          </w:p>
        </w:tc>
        <w:tc>
          <w:tcPr>
            <w:tcW w:w="6120" w:type="dxa"/>
          </w:tcPr>
          <w:p w:rsidR="000C43A6" w:rsidRDefault="000C43A6">
            <w:pPr>
              <w:pStyle w:val="PURBody"/>
            </w:pPr>
          </w:p>
        </w:tc>
      </w:tr>
    </w:tbl>
    <w:p w:rsidR="000C43A6" w:rsidRDefault="001F36C0">
      <w:pPr>
        <w:pStyle w:val="PURBlueBGHeader"/>
      </w:pPr>
      <w:r>
        <w:t>Dodatni pogoji:</w:t>
      </w:r>
    </w:p>
    <w:p w:rsidR="000C43A6" w:rsidRDefault="001F36C0">
      <w:pPr>
        <w:pStyle w:val="PURBlueStrong-Indented"/>
      </w:pPr>
      <w:r>
        <w:t>Pravice zamenjave s starejšo različico</w:t>
      </w:r>
    </w:p>
    <w:p w:rsidR="000C43A6" w:rsidRDefault="001F36C0">
      <w:pPr>
        <w:pStyle w:val="PURBody-Indented"/>
      </w:pPr>
      <w:r>
        <w:t xml:space="preserve">Namesto dovoljenih primerkov lahko uporabljate primerek izdaje Datacenter (različica 2008 R2), izdaje Enterprise (različica 2008 R2 </w:t>
      </w:r>
      <w:proofErr w:type="gramStart"/>
      <w:r>
        <w:t>ali</w:t>
      </w:r>
      <w:proofErr w:type="gramEnd"/>
      <w:r>
        <w:t xml:space="preserve"> katera koli starejša različica) ali izdaje Business Intelligence, Standard, Workgroup ali Small Business (različica 2014 ali katera koli starejša različica).</w:t>
      </w:r>
    </w:p>
    <w:p w:rsidR="000C43A6" w:rsidRDefault="00E33431">
      <w:pPr>
        <w:pStyle w:val="PURBreadcrumb"/>
      </w:pPr>
      <w:hyperlink w:anchor="_Sec4">
        <w:r w:rsidR="001F36C0">
          <w:rPr>
            <w:color w:val="00467F"/>
            <w:u w:val="single"/>
          </w:rPr>
          <w:t>Kazalo vsebine</w:t>
        </w:r>
      </w:hyperlink>
      <w:r w:rsidR="001F36C0">
        <w:t xml:space="preserve"> / </w:t>
      </w:r>
      <w:hyperlink w:anchor="_Sec6">
        <w:r w:rsidR="001F36C0">
          <w:rPr>
            <w:color w:val="00467F"/>
            <w:u w:val="single"/>
          </w:rPr>
          <w:t>Univerzalni pogoji</w:t>
        </w:r>
      </w:hyperlink>
    </w:p>
    <w:p w:rsidR="000C43A6" w:rsidRDefault="001F36C0">
      <w:pPr>
        <w:pStyle w:val="PURProductName"/>
      </w:pPr>
      <w:bookmarkStart w:id="202" w:name="_Sec415"/>
      <w:r>
        <w:t>SQL Server 2014 Standard Core</w:t>
      </w:r>
      <w:bookmarkEnd w:id="202"/>
      <w:r>
        <w:fldChar w:fldCharType="begin"/>
      </w:r>
      <w:r>
        <w:instrText xml:space="preserve"> XE "SQL Server 2014 Standard Core" </w:instrText>
      </w:r>
      <w:r>
        <w:fldChar w:fldCharType="end"/>
      </w:r>
      <w:r>
        <w:fldChar w:fldCharType="begin"/>
      </w:r>
      <w:r>
        <w:instrText xml:space="preserve"> TC "</w:instrText>
      </w:r>
      <w:bookmarkStart w:id="203" w:name="_Toc414967166"/>
      <w:bookmarkStart w:id="204" w:name="_Toc414967294"/>
      <w:r>
        <w:instrText>SQL Server 2014 Standard Core</w:instrText>
      </w:r>
      <w:bookmarkEnd w:id="203"/>
      <w:bookmarkEnd w:id="204"/>
      <w:r>
        <w:instrText>" \l 2</w:instrText>
      </w:r>
      <w:r>
        <w:fldChar w:fldCharType="end"/>
      </w:r>
    </w:p>
    <w:p w:rsidR="000C43A6" w:rsidRDefault="001F36C0">
      <w:pPr>
        <w:pStyle w:val="PURLicenseTerm"/>
      </w:pPr>
      <w:r>
        <w:t xml:space="preserve">       Licenčni pogoji, ki veljajo za vašo uporabo tega izdelka, so univerzalni licenčni pogoji, splošni licenčni pogoji za ta model licenciranja in spodnji:     </w:t>
      </w:r>
    </w:p>
    <w:tbl>
      <w:tblPr>
        <w:tblStyle w:val="ProductAttributesTable"/>
        <w:tblW w:w="0" w:type="auto"/>
        <w:tblLook w:val="04A0" w:firstRow="1" w:lastRow="0" w:firstColumn="1" w:lastColumn="0" w:noHBand="0" w:noVBand="1"/>
      </w:tblPr>
      <w:tblGrid>
        <w:gridCol w:w="5415"/>
        <w:gridCol w:w="5385"/>
      </w:tblGrid>
      <w:tr w:rsidR="000C43A6">
        <w:tc>
          <w:tcPr>
            <w:tcW w:w="6120" w:type="dxa"/>
          </w:tcPr>
          <w:p w:rsidR="000C43A6" w:rsidRDefault="001F36C0">
            <w:pPr>
              <w:pStyle w:val="PURBody"/>
            </w:pPr>
            <w:r>
              <w:t xml:space="preserve">Samogostovanje programov dovoljeno: </w:t>
            </w:r>
            <w:r>
              <w:rPr>
                <w:b/>
              </w:rPr>
              <w:t xml:space="preserve">Da </w:t>
            </w:r>
            <w:r>
              <w:t xml:space="preserve">(glejte </w:t>
            </w:r>
            <w:hyperlink w:anchor="_Sec11">
              <w:r>
                <w:rPr>
                  <w:color w:val="00467F"/>
                  <w:u w:val="single"/>
                </w:rPr>
                <w:t>Dodatek 2</w:t>
              </w:r>
            </w:hyperlink>
            <w:r>
              <w:t>)</w:t>
            </w:r>
          </w:p>
        </w:tc>
        <w:tc>
          <w:tcPr>
            <w:tcW w:w="6120" w:type="dxa"/>
          </w:tcPr>
          <w:p w:rsidR="000C43A6" w:rsidRDefault="001F36C0">
            <w:pPr>
              <w:pStyle w:val="PURBody"/>
            </w:pPr>
            <w:r>
              <w:t xml:space="preserve">Dodatna programska oprema: </w:t>
            </w:r>
            <w:r>
              <w:rPr>
                <w:b/>
              </w:rPr>
              <w:t xml:space="preserve">Da </w:t>
            </w:r>
            <w:r>
              <w:t xml:space="preserve">(glejte </w:t>
            </w:r>
            <w:hyperlink w:anchor="_Sec37">
              <w:r>
                <w:rPr>
                  <w:color w:val="00467F"/>
                  <w:u w:val="single"/>
                </w:rPr>
                <w:t>Dodatek 3</w:t>
              </w:r>
            </w:hyperlink>
            <w:r>
              <w:t>)</w:t>
            </w:r>
          </w:p>
        </w:tc>
      </w:tr>
      <w:tr w:rsidR="000C43A6">
        <w:tc>
          <w:tcPr>
            <w:tcW w:w="6120" w:type="dxa"/>
          </w:tcPr>
          <w:p w:rsidR="000C43A6" w:rsidRDefault="001F36C0">
            <w:pPr>
              <w:pStyle w:val="PURBody"/>
            </w:pPr>
            <w:r>
              <w:t xml:space="preserve">Prenosljivost licence v gručah strežnikov: </w:t>
            </w:r>
            <w:r>
              <w:rPr>
                <w:b/>
              </w:rPr>
              <w:t xml:space="preserve">Da </w:t>
            </w:r>
            <w:r>
              <w:t>(glejte razdelek »Splošni pogoji«)</w:t>
            </w:r>
          </w:p>
        </w:tc>
        <w:tc>
          <w:tcPr>
            <w:tcW w:w="6120" w:type="dxa"/>
          </w:tcPr>
          <w:p w:rsidR="000C43A6" w:rsidRDefault="001F36C0">
            <w:pPr>
              <w:pStyle w:val="PURBody"/>
            </w:pPr>
            <w:r>
              <w:t xml:space="preserve">Vključene tehnologije: </w:t>
            </w:r>
            <w:r>
              <w:rPr>
                <w:b/>
              </w:rPr>
              <w:t xml:space="preserve">Komponente programske opreme Windows </w:t>
            </w:r>
            <w:r>
              <w:t xml:space="preserve">(glejte razdelek </w:t>
            </w:r>
            <w:hyperlink w:anchor="_Sec6">
              <w:r>
                <w:rPr>
                  <w:color w:val="00467F"/>
                  <w:u w:val="single"/>
                </w:rPr>
                <w:t>Univerzalni licenčni pogoji</w:t>
              </w:r>
            </w:hyperlink>
            <w:r>
              <w:t>)</w:t>
            </w:r>
          </w:p>
        </w:tc>
      </w:tr>
      <w:tr w:rsidR="000C43A6">
        <w:tc>
          <w:tcPr>
            <w:tcW w:w="6120" w:type="dxa"/>
          </w:tcPr>
          <w:p w:rsidR="000C43A6" w:rsidRDefault="001F36C0">
            <w:pPr>
              <w:pStyle w:val="PURBody"/>
            </w:pPr>
            <w:r>
              <w:t xml:space="preserve">Glejte upoštevna obvestila: </w:t>
            </w:r>
            <w:r>
              <w:rPr>
                <w:b/>
              </w:rPr>
              <w:t xml:space="preserve">Samodejne posodobitve </w:t>
            </w:r>
            <w:r>
              <w:t xml:space="preserve">(glejte </w:t>
            </w:r>
            <w:hyperlink w:anchor="_Sec10">
              <w:r>
                <w:rPr>
                  <w:color w:val="00467F"/>
                  <w:u w:val="single"/>
                </w:rPr>
                <w:t>Dodatek 1</w:t>
              </w:r>
            </w:hyperlink>
            <w:r>
              <w:t>)</w:t>
            </w:r>
          </w:p>
        </w:tc>
        <w:tc>
          <w:tcPr>
            <w:tcW w:w="6120" w:type="dxa"/>
          </w:tcPr>
          <w:p w:rsidR="000C43A6" w:rsidRDefault="000C43A6">
            <w:pPr>
              <w:pStyle w:val="PURBody"/>
            </w:pPr>
          </w:p>
        </w:tc>
      </w:tr>
    </w:tbl>
    <w:p w:rsidR="000C43A6" w:rsidRDefault="001F36C0">
      <w:pPr>
        <w:pStyle w:val="PURBlueBGHeader"/>
      </w:pPr>
      <w:r>
        <w:t>Dodatni pogoji:</w:t>
      </w:r>
    </w:p>
    <w:p w:rsidR="000C43A6" w:rsidRDefault="001F36C0">
      <w:pPr>
        <w:pStyle w:val="PURBlueStrong-Indented"/>
      </w:pPr>
      <w:r>
        <w:t>Pravice zamenjave s starejšo različico</w:t>
      </w:r>
    </w:p>
    <w:p w:rsidR="000C43A6" w:rsidRDefault="001F36C0">
      <w:pPr>
        <w:pStyle w:val="PURBody-Indented"/>
      </w:pPr>
      <w:r>
        <w:t xml:space="preserve">Namesto dovoljenih primerkov lahko uporabljate primerek izdaje Standard (2012 </w:t>
      </w:r>
      <w:proofErr w:type="gramStart"/>
      <w:r>
        <w:t>ali</w:t>
      </w:r>
      <w:proofErr w:type="gramEnd"/>
      <w:r>
        <w:t xml:space="preserve"> starejša različica) ali izdaje Workgroup ali Small Business (katera koli različica).</w:t>
      </w:r>
    </w:p>
    <w:p w:rsidR="000C43A6" w:rsidRDefault="00E33431">
      <w:pPr>
        <w:pStyle w:val="PURBreadcrumb"/>
      </w:pPr>
      <w:hyperlink w:anchor="_Sec4">
        <w:r w:rsidR="001F36C0">
          <w:rPr>
            <w:color w:val="00467F"/>
            <w:u w:val="single"/>
          </w:rPr>
          <w:t>Kazalo vsebine</w:t>
        </w:r>
      </w:hyperlink>
      <w:r w:rsidR="001F36C0">
        <w:t xml:space="preserve"> / </w:t>
      </w:r>
      <w:hyperlink w:anchor="_Sec6">
        <w:r w:rsidR="001F36C0">
          <w:rPr>
            <w:color w:val="00467F"/>
            <w:u w:val="single"/>
          </w:rPr>
          <w:t>Univerzalni pogoji</w:t>
        </w:r>
      </w:hyperlink>
    </w:p>
    <w:p w:rsidR="000C43A6" w:rsidRDefault="000C43A6">
      <w:pPr>
        <w:sectPr w:rsidR="000C43A6">
          <w:headerReference w:type="default" r:id="rId78"/>
          <w:footerReference w:type="default" r:id="rId79"/>
          <w:type w:val="continuous"/>
          <w:pgSz w:w="12240" w:h="15840" w:code="1"/>
          <w:pgMar w:top="1170" w:right="720" w:bottom="720" w:left="720" w:header="432" w:footer="288" w:gutter="0"/>
          <w:cols w:space="360"/>
        </w:sectPr>
      </w:pPr>
    </w:p>
    <w:p w:rsidR="000C43A6" w:rsidRDefault="001F36C0">
      <w:pPr>
        <w:pStyle w:val="PURSectionHeading"/>
        <w:pageBreakBefore/>
      </w:pPr>
      <w:bookmarkStart w:id="205" w:name="_Sec40"/>
      <w:bookmarkEnd w:id="180"/>
      <w:r>
        <w:t xml:space="preserve">Strežniki za upravljanje (licenca za upravljanje [strežniška </w:t>
      </w:r>
      <w:proofErr w:type="gramStart"/>
      <w:r>
        <w:t>ali</w:t>
      </w:r>
      <w:proofErr w:type="gramEnd"/>
      <w:r>
        <w:t xml:space="preserve"> odjemalska])</w:t>
      </w:r>
      <w:r>
        <w:fldChar w:fldCharType="begin"/>
      </w:r>
      <w:r>
        <w:instrText xml:space="preserve"> TC "</w:instrText>
      </w:r>
      <w:bookmarkStart w:id="206" w:name="_Toc414967295"/>
      <w:r>
        <w:instrText>Strežniki za upravljanje (licenca za upravljanje [strežniška ali odjemalska])</w:instrText>
      </w:r>
      <w:bookmarkEnd w:id="206"/>
      <w:r>
        <w:instrText>" \l 1</w:instrText>
      </w:r>
      <w:r>
        <w:fldChar w:fldCharType="end"/>
      </w:r>
    </w:p>
    <w:p w:rsidR="000C43A6" w:rsidRDefault="000C43A6">
      <w:pPr>
        <w:pStyle w:val="PURBody-Indented"/>
      </w:pPr>
    </w:p>
    <w:p w:rsidR="000C43A6" w:rsidRDefault="000C43A6">
      <w:pPr>
        <w:sectPr w:rsidR="000C43A6">
          <w:headerReference w:type="default" r:id="rId80"/>
          <w:footerReference w:type="default" r:id="rId81"/>
          <w:type w:val="continuous"/>
          <w:pgSz w:w="12240" w:h="15840" w:code="1"/>
          <w:pgMar w:top="1170" w:right="720" w:bottom="720" w:left="720" w:header="432" w:footer="288" w:gutter="0"/>
          <w:cols w:space="360"/>
        </w:sectPr>
      </w:pPr>
    </w:p>
    <w:p w:rsidR="001F36C0" w:rsidRDefault="001F36C0">
      <w:pPr>
        <w:pStyle w:val="TOC2"/>
        <w:rPr>
          <w:rFonts w:eastAsiaTheme="minorEastAsia"/>
          <w:noProof/>
          <w:color w:val="auto"/>
          <w:sz w:val="22"/>
        </w:rPr>
      </w:pPr>
      <w:r>
        <w:fldChar w:fldCharType="begin"/>
      </w:r>
      <w:r>
        <w:instrText xml:space="preserve"> TOC \b _Sec40 \f \h \l 2-2 </w:instrText>
      </w:r>
      <w:r>
        <w:fldChar w:fldCharType="separate"/>
      </w:r>
      <w:hyperlink w:anchor="_Toc414967156" w:history="1">
        <w:r w:rsidRPr="009907EF">
          <w:rPr>
            <w:rStyle w:val="Hyperlink"/>
            <w:noProof/>
          </w:rPr>
          <w:t>System Center 2012 R2 Client Management Suite</w:t>
        </w:r>
        <w:r>
          <w:rPr>
            <w:noProof/>
          </w:rPr>
          <w:tab/>
        </w:r>
        <w:r>
          <w:rPr>
            <w:noProof/>
          </w:rPr>
          <w:fldChar w:fldCharType="begin"/>
        </w:r>
        <w:r>
          <w:rPr>
            <w:noProof/>
          </w:rPr>
          <w:instrText xml:space="preserve"> PAGEREF _Toc414967156 \h </w:instrText>
        </w:r>
        <w:r>
          <w:rPr>
            <w:noProof/>
          </w:rPr>
        </w:r>
        <w:r>
          <w:rPr>
            <w:noProof/>
          </w:rPr>
          <w:fldChar w:fldCharType="separate"/>
        </w:r>
        <w:r>
          <w:rPr>
            <w:noProof/>
          </w:rPr>
          <w:t>49</w:t>
        </w:r>
        <w:r>
          <w:rPr>
            <w:noProof/>
          </w:rPr>
          <w:fldChar w:fldCharType="end"/>
        </w:r>
      </w:hyperlink>
    </w:p>
    <w:p w:rsidR="001F36C0" w:rsidRDefault="00E33431">
      <w:pPr>
        <w:pStyle w:val="TOC2"/>
        <w:rPr>
          <w:rFonts w:eastAsiaTheme="minorEastAsia"/>
          <w:noProof/>
          <w:color w:val="auto"/>
          <w:sz w:val="22"/>
        </w:rPr>
      </w:pPr>
      <w:hyperlink w:anchor="_Toc414967157" w:history="1">
        <w:r w:rsidR="001F36C0" w:rsidRPr="009907EF">
          <w:rPr>
            <w:rStyle w:val="Hyperlink"/>
            <w:noProof/>
          </w:rPr>
          <w:t>System Center 2012 R2 Configuration Manager</w:t>
        </w:r>
        <w:r w:rsidR="001F36C0">
          <w:rPr>
            <w:noProof/>
          </w:rPr>
          <w:tab/>
        </w:r>
        <w:r w:rsidR="001F36C0">
          <w:rPr>
            <w:noProof/>
          </w:rPr>
          <w:fldChar w:fldCharType="begin"/>
        </w:r>
        <w:r w:rsidR="001F36C0">
          <w:rPr>
            <w:noProof/>
          </w:rPr>
          <w:instrText xml:space="preserve"> PAGEREF _Toc414967157 \h </w:instrText>
        </w:r>
        <w:r w:rsidR="001F36C0">
          <w:rPr>
            <w:noProof/>
          </w:rPr>
        </w:r>
        <w:r w:rsidR="001F36C0">
          <w:rPr>
            <w:noProof/>
          </w:rPr>
          <w:fldChar w:fldCharType="separate"/>
        </w:r>
        <w:r w:rsidR="001F36C0">
          <w:rPr>
            <w:noProof/>
          </w:rPr>
          <w:t>49</w:t>
        </w:r>
        <w:r w:rsidR="001F36C0">
          <w:rPr>
            <w:noProof/>
          </w:rPr>
          <w:fldChar w:fldCharType="end"/>
        </w:r>
      </w:hyperlink>
    </w:p>
    <w:p w:rsidR="001F36C0" w:rsidRDefault="00E33431">
      <w:pPr>
        <w:pStyle w:val="TOC2"/>
        <w:rPr>
          <w:rFonts w:eastAsiaTheme="minorEastAsia"/>
          <w:noProof/>
          <w:color w:val="auto"/>
          <w:sz w:val="22"/>
        </w:rPr>
      </w:pPr>
      <w:hyperlink w:anchor="_Toc414967158" w:history="1">
        <w:r w:rsidR="001F36C0" w:rsidRPr="009907EF">
          <w:rPr>
            <w:rStyle w:val="Hyperlink"/>
            <w:noProof/>
          </w:rPr>
          <w:t>System Center 2012 R2 Datacenter</w:t>
        </w:r>
        <w:r w:rsidR="001F36C0">
          <w:rPr>
            <w:noProof/>
          </w:rPr>
          <w:tab/>
        </w:r>
        <w:r w:rsidR="001F36C0">
          <w:rPr>
            <w:noProof/>
          </w:rPr>
          <w:fldChar w:fldCharType="begin"/>
        </w:r>
        <w:r w:rsidR="001F36C0">
          <w:rPr>
            <w:noProof/>
          </w:rPr>
          <w:instrText xml:space="preserve"> PAGEREF _Toc414967158 \h </w:instrText>
        </w:r>
        <w:r w:rsidR="001F36C0">
          <w:rPr>
            <w:noProof/>
          </w:rPr>
        </w:r>
        <w:r w:rsidR="001F36C0">
          <w:rPr>
            <w:noProof/>
          </w:rPr>
          <w:fldChar w:fldCharType="separate"/>
        </w:r>
        <w:r w:rsidR="001F36C0">
          <w:rPr>
            <w:noProof/>
          </w:rPr>
          <w:t>50</w:t>
        </w:r>
        <w:r w:rsidR="001F36C0">
          <w:rPr>
            <w:noProof/>
          </w:rPr>
          <w:fldChar w:fldCharType="end"/>
        </w:r>
      </w:hyperlink>
    </w:p>
    <w:p w:rsidR="001F36C0" w:rsidRDefault="00E33431">
      <w:pPr>
        <w:pStyle w:val="TOC2"/>
        <w:rPr>
          <w:rFonts w:eastAsiaTheme="minorEastAsia"/>
          <w:noProof/>
          <w:color w:val="auto"/>
          <w:sz w:val="22"/>
        </w:rPr>
      </w:pPr>
      <w:hyperlink w:anchor="_Toc414967159" w:history="1">
        <w:r w:rsidR="001F36C0" w:rsidRPr="009907EF">
          <w:rPr>
            <w:rStyle w:val="Hyperlink"/>
            <w:noProof/>
          </w:rPr>
          <w:t>System Center 2012 R2 Standard</w:t>
        </w:r>
        <w:r w:rsidR="001F36C0">
          <w:rPr>
            <w:noProof/>
          </w:rPr>
          <w:tab/>
        </w:r>
        <w:r w:rsidR="001F36C0">
          <w:rPr>
            <w:noProof/>
          </w:rPr>
          <w:fldChar w:fldCharType="begin"/>
        </w:r>
        <w:r w:rsidR="001F36C0">
          <w:rPr>
            <w:noProof/>
          </w:rPr>
          <w:instrText xml:space="preserve"> PAGEREF _Toc414967159 \h </w:instrText>
        </w:r>
        <w:r w:rsidR="001F36C0">
          <w:rPr>
            <w:noProof/>
          </w:rPr>
        </w:r>
        <w:r w:rsidR="001F36C0">
          <w:rPr>
            <w:noProof/>
          </w:rPr>
          <w:fldChar w:fldCharType="separate"/>
        </w:r>
        <w:r w:rsidR="001F36C0">
          <w:rPr>
            <w:noProof/>
          </w:rPr>
          <w:t>50</w:t>
        </w:r>
        <w:r w:rsidR="001F36C0">
          <w:rPr>
            <w:noProof/>
          </w:rPr>
          <w:fldChar w:fldCharType="end"/>
        </w:r>
      </w:hyperlink>
    </w:p>
    <w:p w:rsidR="000C43A6" w:rsidRDefault="001F36C0">
      <w:pPr>
        <w:pStyle w:val="PURBody-Indented"/>
        <w:sectPr w:rsidR="000C43A6">
          <w:headerReference w:type="default" r:id="rId82"/>
          <w:footerReference w:type="default" r:id="rId83"/>
          <w:type w:val="continuous"/>
          <w:pgSz w:w="12240" w:h="15840" w:code="1"/>
          <w:pgMar w:top="1170" w:right="720" w:bottom="720" w:left="720" w:header="432" w:footer="288" w:gutter="0"/>
          <w:cols w:num="2" w:space="360"/>
        </w:sectPr>
      </w:pPr>
      <w:r>
        <w:fldChar w:fldCharType="end"/>
      </w:r>
    </w:p>
    <w:p w:rsidR="000C43A6" w:rsidRDefault="000C43A6">
      <w:pPr>
        <w:pStyle w:val="PURBody-Indented"/>
      </w:pPr>
    </w:p>
    <w:p w:rsidR="000C43A6" w:rsidRDefault="00E33431">
      <w:pPr>
        <w:pStyle w:val="PURBreadcrumb"/>
      </w:pPr>
      <w:hyperlink w:anchor="_Sec4">
        <w:r w:rsidR="001F36C0">
          <w:rPr>
            <w:color w:val="00467F"/>
            <w:u w:val="single"/>
          </w:rPr>
          <w:t>Kazalo vsebine</w:t>
        </w:r>
      </w:hyperlink>
      <w:r w:rsidR="001F36C0">
        <w:t xml:space="preserve"> / </w:t>
      </w:r>
      <w:hyperlink w:anchor="_Sec6">
        <w:r w:rsidR="001F36C0">
          <w:rPr>
            <w:color w:val="00467F"/>
            <w:u w:val="single"/>
          </w:rPr>
          <w:t>Univerzalni pogoji</w:t>
        </w:r>
      </w:hyperlink>
    </w:p>
    <w:p w:rsidR="000C43A6" w:rsidRDefault="001F36C0">
      <w:pPr>
        <w:pStyle w:val="PURHeading1"/>
      </w:pPr>
      <w:bookmarkStart w:id="207" w:name="_Sec49"/>
      <w:r>
        <w:t>Splošni licenčni pogoji</w:t>
      </w:r>
      <w:bookmarkEnd w:id="207"/>
    </w:p>
    <w:p w:rsidR="000C43A6" w:rsidRDefault="001F36C0">
      <w:pPr>
        <w:pStyle w:val="PURBlueStrong-Indented"/>
      </w:pPr>
      <w:r>
        <w:t>Definirani izrazi v tem modelu licenciranja (glejte Univerzalne licenčne pogoje, Definicije)</w:t>
      </w:r>
    </w:p>
    <w:p w:rsidR="000C43A6" w:rsidRDefault="001F36C0">
      <w:pPr>
        <w:pStyle w:val="PURBody-Indented"/>
      </w:pPr>
      <w:r>
        <w:t>Primerek, licencirani strežnik, upravljanje okolja operacijskega sistema, okolje operacijskega sistema, fizično okolje operacijskega sistema, izvajanje primerkov, gruča strežnikov in navidezno okolje operacijskega sistema</w:t>
      </w:r>
    </w:p>
    <w:p w:rsidR="000C43A6" w:rsidRDefault="001F36C0">
      <w:pPr>
        <w:pStyle w:val="PURBody-Indented"/>
      </w:pPr>
      <w:r>
        <w:t xml:space="preserve">Licence za upravljanje omogočajo upravljanje okolij operacijskega sistema z ustrezno različico programske opreme </w:t>
      </w:r>
      <w:proofErr w:type="gramStart"/>
      <w:r>
        <w:t>ali</w:t>
      </w:r>
      <w:proofErr w:type="gramEnd"/>
      <w:r>
        <w:t xml:space="preserve"> s starejšo različico. Različica licence za upravljanje določa različico upoštevnih licenčnih pogojev (vključno z uporabo v okviru pravic za zamenjavo s starejšo različico ne glede </w:t>
      </w:r>
      <w:proofErr w:type="gramStart"/>
      <w:r>
        <w:t>na</w:t>
      </w:r>
      <w:proofErr w:type="gramEnd"/>
      <w:r>
        <w:t xml:space="preserve"> drugačne pogoje).</w:t>
      </w:r>
    </w:p>
    <w:p w:rsidR="000C43A6" w:rsidRDefault="001F36C0">
      <w:pPr>
        <w:pStyle w:val="PURBlueStrong-Indented"/>
      </w:pPr>
      <w:r>
        <w:t>Strežniške licence za upravljanje:</w:t>
      </w:r>
    </w:p>
    <w:p w:rsidR="000C43A6" w:rsidRDefault="001F36C0">
      <w:pPr>
        <w:pStyle w:val="PURBody-Indented"/>
      </w:pPr>
      <w:r>
        <w:t>Za vsak ustrezno licenciran strežnik imate spodaj navedene pravice.</w:t>
      </w:r>
    </w:p>
    <w:p w:rsidR="000C43A6" w:rsidRDefault="001F36C0">
      <w:pPr>
        <w:pStyle w:val="PURBullet-Indented"/>
        <w:numPr>
          <w:ilvl w:val="0"/>
          <w:numId w:val="118"/>
        </w:numPr>
      </w:pPr>
      <w:r>
        <w:t xml:space="preserve">Za okolja operacijskega sistema, v katerih se izvajajo strežniški operacijski sistemi, potrebujete strežniške licence za upravljanje. </w:t>
      </w:r>
    </w:p>
    <w:p w:rsidR="000C43A6" w:rsidRDefault="001F36C0">
      <w:pPr>
        <w:pStyle w:val="PURBullet-Indented"/>
        <w:numPr>
          <w:ilvl w:val="0"/>
          <w:numId w:val="118"/>
        </w:numPr>
      </w:pPr>
      <w:r>
        <w:t xml:space="preserve">Za vsaka dva procesorja v upravljanem strežniku morate dodeliti eno licenco. </w:t>
      </w:r>
    </w:p>
    <w:p w:rsidR="000C43A6" w:rsidRDefault="001F36C0">
      <w:pPr>
        <w:pStyle w:val="PURBullet-Indented"/>
        <w:numPr>
          <w:ilvl w:val="0"/>
          <w:numId w:val="118"/>
        </w:numPr>
      </w:pPr>
      <w:r>
        <w:t xml:space="preserve">Licence, ki jih dodelite upravljanem strežniku, morajo biti iste izdaje. </w:t>
      </w:r>
    </w:p>
    <w:p w:rsidR="000C43A6" w:rsidRDefault="001F36C0">
      <w:pPr>
        <w:pStyle w:val="PURBullet-Indented"/>
        <w:numPr>
          <w:ilvl w:val="0"/>
          <w:numId w:val="118"/>
        </w:numPr>
      </w:pPr>
      <w:r>
        <w:t xml:space="preserve">Za licence za izdajo Standard lahko uporabite programsko opremo in z njo upravljate največ dve okolji operacijskega sistema </w:t>
      </w:r>
      <w:proofErr w:type="gramStart"/>
      <w:r>
        <w:t>na</w:t>
      </w:r>
      <w:proofErr w:type="gramEnd"/>
      <w:r>
        <w:t xml:space="preserve"> licenco v upravljanem strežniku.</w:t>
      </w:r>
    </w:p>
    <w:p w:rsidR="000C43A6" w:rsidRDefault="001F36C0">
      <w:pPr>
        <w:pStyle w:val="PURBullet-Indented"/>
        <w:numPr>
          <w:ilvl w:val="0"/>
          <w:numId w:val="118"/>
        </w:numPr>
      </w:pPr>
      <w:r>
        <w:t xml:space="preserve">Za licence za izdajo Standard lahko upravljate tudi fizično okolje operacijskega sistema v upravljanem strežniku, </w:t>
      </w:r>
      <w:proofErr w:type="gramStart"/>
      <w:r>
        <w:t>če</w:t>
      </w:r>
      <w:proofErr w:type="gramEnd"/>
      <w:r>
        <w:t xml:space="preserve"> ga uporabljate samo za gostovanje in upravljanje navideznih okolij operacijskega sistema. </w:t>
      </w:r>
    </w:p>
    <w:p w:rsidR="000C43A6" w:rsidRDefault="001F36C0">
      <w:pPr>
        <w:pStyle w:val="PURBullet-Indented"/>
        <w:numPr>
          <w:ilvl w:val="0"/>
          <w:numId w:val="118"/>
        </w:numPr>
      </w:pPr>
      <w:r>
        <w:t xml:space="preserve">Za licence za izdajo Standard lahko upravljanemu strežniku dodelite dodatne licence za izdajo Standard in upravljate dve dodatni okolji operacijskega sistema </w:t>
      </w:r>
      <w:proofErr w:type="gramStart"/>
      <w:r>
        <w:t>na</w:t>
      </w:r>
      <w:proofErr w:type="gramEnd"/>
      <w:r>
        <w:t xml:space="preserve"> licenco. </w:t>
      </w:r>
    </w:p>
    <w:p w:rsidR="000C43A6" w:rsidRDefault="001F36C0">
      <w:pPr>
        <w:pStyle w:val="PURBullet-Indented"/>
        <w:numPr>
          <w:ilvl w:val="0"/>
          <w:numId w:val="118"/>
        </w:numPr>
      </w:pPr>
      <w:r>
        <w:t xml:space="preserve">Za licence za izdajo Datacenter lahko uporabite programsko opremo in z njo upravljate neomejeno število okolji operacijskega sistema v upravljanem strežniku. </w:t>
      </w:r>
    </w:p>
    <w:p w:rsidR="000C43A6" w:rsidRDefault="001F36C0">
      <w:pPr>
        <w:pStyle w:val="PURBlueStrong-Indented"/>
      </w:pPr>
      <w:r>
        <w:t>Odjemalske licence za upravljanje:</w:t>
      </w:r>
    </w:p>
    <w:p w:rsidR="000C43A6" w:rsidRDefault="001F36C0">
      <w:pPr>
        <w:pStyle w:val="PURBullet-Indented"/>
        <w:numPr>
          <w:ilvl w:val="0"/>
          <w:numId w:val="119"/>
        </w:numPr>
      </w:pPr>
      <w:r>
        <w:t xml:space="preserve">Za vsa druga okolja operacijskega sistema potrebujete odjemalske licence za upravljanje. </w:t>
      </w:r>
    </w:p>
    <w:p w:rsidR="000C43A6" w:rsidRDefault="001F36C0">
      <w:pPr>
        <w:pStyle w:val="PURBullet-Indented"/>
        <w:numPr>
          <w:ilvl w:val="0"/>
          <w:numId w:val="119"/>
        </w:numPr>
      </w:pPr>
      <w:r>
        <w:t xml:space="preserve">S programsko opremo lahko upravljate svoja okolja operacijskega sistema (število dovoljenih ter uporabnikov in naprav, ki jih pokriva licenca, je odvisno </w:t>
      </w:r>
      <w:proofErr w:type="gramStart"/>
      <w:r>
        <w:t>od</w:t>
      </w:r>
      <w:proofErr w:type="gramEnd"/>
      <w:r>
        <w:t xml:space="preserve"> vrste dodeljene licence). </w:t>
      </w:r>
    </w:p>
    <w:p w:rsidR="000C43A6" w:rsidRDefault="001F36C0">
      <w:pPr>
        <w:pStyle w:val="PURBullet-Indented"/>
        <w:numPr>
          <w:ilvl w:val="0"/>
          <w:numId w:val="119"/>
        </w:numPr>
      </w:pPr>
      <w:r>
        <w:t xml:space="preserve">Za upravljanje okolja operacijskega sistema, do katerega dostopa več uporabnikov, potrebujete odjemalsko licenco za upravljanje okolja operacijskega sistema </w:t>
      </w:r>
      <w:proofErr w:type="gramStart"/>
      <w:r>
        <w:t>ali</w:t>
      </w:r>
      <w:proofErr w:type="gramEnd"/>
      <w:r>
        <w:t xml:space="preserve"> uporabniške odjemalske licence za upravljanje za vsakega posameznega uporabnika.</w:t>
      </w:r>
    </w:p>
    <w:p w:rsidR="000C43A6" w:rsidRDefault="001F36C0">
      <w:pPr>
        <w:pStyle w:val="PURBlueStrong-Indented"/>
      </w:pPr>
      <w:r>
        <w:t>Licence za upravljanje niso potrebne za:</w:t>
      </w:r>
    </w:p>
    <w:p w:rsidR="000C43A6" w:rsidRDefault="001F36C0">
      <w:pPr>
        <w:pStyle w:val="PURBullet-Indented"/>
        <w:numPr>
          <w:ilvl w:val="0"/>
          <w:numId w:val="120"/>
        </w:numPr>
      </w:pPr>
      <w:r>
        <w:t xml:space="preserve">Okolja operacijskega sistema, v katerih se ne izvaja noben primerek programske opreme. </w:t>
      </w:r>
    </w:p>
    <w:p w:rsidR="000C43A6" w:rsidRDefault="001F36C0">
      <w:pPr>
        <w:pStyle w:val="PURBullet-Indented"/>
        <w:numPr>
          <w:ilvl w:val="0"/>
          <w:numId w:val="120"/>
        </w:numPr>
      </w:pPr>
      <w:r>
        <w:t xml:space="preserve">Nobene vaše naprave omrežne infrastrukture, ki delujejo samo za namen prenosa omrežnih podatkov in v katerih se ne izvaja programska oprema Windows Server. </w:t>
      </w:r>
    </w:p>
    <w:p w:rsidR="000C43A6" w:rsidRDefault="001F36C0">
      <w:pPr>
        <w:pStyle w:val="PURBullet-Indented"/>
        <w:numPr>
          <w:ilvl w:val="0"/>
          <w:numId w:val="120"/>
        </w:numPr>
      </w:pPr>
      <w:r>
        <w:t xml:space="preserve">Pretvorbe okolij operacijskega sistema iz fizičnih v navidezna. </w:t>
      </w:r>
    </w:p>
    <w:p w:rsidR="000C43A6" w:rsidRDefault="001F36C0">
      <w:pPr>
        <w:pStyle w:val="PURBullet-Indented"/>
        <w:numPr>
          <w:ilvl w:val="0"/>
          <w:numId w:val="120"/>
        </w:numPr>
      </w:pPr>
      <w:r>
        <w:t xml:space="preserve">Nobeno napravo, ki se nadzoruje </w:t>
      </w:r>
      <w:proofErr w:type="gramStart"/>
      <w:r>
        <w:t>ali</w:t>
      </w:r>
      <w:proofErr w:type="gramEnd"/>
      <w:r>
        <w:t xml:space="preserve"> upravlja samo za stanje komponent strojne opreme v povezavi s temperaturo sistema, hitrostjo ventilatorja, vklopom/izklopom, ponastavitvijo sistema ali razpoložljivostjo CPE-ja. </w:t>
      </w:r>
    </w:p>
    <w:p w:rsidR="000C43A6" w:rsidRDefault="001F36C0">
      <w:pPr>
        <w:pStyle w:val="PURBullet-Indented"/>
        <w:numPr>
          <w:ilvl w:val="0"/>
          <w:numId w:val="120"/>
        </w:numPr>
      </w:pPr>
      <w:r>
        <w:t xml:space="preserve">Fizično okolje OSE v strežniku, </w:t>
      </w:r>
      <w:proofErr w:type="gramStart"/>
      <w:r>
        <w:t>ko</w:t>
      </w:r>
      <w:proofErr w:type="gramEnd"/>
      <w:r>
        <w:t xml:space="preserve"> ga uporabljate izključno za izvajanje programske opreme za virtualizacijo strojne opreme, zagotavljanje storitev virtualizacije strojne opreme in izvajanje programske opreme za upravljanje in servisiranje okolij OSE v tej napravi.</w:t>
      </w:r>
    </w:p>
    <w:p w:rsidR="000C43A6" w:rsidRDefault="001F36C0">
      <w:pPr>
        <w:pStyle w:val="PURBlueStrong-Indented"/>
      </w:pPr>
      <w:r>
        <w:t>Prepovedano kopiranja ali distribuiranje naborov podatkov</w:t>
      </w:r>
    </w:p>
    <w:p w:rsidR="000C43A6" w:rsidRDefault="001F36C0">
      <w:pPr>
        <w:pStyle w:val="PURBody-Indented"/>
      </w:pPr>
      <w:r>
        <w:t xml:space="preserve">Kopirati </w:t>
      </w:r>
      <w:proofErr w:type="gramStart"/>
      <w:r>
        <w:t>ali</w:t>
      </w:r>
      <w:proofErr w:type="gramEnd"/>
      <w:r>
        <w:t xml:space="preserve"> distribuirati ne smete nobenega nabora podatkov (ali katerega koli dela nabora podatkov), ki je vključen v programsko opremo.</w:t>
      </w:r>
    </w:p>
    <w:p w:rsidR="000C43A6" w:rsidRDefault="00E33431">
      <w:pPr>
        <w:pStyle w:val="PURBreadcrumb"/>
      </w:pPr>
      <w:hyperlink w:anchor="_Sec4">
        <w:r w:rsidR="001F36C0">
          <w:rPr>
            <w:color w:val="00467F"/>
            <w:u w:val="single"/>
          </w:rPr>
          <w:t>Kazalo vsebine</w:t>
        </w:r>
      </w:hyperlink>
      <w:r w:rsidR="001F36C0">
        <w:t xml:space="preserve"> / </w:t>
      </w:r>
      <w:hyperlink w:anchor="_Sec6">
        <w:r w:rsidR="001F36C0">
          <w:rPr>
            <w:color w:val="00467F"/>
            <w:u w:val="single"/>
          </w:rPr>
          <w:t>Univerzalni pogoji</w:t>
        </w:r>
      </w:hyperlink>
    </w:p>
    <w:p w:rsidR="000C43A6" w:rsidRDefault="001F36C0">
      <w:pPr>
        <w:pStyle w:val="PURHeading1"/>
      </w:pPr>
      <w:bookmarkStart w:id="208" w:name="_Sec60"/>
      <w:r>
        <w:t>Licenčni pogoji za posamezen izdelek</w:t>
      </w:r>
      <w:bookmarkEnd w:id="208"/>
    </w:p>
    <w:p w:rsidR="000C43A6" w:rsidRDefault="00E33431">
      <w:pPr>
        <w:pStyle w:val="PURBreadcrumb"/>
      </w:pPr>
      <w:hyperlink w:anchor="_Sec4">
        <w:r w:rsidR="001F36C0">
          <w:rPr>
            <w:color w:val="00467F"/>
            <w:u w:val="single"/>
          </w:rPr>
          <w:t>Kazalo vsebine</w:t>
        </w:r>
      </w:hyperlink>
      <w:r w:rsidR="001F36C0">
        <w:t xml:space="preserve"> / </w:t>
      </w:r>
      <w:hyperlink w:anchor="_Sec6">
        <w:r w:rsidR="001F36C0">
          <w:rPr>
            <w:color w:val="00467F"/>
            <w:u w:val="single"/>
          </w:rPr>
          <w:t>Univerzalni pogoji</w:t>
        </w:r>
      </w:hyperlink>
    </w:p>
    <w:p w:rsidR="000C43A6" w:rsidRDefault="001F36C0">
      <w:pPr>
        <w:pStyle w:val="PURProductName"/>
      </w:pPr>
      <w:bookmarkStart w:id="209" w:name="_Sec424"/>
      <w:r>
        <w:t>System Center 2012 R2 Client Management Suite</w:t>
      </w:r>
      <w:bookmarkEnd w:id="209"/>
      <w:r>
        <w:fldChar w:fldCharType="begin"/>
      </w:r>
      <w:r>
        <w:instrText xml:space="preserve"> XE "System Center 2012 R2 Client Management Suite" </w:instrText>
      </w:r>
      <w:r>
        <w:fldChar w:fldCharType="end"/>
      </w:r>
      <w:r>
        <w:fldChar w:fldCharType="begin"/>
      </w:r>
      <w:r>
        <w:instrText xml:space="preserve"> TC "</w:instrText>
      </w:r>
      <w:bookmarkStart w:id="210" w:name="_Toc414967156"/>
      <w:bookmarkStart w:id="211" w:name="_Toc414967296"/>
      <w:r>
        <w:instrText>System Center 2012 R2 Client Management Suite</w:instrText>
      </w:r>
      <w:bookmarkEnd w:id="210"/>
      <w:bookmarkEnd w:id="211"/>
      <w:r>
        <w:instrText>" \l 2</w:instrText>
      </w:r>
      <w:r>
        <w:fldChar w:fldCharType="end"/>
      </w:r>
    </w:p>
    <w:p w:rsidR="000C43A6" w:rsidRDefault="001F36C0">
      <w:pPr>
        <w:pStyle w:val="PURLicenseTerm"/>
      </w:pPr>
      <w:r>
        <w:t xml:space="preserve">       Licenčni pogoji, ki veljajo za vašo uporabo tega izdelka, so univerzalni licenčni pogoji, splošni licenčni pogoji za ta model licenciranja in spodnji:     </w:t>
      </w:r>
    </w:p>
    <w:tbl>
      <w:tblPr>
        <w:tblStyle w:val="ProductAttributesTable"/>
        <w:tblW w:w="0" w:type="auto"/>
        <w:tblLook w:val="04A0" w:firstRow="1" w:lastRow="0" w:firstColumn="1" w:lastColumn="0" w:noHBand="0" w:noVBand="1"/>
      </w:tblPr>
      <w:tblGrid>
        <w:gridCol w:w="5381"/>
        <w:gridCol w:w="5419"/>
      </w:tblGrid>
      <w:tr w:rsidR="000C43A6">
        <w:tc>
          <w:tcPr>
            <w:tcW w:w="6120" w:type="dxa"/>
          </w:tcPr>
          <w:p w:rsidR="000C43A6" w:rsidRDefault="001F36C0">
            <w:pPr>
              <w:pStyle w:val="PURBody"/>
            </w:pPr>
            <w:r>
              <w:t xml:space="preserve">Prenosljivost licence v gručah strežnikov: </w:t>
            </w:r>
            <w:r>
              <w:rPr>
                <w:b/>
              </w:rPr>
              <w:t>Ne</w:t>
            </w:r>
          </w:p>
        </w:tc>
        <w:tc>
          <w:tcPr>
            <w:tcW w:w="6120" w:type="dxa"/>
          </w:tcPr>
          <w:p w:rsidR="000C43A6" w:rsidRDefault="001F36C0">
            <w:pPr>
              <w:pStyle w:val="PURBody"/>
            </w:pPr>
            <w:r>
              <w:t xml:space="preserve">Samogostovanje programov dovoljeno: </w:t>
            </w:r>
            <w:r>
              <w:rPr>
                <w:b/>
              </w:rPr>
              <w:t xml:space="preserve">Da </w:t>
            </w:r>
            <w:r>
              <w:t xml:space="preserve">(glejte </w:t>
            </w:r>
            <w:hyperlink w:anchor="_Sec11">
              <w:r>
                <w:rPr>
                  <w:color w:val="00467F"/>
                  <w:u w:val="single"/>
                </w:rPr>
                <w:t>Dodatek 2</w:t>
              </w:r>
            </w:hyperlink>
            <w:r>
              <w:t>)</w:t>
            </w:r>
          </w:p>
        </w:tc>
      </w:tr>
      <w:tr w:rsidR="000C43A6">
        <w:tc>
          <w:tcPr>
            <w:tcW w:w="6120" w:type="dxa"/>
          </w:tcPr>
          <w:p w:rsidR="000C43A6" w:rsidRDefault="001F36C0">
            <w:pPr>
              <w:pStyle w:val="PURBody"/>
            </w:pPr>
            <w:r>
              <w:t xml:space="preserve">Glejte upoštevna obvestila: </w:t>
            </w:r>
            <w:r>
              <w:rPr>
                <w:b/>
              </w:rPr>
              <w:t xml:space="preserve">Prenos podatkov, Zemljevidi Bing </w:t>
            </w:r>
            <w:r>
              <w:t xml:space="preserve">(glejte </w:t>
            </w:r>
            <w:hyperlink w:anchor="_Sec10">
              <w:r>
                <w:rPr>
                  <w:color w:val="00467F"/>
                  <w:u w:val="single"/>
                </w:rPr>
                <w:t>Dodatek 1</w:t>
              </w:r>
            </w:hyperlink>
            <w:r>
              <w:t>)</w:t>
            </w:r>
          </w:p>
        </w:tc>
        <w:tc>
          <w:tcPr>
            <w:tcW w:w="6120" w:type="dxa"/>
          </w:tcPr>
          <w:p w:rsidR="000C43A6" w:rsidRDefault="001F36C0">
            <w:pPr>
              <w:pStyle w:val="PURBody"/>
            </w:pPr>
            <w:r>
              <w:t xml:space="preserve">Vključene tehnologije: </w:t>
            </w:r>
            <w:r>
              <w:rPr>
                <w:b/>
              </w:rPr>
              <w:t xml:space="preserve">Tehnologija SQL Server, Komponente programske opreme Windows </w:t>
            </w:r>
            <w:r>
              <w:t xml:space="preserve">(glejte razdelek </w:t>
            </w:r>
            <w:hyperlink w:anchor="_Sec6">
              <w:r>
                <w:rPr>
                  <w:color w:val="00467F"/>
                  <w:u w:val="single"/>
                </w:rPr>
                <w:t>Univerzalni licenčni pogoji</w:t>
              </w:r>
            </w:hyperlink>
            <w:r>
              <w:t>)</w:t>
            </w:r>
          </w:p>
        </w:tc>
      </w:tr>
    </w:tbl>
    <w:p w:rsidR="000C43A6" w:rsidRDefault="001F36C0">
      <w:pPr>
        <w:pStyle w:val="PURBlueBGHeader"/>
      </w:pPr>
      <w:r>
        <w:t>ODJEMALSKE LICENCE ZA UPRAVLJANJE</w:t>
      </w:r>
    </w:p>
    <w:p w:rsidR="000C43A6" w:rsidRDefault="001F36C0">
      <w:pPr>
        <w:pStyle w:val="PURBody-Indented"/>
      </w:pPr>
      <w:r>
        <w:rPr>
          <w:b/>
          <w:i/>
        </w:rPr>
        <w:t>Potrebujete:</w:t>
      </w:r>
    </w:p>
    <w:p w:rsidR="000C43A6" w:rsidRDefault="001F36C0">
      <w:pPr>
        <w:pStyle w:val="PURBullet-Indented"/>
        <w:numPr>
          <w:ilvl w:val="0"/>
          <w:numId w:val="121"/>
        </w:numPr>
      </w:pPr>
      <w:r>
        <w:t>Licenca Enterprise CAL Suite</w:t>
      </w:r>
      <w:r>
        <w:rPr>
          <w:vertAlign w:val="superscript"/>
        </w:rPr>
        <w:t>1</w:t>
      </w:r>
      <w:r>
        <w:rPr>
          <w:b/>
        </w:rPr>
        <w:t>ali</w:t>
      </w:r>
    </w:p>
    <w:p w:rsidR="000C43A6" w:rsidRDefault="001F36C0">
      <w:pPr>
        <w:pStyle w:val="PURBullet-Indented"/>
        <w:numPr>
          <w:ilvl w:val="0"/>
          <w:numId w:val="121"/>
        </w:numPr>
      </w:pPr>
      <w:r>
        <w:t>Most Enterprise CAL za Office 365</w:t>
      </w:r>
      <w:r>
        <w:rPr>
          <w:vertAlign w:val="superscript"/>
        </w:rPr>
        <w:t>1</w:t>
      </w:r>
      <w:r>
        <w:rPr>
          <w:b/>
        </w:rPr>
        <w:t>ali</w:t>
      </w:r>
    </w:p>
    <w:p w:rsidR="000C43A6" w:rsidRDefault="001F36C0">
      <w:pPr>
        <w:pStyle w:val="PURBullet-Indented"/>
        <w:numPr>
          <w:ilvl w:val="0"/>
          <w:numId w:val="121"/>
        </w:numPr>
      </w:pPr>
      <w:r>
        <w:t xml:space="preserve">Most Enterprise CAL za uporabniško licenco SL za Office 365 </w:t>
      </w:r>
      <w:r>
        <w:rPr>
          <w:b/>
        </w:rPr>
        <w:t>ali</w:t>
      </w:r>
    </w:p>
    <w:p w:rsidR="000C43A6" w:rsidRDefault="001F36C0">
      <w:pPr>
        <w:pStyle w:val="PURBullet-Indented"/>
        <w:numPr>
          <w:ilvl w:val="0"/>
          <w:numId w:val="121"/>
        </w:numPr>
      </w:pPr>
      <w:r>
        <w:t>Most Enterprise CAL za Office 365 in Microsoft Intune</w:t>
      </w:r>
      <w:r>
        <w:rPr>
          <w:vertAlign w:val="superscript"/>
        </w:rPr>
        <w:t>1</w:t>
      </w:r>
      <w:r>
        <w:rPr>
          <w:b/>
        </w:rPr>
        <w:t>ali</w:t>
      </w:r>
    </w:p>
    <w:p w:rsidR="000C43A6" w:rsidRDefault="001F36C0">
      <w:pPr>
        <w:pStyle w:val="PURBullet-Indented"/>
        <w:numPr>
          <w:ilvl w:val="0"/>
          <w:numId w:val="121"/>
        </w:numPr>
      </w:pPr>
      <w:r>
        <w:t>Most Enterprise CAL za Microsoft Intune</w:t>
      </w:r>
      <w:r>
        <w:rPr>
          <w:vertAlign w:val="superscript"/>
        </w:rPr>
        <w:t>1</w:t>
      </w:r>
      <w:r>
        <w:rPr>
          <w:b/>
        </w:rPr>
        <w:t>ali</w:t>
      </w:r>
    </w:p>
    <w:p w:rsidR="000C43A6" w:rsidRDefault="001F36C0">
      <w:pPr>
        <w:pStyle w:val="PURBullet-Indented"/>
        <w:numPr>
          <w:ilvl w:val="0"/>
          <w:numId w:val="121"/>
        </w:numPr>
      </w:pPr>
      <w:r>
        <w:t>Most Enterprise CAL za Enterprise Mobility Suite</w:t>
      </w:r>
      <w:r>
        <w:rPr>
          <w:vertAlign w:val="superscript"/>
        </w:rPr>
        <w:t>1</w:t>
      </w:r>
      <w:r>
        <w:rPr>
          <w:b/>
        </w:rPr>
        <w:t>ali</w:t>
      </w:r>
    </w:p>
    <w:p w:rsidR="000C43A6" w:rsidRDefault="001F36C0">
      <w:pPr>
        <w:pStyle w:val="PURBullet-Indented"/>
        <w:numPr>
          <w:ilvl w:val="0"/>
          <w:numId w:val="121"/>
        </w:numPr>
      </w:pPr>
      <w:r>
        <w:t xml:space="preserve">Most Enterprise CAL za uporabniško licenco SL za Enterprise Mobility Suite </w:t>
      </w:r>
      <w:r>
        <w:rPr>
          <w:b/>
        </w:rPr>
        <w:t>ali</w:t>
      </w:r>
    </w:p>
    <w:p w:rsidR="000C43A6" w:rsidRDefault="001F36C0">
      <w:pPr>
        <w:pStyle w:val="PURBullet-Indented"/>
        <w:numPr>
          <w:ilvl w:val="0"/>
          <w:numId w:val="121"/>
        </w:numPr>
      </w:pPr>
      <w:r>
        <w:t>System Center 2012 R2 Client Management Suite (uporabniška licenca za upravljanje ali odjemalska licenca za upravljanje za okolje operacijskega sistema)</w:t>
      </w:r>
    </w:p>
    <w:p w:rsidR="000C43A6" w:rsidRDefault="001F36C0">
      <w:pPr>
        <w:pStyle w:val="PURBody-Indented"/>
      </w:pPr>
      <w:r>
        <w:rPr>
          <w:vertAlign w:val="superscript"/>
        </w:rPr>
        <w:t xml:space="preserve">1 </w:t>
      </w:r>
      <w:r>
        <w:t xml:space="preserve">z aktivnim kritjem v okviru programa Software Assurance </w:t>
      </w:r>
      <w:proofErr w:type="gramStart"/>
      <w:r>
        <w:t>na</w:t>
      </w:r>
      <w:proofErr w:type="gramEnd"/>
      <w:r>
        <w:t xml:space="preserve"> dan, ko bo programska oprema prvič na voljo za prenos v okviru količinskega licenciranja, ali po njem</w:t>
      </w:r>
    </w:p>
    <w:p w:rsidR="000C43A6" w:rsidRDefault="00E33431">
      <w:pPr>
        <w:pStyle w:val="PURBreadcrumb"/>
      </w:pPr>
      <w:hyperlink w:anchor="_Sec4">
        <w:r w:rsidR="001F36C0">
          <w:rPr>
            <w:color w:val="00467F"/>
            <w:u w:val="single"/>
          </w:rPr>
          <w:t>Kazalo vsebine</w:t>
        </w:r>
      </w:hyperlink>
      <w:r w:rsidR="001F36C0">
        <w:t xml:space="preserve"> / </w:t>
      </w:r>
      <w:hyperlink w:anchor="_Sec6">
        <w:r w:rsidR="001F36C0">
          <w:rPr>
            <w:color w:val="00467F"/>
            <w:u w:val="single"/>
          </w:rPr>
          <w:t>Univerzalni pogoji</w:t>
        </w:r>
      </w:hyperlink>
    </w:p>
    <w:p w:rsidR="000C43A6" w:rsidRDefault="001F36C0">
      <w:pPr>
        <w:pStyle w:val="PURProductName"/>
      </w:pPr>
      <w:bookmarkStart w:id="212" w:name="_Sec425"/>
      <w:r>
        <w:t>System Center 2012 R2 Configuration Manager</w:t>
      </w:r>
      <w:bookmarkEnd w:id="212"/>
      <w:r>
        <w:fldChar w:fldCharType="begin"/>
      </w:r>
      <w:r>
        <w:instrText xml:space="preserve"> XE "System Center 2012 R2 Configuration Manager" </w:instrText>
      </w:r>
      <w:r>
        <w:fldChar w:fldCharType="end"/>
      </w:r>
      <w:r>
        <w:fldChar w:fldCharType="begin"/>
      </w:r>
      <w:r>
        <w:instrText xml:space="preserve"> TC "</w:instrText>
      </w:r>
      <w:bookmarkStart w:id="213" w:name="_Toc414967157"/>
      <w:bookmarkStart w:id="214" w:name="_Toc414967297"/>
      <w:r>
        <w:instrText>System Center 2012 R2 Configuration Manager</w:instrText>
      </w:r>
      <w:bookmarkEnd w:id="213"/>
      <w:bookmarkEnd w:id="214"/>
      <w:r>
        <w:instrText>" \l 2</w:instrText>
      </w:r>
      <w:r>
        <w:fldChar w:fldCharType="end"/>
      </w:r>
    </w:p>
    <w:p w:rsidR="000C43A6" w:rsidRDefault="001F36C0">
      <w:pPr>
        <w:pStyle w:val="PURLicenseTerm"/>
      </w:pPr>
      <w:r>
        <w:t xml:space="preserve">       Licenčni pogoji, ki veljajo za vašo uporabo tega izdelka, so univerzalni licenčni pogoji, splošni licenčni pogoji za ta model licenciranja in spodnji:     </w:t>
      </w:r>
    </w:p>
    <w:tbl>
      <w:tblPr>
        <w:tblStyle w:val="ProductAttributesTable"/>
        <w:tblW w:w="0" w:type="auto"/>
        <w:tblLook w:val="04A0" w:firstRow="1" w:lastRow="0" w:firstColumn="1" w:lastColumn="0" w:noHBand="0" w:noVBand="1"/>
      </w:tblPr>
      <w:tblGrid>
        <w:gridCol w:w="5381"/>
        <w:gridCol w:w="5419"/>
      </w:tblGrid>
      <w:tr w:rsidR="000C43A6">
        <w:tc>
          <w:tcPr>
            <w:tcW w:w="6120" w:type="dxa"/>
          </w:tcPr>
          <w:p w:rsidR="000C43A6" w:rsidRDefault="001F36C0">
            <w:pPr>
              <w:pStyle w:val="PURBody"/>
            </w:pPr>
            <w:r>
              <w:t xml:space="preserve">Prenosljivost licence v gručah strežnikov: </w:t>
            </w:r>
            <w:r>
              <w:rPr>
                <w:b/>
              </w:rPr>
              <w:t>Ne</w:t>
            </w:r>
          </w:p>
        </w:tc>
        <w:tc>
          <w:tcPr>
            <w:tcW w:w="6120" w:type="dxa"/>
          </w:tcPr>
          <w:p w:rsidR="000C43A6" w:rsidRDefault="001F36C0">
            <w:pPr>
              <w:pStyle w:val="PURBody"/>
            </w:pPr>
            <w:r>
              <w:t xml:space="preserve">Samogostovanje programov dovoljeno: </w:t>
            </w:r>
            <w:r>
              <w:rPr>
                <w:b/>
              </w:rPr>
              <w:t xml:space="preserve">Da </w:t>
            </w:r>
            <w:r>
              <w:t xml:space="preserve">(glejte </w:t>
            </w:r>
            <w:hyperlink w:anchor="_Sec11">
              <w:r>
                <w:rPr>
                  <w:color w:val="00467F"/>
                  <w:u w:val="single"/>
                </w:rPr>
                <w:t>Dodatek 2</w:t>
              </w:r>
            </w:hyperlink>
            <w:r>
              <w:t>)</w:t>
            </w:r>
          </w:p>
        </w:tc>
      </w:tr>
      <w:tr w:rsidR="000C43A6">
        <w:tc>
          <w:tcPr>
            <w:tcW w:w="6120" w:type="dxa"/>
          </w:tcPr>
          <w:p w:rsidR="000C43A6" w:rsidRDefault="001F36C0">
            <w:pPr>
              <w:pStyle w:val="PURBody"/>
            </w:pPr>
            <w:r>
              <w:t xml:space="preserve">Glejte upoštevna obvestila: </w:t>
            </w:r>
            <w:r>
              <w:rPr>
                <w:b/>
              </w:rPr>
              <w:t xml:space="preserve">Prenos podatkov, Zemljevidi Bing </w:t>
            </w:r>
            <w:r>
              <w:t xml:space="preserve">(glejte </w:t>
            </w:r>
            <w:hyperlink w:anchor="_Sec10">
              <w:r>
                <w:rPr>
                  <w:color w:val="00467F"/>
                  <w:u w:val="single"/>
                </w:rPr>
                <w:t>Dodatek 1</w:t>
              </w:r>
            </w:hyperlink>
            <w:r>
              <w:t>)</w:t>
            </w:r>
          </w:p>
        </w:tc>
        <w:tc>
          <w:tcPr>
            <w:tcW w:w="6120" w:type="dxa"/>
          </w:tcPr>
          <w:p w:rsidR="000C43A6" w:rsidRDefault="001F36C0">
            <w:pPr>
              <w:pStyle w:val="PURBody"/>
            </w:pPr>
            <w:r>
              <w:t xml:space="preserve">Vključene tehnologije: </w:t>
            </w:r>
            <w:r>
              <w:rPr>
                <w:b/>
              </w:rPr>
              <w:t xml:space="preserve">Tehnologija SQL Server, Komponente programske opreme Windows </w:t>
            </w:r>
            <w:r>
              <w:t xml:space="preserve">(glejte razdelek </w:t>
            </w:r>
            <w:hyperlink w:anchor="_Sec6">
              <w:r>
                <w:rPr>
                  <w:color w:val="00467F"/>
                  <w:u w:val="single"/>
                </w:rPr>
                <w:t>Univerzalni licenčni pogoji</w:t>
              </w:r>
            </w:hyperlink>
            <w:r>
              <w:t>)</w:t>
            </w:r>
          </w:p>
        </w:tc>
      </w:tr>
    </w:tbl>
    <w:p w:rsidR="000C43A6" w:rsidRDefault="001F36C0">
      <w:pPr>
        <w:pStyle w:val="PURBlueBGHeader"/>
      </w:pPr>
      <w:r>
        <w:t>ODJEMALSKE LICENCE ZA UPRAVLJANJE</w:t>
      </w:r>
    </w:p>
    <w:p w:rsidR="000C43A6" w:rsidRDefault="001F36C0">
      <w:pPr>
        <w:pStyle w:val="PURBody-Indented"/>
      </w:pPr>
      <w:r>
        <w:rPr>
          <w:b/>
          <w:i/>
        </w:rPr>
        <w:t>Potrebujete:</w:t>
      </w:r>
    </w:p>
    <w:p w:rsidR="000C43A6" w:rsidRDefault="001F36C0">
      <w:pPr>
        <w:pStyle w:val="PURBullet-Indented"/>
        <w:numPr>
          <w:ilvl w:val="0"/>
          <w:numId w:val="122"/>
        </w:numPr>
      </w:pPr>
      <w:r>
        <w:t>Licenca Core CAL Suite</w:t>
      </w:r>
      <w:r>
        <w:rPr>
          <w:vertAlign w:val="superscript"/>
        </w:rPr>
        <w:t>1</w:t>
      </w:r>
      <w:r>
        <w:rPr>
          <w:b/>
        </w:rPr>
        <w:t>ali</w:t>
      </w:r>
    </w:p>
    <w:p w:rsidR="000C43A6" w:rsidRDefault="001F36C0">
      <w:pPr>
        <w:pStyle w:val="PURBullet-Indented"/>
        <w:numPr>
          <w:ilvl w:val="0"/>
          <w:numId w:val="122"/>
        </w:numPr>
      </w:pPr>
      <w:r>
        <w:t>Most Core CAL za Office 365</w:t>
      </w:r>
      <w:r>
        <w:rPr>
          <w:vertAlign w:val="superscript"/>
        </w:rPr>
        <w:t>1</w:t>
      </w:r>
      <w:r>
        <w:rPr>
          <w:b/>
        </w:rPr>
        <w:t>ali</w:t>
      </w:r>
    </w:p>
    <w:p w:rsidR="000C43A6" w:rsidRDefault="001F36C0">
      <w:pPr>
        <w:pStyle w:val="PURBullet-Indented"/>
        <w:numPr>
          <w:ilvl w:val="0"/>
          <w:numId w:val="122"/>
        </w:numPr>
      </w:pPr>
      <w:r>
        <w:t xml:space="preserve">Most Core CAL za uporabniško licenco SL za Office 365 </w:t>
      </w:r>
      <w:r>
        <w:rPr>
          <w:b/>
        </w:rPr>
        <w:t>ali</w:t>
      </w:r>
    </w:p>
    <w:p w:rsidR="000C43A6" w:rsidRDefault="001F36C0">
      <w:pPr>
        <w:pStyle w:val="PURBullet-Indented"/>
        <w:numPr>
          <w:ilvl w:val="0"/>
          <w:numId w:val="122"/>
        </w:numPr>
      </w:pPr>
      <w:r>
        <w:t>Licenca Enterprise CAL Suite</w:t>
      </w:r>
      <w:r>
        <w:rPr>
          <w:vertAlign w:val="superscript"/>
        </w:rPr>
        <w:t>1</w:t>
      </w:r>
      <w:r>
        <w:rPr>
          <w:b/>
        </w:rPr>
        <w:t>ali</w:t>
      </w:r>
    </w:p>
    <w:p w:rsidR="000C43A6" w:rsidRDefault="001F36C0">
      <w:pPr>
        <w:pStyle w:val="PURBullet-Indented"/>
        <w:numPr>
          <w:ilvl w:val="0"/>
          <w:numId w:val="122"/>
        </w:numPr>
      </w:pPr>
      <w:r>
        <w:t>Most Enterprise CAL za Office 365</w:t>
      </w:r>
      <w:r>
        <w:rPr>
          <w:vertAlign w:val="superscript"/>
        </w:rPr>
        <w:t>1</w:t>
      </w:r>
      <w:r>
        <w:rPr>
          <w:b/>
        </w:rPr>
        <w:t>ali</w:t>
      </w:r>
    </w:p>
    <w:p w:rsidR="000C43A6" w:rsidRDefault="001F36C0">
      <w:pPr>
        <w:pStyle w:val="PURBullet-Indented"/>
        <w:numPr>
          <w:ilvl w:val="0"/>
          <w:numId w:val="122"/>
        </w:numPr>
      </w:pPr>
      <w:r>
        <w:t xml:space="preserve">Most Enterprise CAL za uporabniško licenco SL za Office 365 </w:t>
      </w:r>
      <w:r>
        <w:rPr>
          <w:b/>
        </w:rPr>
        <w:t>ali</w:t>
      </w:r>
    </w:p>
    <w:p w:rsidR="000C43A6" w:rsidRDefault="001F36C0">
      <w:pPr>
        <w:pStyle w:val="PURBullet-Indented"/>
        <w:numPr>
          <w:ilvl w:val="0"/>
          <w:numId w:val="122"/>
        </w:numPr>
      </w:pPr>
      <w:r>
        <w:t xml:space="preserve">Uporabniška licenca SL za Microsoft Intune </w:t>
      </w:r>
      <w:r>
        <w:rPr>
          <w:b/>
        </w:rPr>
        <w:t>ali</w:t>
      </w:r>
    </w:p>
    <w:p w:rsidR="000C43A6" w:rsidRDefault="001F36C0">
      <w:pPr>
        <w:pStyle w:val="PURBullet-Indented"/>
        <w:numPr>
          <w:ilvl w:val="0"/>
          <w:numId w:val="122"/>
        </w:numPr>
      </w:pPr>
      <w:r>
        <w:t>Uporabniška licenca SL za Enterprise Mobility Suite</w:t>
      </w:r>
      <w:r>
        <w:rPr>
          <w:vertAlign w:val="superscript"/>
        </w:rPr>
        <w:t>2</w:t>
      </w:r>
    </w:p>
    <w:p w:rsidR="000C43A6" w:rsidRDefault="001F36C0">
      <w:pPr>
        <w:pStyle w:val="PURBullet-Indented"/>
        <w:numPr>
          <w:ilvl w:val="0"/>
          <w:numId w:val="122"/>
        </w:numPr>
      </w:pPr>
      <w:r>
        <w:t>System Center 2012 R2 Configuration Manager (uporabniška licenca za upravljanje ali odjemalska licenca za upravljanje za okolje operacijskega sistema)</w:t>
      </w:r>
    </w:p>
    <w:p w:rsidR="000C43A6" w:rsidRDefault="001F36C0">
      <w:pPr>
        <w:pStyle w:val="PURBody-Indented"/>
      </w:pPr>
      <w:r>
        <w:rPr>
          <w:vertAlign w:val="superscript"/>
        </w:rPr>
        <w:t xml:space="preserve">1 </w:t>
      </w:r>
      <w:r>
        <w:t xml:space="preserve">z aktivnim kritjem v okviru programa Software Assurance </w:t>
      </w:r>
      <w:proofErr w:type="gramStart"/>
      <w:r>
        <w:t>na</w:t>
      </w:r>
      <w:proofErr w:type="gramEnd"/>
      <w:r>
        <w:t xml:space="preserve"> dan, ko bo programska oprema prvič na voljo za prenos v okviru količinskega licenciranja, ali po njem</w:t>
      </w:r>
    </w:p>
    <w:p w:rsidR="000C43A6" w:rsidRDefault="001F36C0">
      <w:pPr>
        <w:pStyle w:val="PURBody-Indented"/>
      </w:pPr>
      <w:r>
        <w:rPr>
          <w:vertAlign w:val="superscript"/>
        </w:rPr>
        <w:t xml:space="preserve">2 </w:t>
      </w:r>
      <w:r>
        <w:t>Samo polna uporabniška licenca SL izpolnjuje zahteve za dostop</w:t>
      </w:r>
    </w:p>
    <w:p w:rsidR="000C43A6" w:rsidRDefault="00E33431">
      <w:pPr>
        <w:pStyle w:val="PURBreadcrumb"/>
      </w:pPr>
      <w:hyperlink w:anchor="_Sec4">
        <w:r w:rsidR="001F36C0">
          <w:rPr>
            <w:color w:val="00467F"/>
            <w:u w:val="single"/>
          </w:rPr>
          <w:t>Kazalo vsebine</w:t>
        </w:r>
      </w:hyperlink>
      <w:r w:rsidR="001F36C0">
        <w:t xml:space="preserve"> / </w:t>
      </w:r>
      <w:hyperlink w:anchor="_Sec6">
        <w:r w:rsidR="001F36C0">
          <w:rPr>
            <w:color w:val="00467F"/>
            <w:u w:val="single"/>
          </w:rPr>
          <w:t>Univerzalni pogoji</w:t>
        </w:r>
      </w:hyperlink>
    </w:p>
    <w:p w:rsidR="000C43A6" w:rsidRDefault="001F36C0">
      <w:pPr>
        <w:pStyle w:val="PURProductName"/>
      </w:pPr>
      <w:bookmarkStart w:id="215" w:name="_Sec426"/>
      <w:r>
        <w:t>System Center 2012 R2 Datacenter</w:t>
      </w:r>
      <w:bookmarkEnd w:id="215"/>
      <w:r>
        <w:fldChar w:fldCharType="begin"/>
      </w:r>
      <w:r>
        <w:instrText xml:space="preserve"> XE "System Center 2012 R2 Datacenter" </w:instrText>
      </w:r>
      <w:r>
        <w:fldChar w:fldCharType="end"/>
      </w:r>
      <w:r>
        <w:fldChar w:fldCharType="begin"/>
      </w:r>
      <w:r>
        <w:instrText xml:space="preserve"> TC "</w:instrText>
      </w:r>
      <w:bookmarkStart w:id="216" w:name="_Toc414967158"/>
      <w:bookmarkStart w:id="217" w:name="_Toc414967298"/>
      <w:r>
        <w:instrText>System Center 2012 R2 Datacenter</w:instrText>
      </w:r>
      <w:bookmarkEnd w:id="216"/>
      <w:bookmarkEnd w:id="217"/>
      <w:r>
        <w:instrText>" \l 2</w:instrText>
      </w:r>
      <w:r>
        <w:fldChar w:fldCharType="end"/>
      </w:r>
    </w:p>
    <w:p w:rsidR="000C43A6" w:rsidRDefault="001F36C0">
      <w:pPr>
        <w:pStyle w:val="PURLicenseTerm"/>
      </w:pPr>
      <w:r>
        <w:t xml:space="preserve">       Licenčni pogoji, ki veljajo za vašo uporabo tega izdelka, so univerzalni licenčni pogoji, splošni licenčni pogoji za ta model licenciranja in spodnji:     </w:t>
      </w:r>
    </w:p>
    <w:tbl>
      <w:tblPr>
        <w:tblStyle w:val="ProductAttributesTable"/>
        <w:tblW w:w="0" w:type="auto"/>
        <w:tblLook w:val="04A0" w:firstRow="1" w:lastRow="0" w:firstColumn="1" w:lastColumn="0" w:noHBand="0" w:noVBand="1"/>
      </w:tblPr>
      <w:tblGrid>
        <w:gridCol w:w="5381"/>
        <w:gridCol w:w="5419"/>
      </w:tblGrid>
      <w:tr w:rsidR="000C43A6">
        <w:tc>
          <w:tcPr>
            <w:tcW w:w="6120" w:type="dxa"/>
          </w:tcPr>
          <w:p w:rsidR="000C43A6" w:rsidRDefault="001F36C0">
            <w:pPr>
              <w:pStyle w:val="PURBody"/>
            </w:pPr>
            <w:r>
              <w:t xml:space="preserve">Prenosljivost licence v gručah strežnikov: </w:t>
            </w:r>
            <w:r>
              <w:rPr>
                <w:b/>
              </w:rPr>
              <w:t>Ne</w:t>
            </w:r>
          </w:p>
        </w:tc>
        <w:tc>
          <w:tcPr>
            <w:tcW w:w="6120" w:type="dxa"/>
          </w:tcPr>
          <w:p w:rsidR="000C43A6" w:rsidRDefault="001F36C0">
            <w:pPr>
              <w:pStyle w:val="PURBody"/>
            </w:pPr>
            <w:r>
              <w:t xml:space="preserve">Samogostovanje programov dovoljeno: </w:t>
            </w:r>
            <w:r>
              <w:rPr>
                <w:b/>
              </w:rPr>
              <w:t xml:space="preserve">Da </w:t>
            </w:r>
            <w:r>
              <w:t xml:space="preserve">(glejte </w:t>
            </w:r>
            <w:hyperlink w:anchor="_Sec11">
              <w:r>
                <w:rPr>
                  <w:color w:val="00467F"/>
                  <w:u w:val="single"/>
                </w:rPr>
                <w:t>Dodatek 2</w:t>
              </w:r>
            </w:hyperlink>
            <w:r>
              <w:t>)</w:t>
            </w:r>
          </w:p>
        </w:tc>
      </w:tr>
      <w:tr w:rsidR="000C43A6">
        <w:tc>
          <w:tcPr>
            <w:tcW w:w="6120" w:type="dxa"/>
          </w:tcPr>
          <w:p w:rsidR="000C43A6" w:rsidRDefault="001F36C0">
            <w:pPr>
              <w:pStyle w:val="PURBody"/>
            </w:pPr>
            <w:r>
              <w:t xml:space="preserve">Glejte upoštevna obvestila: </w:t>
            </w:r>
            <w:r>
              <w:rPr>
                <w:b/>
              </w:rPr>
              <w:t xml:space="preserve">Prenos podatkov, Zemljevidi Bing </w:t>
            </w:r>
            <w:r>
              <w:t xml:space="preserve">(glejte </w:t>
            </w:r>
            <w:hyperlink w:anchor="_Sec10">
              <w:r>
                <w:rPr>
                  <w:color w:val="00467F"/>
                  <w:u w:val="single"/>
                </w:rPr>
                <w:t>Dodatek 1</w:t>
              </w:r>
            </w:hyperlink>
            <w:r>
              <w:t>)</w:t>
            </w:r>
          </w:p>
        </w:tc>
        <w:tc>
          <w:tcPr>
            <w:tcW w:w="6120" w:type="dxa"/>
          </w:tcPr>
          <w:p w:rsidR="000C43A6" w:rsidRDefault="001F36C0">
            <w:pPr>
              <w:pStyle w:val="PURBody"/>
            </w:pPr>
            <w:r>
              <w:t xml:space="preserve">Vključene tehnologije: </w:t>
            </w:r>
            <w:r>
              <w:rPr>
                <w:b/>
              </w:rPr>
              <w:t xml:space="preserve">Tehnologija SQL Server, Komponente programske opreme Windows </w:t>
            </w:r>
            <w:r>
              <w:t xml:space="preserve">(glejte razdelek </w:t>
            </w:r>
            <w:hyperlink w:anchor="_Sec6">
              <w:r>
                <w:rPr>
                  <w:color w:val="00467F"/>
                  <w:u w:val="single"/>
                </w:rPr>
                <w:t>Univerzalni licenčni pogoji</w:t>
              </w:r>
            </w:hyperlink>
            <w:r>
              <w:t>)</w:t>
            </w:r>
          </w:p>
        </w:tc>
      </w:tr>
    </w:tbl>
    <w:p w:rsidR="000C43A6" w:rsidRDefault="001F36C0">
      <w:pPr>
        <w:pStyle w:val="PURBlueBGHeader"/>
      </w:pPr>
      <w:r>
        <w:t>STREŽNIŠKE LICENCE ZA UPRAVLJANJE</w:t>
      </w:r>
    </w:p>
    <w:p w:rsidR="000C43A6" w:rsidRDefault="001F36C0">
      <w:pPr>
        <w:pStyle w:val="PURBody-Indented"/>
      </w:pPr>
      <w:r>
        <w:rPr>
          <w:b/>
          <w:i/>
        </w:rPr>
        <w:t>Potrebne strežniške licence za upravljanje:</w:t>
      </w:r>
    </w:p>
    <w:p w:rsidR="000C43A6" w:rsidRDefault="001F36C0">
      <w:pPr>
        <w:pStyle w:val="PURBullet-Indented"/>
        <w:numPr>
          <w:ilvl w:val="0"/>
          <w:numId w:val="123"/>
        </w:numPr>
      </w:pPr>
      <w:r>
        <w:t>System Center 2012 R2 Datacenter</w:t>
      </w:r>
    </w:p>
    <w:p w:rsidR="000C43A6" w:rsidRDefault="00E33431">
      <w:pPr>
        <w:pStyle w:val="PURBreadcrumb"/>
      </w:pPr>
      <w:hyperlink w:anchor="_Sec4">
        <w:r w:rsidR="001F36C0">
          <w:rPr>
            <w:color w:val="00467F"/>
            <w:u w:val="single"/>
          </w:rPr>
          <w:t>Kazalo vsebine</w:t>
        </w:r>
      </w:hyperlink>
      <w:r w:rsidR="001F36C0">
        <w:t xml:space="preserve"> / </w:t>
      </w:r>
      <w:hyperlink w:anchor="_Sec6">
        <w:r w:rsidR="001F36C0">
          <w:rPr>
            <w:color w:val="00467F"/>
            <w:u w:val="single"/>
          </w:rPr>
          <w:t>Univerzalni pogoji</w:t>
        </w:r>
      </w:hyperlink>
    </w:p>
    <w:p w:rsidR="000C43A6" w:rsidRDefault="001F36C0">
      <w:pPr>
        <w:pStyle w:val="PURProductName"/>
      </w:pPr>
      <w:bookmarkStart w:id="218" w:name="_Sec427"/>
      <w:r>
        <w:t>System Center 2012 R2 Standard</w:t>
      </w:r>
      <w:bookmarkEnd w:id="218"/>
      <w:r>
        <w:fldChar w:fldCharType="begin"/>
      </w:r>
      <w:r>
        <w:instrText xml:space="preserve"> XE "System Center 2012 R2 Standard" </w:instrText>
      </w:r>
      <w:r>
        <w:fldChar w:fldCharType="end"/>
      </w:r>
      <w:r>
        <w:fldChar w:fldCharType="begin"/>
      </w:r>
      <w:r>
        <w:instrText xml:space="preserve"> TC "</w:instrText>
      </w:r>
      <w:bookmarkStart w:id="219" w:name="_Toc414967159"/>
      <w:bookmarkStart w:id="220" w:name="_Toc414967299"/>
      <w:r>
        <w:instrText>System Center 2012 R2 Standard</w:instrText>
      </w:r>
      <w:bookmarkEnd w:id="219"/>
      <w:bookmarkEnd w:id="220"/>
      <w:r>
        <w:instrText>" \l 2</w:instrText>
      </w:r>
      <w:r>
        <w:fldChar w:fldCharType="end"/>
      </w:r>
    </w:p>
    <w:p w:rsidR="000C43A6" w:rsidRDefault="001F36C0">
      <w:pPr>
        <w:pStyle w:val="PURLicenseTerm"/>
      </w:pPr>
      <w:r>
        <w:t xml:space="preserve">       Licenčni pogoji, ki veljajo za vašo uporabo tega izdelka, so univerzalni licenčni pogoji, splošni licenčni pogoji za ta model licenciranja in spodnji:     </w:t>
      </w:r>
    </w:p>
    <w:tbl>
      <w:tblPr>
        <w:tblStyle w:val="ProductAttributesTable"/>
        <w:tblW w:w="0" w:type="auto"/>
        <w:tblLook w:val="04A0" w:firstRow="1" w:lastRow="0" w:firstColumn="1" w:lastColumn="0" w:noHBand="0" w:noVBand="1"/>
      </w:tblPr>
      <w:tblGrid>
        <w:gridCol w:w="5381"/>
        <w:gridCol w:w="5419"/>
      </w:tblGrid>
      <w:tr w:rsidR="000C43A6">
        <w:tc>
          <w:tcPr>
            <w:tcW w:w="6120" w:type="dxa"/>
          </w:tcPr>
          <w:p w:rsidR="000C43A6" w:rsidRDefault="001F36C0">
            <w:pPr>
              <w:pStyle w:val="PURBody"/>
            </w:pPr>
            <w:r>
              <w:t xml:space="preserve">Prenosljivost licence v gručah strežnikov: </w:t>
            </w:r>
            <w:r>
              <w:rPr>
                <w:b/>
              </w:rPr>
              <w:t>Ne</w:t>
            </w:r>
          </w:p>
        </w:tc>
        <w:tc>
          <w:tcPr>
            <w:tcW w:w="6120" w:type="dxa"/>
          </w:tcPr>
          <w:p w:rsidR="000C43A6" w:rsidRDefault="001F36C0">
            <w:pPr>
              <w:pStyle w:val="PURBody"/>
            </w:pPr>
            <w:r>
              <w:t xml:space="preserve">Samogostovanje programov dovoljeno: </w:t>
            </w:r>
            <w:r>
              <w:rPr>
                <w:b/>
              </w:rPr>
              <w:t xml:space="preserve">Da </w:t>
            </w:r>
            <w:r>
              <w:t xml:space="preserve">(glejte </w:t>
            </w:r>
            <w:hyperlink w:anchor="_Sec11">
              <w:r>
                <w:rPr>
                  <w:color w:val="00467F"/>
                  <w:u w:val="single"/>
                </w:rPr>
                <w:t>Dodatek 2</w:t>
              </w:r>
            </w:hyperlink>
            <w:r>
              <w:t>)</w:t>
            </w:r>
          </w:p>
        </w:tc>
      </w:tr>
      <w:tr w:rsidR="000C43A6">
        <w:tc>
          <w:tcPr>
            <w:tcW w:w="6120" w:type="dxa"/>
          </w:tcPr>
          <w:p w:rsidR="000C43A6" w:rsidRDefault="001F36C0">
            <w:pPr>
              <w:pStyle w:val="PURBody"/>
            </w:pPr>
            <w:r>
              <w:t xml:space="preserve">Glejte upoštevna obvestila: </w:t>
            </w:r>
            <w:r>
              <w:rPr>
                <w:b/>
              </w:rPr>
              <w:t xml:space="preserve">Prenos podatkov, Zemljevidi Bing </w:t>
            </w:r>
            <w:r>
              <w:t xml:space="preserve">(glejte </w:t>
            </w:r>
            <w:hyperlink w:anchor="_Sec10">
              <w:r>
                <w:rPr>
                  <w:color w:val="00467F"/>
                  <w:u w:val="single"/>
                </w:rPr>
                <w:t>Dodatek 1</w:t>
              </w:r>
            </w:hyperlink>
            <w:r>
              <w:t>)</w:t>
            </w:r>
          </w:p>
        </w:tc>
        <w:tc>
          <w:tcPr>
            <w:tcW w:w="6120" w:type="dxa"/>
          </w:tcPr>
          <w:p w:rsidR="000C43A6" w:rsidRDefault="001F36C0">
            <w:pPr>
              <w:pStyle w:val="PURBody"/>
            </w:pPr>
            <w:r>
              <w:t xml:space="preserve">Vključene tehnologije: </w:t>
            </w:r>
            <w:r>
              <w:rPr>
                <w:b/>
              </w:rPr>
              <w:t xml:space="preserve">Tehnologija SQL Server, Komponente programske opreme Windows </w:t>
            </w:r>
            <w:r>
              <w:t xml:space="preserve">(glejte razdelek </w:t>
            </w:r>
            <w:hyperlink w:anchor="_Sec6">
              <w:r>
                <w:rPr>
                  <w:color w:val="00467F"/>
                  <w:u w:val="single"/>
                </w:rPr>
                <w:t>Univerzalni licenčni pogoji</w:t>
              </w:r>
            </w:hyperlink>
            <w:r>
              <w:t>)</w:t>
            </w:r>
          </w:p>
        </w:tc>
      </w:tr>
    </w:tbl>
    <w:p w:rsidR="000C43A6" w:rsidRDefault="001F36C0">
      <w:pPr>
        <w:pStyle w:val="PURBlueBGHeader"/>
      </w:pPr>
      <w:r>
        <w:t>STREŽNIŠKE LICENCE ZA UPRAVLJANJE</w:t>
      </w:r>
    </w:p>
    <w:p w:rsidR="000C43A6" w:rsidRDefault="001F36C0">
      <w:pPr>
        <w:pStyle w:val="PURBody-Indented"/>
      </w:pPr>
      <w:r>
        <w:rPr>
          <w:b/>
          <w:i/>
        </w:rPr>
        <w:t>Potrebne strežniške licence za upravljanje:</w:t>
      </w:r>
    </w:p>
    <w:p w:rsidR="000C43A6" w:rsidRDefault="001F36C0">
      <w:pPr>
        <w:pStyle w:val="PURBullet-Indented"/>
        <w:numPr>
          <w:ilvl w:val="0"/>
          <w:numId w:val="124"/>
        </w:numPr>
      </w:pPr>
      <w:r>
        <w:t>System Center 2012 R2 Standard</w:t>
      </w:r>
    </w:p>
    <w:p w:rsidR="000C43A6" w:rsidRDefault="00E33431">
      <w:pPr>
        <w:pStyle w:val="PURBreadcrumb"/>
      </w:pPr>
      <w:hyperlink w:anchor="_Sec4">
        <w:r w:rsidR="001F36C0">
          <w:rPr>
            <w:color w:val="00467F"/>
            <w:u w:val="single"/>
          </w:rPr>
          <w:t>Kazalo vsebine</w:t>
        </w:r>
      </w:hyperlink>
      <w:r w:rsidR="001F36C0">
        <w:t xml:space="preserve"> / </w:t>
      </w:r>
      <w:hyperlink w:anchor="_Sec6">
        <w:r w:rsidR="001F36C0">
          <w:rPr>
            <w:color w:val="00467F"/>
            <w:u w:val="single"/>
          </w:rPr>
          <w:t>Univerzalni pogoji</w:t>
        </w:r>
      </w:hyperlink>
    </w:p>
    <w:p w:rsidR="000C43A6" w:rsidRDefault="000C43A6">
      <w:pPr>
        <w:sectPr w:rsidR="000C43A6">
          <w:headerReference w:type="default" r:id="rId84"/>
          <w:footerReference w:type="default" r:id="rId85"/>
          <w:type w:val="continuous"/>
          <w:pgSz w:w="12240" w:h="15840" w:code="1"/>
          <w:pgMar w:top="1170" w:right="720" w:bottom="720" w:left="720" w:header="432" w:footer="288" w:gutter="0"/>
          <w:cols w:space="360"/>
        </w:sectPr>
      </w:pPr>
    </w:p>
    <w:p w:rsidR="000C43A6" w:rsidRDefault="001F36C0">
      <w:pPr>
        <w:pStyle w:val="PURSectionHeading"/>
        <w:pageBreakBefore/>
      </w:pPr>
      <w:bookmarkStart w:id="221" w:name="_Sec41"/>
      <w:bookmarkEnd w:id="205"/>
      <w:r>
        <w:t>Posebni strežniki (strežniška licenca)</w:t>
      </w:r>
      <w:r>
        <w:fldChar w:fldCharType="begin"/>
      </w:r>
      <w:r>
        <w:instrText xml:space="preserve"> TC "</w:instrText>
      </w:r>
      <w:bookmarkStart w:id="222" w:name="_Toc414967300"/>
      <w:r>
        <w:instrText>Posebni strežniki (strežniška licenca)</w:instrText>
      </w:r>
      <w:bookmarkEnd w:id="222"/>
      <w:r>
        <w:instrText>" \l 1</w:instrText>
      </w:r>
      <w:r>
        <w:fldChar w:fldCharType="end"/>
      </w:r>
    </w:p>
    <w:p w:rsidR="000C43A6" w:rsidRDefault="000C43A6">
      <w:pPr>
        <w:pStyle w:val="PURBody-Indented"/>
      </w:pPr>
    </w:p>
    <w:p w:rsidR="000C43A6" w:rsidRDefault="000C43A6">
      <w:pPr>
        <w:sectPr w:rsidR="000C43A6">
          <w:headerReference w:type="default" r:id="rId86"/>
          <w:footerReference w:type="default" r:id="rId87"/>
          <w:type w:val="continuous"/>
          <w:pgSz w:w="12240" w:h="15840" w:code="1"/>
          <w:pgMar w:top="1170" w:right="720" w:bottom="720" w:left="720" w:header="432" w:footer="288" w:gutter="0"/>
          <w:cols w:space="360"/>
        </w:sectPr>
      </w:pPr>
    </w:p>
    <w:p w:rsidR="001F36C0" w:rsidRDefault="001F36C0">
      <w:pPr>
        <w:pStyle w:val="TOC2"/>
        <w:rPr>
          <w:rFonts w:eastAsiaTheme="minorEastAsia"/>
          <w:noProof/>
          <w:color w:val="auto"/>
          <w:sz w:val="22"/>
        </w:rPr>
      </w:pPr>
      <w:r>
        <w:fldChar w:fldCharType="begin"/>
      </w:r>
      <w:r>
        <w:instrText xml:space="preserve"> TOC \b _Sec41 \f \h \l 2-2 </w:instrText>
      </w:r>
      <w:r>
        <w:fldChar w:fldCharType="separate"/>
      </w:r>
      <w:hyperlink w:anchor="_Toc414967152" w:history="1">
        <w:r w:rsidRPr="00F95362">
          <w:rPr>
            <w:rStyle w:val="Hyperlink"/>
            <w:noProof/>
          </w:rPr>
          <w:t>Forefront Identity Manager 2010 - Windows Live Edition</w:t>
        </w:r>
        <w:r>
          <w:rPr>
            <w:noProof/>
          </w:rPr>
          <w:tab/>
        </w:r>
        <w:r>
          <w:rPr>
            <w:noProof/>
          </w:rPr>
          <w:fldChar w:fldCharType="begin"/>
        </w:r>
        <w:r>
          <w:rPr>
            <w:noProof/>
          </w:rPr>
          <w:instrText xml:space="preserve"> PAGEREF _Toc414967152 \h </w:instrText>
        </w:r>
        <w:r>
          <w:rPr>
            <w:noProof/>
          </w:rPr>
        </w:r>
        <w:r>
          <w:rPr>
            <w:noProof/>
          </w:rPr>
          <w:fldChar w:fldCharType="separate"/>
        </w:r>
        <w:r>
          <w:rPr>
            <w:noProof/>
          </w:rPr>
          <w:t>51</w:t>
        </w:r>
        <w:r>
          <w:rPr>
            <w:noProof/>
          </w:rPr>
          <w:fldChar w:fldCharType="end"/>
        </w:r>
      </w:hyperlink>
    </w:p>
    <w:p w:rsidR="001F36C0" w:rsidRDefault="00E33431">
      <w:pPr>
        <w:pStyle w:val="TOC2"/>
        <w:rPr>
          <w:rFonts w:eastAsiaTheme="minorEastAsia"/>
          <w:noProof/>
          <w:color w:val="auto"/>
          <w:sz w:val="22"/>
        </w:rPr>
      </w:pPr>
      <w:hyperlink w:anchor="_Toc414967153" w:history="1">
        <w:r w:rsidR="001F36C0" w:rsidRPr="00F95362">
          <w:rPr>
            <w:rStyle w:val="Hyperlink"/>
            <w:noProof/>
          </w:rPr>
          <w:t>Microsoft Dynamics CRM Workgroup Server 2015</w:t>
        </w:r>
        <w:r w:rsidR="001F36C0">
          <w:rPr>
            <w:noProof/>
          </w:rPr>
          <w:tab/>
        </w:r>
        <w:r w:rsidR="001F36C0">
          <w:rPr>
            <w:noProof/>
          </w:rPr>
          <w:fldChar w:fldCharType="begin"/>
        </w:r>
        <w:r w:rsidR="001F36C0">
          <w:rPr>
            <w:noProof/>
          </w:rPr>
          <w:instrText xml:space="preserve"> PAGEREF _Toc414967153 \h </w:instrText>
        </w:r>
        <w:r w:rsidR="001F36C0">
          <w:rPr>
            <w:noProof/>
          </w:rPr>
        </w:r>
        <w:r w:rsidR="001F36C0">
          <w:rPr>
            <w:noProof/>
          </w:rPr>
          <w:fldChar w:fldCharType="separate"/>
        </w:r>
        <w:r w:rsidR="001F36C0">
          <w:rPr>
            <w:noProof/>
          </w:rPr>
          <w:t>51</w:t>
        </w:r>
        <w:r w:rsidR="001F36C0">
          <w:rPr>
            <w:noProof/>
          </w:rPr>
          <w:fldChar w:fldCharType="end"/>
        </w:r>
      </w:hyperlink>
    </w:p>
    <w:p w:rsidR="001F36C0" w:rsidRDefault="00E33431">
      <w:pPr>
        <w:pStyle w:val="TOC2"/>
        <w:rPr>
          <w:rFonts w:eastAsiaTheme="minorEastAsia"/>
          <w:noProof/>
          <w:color w:val="auto"/>
          <w:sz w:val="22"/>
        </w:rPr>
      </w:pPr>
      <w:hyperlink w:anchor="_Toc414967154" w:history="1">
        <w:r w:rsidR="001F36C0" w:rsidRPr="00F95362">
          <w:rPr>
            <w:rStyle w:val="Hyperlink"/>
            <w:noProof/>
          </w:rPr>
          <w:t>System Center Virtual Machine Manager 2008 R2 Workgroup Edition</w:t>
        </w:r>
        <w:r w:rsidR="001F36C0">
          <w:rPr>
            <w:noProof/>
          </w:rPr>
          <w:tab/>
        </w:r>
        <w:r w:rsidR="001F36C0">
          <w:rPr>
            <w:noProof/>
          </w:rPr>
          <w:fldChar w:fldCharType="begin"/>
        </w:r>
        <w:r w:rsidR="001F36C0">
          <w:rPr>
            <w:noProof/>
          </w:rPr>
          <w:instrText xml:space="preserve"> PAGEREF _Toc414967154 \h </w:instrText>
        </w:r>
        <w:r w:rsidR="001F36C0">
          <w:rPr>
            <w:noProof/>
          </w:rPr>
        </w:r>
        <w:r w:rsidR="001F36C0">
          <w:rPr>
            <w:noProof/>
          </w:rPr>
          <w:fldChar w:fldCharType="separate"/>
        </w:r>
        <w:r w:rsidR="001F36C0">
          <w:rPr>
            <w:noProof/>
          </w:rPr>
          <w:t>52</w:t>
        </w:r>
        <w:r w:rsidR="001F36C0">
          <w:rPr>
            <w:noProof/>
          </w:rPr>
          <w:fldChar w:fldCharType="end"/>
        </w:r>
      </w:hyperlink>
    </w:p>
    <w:p w:rsidR="001F36C0" w:rsidRDefault="00E33431">
      <w:pPr>
        <w:pStyle w:val="TOC2"/>
        <w:rPr>
          <w:rFonts w:eastAsiaTheme="minorEastAsia"/>
          <w:noProof/>
          <w:color w:val="auto"/>
          <w:sz w:val="22"/>
        </w:rPr>
      </w:pPr>
      <w:hyperlink w:anchor="_Toc414967155" w:history="1">
        <w:r w:rsidR="001F36C0" w:rsidRPr="00F95362">
          <w:rPr>
            <w:rStyle w:val="Hyperlink"/>
            <w:noProof/>
          </w:rPr>
          <w:t>Windows Server 2012 R2 Essentials</w:t>
        </w:r>
        <w:r w:rsidR="001F36C0">
          <w:rPr>
            <w:noProof/>
          </w:rPr>
          <w:tab/>
        </w:r>
        <w:r w:rsidR="001F36C0">
          <w:rPr>
            <w:noProof/>
          </w:rPr>
          <w:fldChar w:fldCharType="begin"/>
        </w:r>
        <w:r w:rsidR="001F36C0">
          <w:rPr>
            <w:noProof/>
          </w:rPr>
          <w:instrText xml:space="preserve"> PAGEREF _Toc414967155 \h </w:instrText>
        </w:r>
        <w:r w:rsidR="001F36C0">
          <w:rPr>
            <w:noProof/>
          </w:rPr>
        </w:r>
        <w:r w:rsidR="001F36C0">
          <w:rPr>
            <w:noProof/>
          </w:rPr>
          <w:fldChar w:fldCharType="separate"/>
        </w:r>
        <w:r w:rsidR="001F36C0">
          <w:rPr>
            <w:noProof/>
          </w:rPr>
          <w:t>52</w:t>
        </w:r>
        <w:r w:rsidR="001F36C0">
          <w:rPr>
            <w:noProof/>
          </w:rPr>
          <w:fldChar w:fldCharType="end"/>
        </w:r>
      </w:hyperlink>
    </w:p>
    <w:p w:rsidR="000C43A6" w:rsidRDefault="001F36C0">
      <w:pPr>
        <w:pStyle w:val="PURBody-Indented"/>
        <w:sectPr w:rsidR="000C43A6">
          <w:headerReference w:type="default" r:id="rId88"/>
          <w:footerReference w:type="default" r:id="rId89"/>
          <w:type w:val="continuous"/>
          <w:pgSz w:w="12240" w:h="15840" w:code="1"/>
          <w:pgMar w:top="1170" w:right="720" w:bottom="720" w:left="720" w:header="432" w:footer="288" w:gutter="0"/>
          <w:cols w:num="2" w:space="360"/>
        </w:sectPr>
      </w:pPr>
      <w:r>
        <w:fldChar w:fldCharType="end"/>
      </w:r>
    </w:p>
    <w:p w:rsidR="000C43A6" w:rsidRDefault="000C43A6">
      <w:pPr>
        <w:pStyle w:val="PURBody-Indented"/>
      </w:pPr>
    </w:p>
    <w:p w:rsidR="000C43A6" w:rsidRDefault="00E33431">
      <w:pPr>
        <w:pStyle w:val="PURBreadcrumb"/>
      </w:pPr>
      <w:hyperlink w:anchor="_Sec4">
        <w:r w:rsidR="001F36C0">
          <w:rPr>
            <w:color w:val="00467F"/>
            <w:u w:val="single"/>
          </w:rPr>
          <w:t>Kazalo vsebine</w:t>
        </w:r>
      </w:hyperlink>
      <w:r w:rsidR="001F36C0">
        <w:t xml:space="preserve"> / </w:t>
      </w:r>
      <w:hyperlink w:anchor="_Sec6">
        <w:r w:rsidR="001F36C0">
          <w:rPr>
            <w:color w:val="00467F"/>
            <w:u w:val="single"/>
          </w:rPr>
          <w:t>Univerzalni pogoji</w:t>
        </w:r>
      </w:hyperlink>
    </w:p>
    <w:p w:rsidR="000C43A6" w:rsidRDefault="001F36C0">
      <w:pPr>
        <w:pStyle w:val="PURHeading1"/>
      </w:pPr>
      <w:bookmarkStart w:id="223" w:name="_Sec52"/>
      <w:r>
        <w:t>Splošni licenčni pogoji</w:t>
      </w:r>
      <w:bookmarkEnd w:id="223"/>
    </w:p>
    <w:p w:rsidR="000C43A6" w:rsidRDefault="001F36C0">
      <w:pPr>
        <w:pStyle w:val="PURBlueStrong-Indented"/>
      </w:pPr>
      <w:r>
        <w:t>Definirani izrazi v tem modelu licenciranja (glejte Univerzalne licenčne pogoje)</w:t>
      </w:r>
    </w:p>
    <w:p w:rsidR="000C43A6" w:rsidRDefault="001F36C0">
      <w:pPr>
        <w:pStyle w:val="PURBody-Indented"/>
      </w:pPr>
      <w:r>
        <w:t>Primerek, licencirani strežnik, okolje operacijskega sistema, fizično okolje operacijskega sistema, izvajani primerek, gruča strežnikov in navidezno okolje operacijskega sistema.</w:t>
      </w:r>
    </w:p>
    <w:p w:rsidR="000C43A6" w:rsidRDefault="001F36C0">
      <w:pPr>
        <w:pStyle w:val="PURBody-Indented"/>
      </w:pPr>
      <w:r>
        <w:t>Za vsako pridobljeno strežniško licenco imate spodaj navedene pravice.</w:t>
      </w:r>
    </w:p>
    <w:p w:rsidR="000C43A6" w:rsidRDefault="001F36C0">
      <w:pPr>
        <w:pStyle w:val="PURBlueStrong-Indented"/>
      </w:pPr>
      <w:r>
        <w:t>Strežniške licence</w:t>
      </w:r>
    </w:p>
    <w:p w:rsidR="000C43A6" w:rsidRDefault="001F36C0">
      <w:pPr>
        <w:pStyle w:val="PURBullet-Indented"/>
        <w:numPr>
          <w:ilvl w:val="0"/>
          <w:numId w:val="125"/>
        </w:numPr>
      </w:pPr>
      <w:r>
        <w:t>Vsako licenco morate dodeliti posameznemu strežniku.</w:t>
      </w:r>
    </w:p>
    <w:p w:rsidR="000C43A6" w:rsidRDefault="001F36C0">
      <w:pPr>
        <w:pStyle w:val="PURBullet-Indented"/>
        <w:numPr>
          <w:ilvl w:val="0"/>
          <w:numId w:val="125"/>
        </w:numPr>
      </w:pPr>
      <w:r>
        <w:t xml:space="preserve">Za vsako licenco lahko uporabljate en izvajani primerek strežniške programske opreme v licenciranem strežniku v fizičnem </w:t>
      </w:r>
      <w:proofErr w:type="gramStart"/>
      <w:r>
        <w:t>ali</w:t>
      </w:r>
      <w:proofErr w:type="gramEnd"/>
      <w:r>
        <w:t xml:space="preserve"> navideznem okolju operacijskega sistema.</w:t>
      </w:r>
    </w:p>
    <w:p w:rsidR="000C43A6" w:rsidRDefault="001F36C0">
      <w:pPr>
        <w:pStyle w:val="PURBullet-Indented"/>
        <w:numPr>
          <w:ilvl w:val="0"/>
          <w:numId w:val="125"/>
        </w:numPr>
      </w:pPr>
      <w:r>
        <w:t xml:space="preserve">Skupaj s strežniško programsko opremo lahko uporabljate dodatno programsko opremo, ki je navedena v </w:t>
      </w:r>
      <w:hyperlink w:anchor="_Sec37">
        <w:r>
          <w:rPr>
            <w:color w:val="00467F"/>
            <w:u w:val="single"/>
          </w:rPr>
          <w:t>Dodatku 3</w:t>
        </w:r>
      </w:hyperlink>
      <w:r>
        <w:t>.</w:t>
      </w:r>
    </w:p>
    <w:p w:rsidR="000C43A6" w:rsidRDefault="001F36C0">
      <w:pPr>
        <w:pStyle w:val="PURHeading2"/>
      </w:pPr>
      <w:r>
        <w:t>Dodatne zahteve za licenciranje in/</w:t>
      </w:r>
      <w:proofErr w:type="gramStart"/>
      <w:r>
        <w:t>ali</w:t>
      </w:r>
      <w:proofErr w:type="gramEnd"/>
      <w:r>
        <w:t xml:space="preserve"> pravice za uporabo</w:t>
      </w:r>
    </w:p>
    <w:p w:rsidR="000C43A6" w:rsidRDefault="001F36C0">
      <w:pPr>
        <w:pStyle w:val="PURBlueStrong-Indented"/>
      </w:pPr>
      <w:r>
        <w:t>Prenosljivost licence – Dodeljevanje strežniških licenc in uporaba programske opreme v gručah strežnikov in med njimi</w:t>
      </w:r>
    </w:p>
    <w:p w:rsidR="000C43A6" w:rsidRDefault="001F36C0">
      <w:pPr>
        <w:pStyle w:val="PURBody-Indented"/>
      </w:pPr>
      <w:r>
        <w:t xml:space="preserve">Za izdelke, za katere je navedeno, da je njihova licenca prenosljiva, lahko licence </w:t>
      </w:r>
      <w:proofErr w:type="gramStart"/>
      <w:r>
        <w:t>kadar</w:t>
      </w:r>
      <w:proofErr w:type="gramEnd"/>
      <w:r>
        <w:t xml:space="preserve"> koli znova dodelite kateremu koli strežniku, ki je v isti gruči strežnikov. Pri nekaterih izdelkih za </w:t>
      </w:r>
      <w:proofErr w:type="gramStart"/>
      <w:r>
        <w:t>te</w:t>
      </w:r>
      <w:proofErr w:type="gramEnd"/>
      <w:r>
        <w:t xml:space="preserve"> pravice potrebujete program Software Assurance. Licence lahko znova dodelite iz </w:t>
      </w:r>
      <w:proofErr w:type="gramStart"/>
      <w:r>
        <w:t>ene</w:t>
      </w:r>
      <w:proofErr w:type="gramEnd"/>
      <w:r>
        <w:t xml:space="preserve"> gruče strežnikov v drugo, vendar ne na kratkoročni osnovi (na primer ne v 90 dneh po zadnji dodelitvi).</w:t>
      </w:r>
    </w:p>
    <w:p w:rsidR="000C43A6" w:rsidRDefault="00E33431">
      <w:pPr>
        <w:pStyle w:val="PURBreadcrumb"/>
      </w:pPr>
      <w:hyperlink w:anchor="_Sec4">
        <w:r w:rsidR="001F36C0">
          <w:rPr>
            <w:color w:val="00467F"/>
            <w:u w:val="single"/>
          </w:rPr>
          <w:t>Kazalo vsebine</w:t>
        </w:r>
      </w:hyperlink>
      <w:r w:rsidR="001F36C0">
        <w:t xml:space="preserve"> / </w:t>
      </w:r>
      <w:hyperlink w:anchor="_Sec6">
        <w:r w:rsidR="001F36C0">
          <w:rPr>
            <w:color w:val="00467F"/>
            <w:u w:val="single"/>
          </w:rPr>
          <w:t>Univerzalni pogoji</w:t>
        </w:r>
      </w:hyperlink>
    </w:p>
    <w:p w:rsidR="000C43A6" w:rsidRDefault="001F36C0">
      <w:pPr>
        <w:pStyle w:val="PURHeading1"/>
      </w:pPr>
      <w:bookmarkStart w:id="224" w:name="_Sec59"/>
      <w:r>
        <w:t>Licenčni pogoji za posamezen izdelek</w:t>
      </w:r>
      <w:bookmarkEnd w:id="224"/>
    </w:p>
    <w:p w:rsidR="000C43A6" w:rsidRDefault="00E33431">
      <w:pPr>
        <w:pStyle w:val="PURBreadcrumb"/>
      </w:pPr>
      <w:hyperlink w:anchor="_Sec4">
        <w:r w:rsidR="001F36C0">
          <w:rPr>
            <w:color w:val="00467F"/>
            <w:u w:val="single"/>
          </w:rPr>
          <w:t>Kazalo vsebine</w:t>
        </w:r>
      </w:hyperlink>
      <w:r w:rsidR="001F36C0">
        <w:t xml:space="preserve"> / </w:t>
      </w:r>
      <w:hyperlink w:anchor="_Sec6">
        <w:r w:rsidR="001F36C0">
          <w:rPr>
            <w:color w:val="00467F"/>
            <w:u w:val="single"/>
          </w:rPr>
          <w:t>Univerzalni pogoji</w:t>
        </w:r>
      </w:hyperlink>
    </w:p>
    <w:p w:rsidR="000C43A6" w:rsidRDefault="001F36C0">
      <w:pPr>
        <w:pStyle w:val="PURProductName"/>
      </w:pPr>
      <w:bookmarkStart w:id="225" w:name="_Sec81"/>
      <w:r>
        <w:t>Forefront Identity Manager 2010 - Windows Live Edition</w:t>
      </w:r>
      <w:bookmarkEnd w:id="225"/>
      <w:r>
        <w:fldChar w:fldCharType="begin"/>
      </w:r>
      <w:r>
        <w:instrText xml:space="preserve"> XE "Forefront Identity Manager 2010 - Windows Live Edition" </w:instrText>
      </w:r>
      <w:r>
        <w:fldChar w:fldCharType="end"/>
      </w:r>
      <w:r>
        <w:fldChar w:fldCharType="begin"/>
      </w:r>
      <w:r>
        <w:instrText xml:space="preserve"> TC "</w:instrText>
      </w:r>
      <w:bookmarkStart w:id="226" w:name="_Toc414967152"/>
      <w:bookmarkStart w:id="227" w:name="_Toc414967301"/>
      <w:r>
        <w:instrText>Forefront Identity Manager 2010 - Windows Live Edition</w:instrText>
      </w:r>
      <w:bookmarkEnd w:id="226"/>
      <w:bookmarkEnd w:id="227"/>
      <w:r>
        <w:instrText>" \l 2</w:instrText>
      </w:r>
      <w:r>
        <w:fldChar w:fldCharType="end"/>
      </w:r>
    </w:p>
    <w:p w:rsidR="000C43A6" w:rsidRDefault="001F36C0">
      <w:pPr>
        <w:pStyle w:val="PURLicenseTerm"/>
      </w:pPr>
      <w:r>
        <w:t xml:space="preserve">       Licenčni pogoji, ki veljajo za vašo uporabo tega izdelka, so univerzalni licenčni pogoji, splošni licenčni pogoji za ta model licenciranja in spodnji:     </w:t>
      </w:r>
    </w:p>
    <w:tbl>
      <w:tblPr>
        <w:tblStyle w:val="ProductAttributesTable"/>
        <w:tblW w:w="0" w:type="auto"/>
        <w:tblLook w:val="04A0" w:firstRow="1" w:lastRow="0" w:firstColumn="1" w:lastColumn="0" w:noHBand="0" w:noVBand="1"/>
      </w:tblPr>
      <w:tblGrid>
        <w:gridCol w:w="5419"/>
        <w:gridCol w:w="5381"/>
      </w:tblGrid>
      <w:tr w:rsidR="000C43A6">
        <w:tc>
          <w:tcPr>
            <w:tcW w:w="6120" w:type="dxa"/>
          </w:tcPr>
          <w:p w:rsidR="000C43A6" w:rsidRDefault="001F36C0">
            <w:pPr>
              <w:pStyle w:val="PURBody"/>
            </w:pPr>
            <w:r>
              <w:t xml:space="preserve">Samogostovanje programov dovoljeno: </w:t>
            </w:r>
            <w:r>
              <w:rPr>
                <w:b/>
              </w:rPr>
              <w:t>Ne</w:t>
            </w:r>
          </w:p>
        </w:tc>
        <w:tc>
          <w:tcPr>
            <w:tcW w:w="6120" w:type="dxa"/>
          </w:tcPr>
          <w:p w:rsidR="000C43A6" w:rsidRDefault="001F36C0">
            <w:pPr>
              <w:pStyle w:val="PURBody"/>
            </w:pPr>
            <w:r>
              <w:t xml:space="preserve">Dodatna programska oprema: </w:t>
            </w:r>
            <w:r>
              <w:rPr>
                <w:b/>
              </w:rPr>
              <w:t xml:space="preserve">Da </w:t>
            </w:r>
            <w:r>
              <w:t xml:space="preserve">(glejte </w:t>
            </w:r>
            <w:hyperlink w:anchor="_Sec37">
              <w:r>
                <w:rPr>
                  <w:color w:val="00467F"/>
                  <w:u w:val="single"/>
                </w:rPr>
                <w:t>Dodatek 3</w:t>
              </w:r>
            </w:hyperlink>
            <w:r>
              <w:t>)</w:t>
            </w:r>
          </w:p>
        </w:tc>
      </w:tr>
      <w:tr w:rsidR="000C43A6">
        <w:tc>
          <w:tcPr>
            <w:tcW w:w="6120" w:type="dxa"/>
          </w:tcPr>
          <w:p w:rsidR="000C43A6" w:rsidRDefault="001F36C0">
            <w:pPr>
              <w:pStyle w:val="PURBody"/>
            </w:pPr>
            <w:r>
              <w:t xml:space="preserve">Glejte upoštevna obvestila: </w:t>
            </w:r>
            <w:r>
              <w:rPr>
                <w:b/>
              </w:rPr>
              <w:t>Ne</w:t>
            </w:r>
          </w:p>
        </w:tc>
        <w:tc>
          <w:tcPr>
            <w:tcW w:w="6120" w:type="dxa"/>
          </w:tcPr>
          <w:p w:rsidR="000C43A6" w:rsidRDefault="001F36C0">
            <w:pPr>
              <w:pStyle w:val="PURBody"/>
            </w:pPr>
            <w:r>
              <w:t xml:space="preserve">Prenosljivost licence v gručah strežnikov: </w:t>
            </w:r>
            <w:r>
              <w:rPr>
                <w:b/>
              </w:rPr>
              <w:t>Ne</w:t>
            </w:r>
          </w:p>
        </w:tc>
      </w:tr>
    </w:tbl>
    <w:p w:rsidR="000C43A6" w:rsidRDefault="001F36C0">
      <w:pPr>
        <w:pStyle w:val="PURBlueBGHeader"/>
      </w:pPr>
      <w:r>
        <w:t>Dodatni pogoji:</w:t>
      </w:r>
    </w:p>
    <w:p w:rsidR="000C43A6" w:rsidRDefault="001F36C0">
      <w:pPr>
        <w:pStyle w:val="PURBody-Indented"/>
      </w:pPr>
      <w:r>
        <w:t xml:space="preserve">Programsko opremo lahko uporabite za uvoz podatkov o identiteti iz enega </w:t>
      </w:r>
      <w:proofErr w:type="gramStart"/>
      <w:r>
        <w:t>ali</w:t>
      </w:r>
      <w:proofErr w:type="gramEnd"/>
      <w:r>
        <w:t xml:space="preserve"> več povezanih virov podatkov in spreminjanje teh podatkov ter za omogočanje sinhronizacije in prenosa teh podatkov med vašimi povezanimi podatkovnimi viri in storitvijo Microsoft Passport Network / Windows Live ID (»storitev«). Programske opreme ne smete uporabljati za noben drug namen. Programske opreme </w:t>
      </w:r>
      <w:proofErr w:type="gramStart"/>
      <w:r>
        <w:t>na</w:t>
      </w:r>
      <w:proofErr w:type="gramEnd"/>
      <w:r>
        <w:t xml:space="preserve"> primer ne smete uporabiti za sinhronizacijo ali prenos podatkov med dvema povezanima viroma podatkov. Za vašo uporabo storitve veljajo vsi veljavni pogoji uporabe, </w:t>
      </w:r>
      <w:proofErr w:type="gramStart"/>
      <w:r>
        <w:t>te</w:t>
      </w:r>
      <w:proofErr w:type="gramEnd"/>
      <w:r>
        <w:t xml:space="preserve"> pravice pa takšnih pogojev ne spreminjajo ali dopolnjujejo.</w:t>
      </w:r>
    </w:p>
    <w:p w:rsidR="000C43A6" w:rsidRDefault="00E33431">
      <w:pPr>
        <w:pStyle w:val="PURBreadcrumb"/>
      </w:pPr>
      <w:hyperlink w:anchor="_Sec4">
        <w:r w:rsidR="001F36C0">
          <w:rPr>
            <w:color w:val="00467F"/>
            <w:u w:val="single"/>
          </w:rPr>
          <w:t>Kazalo vsebine</w:t>
        </w:r>
      </w:hyperlink>
      <w:r w:rsidR="001F36C0">
        <w:t xml:space="preserve"> / </w:t>
      </w:r>
      <w:hyperlink w:anchor="_Sec6">
        <w:r w:rsidR="001F36C0">
          <w:rPr>
            <w:color w:val="00467F"/>
            <w:u w:val="single"/>
          </w:rPr>
          <w:t>Univerzalni pogoji</w:t>
        </w:r>
      </w:hyperlink>
    </w:p>
    <w:p w:rsidR="000C43A6" w:rsidRDefault="001F36C0">
      <w:pPr>
        <w:pStyle w:val="PURProductName"/>
      </w:pPr>
      <w:bookmarkStart w:id="228" w:name="_Sec82"/>
      <w:r>
        <w:t>Microsoft Dynamics CRM Workgroup Server 2015</w:t>
      </w:r>
      <w:bookmarkEnd w:id="228"/>
      <w:r>
        <w:fldChar w:fldCharType="begin"/>
      </w:r>
      <w:r>
        <w:instrText xml:space="preserve"> XE "Microsoft Dynamics CRM Workgroup Server 2015" </w:instrText>
      </w:r>
      <w:r>
        <w:fldChar w:fldCharType="end"/>
      </w:r>
      <w:r>
        <w:fldChar w:fldCharType="begin"/>
      </w:r>
      <w:r>
        <w:instrText xml:space="preserve"> TC "</w:instrText>
      </w:r>
      <w:bookmarkStart w:id="229" w:name="_Toc414967153"/>
      <w:bookmarkStart w:id="230" w:name="_Toc414967302"/>
      <w:r>
        <w:instrText>Microsoft Dynamics CRM Workgroup Server 2015</w:instrText>
      </w:r>
      <w:bookmarkEnd w:id="229"/>
      <w:bookmarkEnd w:id="230"/>
      <w:r>
        <w:instrText>" \l 2</w:instrText>
      </w:r>
      <w:r>
        <w:fldChar w:fldCharType="end"/>
      </w:r>
    </w:p>
    <w:p w:rsidR="000C43A6" w:rsidRDefault="001F36C0">
      <w:pPr>
        <w:pStyle w:val="PURLicenseTerm"/>
      </w:pPr>
      <w:r>
        <w:t xml:space="preserve">       Licenčni pogoji, ki veljajo za vašo uporabo tega izdelka, so univerzalni licenčni pogoji, splošni licenčni pogoji za ta model licenciranja in spodnji:     </w:t>
      </w:r>
    </w:p>
    <w:tbl>
      <w:tblPr>
        <w:tblStyle w:val="ProductAttributesTable"/>
        <w:tblW w:w="0" w:type="auto"/>
        <w:tblLook w:val="04A0" w:firstRow="1" w:lastRow="0" w:firstColumn="1" w:lastColumn="0" w:noHBand="0" w:noVBand="1"/>
      </w:tblPr>
      <w:tblGrid>
        <w:gridCol w:w="5419"/>
        <w:gridCol w:w="5381"/>
      </w:tblGrid>
      <w:tr w:rsidR="000C43A6">
        <w:tc>
          <w:tcPr>
            <w:tcW w:w="6120" w:type="dxa"/>
          </w:tcPr>
          <w:p w:rsidR="000C43A6" w:rsidRDefault="001F36C0">
            <w:pPr>
              <w:pStyle w:val="PURBody"/>
            </w:pPr>
            <w:r>
              <w:t xml:space="preserve">Samogostovanje programov dovoljeno: </w:t>
            </w:r>
            <w:r>
              <w:rPr>
                <w:b/>
              </w:rPr>
              <w:t>Ne</w:t>
            </w:r>
          </w:p>
        </w:tc>
        <w:tc>
          <w:tcPr>
            <w:tcW w:w="6120" w:type="dxa"/>
          </w:tcPr>
          <w:p w:rsidR="000C43A6" w:rsidRDefault="001F36C0">
            <w:pPr>
              <w:pStyle w:val="PURBody"/>
            </w:pPr>
            <w:r>
              <w:t xml:space="preserve">Dodatna programska oprema: </w:t>
            </w:r>
            <w:r>
              <w:rPr>
                <w:b/>
              </w:rPr>
              <w:t xml:space="preserve">Da </w:t>
            </w:r>
            <w:r>
              <w:t xml:space="preserve">(glejte </w:t>
            </w:r>
            <w:hyperlink w:anchor="_Sec37">
              <w:r>
                <w:rPr>
                  <w:color w:val="00467F"/>
                  <w:u w:val="single"/>
                </w:rPr>
                <w:t>Dodatek 3</w:t>
              </w:r>
            </w:hyperlink>
            <w:r>
              <w:t>)</w:t>
            </w:r>
          </w:p>
        </w:tc>
      </w:tr>
      <w:tr w:rsidR="000C43A6">
        <w:tc>
          <w:tcPr>
            <w:tcW w:w="6120" w:type="dxa"/>
          </w:tcPr>
          <w:p w:rsidR="000C43A6" w:rsidRDefault="001F36C0">
            <w:pPr>
              <w:pStyle w:val="PURBody"/>
            </w:pPr>
            <w:r>
              <w:t xml:space="preserve">Glejte upoštevna obvestila: </w:t>
            </w:r>
            <w:r>
              <w:rPr>
                <w:b/>
              </w:rPr>
              <w:t xml:space="preserve">Prenos podatkov, Zemljevidi Bing in Yammer </w:t>
            </w:r>
            <w:r>
              <w:t xml:space="preserve">(glejte </w:t>
            </w:r>
            <w:hyperlink w:anchor="_Sec10">
              <w:r>
                <w:rPr>
                  <w:color w:val="00467F"/>
                  <w:u w:val="single"/>
                </w:rPr>
                <w:t>Dodatek 1</w:t>
              </w:r>
            </w:hyperlink>
            <w:r>
              <w:t>)</w:t>
            </w:r>
          </w:p>
        </w:tc>
        <w:tc>
          <w:tcPr>
            <w:tcW w:w="6120" w:type="dxa"/>
          </w:tcPr>
          <w:p w:rsidR="000C43A6" w:rsidRDefault="001F36C0">
            <w:pPr>
              <w:pStyle w:val="PURBody"/>
            </w:pPr>
            <w:r>
              <w:t xml:space="preserve">Prenosljivost licence v gručah strežnikov: </w:t>
            </w:r>
            <w:r>
              <w:rPr>
                <w:b/>
              </w:rPr>
              <w:t>Ne</w:t>
            </w:r>
          </w:p>
        </w:tc>
      </w:tr>
    </w:tbl>
    <w:p w:rsidR="000C43A6" w:rsidRDefault="00E33431">
      <w:pPr>
        <w:pStyle w:val="PURBreadcrumb"/>
      </w:pPr>
      <w:hyperlink w:anchor="_Sec4">
        <w:r w:rsidR="001F36C0">
          <w:rPr>
            <w:color w:val="00467F"/>
            <w:u w:val="single"/>
          </w:rPr>
          <w:t>Kazalo vsebine</w:t>
        </w:r>
      </w:hyperlink>
      <w:r w:rsidR="001F36C0">
        <w:t xml:space="preserve"> / </w:t>
      </w:r>
      <w:hyperlink w:anchor="_Sec6">
        <w:r w:rsidR="001F36C0">
          <w:rPr>
            <w:color w:val="00467F"/>
            <w:u w:val="single"/>
          </w:rPr>
          <w:t>Univerzalni pogoji</w:t>
        </w:r>
      </w:hyperlink>
    </w:p>
    <w:p w:rsidR="000C43A6" w:rsidRDefault="001F36C0">
      <w:pPr>
        <w:pStyle w:val="PURProductName"/>
      </w:pPr>
      <w:bookmarkStart w:id="231" w:name="_Sec86"/>
      <w:r>
        <w:t>System Center Virtual Machine Manager 2008 R2 Workgroup Edition</w:t>
      </w:r>
      <w:bookmarkEnd w:id="231"/>
      <w:r>
        <w:fldChar w:fldCharType="begin"/>
      </w:r>
      <w:r>
        <w:instrText xml:space="preserve"> XE "System Center Virtual Machine Manager 2008 R2 Workgroup Edition" </w:instrText>
      </w:r>
      <w:r>
        <w:fldChar w:fldCharType="end"/>
      </w:r>
      <w:r>
        <w:fldChar w:fldCharType="begin"/>
      </w:r>
      <w:r>
        <w:instrText xml:space="preserve"> TC "</w:instrText>
      </w:r>
      <w:bookmarkStart w:id="232" w:name="_Toc414967154"/>
      <w:bookmarkStart w:id="233" w:name="_Toc414967303"/>
      <w:r>
        <w:instrText>System Center Virtual Machine Manager 2008 R2 Workgroup Edition</w:instrText>
      </w:r>
      <w:bookmarkEnd w:id="232"/>
      <w:bookmarkEnd w:id="233"/>
      <w:r>
        <w:instrText>" \l 2</w:instrText>
      </w:r>
      <w:r>
        <w:fldChar w:fldCharType="end"/>
      </w:r>
    </w:p>
    <w:p w:rsidR="000C43A6" w:rsidRDefault="001F36C0">
      <w:pPr>
        <w:pStyle w:val="PURLicenseTerm"/>
      </w:pPr>
      <w:r>
        <w:t xml:space="preserve">       Licenčni pogoji, ki veljajo za vašo uporabo tega izdelka, so univerzalni licenčni pogoji, splošni licenčni pogoji za ta model licenciranja in spodnji:     </w:t>
      </w:r>
    </w:p>
    <w:tbl>
      <w:tblPr>
        <w:tblStyle w:val="ProductAttributesTable"/>
        <w:tblW w:w="0" w:type="auto"/>
        <w:tblLook w:val="04A0" w:firstRow="1" w:lastRow="0" w:firstColumn="1" w:lastColumn="0" w:noHBand="0" w:noVBand="1"/>
      </w:tblPr>
      <w:tblGrid>
        <w:gridCol w:w="5381"/>
        <w:gridCol w:w="5419"/>
      </w:tblGrid>
      <w:tr w:rsidR="000C43A6">
        <w:tc>
          <w:tcPr>
            <w:tcW w:w="6120" w:type="dxa"/>
          </w:tcPr>
          <w:p w:rsidR="000C43A6" w:rsidRDefault="001F36C0">
            <w:pPr>
              <w:pStyle w:val="PURBody"/>
            </w:pPr>
            <w:r>
              <w:t xml:space="preserve">Prenosljivost licence v gručah strežnikov: </w:t>
            </w:r>
            <w:r>
              <w:rPr>
                <w:b/>
              </w:rPr>
              <w:t>Ne</w:t>
            </w:r>
          </w:p>
        </w:tc>
        <w:tc>
          <w:tcPr>
            <w:tcW w:w="6120" w:type="dxa"/>
          </w:tcPr>
          <w:p w:rsidR="000C43A6" w:rsidRDefault="001F36C0">
            <w:pPr>
              <w:pStyle w:val="PURBody"/>
            </w:pPr>
            <w:r>
              <w:t xml:space="preserve">Samogostovanje programov dovoljeno: </w:t>
            </w:r>
            <w:r>
              <w:rPr>
                <w:b/>
              </w:rPr>
              <w:t>Ne</w:t>
            </w:r>
          </w:p>
        </w:tc>
      </w:tr>
      <w:tr w:rsidR="000C43A6">
        <w:tc>
          <w:tcPr>
            <w:tcW w:w="6120" w:type="dxa"/>
          </w:tcPr>
          <w:p w:rsidR="000C43A6" w:rsidRDefault="001F36C0">
            <w:pPr>
              <w:pStyle w:val="PURBody"/>
            </w:pPr>
            <w:r>
              <w:t xml:space="preserve">Dodatna programska oprema: </w:t>
            </w:r>
            <w:r>
              <w:rPr>
                <w:b/>
              </w:rPr>
              <w:t xml:space="preserve">Da </w:t>
            </w:r>
            <w:r>
              <w:t xml:space="preserve">(glejte </w:t>
            </w:r>
            <w:hyperlink w:anchor="_Sec37">
              <w:r>
                <w:rPr>
                  <w:color w:val="00467F"/>
                  <w:u w:val="single"/>
                </w:rPr>
                <w:t>Dodatek 3</w:t>
              </w:r>
            </w:hyperlink>
            <w:r>
              <w:t>)</w:t>
            </w:r>
          </w:p>
        </w:tc>
        <w:tc>
          <w:tcPr>
            <w:tcW w:w="6120" w:type="dxa"/>
          </w:tcPr>
          <w:p w:rsidR="000C43A6" w:rsidRDefault="000C43A6">
            <w:pPr>
              <w:pStyle w:val="PURBody"/>
            </w:pPr>
          </w:p>
        </w:tc>
      </w:tr>
    </w:tbl>
    <w:p w:rsidR="000C43A6" w:rsidRDefault="00E33431">
      <w:pPr>
        <w:pStyle w:val="PURBreadcrumb"/>
      </w:pPr>
      <w:hyperlink w:anchor="_Sec4">
        <w:r w:rsidR="001F36C0">
          <w:rPr>
            <w:color w:val="00467F"/>
            <w:u w:val="single"/>
          </w:rPr>
          <w:t>Kazalo vsebine</w:t>
        </w:r>
      </w:hyperlink>
      <w:r w:rsidR="001F36C0">
        <w:t xml:space="preserve"> / </w:t>
      </w:r>
      <w:hyperlink w:anchor="_Sec6">
        <w:r w:rsidR="001F36C0">
          <w:rPr>
            <w:color w:val="00467F"/>
            <w:u w:val="single"/>
          </w:rPr>
          <w:t>Univerzalni pogoji</w:t>
        </w:r>
      </w:hyperlink>
    </w:p>
    <w:p w:rsidR="000C43A6" w:rsidRDefault="001F36C0">
      <w:pPr>
        <w:pStyle w:val="PURProductName"/>
      </w:pPr>
      <w:bookmarkStart w:id="234" w:name="_Sec495"/>
      <w:r>
        <w:t>Windows Server 2012 R2 Essentials</w:t>
      </w:r>
      <w:bookmarkEnd w:id="234"/>
      <w:r>
        <w:fldChar w:fldCharType="begin"/>
      </w:r>
      <w:r>
        <w:instrText xml:space="preserve"> XE "Windows Server 2012 R2 Essentials" </w:instrText>
      </w:r>
      <w:r>
        <w:fldChar w:fldCharType="end"/>
      </w:r>
      <w:r>
        <w:fldChar w:fldCharType="begin"/>
      </w:r>
      <w:r>
        <w:instrText xml:space="preserve"> TC "</w:instrText>
      </w:r>
      <w:bookmarkStart w:id="235" w:name="_Toc414967155"/>
      <w:bookmarkStart w:id="236" w:name="_Toc414967304"/>
      <w:r>
        <w:instrText>Windows Server 2012 R2 Essentials</w:instrText>
      </w:r>
      <w:bookmarkEnd w:id="235"/>
      <w:bookmarkEnd w:id="236"/>
      <w:r>
        <w:instrText>" \l 2</w:instrText>
      </w:r>
      <w:r>
        <w:fldChar w:fldCharType="end"/>
      </w:r>
    </w:p>
    <w:p w:rsidR="000C43A6" w:rsidRDefault="001F36C0">
      <w:pPr>
        <w:pStyle w:val="PURLicenseTerm"/>
      </w:pPr>
      <w:r>
        <w:t xml:space="preserve">       Licenčni pogoji, ki veljajo za vašo uporabo tega izdelka, so univerzalni licenčni pogoji, splošni licenčni pogoji za ta model licenciranja in spodnji:     </w:t>
      </w:r>
    </w:p>
    <w:tbl>
      <w:tblPr>
        <w:tblStyle w:val="ProductAttributesTable"/>
        <w:tblW w:w="0" w:type="auto"/>
        <w:tblLook w:val="04A0" w:firstRow="1" w:lastRow="0" w:firstColumn="1" w:lastColumn="0" w:noHBand="0" w:noVBand="1"/>
      </w:tblPr>
      <w:tblGrid>
        <w:gridCol w:w="5419"/>
        <w:gridCol w:w="5381"/>
      </w:tblGrid>
      <w:tr w:rsidR="000C43A6">
        <w:tc>
          <w:tcPr>
            <w:tcW w:w="6120" w:type="dxa"/>
          </w:tcPr>
          <w:p w:rsidR="000C43A6" w:rsidRDefault="001F36C0">
            <w:pPr>
              <w:pStyle w:val="PURBody"/>
            </w:pPr>
            <w:r>
              <w:t xml:space="preserve">Samogostovanje programov dovoljeno: </w:t>
            </w:r>
            <w:r>
              <w:rPr>
                <w:b/>
              </w:rPr>
              <w:t>Ne</w:t>
            </w:r>
          </w:p>
        </w:tc>
        <w:tc>
          <w:tcPr>
            <w:tcW w:w="6120" w:type="dxa"/>
          </w:tcPr>
          <w:p w:rsidR="000C43A6" w:rsidRDefault="001F36C0">
            <w:pPr>
              <w:pStyle w:val="PURBody"/>
            </w:pPr>
            <w:r>
              <w:t xml:space="preserve">Dodatna programska oprema: </w:t>
            </w:r>
            <w:r>
              <w:rPr>
                <w:b/>
              </w:rPr>
              <w:t xml:space="preserve">Da </w:t>
            </w:r>
            <w:r>
              <w:t xml:space="preserve">(glejte </w:t>
            </w:r>
            <w:hyperlink w:anchor="_Sec37">
              <w:r>
                <w:rPr>
                  <w:color w:val="00467F"/>
                  <w:u w:val="single"/>
                </w:rPr>
                <w:t>Dodatek 3</w:t>
              </w:r>
            </w:hyperlink>
            <w:r>
              <w:t>)</w:t>
            </w:r>
          </w:p>
        </w:tc>
      </w:tr>
      <w:tr w:rsidR="000C43A6">
        <w:tc>
          <w:tcPr>
            <w:tcW w:w="6120" w:type="dxa"/>
          </w:tcPr>
          <w:p w:rsidR="000C43A6" w:rsidRDefault="001F36C0">
            <w:pPr>
              <w:pStyle w:val="PURBody"/>
            </w:pPr>
            <w:r>
              <w:t xml:space="preserve">Glejte upoštevna obvestila: </w:t>
            </w:r>
            <w:r>
              <w:rPr>
                <w:b/>
              </w:rPr>
              <w:t xml:space="preserve">Prenos podatkov, MPEG-4, VC-1, Morebitno neželena programska oprema </w:t>
            </w:r>
            <w:r>
              <w:t xml:space="preserve">(Obvestilo I) (glejte </w:t>
            </w:r>
            <w:hyperlink w:anchor="_Sec10">
              <w:r>
                <w:rPr>
                  <w:color w:val="00467F"/>
                  <w:u w:val="single"/>
                </w:rPr>
                <w:t>Dodatek 1</w:t>
              </w:r>
            </w:hyperlink>
            <w:r>
              <w:t>)</w:t>
            </w:r>
          </w:p>
        </w:tc>
        <w:tc>
          <w:tcPr>
            <w:tcW w:w="6120" w:type="dxa"/>
          </w:tcPr>
          <w:p w:rsidR="000C43A6" w:rsidRDefault="001F36C0">
            <w:pPr>
              <w:pStyle w:val="PURBody"/>
            </w:pPr>
            <w:r>
              <w:t xml:space="preserve">Prenosljivost licence v gručah strežnikov: </w:t>
            </w:r>
            <w:r>
              <w:rPr>
                <w:b/>
              </w:rPr>
              <w:t>Ne</w:t>
            </w:r>
          </w:p>
        </w:tc>
      </w:tr>
    </w:tbl>
    <w:p w:rsidR="000C43A6" w:rsidRDefault="001F36C0">
      <w:pPr>
        <w:pStyle w:val="PURBlueBGHeader"/>
      </w:pPr>
      <w:r>
        <w:t>Dodatni pogoji:</w:t>
      </w:r>
    </w:p>
    <w:p w:rsidR="000C43A6" w:rsidRDefault="001F36C0">
      <w:pPr>
        <w:pStyle w:val="PURBlueStrong-Indented"/>
      </w:pPr>
      <w:r>
        <w:t>Omejitev uporabe</w:t>
      </w:r>
    </w:p>
    <w:p w:rsidR="000C43A6" w:rsidRDefault="001F36C0">
      <w:pPr>
        <w:pStyle w:val="PURBullet-Indented"/>
        <w:numPr>
          <w:ilvl w:val="0"/>
          <w:numId w:val="126"/>
        </w:numPr>
      </w:pPr>
      <w:r>
        <w:t>En primerek strežniške programske opreme lahko kadar koli izvajate v</w:t>
      </w:r>
    </w:p>
    <w:p w:rsidR="000C43A6" w:rsidRDefault="001F36C0">
      <w:pPr>
        <w:pStyle w:val="PURBullet-Indented"/>
        <w:numPr>
          <w:ilvl w:val="1"/>
          <w:numId w:val="126"/>
        </w:numPr>
      </w:pPr>
      <w:r>
        <w:t>enem fizičnem okolju operacijskega sistema in</w:t>
      </w:r>
    </w:p>
    <w:p w:rsidR="000C43A6" w:rsidRDefault="001F36C0">
      <w:pPr>
        <w:pStyle w:val="PURBullet-Indented"/>
        <w:numPr>
          <w:ilvl w:val="1"/>
          <w:numId w:val="126"/>
        </w:numPr>
      </w:pPr>
      <w:proofErr w:type="gramStart"/>
      <w:r>
        <w:t>enem</w:t>
      </w:r>
      <w:proofErr w:type="gramEnd"/>
      <w:r>
        <w:t xml:space="preserve"> navideznem okolju operacijskega sistema.</w:t>
      </w:r>
    </w:p>
    <w:p w:rsidR="000C43A6" w:rsidRDefault="001F36C0">
      <w:pPr>
        <w:pStyle w:val="PURBullet-Indented"/>
        <w:numPr>
          <w:ilvl w:val="0"/>
          <w:numId w:val="126"/>
        </w:numPr>
      </w:pPr>
      <w:r>
        <w:t>Strežniško programsko opremo morate izvajati v domeni, v kateri je imenik Active Directory strežnika konfiguriran:</w:t>
      </w:r>
    </w:p>
    <w:p w:rsidR="000C43A6" w:rsidRDefault="001F36C0">
      <w:pPr>
        <w:pStyle w:val="PURBullet-Indented"/>
        <w:numPr>
          <w:ilvl w:val="1"/>
          <w:numId w:val="126"/>
        </w:numPr>
      </w:pPr>
      <w:r>
        <w:t xml:space="preserve">kot krmilnik domene (en strežnik, v katerem so vse vloge FSMO-ja (prilagodljive operacije ene matrice)), </w:t>
      </w:r>
    </w:p>
    <w:p w:rsidR="000C43A6" w:rsidRDefault="001F36C0">
      <w:pPr>
        <w:pStyle w:val="PURBullet-Indented"/>
        <w:numPr>
          <w:ilvl w:val="1"/>
          <w:numId w:val="126"/>
        </w:numPr>
      </w:pPr>
      <w:r>
        <w:t>kot koren gozda domene,</w:t>
      </w:r>
    </w:p>
    <w:p w:rsidR="000C43A6" w:rsidRDefault="001F36C0">
      <w:pPr>
        <w:pStyle w:val="PURBullet-Indented"/>
        <w:numPr>
          <w:ilvl w:val="1"/>
          <w:numId w:val="126"/>
        </w:numPr>
      </w:pPr>
      <w:r>
        <w:t>tako, da ni poddomena, in</w:t>
      </w:r>
    </w:p>
    <w:p w:rsidR="000C43A6" w:rsidRDefault="001F36C0">
      <w:pPr>
        <w:pStyle w:val="PURBullet-Indented"/>
        <w:numPr>
          <w:ilvl w:val="1"/>
          <w:numId w:val="126"/>
        </w:numPr>
      </w:pPr>
      <w:proofErr w:type="gramStart"/>
      <w:r>
        <w:t>tako</w:t>
      </w:r>
      <w:proofErr w:type="gramEnd"/>
      <w:r>
        <w:t>, da ne obstaja nobeno razmerje s katero koli drugo domeno.</w:t>
      </w:r>
    </w:p>
    <w:p w:rsidR="000C43A6" w:rsidRDefault="001F36C0">
      <w:pPr>
        <w:pStyle w:val="PURBullet-Indented"/>
        <w:numPr>
          <w:ilvl w:val="0"/>
          <w:numId w:val="126"/>
        </w:numPr>
      </w:pPr>
      <w:r>
        <w:t xml:space="preserve">Če se izvajata oba dovoljena primerka, lahko primerek v fizičnem okolju operacijskega sistema uporabljate le za izvajanje programske opreme za virtualizacijo strojne opreme, zagotavljanje storitev virtualizacije strojne opreme </w:t>
      </w:r>
      <w:proofErr w:type="gramStart"/>
      <w:r>
        <w:t>ali</w:t>
      </w:r>
      <w:proofErr w:type="gramEnd"/>
      <w:r>
        <w:t xml:space="preserve"> izvajanje programske opreme za upravljanje in servisiranje okolij operacijskega sistema v licenciranem strežniku. Temu primerku </w:t>
      </w:r>
      <w:proofErr w:type="gramStart"/>
      <w:r>
        <w:t>ni</w:t>
      </w:r>
      <w:proofErr w:type="gramEnd"/>
      <w:r>
        <w:t xml:space="preserve"> treba izpolnjevati zahtev v zgornji točki (2). To je </w:t>
      </w:r>
      <w:proofErr w:type="gramStart"/>
      <w:r>
        <w:t>edina</w:t>
      </w:r>
      <w:proofErr w:type="gramEnd"/>
      <w:r>
        <w:t xml:space="preserve"> konfiguracija, v kateri ni treba, da je primerek krmilnik domene.</w:t>
      </w:r>
    </w:p>
    <w:p w:rsidR="000C43A6" w:rsidRDefault="001F36C0">
      <w:pPr>
        <w:pStyle w:val="PURBody-Indented"/>
      </w:pPr>
      <w:r>
        <w:t xml:space="preserve">30 dni po prvi namestitvi </w:t>
      </w:r>
      <w:proofErr w:type="gramStart"/>
      <w:r>
        <w:t>bo</w:t>
      </w:r>
      <w:proofErr w:type="gramEnd"/>
      <w:r>
        <w:t xml:space="preserve"> strežniška programska oprema občasno preverjala, ali je Active Directory konfiguriran po zgornjih zahtevah. Če se ugotovijo nepravilnosti med preverjanjem, </w:t>
      </w:r>
      <w:proofErr w:type="gramStart"/>
      <w:r>
        <w:t>bo</w:t>
      </w:r>
      <w:proofErr w:type="gramEnd"/>
      <w:r>
        <w:t xml:space="preserve"> prišlo do naslednjih dejanj:</w:t>
      </w:r>
    </w:p>
    <w:p w:rsidR="000C43A6" w:rsidRDefault="001F36C0">
      <w:pPr>
        <w:pStyle w:val="PURBullet-Indented"/>
        <w:numPr>
          <w:ilvl w:val="0"/>
          <w:numId w:val="127"/>
        </w:numPr>
      </w:pPr>
      <w:r>
        <w:t xml:space="preserve">Skrbnik strežnika </w:t>
      </w:r>
      <w:proofErr w:type="gramStart"/>
      <w:r>
        <w:t>bo</w:t>
      </w:r>
      <w:proofErr w:type="gramEnd"/>
      <w:r>
        <w:t xml:space="preserve"> prejel opozorila o napakah. Ista opozorila si je mogoče ogledati tudi v razdelku z opozorili stanja </w:t>
      </w:r>
      <w:proofErr w:type="gramStart"/>
      <w:r>
        <w:t>na</w:t>
      </w:r>
      <w:proofErr w:type="gramEnd"/>
      <w:r>
        <w:t xml:space="preserve"> nadzorni plošči Windows Server 2012 R2 Essentials Dashboard.</w:t>
      </w:r>
    </w:p>
    <w:p w:rsidR="000C43A6" w:rsidRDefault="001F36C0">
      <w:pPr>
        <w:pStyle w:val="PURBullet-Indented"/>
        <w:numPr>
          <w:ilvl w:val="0"/>
          <w:numId w:val="127"/>
        </w:numPr>
      </w:pPr>
      <w:r>
        <w:t xml:space="preserve">Če nepravilnosti ne bodo odpravljene, se </w:t>
      </w:r>
      <w:proofErr w:type="gramStart"/>
      <w:r>
        <w:t>bo</w:t>
      </w:r>
      <w:proofErr w:type="gramEnd"/>
      <w:r>
        <w:t xml:space="preserve"> strežnik na dvaindvajseti dan neskladnosti zaustavil in ne bo deloval, dokler ga skrbnik ne bo znova zagnal.</w:t>
      </w:r>
    </w:p>
    <w:p w:rsidR="000C43A6" w:rsidRDefault="001F36C0">
      <w:pPr>
        <w:pStyle w:val="PURBullet-Indented"/>
        <w:numPr>
          <w:ilvl w:val="0"/>
          <w:numId w:val="127"/>
        </w:numPr>
      </w:pPr>
      <w:r>
        <w:t xml:space="preserve">Po ponovnem zagonu </w:t>
      </w:r>
      <w:proofErr w:type="gramStart"/>
      <w:r>
        <w:t>bo</w:t>
      </w:r>
      <w:proofErr w:type="gramEnd"/>
      <w:r>
        <w:t xml:space="preserve"> strežnik deloval še 21 dni in se bo nato znova zaustavil. To se </w:t>
      </w:r>
      <w:proofErr w:type="gramStart"/>
      <w:r>
        <w:t>bo</w:t>
      </w:r>
      <w:proofErr w:type="gramEnd"/>
      <w:r>
        <w:t xml:space="preserve"> ponavljalo, dokler ne boste popravili konfiguracije. V 21 dneh boste imeli </w:t>
      </w:r>
      <w:proofErr w:type="gramStart"/>
      <w:r>
        <w:t>čas</w:t>
      </w:r>
      <w:proofErr w:type="gramEnd"/>
      <w:r>
        <w:t>, da skladno s temi licenčnimi pogoji popravite konfiguracijo.</w:t>
      </w:r>
    </w:p>
    <w:p w:rsidR="000C43A6" w:rsidRDefault="001F36C0">
      <w:pPr>
        <w:pStyle w:val="PURBody-Indented"/>
      </w:pPr>
      <w:proofErr w:type="gramStart"/>
      <w:r>
        <w:t>Ko</w:t>
      </w:r>
      <w:proofErr w:type="gramEnd"/>
      <w:r>
        <w:t xml:space="preserve"> jo boste popravili, opozoril in samodejnih zaustavitev ne bo več.</w:t>
      </w:r>
    </w:p>
    <w:p w:rsidR="000C43A6" w:rsidRDefault="001F36C0">
      <w:pPr>
        <w:pStyle w:val="PURBlueStrong-Indented"/>
      </w:pPr>
      <w:r>
        <w:t>Uporaba strežniške programske opreme</w:t>
      </w:r>
    </w:p>
    <w:p w:rsidR="000C43A6" w:rsidRDefault="001F36C0">
      <w:pPr>
        <w:pStyle w:val="PURBody-Indented"/>
      </w:pPr>
      <w:r>
        <w:t>Uporabniški račun je edinstveno uporabniško ime s povezanim geslom, ki ga ustvarite prek konzole Windows Server 2012 R2 Essentials Console. Uporabite lahko največ 25 uporabniških računov. Vsak uporabniški račun imenovanemu uporabniku omogoča dostop do strežniške programske opreme v tem strežniku in njeno uporabo. Uporabniški račun lahko znova dodelite drugemu uporabniku, vendar do vnovične dodelitve ne sme priti v 90 dneh po zadnji dodelitvi.</w:t>
      </w:r>
    </w:p>
    <w:p w:rsidR="000C43A6" w:rsidRDefault="001F36C0">
      <w:pPr>
        <w:pStyle w:val="PURBlueStrong-Indented"/>
      </w:pPr>
      <w:r>
        <w:t>Windows Server 2012 R2 Essentials Connector</w:t>
      </w:r>
    </w:p>
    <w:p w:rsidR="000C43A6" w:rsidRDefault="001F36C0">
      <w:pPr>
        <w:pStyle w:val="PURBody-Indented"/>
      </w:pPr>
      <w:r>
        <w:t>Programsko opremo Windows Server 2012 R2 Essentials Connector lahko hkrati namestite in uporabljate v največ 50 napravah. To programsko opremo lahko uporabljate le s strežniško programsko opremo.</w:t>
      </w:r>
    </w:p>
    <w:p w:rsidR="000C43A6" w:rsidRDefault="001F36C0">
      <w:pPr>
        <w:pStyle w:val="PURBlueStrong-Indented"/>
      </w:pPr>
      <w:r>
        <w:t>Dostop do storitev za upravljanje pravic za Windows Server 2012 R2 Active Directory Rights Management Services</w:t>
      </w:r>
    </w:p>
    <w:p w:rsidR="000C43A6" w:rsidRDefault="001F36C0">
      <w:pPr>
        <w:pStyle w:val="PURBody-Indented"/>
      </w:pPr>
      <w:r>
        <w:t xml:space="preserve">Za vsak uporabniški račun, prek katerega uporabnik neposredno </w:t>
      </w:r>
      <w:proofErr w:type="gramStart"/>
      <w:r>
        <w:t>ali</w:t>
      </w:r>
      <w:proofErr w:type="gramEnd"/>
      <w:r>
        <w:t xml:space="preserve"> posredno dostopa do funkcije Windows Server 2012 R2 Active Directory Rights Management Services, morate pridobiti licenco CAL za Windows Server 2012 R2 Active Directory Rights Management Services.</w:t>
      </w:r>
    </w:p>
    <w:p w:rsidR="000C43A6" w:rsidRDefault="001F36C0">
      <w:pPr>
        <w:pStyle w:val="PURBlueStrong-Indented"/>
      </w:pPr>
      <w:r>
        <w:t>Preverjanje veljavnosti</w:t>
      </w:r>
    </w:p>
    <w:p w:rsidR="000C43A6" w:rsidRDefault="001F36C0">
      <w:pPr>
        <w:pStyle w:val="PURBody-Indented"/>
      </w:pPr>
      <w:r>
        <w:t xml:space="preserve">Programska oprema se </w:t>
      </w:r>
      <w:proofErr w:type="gramStart"/>
      <w:r>
        <w:t>bo</w:t>
      </w:r>
      <w:proofErr w:type="gramEnd"/>
      <w:r>
        <w:t xml:space="preserve"> občasno posodobila ali zahtevala prenos funkcije za preverjanje veljavnosti programske opreme. Funkcija preverjanja veljavnosti preveri, </w:t>
      </w:r>
      <w:proofErr w:type="gramStart"/>
      <w:r>
        <w:t>ali</w:t>
      </w:r>
      <w:proofErr w:type="gramEnd"/>
      <w:r>
        <w:t xml:space="preserve"> je programska oprema aktivirana in je ustrezno licencirana. Preverjanje veljavnosti omogoča tudi uporabo določenih funkcij programske opreme </w:t>
      </w:r>
      <w:proofErr w:type="gramStart"/>
      <w:r>
        <w:t>ali</w:t>
      </w:r>
      <w:proofErr w:type="gramEnd"/>
      <w:r>
        <w:t xml:space="preserve"> pridobitev dodatnih ugodnosti. Če želite več informacij, obiščite spletno mesto </w:t>
      </w:r>
      <w:hyperlink r:id="rId90">
        <w:r>
          <w:rPr>
            <w:color w:val="00467F"/>
            <w:u w:val="single"/>
          </w:rPr>
          <w:t>http://go.microsoft.com/fwlink/?linkid=39157</w:t>
        </w:r>
      </w:hyperlink>
      <w:r>
        <w:t>.</w:t>
      </w:r>
    </w:p>
    <w:p w:rsidR="000C43A6" w:rsidRDefault="001F36C0">
      <w:pPr>
        <w:pStyle w:val="PURBody-Indented"/>
      </w:pPr>
      <w:r>
        <w:t xml:space="preserve">Pri preverjanju veljavnosti programska oprema Microsoftu pošlje podatke o programski opremi in napravi. V </w:t>
      </w:r>
      <w:proofErr w:type="gramStart"/>
      <w:r>
        <w:t>te</w:t>
      </w:r>
      <w:proofErr w:type="gramEnd"/>
      <w:r>
        <w:t xml:space="preserve"> podatke so vključeni različica in ključ programske opreme ter naslov internetnega protokola naprave. Microsoft podatkov ne uporablja za vašo identifikacijo </w:t>
      </w:r>
      <w:proofErr w:type="gramStart"/>
      <w:r>
        <w:t>ali</w:t>
      </w:r>
      <w:proofErr w:type="gramEnd"/>
      <w:r>
        <w:t xml:space="preserve"> vzpostavljanje stika z vami, lahko pa jih uporabi in deli, da bi preprečil nelicencirano uporabo programske opreme. Če uporabljate programsko opremo, se strinjate s prenosom teh podatkov. Več informacij o preverjanju veljavnosti in o tem, kaj je med preverjanjem veljavnosti poslano, je </w:t>
      </w:r>
      <w:proofErr w:type="gramStart"/>
      <w:r>
        <w:t>na</w:t>
      </w:r>
      <w:proofErr w:type="gramEnd"/>
      <w:r>
        <w:t xml:space="preserve"> voljo na spletnem mestu </w:t>
      </w:r>
      <w:hyperlink r:id="rId91">
        <w:r>
          <w:rPr>
            <w:color w:val="00467F"/>
            <w:u w:val="single"/>
          </w:rPr>
          <w:t>http://go.microsoft.com/fwlink/?linkid=96551</w:t>
        </w:r>
      </w:hyperlink>
      <w:r>
        <w:t>.</w:t>
      </w:r>
    </w:p>
    <w:p w:rsidR="000C43A6" w:rsidRDefault="001F36C0">
      <w:pPr>
        <w:pStyle w:val="PURBody-Indented"/>
      </w:pPr>
      <w:r>
        <w:t xml:space="preserve">Če programska oprema </w:t>
      </w:r>
      <w:proofErr w:type="gramStart"/>
      <w:r>
        <w:t>ni</w:t>
      </w:r>
      <w:proofErr w:type="gramEnd"/>
      <w:r>
        <w:t xml:space="preserve"> ustrezno licencirana, morda ne bo pravilno delovala. Morda boste </w:t>
      </w:r>
      <w:proofErr w:type="gramStart"/>
      <w:r>
        <w:t>na</w:t>
      </w:r>
      <w:proofErr w:type="gramEnd"/>
      <w:r>
        <w:t xml:space="preserve"> primer:</w:t>
      </w:r>
    </w:p>
    <w:p w:rsidR="000C43A6" w:rsidRDefault="001F36C0">
      <w:pPr>
        <w:pStyle w:val="PURBullet-Indented"/>
        <w:numPr>
          <w:ilvl w:val="0"/>
          <w:numId w:val="128"/>
        </w:numPr>
      </w:pPr>
      <w:r>
        <w:t>morali znova aktivirati programsko opremo ali</w:t>
      </w:r>
    </w:p>
    <w:p w:rsidR="000C43A6" w:rsidRDefault="001F36C0">
      <w:pPr>
        <w:pStyle w:val="PURBullet-Indented"/>
        <w:numPr>
          <w:ilvl w:val="0"/>
          <w:numId w:val="128"/>
        </w:numPr>
      </w:pPr>
      <w:r>
        <w:t>prejeli opomnike, da morate pridobiti ustrezno licenciran izvod programske opreme;</w:t>
      </w:r>
    </w:p>
    <w:p w:rsidR="000C43A6" w:rsidRDefault="001F36C0">
      <w:pPr>
        <w:pStyle w:val="PURBody-Indented"/>
      </w:pPr>
      <w:proofErr w:type="gramStart"/>
      <w:r>
        <w:t>ali</w:t>
      </w:r>
      <w:proofErr w:type="gramEnd"/>
      <w:r>
        <w:t xml:space="preserve"> morda ne boste mogli pridobiti določenih Microsoftovih posodobitev ali nadgradenj.</w:t>
      </w:r>
    </w:p>
    <w:p w:rsidR="000C43A6" w:rsidRDefault="001F36C0">
      <w:pPr>
        <w:pStyle w:val="PURBody-Indented"/>
      </w:pPr>
      <w:r>
        <w:t xml:space="preserve">Posodobitve </w:t>
      </w:r>
      <w:proofErr w:type="gramStart"/>
      <w:r>
        <w:t>ali</w:t>
      </w:r>
      <w:proofErr w:type="gramEnd"/>
      <w:r>
        <w:t xml:space="preserve"> nadgradnje za programsko opremo lahko pridobite le od Microsofta ali pooblaščenih virov. Če želite več informacij o pridobivanju posodobitev pri pooblaščenih virih, obiščite spletno mesto </w:t>
      </w:r>
      <w:hyperlink r:id="rId92">
        <w:r>
          <w:rPr>
            <w:color w:val="00467F"/>
            <w:u w:val="single"/>
          </w:rPr>
          <w:t>http://go.microsoft.com/fwlink/?linkid=96552</w:t>
        </w:r>
      </w:hyperlink>
      <w:r>
        <w:t>.</w:t>
      </w:r>
    </w:p>
    <w:p w:rsidR="000C43A6" w:rsidRDefault="001F36C0">
      <w:pPr>
        <w:pStyle w:val="PURBlueStrong-Indented"/>
      </w:pPr>
      <w:r>
        <w:t>Tehnologija za shranjevanje podatkov</w:t>
      </w:r>
    </w:p>
    <w:p w:rsidR="000C43A6" w:rsidRDefault="001F36C0">
      <w:pPr>
        <w:pStyle w:val="PURBody-Indented"/>
      </w:pPr>
      <w:r>
        <w:t xml:space="preserve">V strežniško programsko opremo je lahko vključena tehnologija za shranjevanje podatkov, imenovana Windows Internal Database </w:t>
      </w:r>
      <w:proofErr w:type="gramStart"/>
      <w:r>
        <w:t>ali</w:t>
      </w:r>
      <w:proofErr w:type="gramEnd"/>
      <w:r>
        <w:t xml:space="preserve"> Microsoft SQL Server Desktop Engine za operacijski sistem Windows. Komponente strežniške programske opreme s to tehnologijo shranjujejo podatke. V skladu s temi pravicami za uporabo </w:t>
      </w:r>
      <w:proofErr w:type="gramStart"/>
      <w:r>
        <w:t>te</w:t>
      </w:r>
      <w:proofErr w:type="gramEnd"/>
      <w:r>
        <w:t xml:space="preserve"> tehnologije ne smete drugače uporabljati ali dostopati do nje.</w:t>
      </w:r>
    </w:p>
    <w:p w:rsidR="000C43A6" w:rsidRDefault="00E33431">
      <w:pPr>
        <w:pStyle w:val="PURBreadcrumb"/>
      </w:pPr>
      <w:hyperlink w:anchor="_Sec4">
        <w:r w:rsidR="001F36C0">
          <w:rPr>
            <w:color w:val="00467F"/>
            <w:u w:val="single"/>
          </w:rPr>
          <w:t>Kazalo vsebine</w:t>
        </w:r>
      </w:hyperlink>
      <w:r w:rsidR="001F36C0">
        <w:t xml:space="preserve"> / </w:t>
      </w:r>
      <w:hyperlink w:anchor="_Sec6">
        <w:r w:rsidR="001F36C0">
          <w:rPr>
            <w:color w:val="00467F"/>
            <w:u w:val="single"/>
          </w:rPr>
          <w:t>Univerzalni pogoji</w:t>
        </w:r>
      </w:hyperlink>
    </w:p>
    <w:p w:rsidR="000C43A6" w:rsidRDefault="000C43A6">
      <w:pPr>
        <w:sectPr w:rsidR="000C43A6">
          <w:headerReference w:type="default" r:id="rId93"/>
          <w:footerReference w:type="default" r:id="rId94"/>
          <w:type w:val="continuous"/>
          <w:pgSz w:w="12240" w:h="15840" w:code="1"/>
          <w:pgMar w:top="1170" w:right="720" w:bottom="720" w:left="720" w:header="432" w:footer="288" w:gutter="0"/>
          <w:cols w:space="360"/>
        </w:sectPr>
      </w:pPr>
    </w:p>
    <w:p w:rsidR="000C43A6" w:rsidRDefault="001F36C0">
      <w:pPr>
        <w:pStyle w:val="PURSectionHeading"/>
        <w:pageBreakBefore/>
      </w:pPr>
      <w:bookmarkStart w:id="237" w:name="_Sec42"/>
      <w:bookmarkEnd w:id="221"/>
      <w:r>
        <w:t>Orodja za razvijalce (uporabniška licenca)</w:t>
      </w:r>
      <w:r>
        <w:fldChar w:fldCharType="begin"/>
      </w:r>
      <w:r>
        <w:instrText xml:space="preserve"> TC "</w:instrText>
      </w:r>
      <w:bookmarkStart w:id="238" w:name="_Toc414967305"/>
      <w:r>
        <w:instrText>Orodja za razvijalce (uporabniška licenca)</w:instrText>
      </w:r>
      <w:bookmarkEnd w:id="238"/>
      <w:r>
        <w:instrText>" \l 1</w:instrText>
      </w:r>
      <w:r>
        <w:fldChar w:fldCharType="end"/>
      </w:r>
    </w:p>
    <w:p w:rsidR="000C43A6" w:rsidRDefault="000C43A6">
      <w:pPr>
        <w:pStyle w:val="PURBody-Indented"/>
      </w:pPr>
    </w:p>
    <w:p w:rsidR="000C43A6" w:rsidRDefault="000C43A6">
      <w:pPr>
        <w:sectPr w:rsidR="000C43A6">
          <w:headerReference w:type="default" r:id="rId95"/>
          <w:footerReference w:type="default" r:id="rId96"/>
          <w:type w:val="continuous"/>
          <w:pgSz w:w="12240" w:h="15840" w:code="1"/>
          <w:pgMar w:top="1170" w:right="720" w:bottom="720" w:left="720" w:header="432" w:footer="288" w:gutter="0"/>
          <w:cols w:space="360"/>
        </w:sectPr>
      </w:pPr>
    </w:p>
    <w:p w:rsidR="001F36C0" w:rsidRDefault="001F36C0">
      <w:pPr>
        <w:pStyle w:val="TOC2"/>
        <w:rPr>
          <w:rFonts w:eastAsiaTheme="minorEastAsia"/>
          <w:noProof/>
          <w:color w:val="auto"/>
          <w:sz w:val="22"/>
        </w:rPr>
      </w:pPr>
      <w:r>
        <w:fldChar w:fldCharType="begin"/>
      </w:r>
      <w:r>
        <w:instrText xml:space="preserve"> TOC \b _Sec42 \f \h \l 2-2 </w:instrText>
      </w:r>
      <w:r>
        <w:fldChar w:fldCharType="separate"/>
      </w:r>
      <w:hyperlink w:anchor="_Toc414967142" w:history="1">
        <w:r w:rsidRPr="00F3681A">
          <w:rPr>
            <w:rStyle w:val="Hyperlink"/>
            <w:noProof/>
          </w:rPr>
          <w:t>BizTalk Server 2013 R2 Developer</w:t>
        </w:r>
        <w:r>
          <w:rPr>
            <w:noProof/>
          </w:rPr>
          <w:tab/>
        </w:r>
        <w:r>
          <w:rPr>
            <w:noProof/>
          </w:rPr>
          <w:fldChar w:fldCharType="begin"/>
        </w:r>
        <w:r>
          <w:rPr>
            <w:noProof/>
          </w:rPr>
          <w:instrText xml:space="preserve"> PAGEREF _Toc414967142 \h </w:instrText>
        </w:r>
        <w:r>
          <w:rPr>
            <w:noProof/>
          </w:rPr>
        </w:r>
        <w:r>
          <w:rPr>
            <w:noProof/>
          </w:rPr>
          <w:fldChar w:fldCharType="separate"/>
        </w:r>
        <w:r>
          <w:rPr>
            <w:noProof/>
          </w:rPr>
          <w:t>55</w:t>
        </w:r>
        <w:r>
          <w:rPr>
            <w:noProof/>
          </w:rPr>
          <w:fldChar w:fldCharType="end"/>
        </w:r>
      </w:hyperlink>
    </w:p>
    <w:p w:rsidR="001F36C0" w:rsidRDefault="00E33431">
      <w:pPr>
        <w:pStyle w:val="TOC2"/>
        <w:rPr>
          <w:rFonts w:eastAsiaTheme="minorEastAsia"/>
          <w:noProof/>
          <w:color w:val="auto"/>
          <w:sz w:val="22"/>
        </w:rPr>
      </w:pPr>
      <w:hyperlink w:anchor="_Toc414967143" w:history="1">
        <w:r w:rsidR="001F36C0" w:rsidRPr="00F3681A">
          <w:rPr>
            <w:rStyle w:val="Hyperlink"/>
            <w:noProof/>
          </w:rPr>
          <w:t>Operacijski sistemi MSDN</w:t>
        </w:r>
        <w:r w:rsidR="001F36C0">
          <w:rPr>
            <w:noProof/>
          </w:rPr>
          <w:tab/>
        </w:r>
        <w:r w:rsidR="001F36C0">
          <w:rPr>
            <w:noProof/>
          </w:rPr>
          <w:fldChar w:fldCharType="begin"/>
        </w:r>
        <w:r w:rsidR="001F36C0">
          <w:rPr>
            <w:noProof/>
          </w:rPr>
          <w:instrText xml:space="preserve"> PAGEREF _Toc414967143 \h </w:instrText>
        </w:r>
        <w:r w:rsidR="001F36C0">
          <w:rPr>
            <w:noProof/>
          </w:rPr>
        </w:r>
        <w:r w:rsidR="001F36C0">
          <w:rPr>
            <w:noProof/>
          </w:rPr>
          <w:fldChar w:fldCharType="separate"/>
        </w:r>
        <w:r w:rsidR="001F36C0">
          <w:rPr>
            <w:noProof/>
          </w:rPr>
          <w:t>55</w:t>
        </w:r>
        <w:r w:rsidR="001F36C0">
          <w:rPr>
            <w:noProof/>
          </w:rPr>
          <w:fldChar w:fldCharType="end"/>
        </w:r>
      </w:hyperlink>
    </w:p>
    <w:p w:rsidR="001F36C0" w:rsidRDefault="00E33431">
      <w:pPr>
        <w:pStyle w:val="TOC2"/>
        <w:rPr>
          <w:rFonts w:eastAsiaTheme="minorEastAsia"/>
          <w:noProof/>
          <w:color w:val="auto"/>
          <w:sz w:val="22"/>
        </w:rPr>
      </w:pPr>
      <w:hyperlink w:anchor="_Toc414967144" w:history="1">
        <w:r w:rsidR="001F36C0" w:rsidRPr="00F3681A">
          <w:rPr>
            <w:rStyle w:val="Hyperlink"/>
            <w:noProof/>
          </w:rPr>
          <w:t>Platforme MSDN</w:t>
        </w:r>
        <w:r w:rsidR="001F36C0">
          <w:rPr>
            <w:noProof/>
          </w:rPr>
          <w:tab/>
        </w:r>
        <w:r w:rsidR="001F36C0">
          <w:rPr>
            <w:noProof/>
          </w:rPr>
          <w:fldChar w:fldCharType="begin"/>
        </w:r>
        <w:r w:rsidR="001F36C0">
          <w:rPr>
            <w:noProof/>
          </w:rPr>
          <w:instrText xml:space="preserve"> PAGEREF _Toc414967144 \h </w:instrText>
        </w:r>
        <w:r w:rsidR="001F36C0">
          <w:rPr>
            <w:noProof/>
          </w:rPr>
        </w:r>
        <w:r w:rsidR="001F36C0">
          <w:rPr>
            <w:noProof/>
          </w:rPr>
          <w:fldChar w:fldCharType="separate"/>
        </w:r>
        <w:r w:rsidR="001F36C0">
          <w:rPr>
            <w:noProof/>
          </w:rPr>
          <w:t>55</w:t>
        </w:r>
        <w:r w:rsidR="001F36C0">
          <w:rPr>
            <w:noProof/>
          </w:rPr>
          <w:fldChar w:fldCharType="end"/>
        </w:r>
      </w:hyperlink>
    </w:p>
    <w:p w:rsidR="001F36C0" w:rsidRDefault="00E33431">
      <w:pPr>
        <w:pStyle w:val="TOC2"/>
        <w:rPr>
          <w:rFonts w:eastAsiaTheme="minorEastAsia"/>
          <w:noProof/>
          <w:color w:val="auto"/>
          <w:sz w:val="22"/>
        </w:rPr>
      </w:pPr>
      <w:hyperlink w:anchor="_Toc414967145" w:history="1">
        <w:r w:rsidR="001F36C0" w:rsidRPr="00F3681A">
          <w:rPr>
            <w:rStyle w:val="Hyperlink"/>
            <w:noProof/>
          </w:rPr>
          <w:t>SQL Server 2014 Developer</w:t>
        </w:r>
        <w:r w:rsidR="001F36C0">
          <w:rPr>
            <w:noProof/>
          </w:rPr>
          <w:tab/>
        </w:r>
        <w:r w:rsidR="001F36C0">
          <w:rPr>
            <w:noProof/>
          </w:rPr>
          <w:fldChar w:fldCharType="begin"/>
        </w:r>
        <w:r w:rsidR="001F36C0">
          <w:rPr>
            <w:noProof/>
          </w:rPr>
          <w:instrText xml:space="preserve"> PAGEREF _Toc414967145 \h </w:instrText>
        </w:r>
        <w:r w:rsidR="001F36C0">
          <w:rPr>
            <w:noProof/>
          </w:rPr>
        </w:r>
        <w:r w:rsidR="001F36C0">
          <w:rPr>
            <w:noProof/>
          </w:rPr>
          <w:fldChar w:fldCharType="separate"/>
        </w:r>
        <w:r w:rsidR="001F36C0">
          <w:rPr>
            <w:noProof/>
          </w:rPr>
          <w:t>55</w:t>
        </w:r>
        <w:r w:rsidR="001F36C0">
          <w:rPr>
            <w:noProof/>
          </w:rPr>
          <w:fldChar w:fldCharType="end"/>
        </w:r>
      </w:hyperlink>
    </w:p>
    <w:p w:rsidR="001F36C0" w:rsidRDefault="00E33431">
      <w:pPr>
        <w:pStyle w:val="TOC2"/>
        <w:rPr>
          <w:rFonts w:eastAsiaTheme="minorEastAsia"/>
          <w:noProof/>
          <w:color w:val="auto"/>
          <w:sz w:val="22"/>
        </w:rPr>
      </w:pPr>
      <w:hyperlink w:anchor="_Toc414967146" w:history="1">
        <w:r w:rsidR="001F36C0" w:rsidRPr="00F3681A">
          <w:rPr>
            <w:rStyle w:val="Hyperlink"/>
            <w:noProof/>
          </w:rPr>
          <w:t>SQL Server 2012 Parallel Data Warehouse Developer</w:t>
        </w:r>
        <w:r w:rsidR="001F36C0">
          <w:rPr>
            <w:noProof/>
          </w:rPr>
          <w:tab/>
        </w:r>
        <w:r w:rsidR="001F36C0">
          <w:rPr>
            <w:noProof/>
          </w:rPr>
          <w:fldChar w:fldCharType="begin"/>
        </w:r>
        <w:r w:rsidR="001F36C0">
          <w:rPr>
            <w:noProof/>
          </w:rPr>
          <w:instrText xml:space="preserve"> PAGEREF _Toc414967146 \h </w:instrText>
        </w:r>
        <w:r w:rsidR="001F36C0">
          <w:rPr>
            <w:noProof/>
          </w:rPr>
        </w:r>
        <w:r w:rsidR="001F36C0">
          <w:rPr>
            <w:noProof/>
          </w:rPr>
          <w:fldChar w:fldCharType="separate"/>
        </w:r>
        <w:r w:rsidR="001F36C0">
          <w:rPr>
            <w:noProof/>
          </w:rPr>
          <w:t>56</w:t>
        </w:r>
        <w:r w:rsidR="001F36C0">
          <w:rPr>
            <w:noProof/>
          </w:rPr>
          <w:fldChar w:fldCharType="end"/>
        </w:r>
      </w:hyperlink>
    </w:p>
    <w:p w:rsidR="001F36C0" w:rsidRDefault="00E33431">
      <w:pPr>
        <w:pStyle w:val="TOC2"/>
        <w:rPr>
          <w:rFonts w:eastAsiaTheme="minorEastAsia"/>
          <w:noProof/>
          <w:color w:val="auto"/>
          <w:sz w:val="22"/>
        </w:rPr>
      </w:pPr>
      <w:hyperlink w:anchor="_Toc414967147" w:history="1">
        <w:r w:rsidR="001F36C0" w:rsidRPr="00F3681A">
          <w:rPr>
            <w:rStyle w:val="Hyperlink"/>
            <w:noProof/>
          </w:rPr>
          <w:t>Visual Studio Premium 2013 z naročnino MSDN</w:t>
        </w:r>
        <w:r w:rsidR="001F36C0">
          <w:rPr>
            <w:noProof/>
          </w:rPr>
          <w:tab/>
        </w:r>
        <w:r w:rsidR="001F36C0">
          <w:rPr>
            <w:noProof/>
          </w:rPr>
          <w:fldChar w:fldCharType="begin"/>
        </w:r>
        <w:r w:rsidR="001F36C0">
          <w:rPr>
            <w:noProof/>
          </w:rPr>
          <w:instrText xml:space="preserve"> PAGEREF _Toc414967147 \h </w:instrText>
        </w:r>
        <w:r w:rsidR="001F36C0">
          <w:rPr>
            <w:noProof/>
          </w:rPr>
        </w:r>
        <w:r w:rsidR="001F36C0">
          <w:rPr>
            <w:noProof/>
          </w:rPr>
          <w:fldChar w:fldCharType="separate"/>
        </w:r>
        <w:r w:rsidR="001F36C0">
          <w:rPr>
            <w:noProof/>
          </w:rPr>
          <w:t>56</w:t>
        </w:r>
        <w:r w:rsidR="001F36C0">
          <w:rPr>
            <w:noProof/>
          </w:rPr>
          <w:fldChar w:fldCharType="end"/>
        </w:r>
      </w:hyperlink>
    </w:p>
    <w:p w:rsidR="001F36C0" w:rsidRDefault="00E33431">
      <w:pPr>
        <w:pStyle w:val="TOC2"/>
        <w:rPr>
          <w:rFonts w:eastAsiaTheme="minorEastAsia"/>
          <w:noProof/>
          <w:color w:val="auto"/>
          <w:sz w:val="22"/>
        </w:rPr>
      </w:pPr>
      <w:hyperlink w:anchor="_Toc414967148" w:history="1">
        <w:r w:rsidR="001F36C0" w:rsidRPr="00F3681A">
          <w:rPr>
            <w:rStyle w:val="Hyperlink"/>
            <w:noProof/>
          </w:rPr>
          <w:t>Visual Studio Professional 2013</w:t>
        </w:r>
        <w:r w:rsidR="001F36C0">
          <w:rPr>
            <w:noProof/>
          </w:rPr>
          <w:tab/>
        </w:r>
        <w:r w:rsidR="001F36C0">
          <w:rPr>
            <w:noProof/>
          </w:rPr>
          <w:fldChar w:fldCharType="begin"/>
        </w:r>
        <w:r w:rsidR="001F36C0">
          <w:rPr>
            <w:noProof/>
          </w:rPr>
          <w:instrText xml:space="preserve"> PAGEREF _Toc414967148 \h </w:instrText>
        </w:r>
        <w:r w:rsidR="001F36C0">
          <w:rPr>
            <w:noProof/>
          </w:rPr>
        </w:r>
        <w:r w:rsidR="001F36C0">
          <w:rPr>
            <w:noProof/>
          </w:rPr>
          <w:fldChar w:fldCharType="separate"/>
        </w:r>
        <w:r w:rsidR="001F36C0">
          <w:rPr>
            <w:noProof/>
          </w:rPr>
          <w:t>57</w:t>
        </w:r>
        <w:r w:rsidR="001F36C0">
          <w:rPr>
            <w:noProof/>
          </w:rPr>
          <w:fldChar w:fldCharType="end"/>
        </w:r>
      </w:hyperlink>
    </w:p>
    <w:p w:rsidR="001F36C0" w:rsidRDefault="00E33431">
      <w:pPr>
        <w:pStyle w:val="TOC2"/>
        <w:rPr>
          <w:rFonts w:eastAsiaTheme="minorEastAsia"/>
          <w:noProof/>
          <w:color w:val="auto"/>
          <w:sz w:val="22"/>
        </w:rPr>
      </w:pPr>
      <w:hyperlink w:anchor="_Toc414967149" w:history="1">
        <w:r w:rsidR="001F36C0" w:rsidRPr="00F3681A">
          <w:rPr>
            <w:rStyle w:val="Hyperlink"/>
            <w:noProof/>
          </w:rPr>
          <w:t>Visual Studio Professional 2013 z naročnino MSDN</w:t>
        </w:r>
        <w:r w:rsidR="001F36C0">
          <w:rPr>
            <w:noProof/>
          </w:rPr>
          <w:tab/>
        </w:r>
        <w:r w:rsidR="001F36C0">
          <w:rPr>
            <w:noProof/>
          </w:rPr>
          <w:fldChar w:fldCharType="begin"/>
        </w:r>
        <w:r w:rsidR="001F36C0">
          <w:rPr>
            <w:noProof/>
          </w:rPr>
          <w:instrText xml:space="preserve"> PAGEREF _Toc414967149 \h </w:instrText>
        </w:r>
        <w:r w:rsidR="001F36C0">
          <w:rPr>
            <w:noProof/>
          </w:rPr>
        </w:r>
        <w:r w:rsidR="001F36C0">
          <w:rPr>
            <w:noProof/>
          </w:rPr>
          <w:fldChar w:fldCharType="separate"/>
        </w:r>
        <w:r w:rsidR="001F36C0">
          <w:rPr>
            <w:noProof/>
          </w:rPr>
          <w:t>58</w:t>
        </w:r>
        <w:r w:rsidR="001F36C0">
          <w:rPr>
            <w:noProof/>
          </w:rPr>
          <w:fldChar w:fldCharType="end"/>
        </w:r>
      </w:hyperlink>
    </w:p>
    <w:p w:rsidR="001F36C0" w:rsidRDefault="00E33431">
      <w:pPr>
        <w:pStyle w:val="TOC2"/>
        <w:rPr>
          <w:rFonts w:eastAsiaTheme="minorEastAsia"/>
          <w:noProof/>
          <w:color w:val="auto"/>
          <w:sz w:val="22"/>
        </w:rPr>
      </w:pPr>
      <w:hyperlink w:anchor="_Toc414967150" w:history="1">
        <w:r w:rsidR="001F36C0" w:rsidRPr="00F3681A">
          <w:rPr>
            <w:rStyle w:val="Hyperlink"/>
            <w:noProof/>
          </w:rPr>
          <w:t>Visual Studio Test Professional 2013 z naročnino MSDN</w:t>
        </w:r>
        <w:r w:rsidR="001F36C0">
          <w:rPr>
            <w:noProof/>
          </w:rPr>
          <w:tab/>
        </w:r>
        <w:r w:rsidR="001F36C0">
          <w:rPr>
            <w:noProof/>
          </w:rPr>
          <w:fldChar w:fldCharType="begin"/>
        </w:r>
        <w:r w:rsidR="001F36C0">
          <w:rPr>
            <w:noProof/>
          </w:rPr>
          <w:instrText xml:space="preserve"> PAGEREF _Toc414967150 \h </w:instrText>
        </w:r>
        <w:r w:rsidR="001F36C0">
          <w:rPr>
            <w:noProof/>
          </w:rPr>
        </w:r>
        <w:r w:rsidR="001F36C0">
          <w:rPr>
            <w:noProof/>
          </w:rPr>
          <w:fldChar w:fldCharType="separate"/>
        </w:r>
        <w:r w:rsidR="001F36C0">
          <w:rPr>
            <w:noProof/>
          </w:rPr>
          <w:t>59</w:t>
        </w:r>
        <w:r w:rsidR="001F36C0">
          <w:rPr>
            <w:noProof/>
          </w:rPr>
          <w:fldChar w:fldCharType="end"/>
        </w:r>
      </w:hyperlink>
    </w:p>
    <w:p w:rsidR="001F36C0" w:rsidRDefault="00E33431">
      <w:pPr>
        <w:pStyle w:val="TOC2"/>
        <w:rPr>
          <w:rFonts w:eastAsiaTheme="minorEastAsia"/>
          <w:noProof/>
          <w:color w:val="auto"/>
          <w:sz w:val="22"/>
        </w:rPr>
      </w:pPr>
      <w:hyperlink w:anchor="_Toc414967151" w:history="1">
        <w:r w:rsidR="001F36C0" w:rsidRPr="00F3681A">
          <w:rPr>
            <w:rStyle w:val="Hyperlink"/>
            <w:noProof/>
          </w:rPr>
          <w:t>Visual Studio Ultimate 2013 z naročnino MSDN</w:t>
        </w:r>
        <w:r w:rsidR="001F36C0">
          <w:rPr>
            <w:noProof/>
          </w:rPr>
          <w:tab/>
        </w:r>
        <w:r w:rsidR="001F36C0">
          <w:rPr>
            <w:noProof/>
          </w:rPr>
          <w:fldChar w:fldCharType="begin"/>
        </w:r>
        <w:r w:rsidR="001F36C0">
          <w:rPr>
            <w:noProof/>
          </w:rPr>
          <w:instrText xml:space="preserve"> PAGEREF _Toc414967151 \h </w:instrText>
        </w:r>
        <w:r w:rsidR="001F36C0">
          <w:rPr>
            <w:noProof/>
          </w:rPr>
        </w:r>
        <w:r w:rsidR="001F36C0">
          <w:rPr>
            <w:noProof/>
          </w:rPr>
          <w:fldChar w:fldCharType="separate"/>
        </w:r>
        <w:r w:rsidR="001F36C0">
          <w:rPr>
            <w:noProof/>
          </w:rPr>
          <w:t>60</w:t>
        </w:r>
        <w:r w:rsidR="001F36C0">
          <w:rPr>
            <w:noProof/>
          </w:rPr>
          <w:fldChar w:fldCharType="end"/>
        </w:r>
      </w:hyperlink>
    </w:p>
    <w:p w:rsidR="000C43A6" w:rsidRDefault="001F36C0">
      <w:pPr>
        <w:pStyle w:val="PURBody-Indented"/>
        <w:sectPr w:rsidR="000C43A6">
          <w:headerReference w:type="default" r:id="rId97"/>
          <w:footerReference w:type="default" r:id="rId98"/>
          <w:type w:val="continuous"/>
          <w:pgSz w:w="12240" w:h="15840" w:code="1"/>
          <w:pgMar w:top="1170" w:right="720" w:bottom="720" w:left="720" w:header="432" w:footer="288" w:gutter="0"/>
          <w:cols w:num="2" w:space="360"/>
        </w:sectPr>
      </w:pPr>
      <w:r>
        <w:fldChar w:fldCharType="end"/>
      </w:r>
    </w:p>
    <w:p w:rsidR="000C43A6" w:rsidRDefault="000C43A6">
      <w:pPr>
        <w:pStyle w:val="PURBody-Indented"/>
      </w:pPr>
    </w:p>
    <w:p w:rsidR="000C43A6" w:rsidRDefault="00E33431">
      <w:pPr>
        <w:pStyle w:val="PURBreadcrumb"/>
      </w:pPr>
      <w:hyperlink w:anchor="_Sec4">
        <w:r w:rsidR="001F36C0">
          <w:rPr>
            <w:color w:val="00467F"/>
            <w:u w:val="single"/>
          </w:rPr>
          <w:t>Kazalo vsebine</w:t>
        </w:r>
      </w:hyperlink>
      <w:r w:rsidR="001F36C0">
        <w:t xml:space="preserve"> / </w:t>
      </w:r>
      <w:hyperlink w:anchor="_Sec6">
        <w:r w:rsidR="001F36C0">
          <w:rPr>
            <w:color w:val="00467F"/>
            <w:u w:val="single"/>
          </w:rPr>
          <w:t>Univerzalni pogoji</w:t>
        </w:r>
      </w:hyperlink>
    </w:p>
    <w:p w:rsidR="000C43A6" w:rsidRDefault="001F36C0">
      <w:pPr>
        <w:pStyle w:val="PURHeading1"/>
      </w:pPr>
      <w:bookmarkStart w:id="239" w:name="_Sec50"/>
      <w:r>
        <w:t>Splošni licenčni pogoji</w:t>
      </w:r>
      <w:bookmarkEnd w:id="239"/>
    </w:p>
    <w:p w:rsidR="000C43A6" w:rsidRDefault="001F36C0">
      <w:pPr>
        <w:pStyle w:val="PURBlueStrong-Indented"/>
      </w:pPr>
      <w:r>
        <w:t>Definirani izrazi v tem modelu licenciranja (glejte razdelek Univerzalni licenčni pogoji, Definicije)</w:t>
      </w:r>
    </w:p>
    <w:p w:rsidR="000C43A6" w:rsidRDefault="001F36C0">
      <w:pPr>
        <w:pStyle w:val="PURBody-Indented"/>
      </w:pPr>
      <w:r>
        <w:t>Licencirani uporabnik, okolje operacijskega sistema OSE, fizično okolje OSE, produkcijsko okolje, virtualno okolje OSE</w:t>
      </w:r>
    </w:p>
    <w:p w:rsidR="000C43A6" w:rsidRDefault="001F36C0">
      <w:pPr>
        <w:pStyle w:val="PURBody-Indented"/>
      </w:pPr>
      <w:r>
        <w:t>Za vsako pridobljeno licenco imate spodaj navedene pravice.</w:t>
      </w:r>
    </w:p>
    <w:p w:rsidR="000C43A6" w:rsidRDefault="001F36C0">
      <w:pPr>
        <w:pStyle w:val="PURBullet-Indented"/>
        <w:numPr>
          <w:ilvl w:val="0"/>
          <w:numId w:val="129"/>
        </w:numPr>
      </w:pPr>
      <w:r>
        <w:t>Vsako licenco morate dodeliti posameznemu uporabniku.</w:t>
      </w:r>
    </w:p>
    <w:p w:rsidR="000C43A6" w:rsidRDefault="001F36C0">
      <w:pPr>
        <w:pStyle w:val="PURBullet-Indented"/>
        <w:numPr>
          <w:ilvl w:val="0"/>
          <w:numId w:val="129"/>
        </w:numPr>
      </w:pPr>
      <w:r>
        <w:t>Vsak licencirani uporabnik lahko izvaja poljubno število izvodov orodij za razvijalce in katere koli prejšnje različice v poljubni napravi.</w:t>
      </w:r>
    </w:p>
    <w:p w:rsidR="000C43A6" w:rsidRDefault="001F36C0">
      <w:pPr>
        <w:pStyle w:val="PURBullet-Indented"/>
        <w:numPr>
          <w:ilvl w:val="0"/>
          <w:numId w:val="129"/>
        </w:numPr>
      </w:pPr>
      <w:r>
        <w:t xml:space="preserve">Licencirani uporabnik lahko programsko opremo uporablja za ocenjevanje, načrtovanje, razvijanje, preskušanje in predstavljanje svojih programov. V </w:t>
      </w:r>
      <w:proofErr w:type="gramStart"/>
      <w:r>
        <w:t>te</w:t>
      </w:r>
      <w:proofErr w:type="gramEnd"/>
      <w:r>
        <w:t xml:space="preserve"> pravice je vključena uporaba programske opreme za simuliranje okolje končnega uporabnika za diagnosticiranje težav, povezanih z vašimi programi.</w:t>
      </w:r>
    </w:p>
    <w:p w:rsidR="000C43A6" w:rsidRDefault="001F36C0">
      <w:pPr>
        <w:pStyle w:val="PURBullet-Indented"/>
        <w:numPr>
          <w:ilvl w:val="0"/>
          <w:numId w:val="129"/>
        </w:numPr>
      </w:pPr>
      <w:r>
        <w:t xml:space="preserve">Programska oprema </w:t>
      </w:r>
      <w:proofErr w:type="gramStart"/>
      <w:r>
        <w:t>ni</w:t>
      </w:r>
      <w:proofErr w:type="gramEnd"/>
      <w:r>
        <w:t xml:space="preserve"> licencirana za uporabo v produkcijskem okolju.</w:t>
      </w:r>
    </w:p>
    <w:p w:rsidR="000C43A6" w:rsidRDefault="001F36C0">
      <w:pPr>
        <w:pStyle w:val="PURBullet-Indented"/>
        <w:numPr>
          <w:ilvl w:val="0"/>
          <w:numId w:val="129"/>
        </w:numPr>
      </w:pPr>
      <w:r>
        <w:t xml:space="preserve">Dodatne pravice, ki so navedene v licenčnih pogojih, priloženih programsko opremi, so dodane tem pravicam za uporabo izdelkov, </w:t>
      </w:r>
      <w:proofErr w:type="gramStart"/>
      <w:r>
        <w:t>če</w:t>
      </w:r>
      <w:proofErr w:type="gramEnd"/>
      <w:r>
        <w:t xml:space="preserve"> niso v nasprotju s temi pravicami za uporabo izdelkov, razen pogojev nadomestne uporabe, ki so navedeni v nadaljevanju.</w:t>
      </w:r>
    </w:p>
    <w:p w:rsidR="000C43A6" w:rsidRDefault="001F36C0">
      <w:pPr>
        <w:pStyle w:val="PURHeading2"/>
      </w:pPr>
      <w:r>
        <w:t>Dodatni licenčni pogoji za naročnine MSDN</w:t>
      </w:r>
    </w:p>
    <w:p w:rsidR="000C43A6" w:rsidRDefault="001F36C0">
      <w:pPr>
        <w:pStyle w:val="PURBody-Indented"/>
      </w:pPr>
      <w:r>
        <w:t xml:space="preserve">Poleg pravic v splošnih licenčnih pogojih lahko za vsako licenco, ki </w:t>
      </w:r>
      <w:proofErr w:type="gramStart"/>
      <w:r>
        <w:t>jo</w:t>
      </w:r>
      <w:proofErr w:type="gramEnd"/>
      <w:r>
        <w:t xml:space="preserve"> pridobite, dodelite naročnino MSDN. Za naročnine MSDN »programska oprema« pomeni tisto, kar je na voljo na vaši ravni naročnine prek naročniških prenosov MSDN.</w:t>
      </w:r>
    </w:p>
    <w:p w:rsidR="000C43A6" w:rsidRDefault="001F36C0">
      <w:pPr>
        <w:pStyle w:val="PURBlueStrong-Indented"/>
      </w:pPr>
      <w:r>
        <w:t>Izvajanje programske opreme v storitvah Microsoft Azure Platform</w:t>
      </w:r>
    </w:p>
    <w:p w:rsidR="000C43A6" w:rsidRDefault="001F36C0">
      <w:pPr>
        <w:pStyle w:val="PURBullet-Indented"/>
        <w:numPr>
          <w:ilvl w:val="0"/>
          <w:numId w:val="130"/>
        </w:numPr>
      </w:pPr>
      <w:r>
        <w:t xml:space="preserve">Licencirani uporabnik lahko programsko opremo izvaja v storitvah Microsoft Azure Platform. </w:t>
      </w:r>
    </w:p>
    <w:p w:rsidR="000C43A6" w:rsidRDefault="001F36C0">
      <w:pPr>
        <w:pStyle w:val="PURBullet-Indented"/>
        <w:numPr>
          <w:ilvl w:val="0"/>
          <w:numId w:val="130"/>
        </w:numPr>
      </w:pPr>
      <w:r>
        <w:t>Za uporabo programske opreme še naprej veljajo pogoji in določila vaše pogodbe o količinskem licenciranju.</w:t>
      </w:r>
    </w:p>
    <w:p w:rsidR="000C43A6" w:rsidRDefault="001F36C0">
      <w:pPr>
        <w:pStyle w:val="PURBullet-Indented"/>
        <w:numPr>
          <w:ilvl w:val="0"/>
          <w:numId w:val="130"/>
        </w:numPr>
      </w:pPr>
      <w:r>
        <w:t xml:space="preserve">Če v tem razdelku </w:t>
      </w:r>
      <w:proofErr w:type="gramStart"/>
      <w:r>
        <w:t>ni</w:t>
      </w:r>
      <w:proofErr w:type="gramEnd"/>
      <w:r>
        <w:t xml:space="preserve"> navedeno drugače, za uporabo programske opreme veljajo splošni licenčni pogoji za model licenciranja Orodja za razvijalce teh Pravic za uporabo izdelkov. Ne glede </w:t>
      </w:r>
      <w:proofErr w:type="gramStart"/>
      <w:r>
        <w:t>na</w:t>
      </w:r>
      <w:proofErr w:type="gramEnd"/>
      <w:r>
        <w:t xml:space="preserve"> zgoraj podeljene pravice licencirani uporabnik ne sme izvajati programske opreme Office Professional Plus ali System Center Virtual Machine Manager za produkcijsko uporabo in ne sme izvajati programske opreme operacijskega sistema Windows Server ali Windows Desktop za kakršno koli uporabo v strežnikih tretjih oseb v skupni rabi.</w:t>
      </w:r>
    </w:p>
    <w:p w:rsidR="000C43A6" w:rsidRDefault="001F36C0">
      <w:pPr>
        <w:pStyle w:val="PURBullet-Indented"/>
        <w:numPr>
          <w:ilvl w:val="0"/>
          <w:numId w:val="130"/>
        </w:numPr>
      </w:pPr>
      <w:r>
        <w:t>Pravica za izvajanje programske opreme v storitvah Microsoft Azure Platform poteče skupaj s potekom vaše naročnine MSDN.</w:t>
      </w:r>
    </w:p>
    <w:p w:rsidR="000C43A6" w:rsidRDefault="001F36C0">
      <w:pPr>
        <w:pStyle w:val="PURBlueStrong-Indented"/>
      </w:pPr>
      <w:r>
        <w:t>Dodatne zahteve</w:t>
      </w:r>
    </w:p>
    <w:p w:rsidR="000C43A6" w:rsidRDefault="001F36C0">
      <w:pPr>
        <w:pStyle w:val="PURBody-Indented"/>
      </w:pPr>
      <w:r>
        <w:t>Za izvajanje programske opreme v storitvah Microsoft Azure Platform morate:</w:t>
      </w:r>
    </w:p>
    <w:p w:rsidR="000C43A6" w:rsidRDefault="001F36C0">
      <w:pPr>
        <w:pStyle w:val="PURBullet-Indented"/>
        <w:numPr>
          <w:ilvl w:val="0"/>
          <w:numId w:val="131"/>
        </w:numPr>
      </w:pPr>
      <w:r>
        <w:t>Aktivirati naročnino MSDN, tako da svoj Microsoftov račun povežete z naročnino MSDN.</w:t>
      </w:r>
    </w:p>
    <w:p w:rsidR="000C43A6" w:rsidRDefault="001F36C0">
      <w:pPr>
        <w:pStyle w:val="PURBullet-Indented"/>
        <w:numPr>
          <w:ilvl w:val="0"/>
          <w:numId w:val="131"/>
        </w:numPr>
      </w:pPr>
      <w:r>
        <w:t xml:space="preserve">Licence uvajati le prek storitev Microsoft Azure Platform. </w:t>
      </w:r>
    </w:p>
    <w:p w:rsidR="000C43A6" w:rsidRDefault="001F36C0">
      <w:pPr>
        <w:pStyle w:val="PURBullet-Indented"/>
        <w:numPr>
          <w:ilvl w:val="0"/>
          <w:numId w:val="131"/>
        </w:numPr>
      </w:pPr>
      <w:r>
        <w:t>Soglašati, da boste ostali odgovorni za obveznosti v okviru pogodbe o količinskem licenciranju v zvezi s programsko opremo, ki se v vašem imenu uvaja in upravlja v storitvah Microsoft Azure Platform.</w:t>
      </w:r>
    </w:p>
    <w:p w:rsidR="000C43A6" w:rsidRDefault="001F36C0">
      <w:pPr>
        <w:pStyle w:val="PURBlueStrong-Indented"/>
      </w:pPr>
      <w:r>
        <w:t>Odobritveno testiranje in povratne informacije</w:t>
      </w:r>
    </w:p>
    <w:p w:rsidR="000C43A6" w:rsidRDefault="001F36C0">
      <w:pPr>
        <w:pStyle w:val="PURBody-Indented"/>
      </w:pPr>
      <w:r>
        <w:t xml:space="preserve">Vaši končni uporabniki lahko dostopajo do programske opreme za izvajanje odobritvenih testov </w:t>
      </w:r>
      <w:proofErr w:type="gramStart"/>
      <w:r>
        <w:t>ali</w:t>
      </w:r>
      <w:proofErr w:type="gramEnd"/>
      <w:r>
        <w:t xml:space="preserve"> za podajanje povratnih informacij o programih.</w:t>
      </w:r>
    </w:p>
    <w:p w:rsidR="000C43A6" w:rsidRDefault="001F36C0">
      <w:pPr>
        <w:pStyle w:val="PURBlueStrong-Indented"/>
      </w:pPr>
      <w:r>
        <w:t>Pogoji nadomestne uporabe</w:t>
      </w:r>
    </w:p>
    <w:p w:rsidR="000C43A6" w:rsidRDefault="001F36C0">
      <w:pPr>
        <w:pStyle w:val="PURBody-Indented"/>
      </w:pPr>
      <w:r>
        <w:t>Za vašo uporabo kompletov za razvoj programske opreme (SDK), kompletov za razvoj gonilnikov (DDK), paketov funkcij, agentov, oddaljenih orodij ter izdaj Patterns &amp; Practices, katerim so priloženi ločeni licenčni pogoji, veljajo ti ločeni licenčni pogoji.</w:t>
      </w:r>
    </w:p>
    <w:p w:rsidR="000C43A6" w:rsidRDefault="001F36C0">
      <w:pPr>
        <w:pStyle w:val="PURBlueStrong-Indented"/>
      </w:pPr>
      <w:r>
        <w:t>Windows Server 2012 R2 Remote Desktop Services</w:t>
      </w:r>
    </w:p>
    <w:p w:rsidR="000C43A6" w:rsidRDefault="001F36C0">
      <w:pPr>
        <w:pStyle w:val="PURBody-Indented"/>
      </w:pPr>
      <w:r>
        <w:t>Funkcijo »Storitve oddaljenega namizja« programske opreme Windows Server lahko uporablja do 200 anonimnih uporabnikov hkrati, in sicer za dostop do spletnih predstavitev vaših programov.</w:t>
      </w:r>
    </w:p>
    <w:p w:rsidR="000C43A6" w:rsidRDefault="001F36C0">
      <w:pPr>
        <w:pStyle w:val="PURBlueStrong-Indented"/>
      </w:pPr>
      <w:r>
        <w:t>Namizni operacijski sistem Windows</w:t>
      </w:r>
    </w:p>
    <w:p w:rsidR="000C43A6" w:rsidRDefault="001F36C0">
      <w:pPr>
        <w:pStyle w:val="PURBody-Indented"/>
      </w:pPr>
      <w:r>
        <w:t xml:space="preserve">Obvestila, preverjanje veljavnosti in pogoji, ki veljajo za regionalne različice operacijskega sistema Windows v okviru modela licenciranja namiznih operacijskih sistemov, veljajo za namizni operacijski sistem Windows, </w:t>
      </w:r>
      <w:proofErr w:type="gramStart"/>
      <w:r>
        <w:t>kadar</w:t>
      </w:r>
      <w:proofErr w:type="gramEnd"/>
      <w:r>
        <w:t xml:space="preserve"> se uporablja v okviru naročnine MSDN.</w:t>
      </w:r>
    </w:p>
    <w:p w:rsidR="000C43A6" w:rsidRDefault="001F36C0">
      <w:pPr>
        <w:pStyle w:val="PURBlueStrong-Indented"/>
      </w:pPr>
      <w:r>
        <w:t>Izdelki Windows Embedded</w:t>
      </w:r>
    </w:p>
    <w:p w:rsidR="000C43A6" w:rsidRDefault="001F36C0">
      <w:pPr>
        <w:pStyle w:val="PURBody-Indented"/>
      </w:pPr>
      <w:r>
        <w:t xml:space="preserve">Izdelki Windows Embedded so licencirani v skladu s pogoji, ki so </w:t>
      </w:r>
      <w:proofErr w:type="gramStart"/>
      <w:r>
        <w:t>jim</w:t>
      </w:r>
      <w:proofErr w:type="gramEnd"/>
      <w:r>
        <w:t xml:space="preserve"> priloženi, vključno z morebitnimi Microsoftovimi obveznostmi, ki so povezane z obrambo pred zahtevki zaradi kršitve pravic intelektualne lastnine in zaradi lažne predstavitve, vendar pa lahko vsak licencirani uporabnik namesti in uporablja poljubno število izvodov.</w:t>
      </w:r>
    </w:p>
    <w:p w:rsidR="000C43A6" w:rsidRDefault="001F36C0">
      <w:pPr>
        <w:pStyle w:val="PURBlueStrong-Indented"/>
      </w:pPr>
      <w:r>
        <w:t>Programska oprema .NET Framework Software</w:t>
      </w:r>
    </w:p>
    <w:p w:rsidR="000C43A6" w:rsidRDefault="001F36C0">
      <w:pPr>
        <w:pStyle w:val="PURBody-Indented"/>
      </w:pPr>
      <w:r>
        <w:t>V programsko opremo za izdelek je vključena programska oprema Microsoft .NET Framework, lahko pa tudi programska oprema PowerShell. Glejte licenčne pogoje za komponente programske opreme Windows v univerzalnih licenčnih pogojih.</w:t>
      </w:r>
    </w:p>
    <w:p w:rsidR="000C43A6" w:rsidRDefault="00E33431">
      <w:pPr>
        <w:pStyle w:val="PURBreadcrumb"/>
      </w:pPr>
      <w:hyperlink w:anchor="_Sec4">
        <w:r w:rsidR="001F36C0">
          <w:rPr>
            <w:color w:val="00467F"/>
            <w:u w:val="single"/>
          </w:rPr>
          <w:t>Kazalo vsebine</w:t>
        </w:r>
      </w:hyperlink>
      <w:r w:rsidR="001F36C0">
        <w:t xml:space="preserve"> / </w:t>
      </w:r>
      <w:hyperlink w:anchor="_Sec6">
        <w:r w:rsidR="001F36C0">
          <w:rPr>
            <w:color w:val="00467F"/>
            <w:u w:val="single"/>
          </w:rPr>
          <w:t>Univerzalni pogoji</w:t>
        </w:r>
      </w:hyperlink>
    </w:p>
    <w:p w:rsidR="000C43A6" w:rsidRDefault="001F36C0">
      <w:pPr>
        <w:pStyle w:val="PURHeading1"/>
      </w:pPr>
      <w:bookmarkStart w:id="240" w:name="_Sec65"/>
      <w:r>
        <w:t>Licenčni pogoji za posamezen izdelek</w:t>
      </w:r>
      <w:bookmarkEnd w:id="240"/>
    </w:p>
    <w:p w:rsidR="000C43A6" w:rsidRDefault="00E33431">
      <w:pPr>
        <w:pStyle w:val="PURBreadcrumb"/>
      </w:pPr>
      <w:hyperlink w:anchor="_Sec4">
        <w:r w:rsidR="001F36C0">
          <w:rPr>
            <w:color w:val="00467F"/>
            <w:u w:val="single"/>
          </w:rPr>
          <w:t>Kazalo vsebine</w:t>
        </w:r>
      </w:hyperlink>
      <w:r w:rsidR="001F36C0">
        <w:t xml:space="preserve"> / </w:t>
      </w:r>
      <w:hyperlink w:anchor="_Sec6">
        <w:r w:rsidR="001F36C0">
          <w:rPr>
            <w:color w:val="00467F"/>
            <w:u w:val="single"/>
          </w:rPr>
          <w:t>Univerzalni pogoji</w:t>
        </w:r>
      </w:hyperlink>
    </w:p>
    <w:p w:rsidR="000C43A6" w:rsidRDefault="001F36C0">
      <w:pPr>
        <w:pStyle w:val="PURProductName"/>
      </w:pPr>
      <w:bookmarkStart w:id="241" w:name="_Sec523"/>
      <w:r>
        <w:t>BizTalk Server 2013 R2 Developer</w:t>
      </w:r>
      <w:bookmarkEnd w:id="241"/>
      <w:r>
        <w:fldChar w:fldCharType="begin"/>
      </w:r>
      <w:r>
        <w:instrText xml:space="preserve"> XE "BizTalk Server 2013 R2 Developer" </w:instrText>
      </w:r>
      <w:r>
        <w:fldChar w:fldCharType="end"/>
      </w:r>
      <w:r>
        <w:fldChar w:fldCharType="begin"/>
      </w:r>
      <w:r>
        <w:instrText xml:space="preserve"> TC "</w:instrText>
      </w:r>
      <w:bookmarkStart w:id="242" w:name="_Toc414967142"/>
      <w:bookmarkStart w:id="243" w:name="_Toc414967306"/>
      <w:r>
        <w:instrText>BizTalk Server 2013 R2 Developer</w:instrText>
      </w:r>
      <w:bookmarkEnd w:id="242"/>
      <w:bookmarkEnd w:id="243"/>
      <w:r>
        <w:instrText>" \l 2</w:instrText>
      </w:r>
      <w:r>
        <w:fldChar w:fldCharType="end"/>
      </w:r>
    </w:p>
    <w:p w:rsidR="000C43A6" w:rsidRDefault="001F36C0">
      <w:pPr>
        <w:pStyle w:val="PURLicenseTerm"/>
      </w:pPr>
      <w:r>
        <w:t xml:space="preserve">       Licenčni pogoji, ki veljajo za vašo uporabo tega izdelka, so univerzalni licenčni pogoji, splošni licenčni pogoji za ta model licenciranja in spodnji:     </w:t>
      </w:r>
    </w:p>
    <w:p w:rsidR="000C43A6" w:rsidRDefault="00E33431">
      <w:pPr>
        <w:pStyle w:val="PURBreadcrumb"/>
      </w:pPr>
      <w:hyperlink w:anchor="_Sec4">
        <w:r w:rsidR="001F36C0">
          <w:rPr>
            <w:color w:val="00467F"/>
            <w:u w:val="single"/>
          </w:rPr>
          <w:t>Kazalo vsebine</w:t>
        </w:r>
      </w:hyperlink>
      <w:r w:rsidR="001F36C0">
        <w:t xml:space="preserve"> / </w:t>
      </w:r>
      <w:hyperlink w:anchor="_Sec6">
        <w:r w:rsidR="001F36C0">
          <w:rPr>
            <w:color w:val="00467F"/>
            <w:u w:val="single"/>
          </w:rPr>
          <w:t>Univerzalni pogoji</w:t>
        </w:r>
      </w:hyperlink>
    </w:p>
    <w:p w:rsidR="000C43A6" w:rsidRDefault="001F36C0">
      <w:pPr>
        <w:pStyle w:val="PURProductName"/>
      </w:pPr>
      <w:bookmarkStart w:id="244" w:name="_Sec122"/>
      <w:r>
        <w:t>Operacijski sistemi MSDN</w:t>
      </w:r>
      <w:bookmarkEnd w:id="244"/>
      <w:r>
        <w:fldChar w:fldCharType="begin"/>
      </w:r>
      <w:r>
        <w:instrText xml:space="preserve"> XE "Operacijski sistemi MSDN " </w:instrText>
      </w:r>
      <w:r>
        <w:fldChar w:fldCharType="end"/>
      </w:r>
      <w:r>
        <w:fldChar w:fldCharType="begin"/>
      </w:r>
      <w:r>
        <w:instrText xml:space="preserve"> TC "</w:instrText>
      </w:r>
      <w:bookmarkStart w:id="245" w:name="_Toc414967143"/>
      <w:bookmarkStart w:id="246" w:name="_Toc414967307"/>
      <w:r>
        <w:instrText>Operacijski sistemi MSDN</w:instrText>
      </w:r>
      <w:bookmarkEnd w:id="245"/>
      <w:bookmarkEnd w:id="246"/>
      <w:r>
        <w:instrText xml:space="preserve"> " \l 2</w:instrText>
      </w:r>
      <w:r>
        <w:fldChar w:fldCharType="end"/>
      </w:r>
    </w:p>
    <w:p w:rsidR="000C43A6" w:rsidRDefault="001F36C0">
      <w:pPr>
        <w:pStyle w:val="PURLicenseTerm"/>
      </w:pPr>
      <w:r>
        <w:t xml:space="preserve">       Licenčni pogoji, ki veljajo za vašo uporabo tega izdelka, so univerzalni licenčni pogoji, splošni licenčni pogoji za ta model licenciranja in spodnji:     </w:t>
      </w:r>
    </w:p>
    <w:tbl>
      <w:tblPr>
        <w:tblStyle w:val="ProductAttributesTable"/>
        <w:tblW w:w="0" w:type="auto"/>
        <w:tblLook w:val="04A0" w:firstRow="1" w:lastRow="0" w:firstColumn="1" w:lastColumn="0" w:noHBand="0" w:noVBand="1"/>
      </w:tblPr>
      <w:tblGrid>
        <w:gridCol w:w="5444"/>
        <w:gridCol w:w="5356"/>
      </w:tblGrid>
      <w:tr w:rsidR="000C43A6">
        <w:tc>
          <w:tcPr>
            <w:tcW w:w="6120" w:type="dxa"/>
          </w:tcPr>
          <w:p w:rsidR="000C43A6" w:rsidRDefault="001F36C0">
            <w:pPr>
              <w:pStyle w:val="PURBody"/>
            </w:pPr>
            <w:r>
              <w:t xml:space="preserve">Glejte upoštevna obvestila: </w:t>
            </w:r>
            <w:r>
              <w:rPr>
                <w:b/>
              </w:rPr>
              <w:t xml:space="preserve">Prenos podatkov </w:t>
            </w:r>
            <w:r>
              <w:t xml:space="preserve">(glejte </w:t>
            </w:r>
            <w:hyperlink w:anchor="_Sec10">
              <w:r>
                <w:rPr>
                  <w:color w:val="00467F"/>
                  <w:u w:val="single"/>
                </w:rPr>
                <w:t>Dodatek 1</w:t>
              </w:r>
            </w:hyperlink>
            <w:r>
              <w:t>)</w:t>
            </w:r>
          </w:p>
        </w:tc>
        <w:tc>
          <w:tcPr>
            <w:tcW w:w="6120" w:type="dxa"/>
          </w:tcPr>
          <w:p w:rsidR="000C43A6" w:rsidRDefault="000C43A6">
            <w:pPr>
              <w:pStyle w:val="PURBody"/>
            </w:pPr>
          </w:p>
        </w:tc>
      </w:tr>
    </w:tbl>
    <w:p w:rsidR="000C43A6" w:rsidRDefault="00E33431">
      <w:pPr>
        <w:pStyle w:val="PURBreadcrumb"/>
      </w:pPr>
      <w:hyperlink w:anchor="_Sec4">
        <w:r w:rsidR="001F36C0">
          <w:rPr>
            <w:color w:val="00467F"/>
            <w:u w:val="single"/>
          </w:rPr>
          <w:t>Kazalo vsebine</w:t>
        </w:r>
      </w:hyperlink>
      <w:r w:rsidR="001F36C0">
        <w:t xml:space="preserve"> / </w:t>
      </w:r>
      <w:hyperlink w:anchor="_Sec6">
        <w:r w:rsidR="001F36C0">
          <w:rPr>
            <w:color w:val="00467F"/>
            <w:u w:val="single"/>
          </w:rPr>
          <w:t>Univerzalni pogoji</w:t>
        </w:r>
      </w:hyperlink>
    </w:p>
    <w:p w:rsidR="000C43A6" w:rsidRDefault="001F36C0">
      <w:pPr>
        <w:pStyle w:val="PURProductName"/>
      </w:pPr>
      <w:bookmarkStart w:id="247" w:name="_Sec516"/>
      <w:r>
        <w:t>Platforme MSDN</w:t>
      </w:r>
      <w:bookmarkEnd w:id="247"/>
      <w:r>
        <w:fldChar w:fldCharType="begin"/>
      </w:r>
      <w:r>
        <w:instrText xml:space="preserve"> XE "Platforme MSDN" </w:instrText>
      </w:r>
      <w:r>
        <w:fldChar w:fldCharType="end"/>
      </w:r>
      <w:r>
        <w:fldChar w:fldCharType="begin"/>
      </w:r>
      <w:r>
        <w:instrText xml:space="preserve"> TC "</w:instrText>
      </w:r>
      <w:bookmarkStart w:id="248" w:name="_Toc414967144"/>
      <w:bookmarkStart w:id="249" w:name="_Toc414967308"/>
      <w:r>
        <w:instrText>Platforme MSDN</w:instrText>
      </w:r>
      <w:bookmarkEnd w:id="248"/>
      <w:bookmarkEnd w:id="249"/>
      <w:r>
        <w:instrText>" \l 2</w:instrText>
      </w:r>
      <w:r>
        <w:fldChar w:fldCharType="end"/>
      </w:r>
    </w:p>
    <w:p w:rsidR="000C43A6" w:rsidRDefault="001F36C0">
      <w:pPr>
        <w:pStyle w:val="PURLicenseTerm"/>
      </w:pPr>
      <w:r>
        <w:t xml:space="preserve">       Licenčni pogoji, ki veljajo za vašo uporabo tega izdelka, so univerzalni licenčni pogoji, splošni licenčni pogoji za ta model licenciranja in spodnji:     </w:t>
      </w:r>
    </w:p>
    <w:tbl>
      <w:tblPr>
        <w:tblStyle w:val="ProductAttributesTable"/>
        <w:tblW w:w="0" w:type="auto"/>
        <w:tblLook w:val="04A0" w:firstRow="1" w:lastRow="0" w:firstColumn="1" w:lastColumn="0" w:noHBand="0" w:noVBand="1"/>
      </w:tblPr>
      <w:tblGrid>
        <w:gridCol w:w="5444"/>
        <w:gridCol w:w="5356"/>
      </w:tblGrid>
      <w:tr w:rsidR="000C43A6">
        <w:tc>
          <w:tcPr>
            <w:tcW w:w="6120" w:type="dxa"/>
          </w:tcPr>
          <w:p w:rsidR="000C43A6" w:rsidRDefault="001F36C0">
            <w:pPr>
              <w:pStyle w:val="PURBody"/>
            </w:pPr>
            <w:r>
              <w:t xml:space="preserve">Glejte upoštevna obvestila: </w:t>
            </w:r>
            <w:r>
              <w:rPr>
                <w:b/>
              </w:rPr>
              <w:t xml:space="preserve">Prenos podatkov </w:t>
            </w:r>
            <w:r>
              <w:t xml:space="preserve">(glejte </w:t>
            </w:r>
            <w:hyperlink w:anchor="_Sec10">
              <w:r>
                <w:rPr>
                  <w:color w:val="00467F"/>
                  <w:u w:val="single"/>
                </w:rPr>
                <w:t>Dodatek 1</w:t>
              </w:r>
            </w:hyperlink>
            <w:r>
              <w:t>)</w:t>
            </w:r>
          </w:p>
        </w:tc>
        <w:tc>
          <w:tcPr>
            <w:tcW w:w="6120" w:type="dxa"/>
          </w:tcPr>
          <w:p w:rsidR="000C43A6" w:rsidRDefault="000C43A6">
            <w:pPr>
              <w:pStyle w:val="PURBody"/>
            </w:pPr>
          </w:p>
        </w:tc>
      </w:tr>
    </w:tbl>
    <w:p w:rsidR="000C43A6" w:rsidRDefault="00E33431">
      <w:pPr>
        <w:pStyle w:val="PURBreadcrumb"/>
      </w:pPr>
      <w:hyperlink w:anchor="_Sec4">
        <w:r w:rsidR="001F36C0">
          <w:rPr>
            <w:color w:val="00467F"/>
            <w:u w:val="single"/>
          </w:rPr>
          <w:t>Kazalo vsebine</w:t>
        </w:r>
      </w:hyperlink>
      <w:r w:rsidR="001F36C0">
        <w:t xml:space="preserve"> / </w:t>
      </w:r>
      <w:hyperlink w:anchor="_Sec6">
        <w:r w:rsidR="001F36C0">
          <w:rPr>
            <w:color w:val="00467F"/>
            <w:u w:val="single"/>
          </w:rPr>
          <w:t>Univerzalni pogoji</w:t>
        </w:r>
      </w:hyperlink>
    </w:p>
    <w:p w:rsidR="000C43A6" w:rsidRDefault="001F36C0">
      <w:pPr>
        <w:pStyle w:val="PURProductName"/>
      </w:pPr>
      <w:bookmarkStart w:id="250" w:name="_Sec428"/>
      <w:r>
        <w:t>SQL Server 2014 Developer</w:t>
      </w:r>
      <w:bookmarkEnd w:id="250"/>
      <w:r>
        <w:fldChar w:fldCharType="begin"/>
      </w:r>
      <w:r>
        <w:instrText xml:space="preserve"> XE "SQL Server 2014 Developer" </w:instrText>
      </w:r>
      <w:r>
        <w:fldChar w:fldCharType="end"/>
      </w:r>
      <w:r>
        <w:fldChar w:fldCharType="begin"/>
      </w:r>
      <w:r>
        <w:instrText xml:space="preserve"> TC "</w:instrText>
      </w:r>
      <w:bookmarkStart w:id="251" w:name="_Toc414967145"/>
      <w:bookmarkStart w:id="252" w:name="_Toc414967309"/>
      <w:r>
        <w:instrText>SQL Server 2014 Developer</w:instrText>
      </w:r>
      <w:bookmarkEnd w:id="251"/>
      <w:bookmarkEnd w:id="252"/>
      <w:r>
        <w:instrText>" \l 2</w:instrText>
      </w:r>
      <w:r>
        <w:fldChar w:fldCharType="end"/>
      </w:r>
    </w:p>
    <w:p w:rsidR="000C43A6" w:rsidRDefault="001F36C0">
      <w:pPr>
        <w:pStyle w:val="PURLicenseTerm"/>
      </w:pPr>
      <w:r>
        <w:t xml:space="preserve">       Licenčni pogoji, ki veljajo za vašo uporabo tega izdelka, so univerzalni licenčni pogoji, splošni licenčni pogoji za ta model licenciranja in spodnji:     </w:t>
      </w:r>
    </w:p>
    <w:p w:rsidR="000C43A6" w:rsidRDefault="001F36C0">
      <w:pPr>
        <w:pStyle w:val="PURBlueBGHeader"/>
      </w:pPr>
      <w:r>
        <w:t>Dodatni pogoji:</w:t>
      </w:r>
    </w:p>
    <w:p w:rsidR="000C43A6" w:rsidRDefault="001F36C0">
      <w:pPr>
        <w:pStyle w:val="PURBlueStrong-Indented"/>
      </w:pPr>
      <w:r>
        <w:t>Predstavitev</w:t>
      </w:r>
    </w:p>
    <w:p w:rsidR="000C43A6" w:rsidRDefault="001F36C0">
      <w:pPr>
        <w:pStyle w:val="PURBody-Indented"/>
      </w:pPr>
      <w:r>
        <w:t>Katera koli oseba, ki ima poleg licenciranega uporabnika dostop do vašega notranjega omrežja, lahko namesti in uporablja izvode programske opreme za predstavitev uporabe vaših programov skupaj s programsko opremo.</w:t>
      </w:r>
    </w:p>
    <w:p w:rsidR="000C43A6" w:rsidRDefault="00E33431">
      <w:pPr>
        <w:pStyle w:val="PURBreadcrumb"/>
      </w:pPr>
      <w:hyperlink w:anchor="_Sec4">
        <w:r w:rsidR="001F36C0">
          <w:rPr>
            <w:color w:val="00467F"/>
            <w:u w:val="single"/>
          </w:rPr>
          <w:t>Kazalo vsebine</w:t>
        </w:r>
      </w:hyperlink>
      <w:r w:rsidR="001F36C0">
        <w:t xml:space="preserve"> / </w:t>
      </w:r>
      <w:hyperlink w:anchor="_Sec6">
        <w:r w:rsidR="001F36C0">
          <w:rPr>
            <w:color w:val="00467F"/>
            <w:u w:val="single"/>
          </w:rPr>
          <w:t>Univerzalni pogoji</w:t>
        </w:r>
      </w:hyperlink>
    </w:p>
    <w:p w:rsidR="000C43A6" w:rsidRDefault="001F36C0">
      <w:pPr>
        <w:pStyle w:val="PURProductName"/>
      </w:pPr>
      <w:bookmarkStart w:id="253" w:name="_Sec499"/>
      <w:r>
        <w:t>SQL Server 2012 Parallel Data Warehouse Developer</w:t>
      </w:r>
      <w:bookmarkEnd w:id="253"/>
      <w:r>
        <w:fldChar w:fldCharType="begin"/>
      </w:r>
      <w:r>
        <w:instrText xml:space="preserve"> XE "SQL Server 2012 Parallel Data Warehouse Developer" </w:instrText>
      </w:r>
      <w:r>
        <w:fldChar w:fldCharType="end"/>
      </w:r>
      <w:r>
        <w:fldChar w:fldCharType="begin"/>
      </w:r>
      <w:r>
        <w:instrText xml:space="preserve"> TC "</w:instrText>
      </w:r>
      <w:bookmarkStart w:id="254" w:name="_Toc414967146"/>
      <w:bookmarkStart w:id="255" w:name="_Toc414967310"/>
      <w:r>
        <w:instrText>SQL Server 2012 Parallel Data Warehouse Developer</w:instrText>
      </w:r>
      <w:bookmarkEnd w:id="254"/>
      <w:bookmarkEnd w:id="255"/>
      <w:r>
        <w:instrText>" \l 2</w:instrText>
      </w:r>
      <w:r>
        <w:fldChar w:fldCharType="end"/>
      </w:r>
    </w:p>
    <w:p w:rsidR="000C43A6" w:rsidRDefault="001F36C0">
      <w:pPr>
        <w:pStyle w:val="PURLicenseTerm"/>
      </w:pPr>
      <w:r>
        <w:t xml:space="preserve">       Licenčni pogoji, ki veljajo za vašo uporabo tega izdelka, so univerzalni licenčni pogoji, splošni licenčni pogoji za ta model licenciranja in spodnji:     </w:t>
      </w:r>
    </w:p>
    <w:p w:rsidR="000C43A6" w:rsidRDefault="00E33431">
      <w:pPr>
        <w:pStyle w:val="PURBreadcrumb"/>
      </w:pPr>
      <w:hyperlink w:anchor="_Sec4">
        <w:r w:rsidR="001F36C0">
          <w:rPr>
            <w:color w:val="00467F"/>
            <w:u w:val="single"/>
          </w:rPr>
          <w:t>Kazalo vsebine</w:t>
        </w:r>
      </w:hyperlink>
      <w:r w:rsidR="001F36C0">
        <w:t xml:space="preserve"> / </w:t>
      </w:r>
      <w:hyperlink w:anchor="_Sec6">
        <w:r w:rsidR="001F36C0">
          <w:rPr>
            <w:color w:val="00467F"/>
            <w:u w:val="single"/>
          </w:rPr>
          <w:t>Univerzalni pogoji</w:t>
        </w:r>
      </w:hyperlink>
    </w:p>
    <w:p w:rsidR="000C43A6" w:rsidRDefault="001F36C0">
      <w:pPr>
        <w:pStyle w:val="PURProductName"/>
      </w:pPr>
      <w:bookmarkStart w:id="256" w:name="_Sec452"/>
      <w:r>
        <w:t>Visual Studio Premium 2013 z naročnino MSDN</w:t>
      </w:r>
      <w:bookmarkEnd w:id="256"/>
      <w:r>
        <w:fldChar w:fldCharType="begin"/>
      </w:r>
      <w:r>
        <w:instrText xml:space="preserve"> XE "Visual Studio Premium 2013 z naročnino MSDN" </w:instrText>
      </w:r>
      <w:r>
        <w:fldChar w:fldCharType="end"/>
      </w:r>
      <w:r>
        <w:fldChar w:fldCharType="begin"/>
      </w:r>
      <w:r>
        <w:instrText xml:space="preserve"> TC "</w:instrText>
      </w:r>
      <w:bookmarkStart w:id="257" w:name="_Toc414967147"/>
      <w:bookmarkStart w:id="258" w:name="_Toc414967311"/>
      <w:r>
        <w:instrText>Visual Studio Premium 2013 z naročnino MSDN</w:instrText>
      </w:r>
      <w:bookmarkEnd w:id="257"/>
      <w:bookmarkEnd w:id="258"/>
      <w:r>
        <w:instrText>" \l 2</w:instrText>
      </w:r>
      <w:r>
        <w:fldChar w:fldCharType="end"/>
      </w:r>
    </w:p>
    <w:p w:rsidR="000C43A6" w:rsidRDefault="001F36C0">
      <w:pPr>
        <w:pStyle w:val="PURLicenseTerm"/>
      </w:pPr>
      <w:r>
        <w:t xml:space="preserve">       Licenčni pogoji, ki veljajo za vašo uporabo tega izdelka, so univerzalni licenčni pogoji, splošni licenčni pogoji za ta model licenciranja in spodnji:     </w:t>
      </w:r>
    </w:p>
    <w:tbl>
      <w:tblPr>
        <w:tblStyle w:val="ProductAttributesTable"/>
        <w:tblW w:w="0" w:type="auto"/>
        <w:tblLook w:val="04A0" w:firstRow="1" w:lastRow="0" w:firstColumn="1" w:lastColumn="0" w:noHBand="0" w:noVBand="1"/>
      </w:tblPr>
      <w:tblGrid>
        <w:gridCol w:w="5401"/>
        <w:gridCol w:w="5399"/>
      </w:tblGrid>
      <w:tr w:rsidR="000C43A6">
        <w:tc>
          <w:tcPr>
            <w:tcW w:w="6120" w:type="dxa"/>
          </w:tcPr>
          <w:p w:rsidR="000C43A6" w:rsidRDefault="001F36C0">
            <w:pPr>
              <w:pStyle w:val="PURBody"/>
            </w:pPr>
            <w:r>
              <w:t xml:space="preserve">Glejte upoštevna obvestila: </w:t>
            </w:r>
            <w:r>
              <w:rPr>
                <w:b/>
              </w:rPr>
              <w:t xml:space="preserve">Prenos podatkov, Zemljevidi Bing, Location Framework, API-ji za zemljevide, Microsoftovi računi v programu Visual Studio, H.264/MPEG-4 AVC in/ali VC-1 </w:t>
            </w:r>
            <w:r>
              <w:t xml:space="preserve">(glejte </w:t>
            </w:r>
            <w:hyperlink w:anchor="_Sec10">
              <w:r>
                <w:rPr>
                  <w:color w:val="00467F"/>
                  <w:u w:val="single"/>
                </w:rPr>
                <w:t>Dodatek 1</w:t>
              </w:r>
            </w:hyperlink>
            <w:r>
              <w:t>)</w:t>
            </w:r>
          </w:p>
        </w:tc>
        <w:tc>
          <w:tcPr>
            <w:tcW w:w="6120" w:type="dxa"/>
          </w:tcPr>
          <w:p w:rsidR="000C43A6" w:rsidRDefault="001F36C0">
            <w:pPr>
              <w:pStyle w:val="PURBody"/>
            </w:pPr>
            <w:r>
              <w:t xml:space="preserve">Vključene tehnologije: </w:t>
            </w:r>
            <w:r>
              <w:rPr>
                <w:b/>
              </w:rPr>
              <w:t xml:space="preserve">Komponente programske opreme Windows in tehnologija SQL Server </w:t>
            </w:r>
            <w:r>
              <w:t xml:space="preserve">(glejte razdelek </w:t>
            </w:r>
            <w:hyperlink w:anchor="_Sec6">
              <w:r>
                <w:rPr>
                  <w:color w:val="00467F"/>
                  <w:u w:val="single"/>
                </w:rPr>
                <w:t>Univerzalni licenčni pogoji</w:t>
              </w:r>
            </w:hyperlink>
            <w:r>
              <w:t>)</w:t>
            </w:r>
          </w:p>
        </w:tc>
      </w:tr>
    </w:tbl>
    <w:p w:rsidR="000C43A6" w:rsidRDefault="001F36C0">
      <w:pPr>
        <w:pStyle w:val="PURBlueBGHeader"/>
      </w:pPr>
      <w:r>
        <w:t>Dodatni pogoji:</w:t>
      </w:r>
    </w:p>
    <w:p w:rsidR="000C43A6" w:rsidRDefault="001F36C0">
      <w:pPr>
        <w:pStyle w:val="PURBlueStrong-Indented"/>
      </w:pPr>
      <w:r>
        <w:t>Programska oprema tretjih oseb</w:t>
      </w:r>
    </w:p>
    <w:p w:rsidR="000C43A6" w:rsidRDefault="001F36C0">
      <w:pPr>
        <w:pStyle w:val="PURBody-Indented"/>
      </w:pPr>
      <w:r>
        <w:t>Dodatna pravna pojasnila in licenčni pogoji, ki veljajo za dele programske opreme, so opredeljeni v datoteki »ThirdPartyNotices«, ki je priložena programski opremi. Poleg določil in pogojev v okviru licenc tretjih oseb, ki so navedeni v datoteki ThirdPartyNotices, za celotno programsko opremo veljajo zavrnitev jamstva ter omejitev in izključitev določb glede škode iz pogodbe o količinskem licenciranju.</w:t>
      </w:r>
    </w:p>
    <w:p w:rsidR="000C43A6" w:rsidRDefault="001F36C0">
      <w:pPr>
        <w:pStyle w:val="PURBlueStrong-Indented"/>
      </w:pPr>
      <w:r>
        <w:t>Datoteka BUILDSERVER.TXT</w:t>
      </w:r>
    </w:p>
    <w:p w:rsidR="000C43A6" w:rsidRDefault="001F36C0">
      <w:pPr>
        <w:pStyle w:val="PURBody-Indented"/>
      </w:pPr>
      <w:r>
        <w:t xml:space="preserve">Seznami »BuildServer Lists« so </w:t>
      </w:r>
      <w:proofErr w:type="gramStart"/>
      <w:r>
        <w:t>na</w:t>
      </w:r>
      <w:proofErr w:type="gramEnd"/>
      <w:r>
        <w:t xml:space="preserve"> voljo na </w:t>
      </w:r>
      <w:hyperlink r:id="rId99">
        <w:r>
          <w:rPr>
            <w:color w:val="00467F"/>
            <w:u w:val="single"/>
          </w:rPr>
          <w:t>http://go.microsoft.com/fwlink/?LinkId=286955</w:t>
        </w:r>
      </w:hyperlink>
      <w:r>
        <w:t xml:space="preserve">. Kopije datotek, ki so navedene </w:t>
      </w:r>
      <w:proofErr w:type="gramStart"/>
      <w:r>
        <w:t>na</w:t>
      </w:r>
      <w:proofErr w:type="gramEnd"/>
      <w:r>
        <w:t xml:space="preserve"> njih, lahko namestite v svoje računalnike. To lahko naredite izključno za prevajanje, ustvarjanje, preverjanje pristnosti in arhiviranje programov oziroma za izvajanje testov kakovosti </w:t>
      </w:r>
      <w:proofErr w:type="gramStart"/>
      <w:r>
        <w:t>ali</w:t>
      </w:r>
      <w:proofErr w:type="gramEnd"/>
      <w:r>
        <w:t xml:space="preserve"> učinkovitosti delovanja kot del procesa sestavljanja v računalniku. Na </w:t>
      </w:r>
      <w:hyperlink r:id="rId100">
        <w:r>
          <w:rPr>
            <w:color w:val="00467F"/>
            <w:u w:val="single"/>
          </w:rPr>
          <w:t>http://go.microsoft.com/fwlink/?LinkId=286955</w:t>
        </w:r>
      </w:hyperlink>
      <w:r>
        <w:t xml:space="preserve"> lahko navedemo dodatne datoteke, ki jih je mogoče uporabljati za ta isti namen.</w:t>
      </w:r>
    </w:p>
    <w:p w:rsidR="000C43A6" w:rsidRDefault="001F36C0">
      <w:pPr>
        <w:pStyle w:val="PURBlueStrong-Indented"/>
      </w:pPr>
      <w:r>
        <w:t>Pripomočki</w:t>
      </w:r>
    </w:p>
    <w:p w:rsidR="000C43A6" w:rsidRDefault="001F36C0">
      <w:pPr>
        <w:pStyle w:val="PURBody-Indented"/>
      </w:pPr>
      <w:r>
        <w:t xml:space="preserve">Seznami »Utilities Lists« so na voljo na spletnem mestu </w:t>
      </w:r>
      <w:hyperlink r:id="rId101">
        <w:r>
          <w:rPr>
            <w:color w:val="00467F"/>
            <w:u w:val="single"/>
          </w:rPr>
          <w:t>http://go.microsoft.com/fwlink/?LinkId=286955</w:t>
        </w:r>
      </w:hyperlink>
      <w:r>
        <w:t xml:space="preserve">. Programska oprema vsebuje določene komponente, ki so navedene </w:t>
      </w:r>
      <w:proofErr w:type="gramStart"/>
      <w:r>
        <w:t>na</w:t>
      </w:r>
      <w:proofErr w:type="gramEnd"/>
      <w:r>
        <w:t xml:space="preserve"> tem seznamu. Katere komponente so vsebovane v programski opremi, je odvisno </w:t>
      </w:r>
      <w:proofErr w:type="gramStart"/>
      <w:r>
        <w:t>od</w:t>
      </w:r>
      <w:proofErr w:type="gramEnd"/>
      <w:r>
        <w:t xml:space="preserve"> njene izdaje. Pripomočke, ki jih prejmete s programsko opremo, lahko kopirate in namestite v druge računalnike tretjih oseb. Pripomočke lahko uporabljate le za odpravljanje napak in uvajanje programov ter zbirk podatkov, ki ste jih razvili s programsko opremo. Ko končate odpravljanje napak v programu, morate izbrisati vse pripomočke, ki ste jih namestili v napravo, vendar ne kasneje kot 30 dni po tem, ko ste jih namestili na to napravo.</w:t>
      </w:r>
    </w:p>
    <w:p w:rsidR="000C43A6" w:rsidRDefault="001F36C0">
      <w:pPr>
        <w:pStyle w:val="PURBlueStrong-Indented"/>
      </w:pPr>
      <w:r>
        <w:t>Tehnične omejitve</w:t>
      </w:r>
    </w:p>
    <w:p w:rsidR="000C43A6" w:rsidRDefault="001F36C0">
      <w:pPr>
        <w:pStyle w:val="PURBody-Indented"/>
      </w:pPr>
      <w:r>
        <w:t>Ne smete izvajati obratnega inženirstva, povratnega prevajanja ali obratnega zbiranja programske opreme ali drugače poskušati pridobiti izvorne kode za programsko opremo, razen in samo v obsegu: (i) ki ga, kljub tej omejitvi, dovoljuje upoštevna zakonodaja; ali (ii) ki je potreben za odpravljanje napak pri spremembah v knjižnicah, licenciranih v okviru licence GNU Lesser General Public, ki je lahko vključena v programsko opremo ali povezana z njo.</w:t>
      </w:r>
    </w:p>
    <w:p w:rsidR="000C43A6" w:rsidRDefault="001F36C0">
      <w:pPr>
        <w:pStyle w:val="PURBlueStrong-Indented"/>
      </w:pPr>
      <w:r>
        <w:t>Microsoft SharePoint, Windows Software Development Kit (Windows SDK) in komponente sistema Microsoft Office</w:t>
      </w:r>
    </w:p>
    <w:p w:rsidR="000C43A6" w:rsidRDefault="001F36C0">
      <w:pPr>
        <w:pStyle w:val="PURBody-Indented"/>
      </w:pPr>
      <w:r>
        <w:t xml:space="preserve">V programsko opremo je vključena programska oprema Microsoft SharePoint, vključno s SharePoint Windows Identity Foundation Extensions, programska oprema Microsoft Office, vključno z Office Primary Interop Assemblies in kompleti Windows SDK, za kar veljajo ločeni licenčni pogoji. Licenčni pogoji za te komponente programske opreme najdete v mapi »Licence« v imeniku za namestitev programske opreme. Če se z licenčnimi pogoji za </w:t>
      </w:r>
      <w:proofErr w:type="gramStart"/>
      <w:r>
        <w:t>te</w:t>
      </w:r>
      <w:proofErr w:type="gramEnd"/>
      <w:r>
        <w:t xml:space="preserve"> komponente programske opreme ne strinjate, komponent ne smete uporabljati.</w:t>
      </w:r>
    </w:p>
    <w:p w:rsidR="000C43A6" w:rsidRDefault="001F36C0">
      <w:pPr>
        <w:pStyle w:val="PURBlueStrong-Indented"/>
      </w:pPr>
      <w:r>
        <w:t>SDK za Microsoft Advertising</w:t>
      </w:r>
    </w:p>
    <w:p w:rsidR="000C43A6" w:rsidRDefault="001F36C0">
      <w:pPr>
        <w:pStyle w:val="PURBody-Indented"/>
      </w:pPr>
      <w:r>
        <w:t xml:space="preserve">Če SDK-ju za Microsoft Advertising za Windows Phone podate točne podatke o lokaciji ali druge podatke, ki so povezani z uporabnikom (npr. identifikator uporabnika, podatki profila, podatki o obnašanju uporabnika tracked user data itd.), mora vaš program (a) obvestiti uporabnike, da bo zbiral in uporabljal podatke, ki so povezani z uporabniki, in te podatke posredoval Microsoftu za Microsoftove oglaševalske namene, ter (b) dobiti izrecno soglasje uporabnika (npr. uporabnik mora klikniti gumb »Sprejmi« ali nadaljevati z gumbom »Namesti«) za to ob prenosu programske opreme in/ali programa. Poleg tega se strinjate, da: a) boste ravnali skladno s potrdili in drugimi zahtevami za Windows Phone; (b) boste pri zbiranju in uporabi vseh podatkov o uporabnikih ravnali skladno z Microsoftovimi pravilniki o zasebnosti in drugimi pravilniki; (c) ne boste zbirali ali uporabljali nobenega identifikatorja uporabnika, ki ga je ustvaril Microsoft ali vam ga je posredoval, za noben drug namen kot posredovanje takšnega identifikatorja Microsoftovi oglaševalski storitvi kot del vaše uporabe storitve; in (d) boste v svojem pravilniku o zasebnosti in/ali pogojih uporabe navedli povezavo, prek katere se lahko uporabniki odjavijo od Microsoftovega oglaševanja na podlagi zanimanj na tem spletnem mestu </w:t>
      </w:r>
      <w:hyperlink r:id="rId102">
        <w:r>
          <w:rPr>
            <w:color w:val="00467F"/>
            <w:u w:val="single"/>
          </w:rPr>
          <w:t>https://choice.live.com/AdvertisementChoice/</w:t>
        </w:r>
      </w:hyperlink>
      <w:r>
        <w:t>.</w:t>
      </w:r>
    </w:p>
    <w:p w:rsidR="000C43A6" w:rsidRDefault="001F36C0">
      <w:pPr>
        <w:pStyle w:val="PURBlueStrong-Indented"/>
      </w:pPr>
      <w:r>
        <w:t>Funkcije Extension in Package Manager</w:t>
      </w:r>
    </w:p>
    <w:p w:rsidR="000C43A6" w:rsidRDefault="001F36C0">
      <w:pPr>
        <w:pStyle w:val="PURBody-Indented"/>
      </w:pPr>
      <w:r>
        <w:t xml:space="preserve">Programska oprema vključuje funkcije Extension Manager, New Project Dialog, Web Platform Installer, Microsoft NuGet-Based Package Manager in funkcije za upravljanje paketov spletnih strani Microsoft ASP.NET, ki vam omogočajo pridobivanje programov ali paketov programske opreme prek interneta iz drugih virov. Te programe in pakete v nekaterih primerih ponujajo in distribuirajo tretje osebe, v nekaterih primerih pa Microsoft, vendar pa za vsak takšen program </w:t>
      </w:r>
      <w:proofErr w:type="gramStart"/>
      <w:r>
        <w:t>ali</w:t>
      </w:r>
      <w:proofErr w:type="gramEnd"/>
      <w:r>
        <w:t xml:space="preserve"> paket veljajo svoji licenčni pogoji. Microsoft vam ne distribuira </w:t>
      </w:r>
      <w:proofErr w:type="gramStart"/>
      <w:r>
        <w:t>ali</w:t>
      </w:r>
      <w:proofErr w:type="gramEnd"/>
      <w:r>
        <w:t xml:space="preserve"> licencira nobenih programov ali paketov tretjih oseb. Soglašate in potrjujete: da programe ali pakete pridobivate od takšnih tretjih oseb in pod ločenimi licenčnimi pogoji, ki veljajo za vsak program ali paket, vključno z morebitnimi licenčnimi pogoji ali vdelanimi obvestili, ki veljajo za odvisnosti programske opreme, ki so lahko vključene v paket; in da Microsoft ne daje nobenega zagotovila, jamstva ali garancije v povezavi z kakršnim koli vidikom takšnih programov ali paketov tretjih oseb.</w:t>
      </w:r>
    </w:p>
    <w:p w:rsidR="000C43A6" w:rsidRDefault="001F36C0">
      <w:pPr>
        <w:pStyle w:val="PURBlueStrong-Indented"/>
      </w:pPr>
      <w:r>
        <w:t>Office Professional Plus 2013</w:t>
      </w:r>
    </w:p>
    <w:p w:rsidR="000C43A6" w:rsidRDefault="001F36C0">
      <w:pPr>
        <w:pStyle w:val="PURBody-Indented"/>
      </w:pPr>
      <w:r>
        <w:t xml:space="preserve">Licencirani uporabnik lahko tudi namesti in uporablja en izvod programske opreme Office Professional Plus 2013 v eni </w:t>
      </w:r>
      <w:proofErr w:type="gramStart"/>
      <w:r>
        <w:t>sami</w:t>
      </w:r>
      <w:proofErr w:type="gramEnd"/>
      <w:r>
        <w:t xml:space="preserve"> napravi za produkcijsko uporabo. </w:t>
      </w:r>
      <w:proofErr w:type="gramStart"/>
      <w:r>
        <w:t>Če</w:t>
      </w:r>
      <w:proofErr w:type="gramEnd"/>
      <w:r>
        <w:t xml:space="preserve"> ni navedeno drugače v tem razdelku, lahko licencirani uporabnik to programsko opremo uporablja v skladu z določili, ki so navedeni v razdelku »Namizni programi« v teh Pravicah za uporabo izdelkov.</w:t>
      </w:r>
    </w:p>
    <w:p w:rsidR="000C43A6" w:rsidRDefault="001F36C0">
      <w:pPr>
        <w:pStyle w:val="PURBlueStrong-Indented"/>
      </w:pPr>
      <w:r>
        <w:t>Microsoft System Center Virtual Machine Manager (SCVMM)</w:t>
      </w:r>
    </w:p>
    <w:p w:rsidR="000C43A6" w:rsidRDefault="001F36C0">
      <w:pPr>
        <w:pStyle w:val="PURBody-Indented"/>
      </w:pPr>
      <w:r>
        <w:t xml:space="preserve">Stranke programa Visual Studio Premium z naročnino MSDN lahko namestijo in izvajajo SCVMM s programsko opremo Visual Studio Premium le za ustvarjanje, uvedbo in upravljanje laboratorijskih okolij. Laboratorijsko okolje je navidezno okolje operacijskega sistema, ki ga uporabljate izključno za razvijanje in preskušanje programov. Za to uporabo ne potrebujete licenc za upravljanje. V okviru </w:t>
      </w:r>
      <w:proofErr w:type="gramStart"/>
      <w:r>
        <w:t>te</w:t>
      </w:r>
      <w:proofErr w:type="gramEnd"/>
      <w:r>
        <w:t xml:space="preserve"> licence niso podeljene nobene druge produkcijske pravice za SCVMM, na primer upravljanje navideznih produkcijskih strežnikov.</w:t>
      </w:r>
    </w:p>
    <w:p w:rsidR="000C43A6" w:rsidRDefault="00E33431">
      <w:pPr>
        <w:pStyle w:val="PURBreadcrumb"/>
      </w:pPr>
      <w:hyperlink w:anchor="_Sec4">
        <w:r w:rsidR="001F36C0">
          <w:rPr>
            <w:color w:val="00467F"/>
            <w:u w:val="single"/>
          </w:rPr>
          <w:t>Kazalo vsebine</w:t>
        </w:r>
      </w:hyperlink>
      <w:r w:rsidR="001F36C0">
        <w:t xml:space="preserve"> / </w:t>
      </w:r>
      <w:hyperlink w:anchor="_Sec6">
        <w:r w:rsidR="001F36C0">
          <w:rPr>
            <w:color w:val="00467F"/>
            <w:u w:val="single"/>
          </w:rPr>
          <w:t>Univerzalni pogoji</w:t>
        </w:r>
      </w:hyperlink>
    </w:p>
    <w:p w:rsidR="000C43A6" w:rsidRDefault="001F36C0">
      <w:pPr>
        <w:pStyle w:val="PURProductName"/>
      </w:pPr>
      <w:bookmarkStart w:id="259" w:name="_Sec453"/>
      <w:r>
        <w:t>Visual Studio Professional 2013</w:t>
      </w:r>
      <w:bookmarkEnd w:id="259"/>
      <w:r>
        <w:fldChar w:fldCharType="begin"/>
      </w:r>
      <w:r>
        <w:instrText xml:space="preserve"> XE "Visual Studio Professional 2013" </w:instrText>
      </w:r>
      <w:r>
        <w:fldChar w:fldCharType="end"/>
      </w:r>
      <w:r>
        <w:fldChar w:fldCharType="begin"/>
      </w:r>
      <w:r>
        <w:instrText xml:space="preserve"> TC "</w:instrText>
      </w:r>
      <w:bookmarkStart w:id="260" w:name="_Toc414967148"/>
      <w:bookmarkStart w:id="261" w:name="_Toc414967312"/>
      <w:r>
        <w:instrText>Visual Studio Professional 2013</w:instrText>
      </w:r>
      <w:bookmarkEnd w:id="260"/>
      <w:bookmarkEnd w:id="261"/>
      <w:r>
        <w:instrText>" \l 2</w:instrText>
      </w:r>
      <w:r>
        <w:fldChar w:fldCharType="end"/>
      </w:r>
    </w:p>
    <w:p w:rsidR="000C43A6" w:rsidRDefault="001F36C0">
      <w:pPr>
        <w:pStyle w:val="PURLicenseTerm"/>
      </w:pPr>
      <w:r>
        <w:t xml:space="preserve">       Licenčni pogoji, ki veljajo za vašo uporabo tega izdelka, so univerzalni licenčni pogoji, splošni licenčni pogoji za ta model licenciranja in spodnji:     </w:t>
      </w:r>
    </w:p>
    <w:tbl>
      <w:tblPr>
        <w:tblStyle w:val="ProductAttributesTable"/>
        <w:tblW w:w="0" w:type="auto"/>
        <w:tblLook w:val="04A0" w:firstRow="1" w:lastRow="0" w:firstColumn="1" w:lastColumn="0" w:noHBand="0" w:noVBand="1"/>
      </w:tblPr>
      <w:tblGrid>
        <w:gridCol w:w="5401"/>
        <w:gridCol w:w="5399"/>
      </w:tblGrid>
      <w:tr w:rsidR="000C43A6">
        <w:tc>
          <w:tcPr>
            <w:tcW w:w="6120" w:type="dxa"/>
          </w:tcPr>
          <w:p w:rsidR="000C43A6" w:rsidRDefault="001F36C0">
            <w:pPr>
              <w:pStyle w:val="PURBody"/>
            </w:pPr>
            <w:r>
              <w:t xml:space="preserve">Glejte upoštevna obvestila: </w:t>
            </w:r>
            <w:r>
              <w:rPr>
                <w:b/>
              </w:rPr>
              <w:t xml:space="preserve">Prenos podatkov, Zemljevidi Bing, Location Framework, API-ji za zemljevide, Microsoftovi računi v programu Visual Studio, H.264/MPEG-4 AVC in/ali VC-1 </w:t>
            </w:r>
            <w:r>
              <w:t xml:space="preserve">(glejte </w:t>
            </w:r>
            <w:hyperlink w:anchor="_Sec10">
              <w:r>
                <w:rPr>
                  <w:color w:val="00467F"/>
                  <w:u w:val="single"/>
                </w:rPr>
                <w:t>Dodatek 1</w:t>
              </w:r>
            </w:hyperlink>
            <w:r>
              <w:t>)</w:t>
            </w:r>
          </w:p>
        </w:tc>
        <w:tc>
          <w:tcPr>
            <w:tcW w:w="6120" w:type="dxa"/>
          </w:tcPr>
          <w:p w:rsidR="000C43A6" w:rsidRDefault="001F36C0">
            <w:pPr>
              <w:pStyle w:val="PURBody"/>
            </w:pPr>
            <w:r>
              <w:t xml:space="preserve">Vključene tehnologije: </w:t>
            </w:r>
            <w:r>
              <w:rPr>
                <w:b/>
              </w:rPr>
              <w:t xml:space="preserve">Komponente programske opreme Windows in tehnologija SQL Server </w:t>
            </w:r>
            <w:r>
              <w:t xml:space="preserve">(glejte razdelek </w:t>
            </w:r>
            <w:hyperlink w:anchor="_Sec6">
              <w:r>
                <w:rPr>
                  <w:color w:val="00467F"/>
                  <w:u w:val="single"/>
                </w:rPr>
                <w:t>Univerzalni licenčni pogoji</w:t>
              </w:r>
            </w:hyperlink>
            <w:r>
              <w:t>)</w:t>
            </w:r>
          </w:p>
        </w:tc>
      </w:tr>
    </w:tbl>
    <w:p w:rsidR="000C43A6" w:rsidRDefault="001F36C0">
      <w:pPr>
        <w:pStyle w:val="PURBlueBGHeader"/>
      </w:pPr>
      <w:r>
        <w:t>Dodatni pogoji:</w:t>
      </w:r>
    </w:p>
    <w:p w:rsidR="000C43A6" w:rsidRDefault="001F36C0">
      <w:pPr>
        <w:pStyle w:val="PURBlueStrong-Indented"/>
      </w:pPr>
      <w:r>
        <w:t>Programska oprema tretjih oseb</w:t>
      </w:r>
    </w:p>
    <w:p w:rsidR="000C43A6" w:rsidRDefault="001F36C0">
      <w:pPr>
        <w:pStyle w:val="PURBody-Indented"/>
      </w:pPr>
      <w:r>
        <w:t>Dodatna pravna pojasnila in licenčni pogoji, ki veljajo za dele programske opreme, so opredeljeni v datoteki »ThirdPartyNotices«, ki je priložena programski opremi. Poleg določil in pogojev v okviru licenc tretjih oseb, ki so navedeni v datoteki ThirdPartyNotices, za celotno programsko opremo veljajo zavrnitev jamstva ter omejitev in izključitev določb glede škode iz pogodbe o količinskem licenciranju.</w:t>
      </w:r>
    </w:p>
    <w:p w:rsidR="000C43A6" w:rsidRDefault="001F36C0">
      <w:pPr>
        <w:pStyle w:val="PURBlueStrong-Indented"/>
      </w:pPr>
      <w:r>
        <w:t>Datoteka BUILDSERVER.TXT</w:t>
      </w:r>
    </w:p>
    <w:p w:rsidR="000C43A6" w:rsidRDefault="001F36C0">
      <w:pPr>
        <w:pStyle w:val="PURBody-Indented"/>
      </w:pPr>
      <w:r>
        <w:t xml:space="preserve">Seznami »BuildServer Lists« so </w:t>
      </w:r>
      <w:proofErr w:type="gramStart"/>
      <w:r>
        <w:t>na</w:t>
      </w:r>
      <w:proofErr w:type="gramEnd"/>
      <w:r>
        <w:t xml:space="preserve"> voljo na </w:t>
      </w:r>
      <w:hyperlink r:id="rId103">
        <w:r>
          <w:rPr>
            <w:color w:val="00467F"/>
            <w:u w:val="single"/>
          </w:rPr>
          <w:t>http://go.microsoft.com/fwlink/?LinkId=286955</w:t>
        </w:r>
      </w:hyperlink>
      <w:r>
        <w:t xml:space="preserve">. Kopije datotek, ki so navedene </w:t>
      </w:r>
      <w:proofErr w:type="gramStart"/>
      <w:r>
        <w:t>na</w:t>
      </w:r>
      <w:proofErr w:type="gramEnd"/>
      <w:r>
        <w:t xml:space="preserve"> njih, lahko namestite v svoje računalnike. To lahko naredite izključno za prevajanje, ustvarjanje, preverjanje pristnosti in arhiviranje programov oziroma za izvajanje testov kakovosti </w:t>
      </w:r>
      <w:proofErr w:type="gramStart"/>
      <w:r>
        <w:t>ali</w:t>
      </w:r>
      <w:proofErr w:type="gramEnd"/>
      <w:r>
        <w:t xml:space="preserve"> učinkovitosti delovanja kot del procesa sestavljanja v računalniku. Na </w:t>
      </w:r>
      <w:hyperlink r:id="rId104">
        <w:r>
          <w:rPr>
            <w:color w:val="00467F"/>
            <w:u w:val="single"/>
          </w:rPr>
          <w:t>http://go.microsoft.com/fwlink/?LinkId=286955</w:t>
        </w:r>
      </w:hyperlink>
      <w:r>
        <w:t xml:space="preserve"> lahko navedemo dodatne datoteke, ki jih je mogoče uporabljati za ta isti namen.</w:t>
      </w:r>
    </w:p>
    <w:p w:rsidR="000C43A6" w:rsidRDefault="001F36C0">
      <w:pPr>
        <w:pStyle w:val="PURBlueStrong-Indented"/>
      </w:pPr>
      <w:r>
        <w:t>Pripomočki</w:t>
      </w:r>
    </w:p>
    <w:p w:rsidR="000C43A6" w:rsidRDefault="001F36C0">
      <w:pPr>
        <w:pStyle w:val="PURBody-Indented"/>
      </w:pPr>
      <w:r>
        <w:t xml:space="preserve">Seznami »Utilities Lists« so na voljo na spletnem mestu </w:t>
      </w:r>
      <w:hyperlink r:id="rId105">
        <w:r>
          <w:rPr>
            <w:color w:val="00467F"/>
            <w:u w:val="single"/>
          </w:rPr>
          <w:t>http://go.microsoft.com/fwlink/?LinkId=286955</w:t>
        </w:r>
      </w:hyperlink>
      <w:r>
        <w:t xml:space="preserve">. Programska oprema vsebuje določene komponente, ki so navedene </w:t>
      </w:r>
      <w:proofErr w:type="gramStart"/>
      <w:r>
        <w:t>na</w:t>
      </w:r>
      <w:proofErr w:type="gramEnd"/>
      <w:r>
        <w:t xml:space="preserve"> tem seznamu. Katere komponente so vsebovane v programski opremi, je odvisno </w:t>
      </w:r>
      <w:proofErr w:type="gramStart"/>
      <w:r>
        <w:t>od</w:t>
      </w:r>
      <w:proofErr w:type="gramEnd"/>
      <w:r>
        <w:t xml:space="preserve"> njene izdaje. Pripomočke, ki jih prejmete s programsko opremo, lahko kopirate in namestite v druge računalnike tretjih oseb. Pripomočke lahko uporabljate le za odpravljanje napak in uvajanje programov ter zbirk podatkov, ki ste jih razvili s programsko opremo. Ko končate odpravljanje napak v programu, morate izbrisati vse pripomočke, ki ste jih namestili v napravo, vendar ne kasneje kot 30 dni po tem, ko ste jih namestili na to napravo.</w:t>
      </w:r>
    </w:p>
    <w:p w:rsidR="000C43A6" w:rsidRDefault="001F36C0">
      <w:pPr>
        <w:pStyle w:val="PURBlueStrong-Indented"/>
      </w:pPr>
      <w:r>
        <w:t>Tehnične omejitve</w:t>
      </w:r>
    </w:p>
    <w:p w:rsidR="000C43A6" w:rsidRDefault="001F36C0">
      <w:pPr>
        <w:pStyle w:val="PURBody-Indented"/>
      </w:pPr>
      <w:r>
        <w:t>Ne smete izvajati obratnega inženirstva, povratnega prevajanja ali obratnega zbiranja programske opreme ali drugače poskušati pridobiti izvorne kode za programsko opremo, razen in samo v obsegu: (i) ki ga, kljub tej omejitvi, dovoljuje upoštevna zakonodaja; ali (ii) ki je potreben za odpravljanje napak pri spremembah v knjižnicah, licenciranih v okviru licence GNU Lesser General Public, ki je lahko vključena v programsko opremo ali povezana z njo.</w:t>
      </w:r>
    </w:p>
    <w:p w:rsidR="000C43A6" w:rsidRDefault="001F36C0">
      <w:pPr>
        <w:pStyle w:val="PURBlueStrong-Indented"/>
      </w:pPr>
      <w:r>
        <w:t>Komponente za Microsoft SharePoint, Windows SDK in Microsoft Office:</w:t>
      </w:r>
    </w:p>
    <w:p w:rsidR="000C43A6" w:rsidRDefault="001F36C0">
      <w:pPr>
        <w:pStyle w:val="PURBody-Indented"/>
      </w:pPr>
      <w:r>
        <w:t xml:space="preserve">V programsko opremo je vključena programska oprema Microsoft SharePoint, vključno s SharePoint Windows Identity Foundation Extensions, programska oprema Microsoft Office, vključno z Office Primary Interop Assemblies in kompleti Windows SDK, za kar veljajo ločeni licenčni pogoji. Licenčni pogoji za te komponente programske opreme najdete v mapi »Licence« v imeniku za namestitev programske opreme. Če se z licenčnimi pogoji za </w:t>
      </w:r>
      <w:proofErr w:type="gramStart"/>
      <w:r>
        <w:t>te</w:t>
      </w:r>
      <w:proofErr w:type="gramEnd"/>
      <w:r>
        <w:t xml:space="preserve"> komponente programske opreme ne strinjate, komponent ne smete uporabljati.</w:t>
      </w:r>
    </w:p>
    <w:p w:rsidR="000C43A6" w:rsidRDefault="001F36C0">
      <w:pPr>
        <w:pStyle w:val="PURBlueStrong-Indented"/>
      </w:pPr>
      <w:r>
        <w:t>SDK za Microsoft Advertising</w:t>
      </w:r>
    </w:p>
    <w:p w:rsidR="000C43A6" w:rsidRDefault="001F36C0">
      <w:pPr>
        <w:pStyle w:val="PURBody-Indented"/>
      </w:pPr>
      <w:r>
        <w:t xml:space="preserve">Če SDK-ju za Microsoft Advertising za Windows Phone podate točne podatke o lokaciji ali druge podatke, ki so povezani z uporabnikom (npr. identifikator uporabnika, podatki profila, podatki o obnašanju uporabnika tracked user data itd.), mora vaš program (a) obvestiti uporabnike, da bo zbiral in uporabljal podatke, ki so povezani z uporabniki, in te podatke posredoval Microsoftu za Microsoftove oglaševalske namene, ter (b) dobiti izrecno soglasje uporabnika (npr. uporabnik mora klikniti gumb »Sprejmi« ali nadaljevati z gumbom »Namesti«) za to ob prenosu programske opreme in/ali programa. Poleg tega se strinjate, da: a) boste ravnali skladno s potrdili in drugimi zahtevami za Windows Phone; (b) boste pri zbiranju in uporabi vseh podatkov o uporabnikih ravnali skladno z Microsoftovimi pravilniki o zasebnosti in drugimi pravilniki; (c) ne boste zbirali ali uporabljali nobenega identifikatorja uporabnika, ki ga je ustvaril Microsoft ali vam ga je posredoval, za noben drug namen kot posredovanje takšnega identifikatorja Microsoftovi oglaševalski storitvi kot del vaše uporabe storitve; in (d) boste v svojem pravilniku o zasebnosti in/ali pogojih uporabe navedli povezavo, prek katere se lahko uporabniki odjavijo od Microsoftovega oglaševanja na podlagi zanimanj na tem spletnem mestu </w:t>
      </w:r>
      <w:hyperlink r:id="rId106">
        <w:r>
          <w:rPr>
            <w:color w:val="00467F"/>
            <w:u w:val="single"/>
          </w:rPr>
          <w:t>https://choice.live.com/AdvertisementChoice/</w:t>
        </w:r>
      </w:hyperlink>
      <w:r>
        <w:t>.</w:t>
      </w:r>
    </w:p>
    <w:p w:rsidR="000C43A6" w:rsidRDefault="001F36C0">
      <w:pPr>
        <w:pStyle w:val="PURBlueStrong-Indented"/>
      </w:pPr>
      <w:r>
        <w:t>Funkcije Extension in Package Manager</w:t>
      </w:r>
    </w:p>
    <w:p w:rsidR="000C43A6" w:rsidRDefault="001F36C0">
      <w:pPr>
        <w:pStyle w:val="PURBody-Indented"/>
      </w:pPr>
      <w:r>
        <w:t xml:space="preserve">Programska oprema vključuje funkcije Extension Manager, New Project Dialog, Web Platform Installer, Microsoft NuGet-Based Package Manager in funkcije za upravljanje paketov spletnih strani Microsoft ASP.NET, ki vam omogočajo pridobivanje programov ali paketov programske opreme prek interneta iz drugih virov. Te programe in pakete v nekaterih primerih ponujajo in distribuirajo tretje osebe, v nekaterih primerih pa Microsoft, vendar pa za vsak takšen program </w:t>
      </w:r>
      <w:proofErr w:type="gramStart"/>
      <w:r>
        <w:t>ali</w:t>
      </w:r>
      <w:proofErr w:type="gramEnd"/>
      <w:r>
        <w:t xml:space="preserve"> paket veljajo svoji licenčni pogoji. Microsoft vam ne distribuira </w:t>
      </w:r>
      <w:proofErr w:type="gramStart"/>
      <w:r>
        <w:t>ali</w:t>
      </w:r>
      <w:proofErr w:type="gramEnd"/>
      <w:r>
        <w:t xml:space="preserve"> licencira nobenih programov ali paketov tretjih oseb. Soglašate in potrjujete: da programe ali pakete pridobivate od takšnih tretjih oseb in pod ločenimi licenčnimi pogoji, ki veljajo za vsak program ali paket, vključno z morebitnimi licenčnimi pogoji ali vdelanimi obvestili, ki veljajo za odvisnosti programske opreme, ki so lahko vključene v paket; in da Microsoft ne daje nobenega zagotovila, jamstva ali garancije v povezavi z kakršnim koli vidikom takšnih programov ali paketov tretjih oseb.</w:t>
      </w:r>
    </w:p>
    <w:p w:rsidR="000C43A6" w:rsidRDefault="00E33431">
      <w:pPr>
        <w:pStyle w:val="PURBreadcrumb"/>
      </w:pPr>
      <w:hyperlink w:anchor="_Sec4">
        <w:r w:rsidR="001F36C0">
          <w:rPr>
            <w:color w:val="00467F"/>
            <w:u w:val="single"/>
          </w:rPr>
          <w:t>Kazalo vsebine</w:t>
        </w:r>
      </w:hyperlink>
      <w:r w:rsidR="001F36C0">
        <w:t xml:space="preserve"> / </w:t>
      </w:r>
      <w:hyperlink w:anchor="_Sec6">
        <w:r w:rsidR="001F36C0">
          <w:rPr>
            <w:color w:val="00467F"/>
            <w:u w:val="single"/>
          </w:rPr>
          <w:t>Univerzalni pogoji</w:t>
        </w:r>
      </w:hyperlink>
    </w:p>
    <w:p w:rsidR="000C43A6" w:rsidRDefault="001F36C0">
      <w:pPr>
        <w:pStyle w:val="PURProductName"/>
      </w:pPr>
      <w:bookmarkStart w:id="262" w:name="_Sec454"/>
      <w:r>
        <w:t>Visual Studio Professional 2013 z naročnino MSDN</w:t>
      </w:r>
      <w:bookmarkEnd w:id="262"/>
      <w:r>
        <w:fldChar w:fldCharType="begin"/>
      </w:r>
      <w:r>
        <w:instrText xml:space="preserve"> XE "Visual Studio Professional 2013 z naročnino MSDN" </w:instrText>
      </w:r>
      <w:r>
        <w:fldChar w:fldCharType="end"/>
      </w:r>
      <w:r>
        <w:fldChar w:fldCharType="begin"/>
      </w:r>
      <w:r>
        <w:instrText xml:space="preserve"> TC "</w:instrText>
      </w:r>
      <w:bookmarkStart w:id="263" w:name="_Toc414967149"/>
      <w:bookmarkStart w:id="264" w:name="_Toc414967313"/>
      <w:r>
        <w:instrText>Visual Studio Professional 2013 z naročnino MSDN</w:instrText>
      </w:r>
      <w:bookmarkEnd w:id="263"/>
      <w:bookmarkEnd w:id="264"/>
      <w:r>
        <w:instrText>" \l 2</w:instrText>
      </w:r>
      <w:r>
        <w:fldChar w:fldCharType="end"/>
      </w:r>
    </w:p>
    <w:p w:rsidR="000C43A6" w:rsidRDefault="001F36C0">
      <w:pPr>
        <w:pStyle w:val="PURLicenseTerm"/>
      </w:pPr>
      <w:r>
        <w:t xml:space="preserve">       Licenčni pogoji, ki veljajo za vašo uporabo tega izdelka, so univerzalni licenčni pogoji, splošni licenčni pogoji za ta model licenciranja in spodnji:     </w:t>
      </w:r>
    </w:p>
    <w:tbl>
      <w:tblPr>
        <w:tblStyle w:val="ProductAttributesTable"/>
        <w:tblW w:w="0" w:type="auto"/>
        <w:tblLook w:val="04A0" w:firstRow="1" w:lastRow="0" w:firstColumn="1" w:lastColumn="0" w:noHBand="0" w:noVBand="1"/>
      </w:tblPr>
      <w:tblGrid>
        <w:gridCol w:w="5401"/>
        <w:gridCol w:w="5399"/>
      </w:tblGrid>
      <w:tr w:rsidR="000C43A6">
        <w:tc>
          <w:tcPr>
            <w:tcW w:w="6120" w:type="dxa"/>
          </w:tcPr>
          <w:p w:rsidR="000C43A6" w:rsidRDefault="001F36C0">
            <w:pPr>
              <w:pStyle w:val="PURBody"/>
            </w:pPr>
            <w:r>
              <w:t xml:space="preserve">Glejte upoštevna obvestila: </w:t>
            </w:r>
            <w:r>
              <w:rPr>
                <w:b/>
              </w:rPr>
              <w:t xml:space="preserve">Prenos podatkov, Zemljevidi Bing, Location Framework, API-ji za zemljevide, Microsoftovi računi v programu Visual Studio, H.264/MPEG-4 AVC in/ali VC-1 </w:t>
            </w:r>
            <w:r>
              <w:t xml:space="preserve">(glejte </w:t>
            </w:r>
            <w:hyperlink w:anchor="_Sec10">
              <w:r>
                <w:rPr>
                  <w:color w:val="00467F"/>
                  <w:u w:val="single"/>
                </w:rPr>
                <w:t>Dodatek 1</w:t>
              </w:r>
            </w:hyperlink>
            <w:r>
              <w:t>)</w:t>
            </w:r>
          </w:p>
        </w:tc>
        <w:tc>
          <w:tcPr>
            <w:tcW w:w="6120" w:type="dxa"/>
          </w:tcPr>
          <w:p w:rsidR="000C43A6" w:rsidRDefault="001F36C0">
            <w:pPr>
              <w:pStyle w:val="PURBody"/>
            </w:pPr>
            <w:r>
              <w:t xml:space="preserve">Vključene tehnologije: </w:t>
            </w:r>
            <w:r>
              <w:rPr>
                <w:b/>
              </w:rPr>
              <w:t xml:space="preserve">Komponente programske opreme Windows in tehnologija SQL Server </w:t>
            </w:r>
            <w:r>
              <w:t xml:space="preserve">(glejte razdelek </w:t>
            </w:r>
            <w:hyperlink w:anchor="_Sec6">
              <w:r>
                <w:rPr>
                  <w:color w:val="00467F"/>
                  <w:u w:val="single"/>
                </w:rPr>
                <w:t>Univerzalni licenčni pogoji</w:t>
              </w:r>
            </w:hyperlink>
            <w:r>
              <w:t>)</w:t>
            </w:r>
          </w:p>
        </w:tc>
      </w:tr>
    </w:tbl>
    <w:p w:rsidR="000C43A6" w:rsidRDefault="001F36C0">
      <w:pPr>
        <w:pStyle w:val="PURBlueBGHeader"/>
      </w:pPr>
      <w:r>
        <w:t>Dodatni pogoji:</w:t>
      </w:r>
    </w:p>
    <w:p w:rsidR="000C43A6" w:rsidRDefault="001F36C0">
      <w:pPr>
        <w:pStyle w:val="PURBlueStrong-Indented"/>
      </w:pPr>
      <w:r>
        <w:t>Programska oprema tretjih oseb</w:t>
      </w:r>
    </w:p>
    <w:p w:rsidR="000C43A6" w:rsidRDefault="001F36C0">
      <w:pPr>
        <w:pStyle w:val="PURBody-Indented"/>
      </w:pPr>
      <w:r>
        <w:t>Dodatna pravna pojasnila in licenčni pogoji, ki veljajo za dele programske opreme, so opredeljeni v datoteki »ThirdPartyNotices«, ki je priložena programski opremi. Poleg določil in pogojev v okviru licenc tretjih oseb, ki so navedeni v datoteki ThirdPartyNotices, za celotno programsko opremo veljajo zavrnitev jamstva ter omejitev in izključitev določb glede škode iz pogodbe o količinskem licenciranju.</w:t>
      </w:r>
    </w:p>
    <w:p w:rsidR="000C43A6" w:rsidRDefault="001F36C0">
      <w:pPr>
        <w:pStyle w:val="PURBlueStrong-Indented"/>
      </w:pPr>
      <w:r>
        <w:t>Datoteka BUILDSERVER.TXT</w:t>
      </w:r>
    </w:p>
    <w:p w:rsidR="000C43A6" w:rsidRDefault="001F36C0">
      <w:pPr>
        <w:pStyle w:val="PURBody-Indented"/>
      </w:pPr>
      <w:r>
        <w:t xml:space="preserve">Seznami »BuildServer Lists« so </w:t>
      </w:r>
      <w:proofErr w:type="gramStart"/>
      <w:r>
        <w:t>na</w:t>
      </w:r>
      <w:proofErr w:type="gramEnd"/>
      <w:r>
        <w:t xml:space="preserve"> voljo na </w:t>
      </w:r>
      <w:hyperlink r:id="rId107">
        <w:r>
          <w:rPr>
            <w:color w:val="00467F"/>
            <w:u w:val="single"/>
          </w:rPr>
          <w:t>http://go.microsoft.com/fwlink/?LinkId=286955</w:t>
        </w:r>
      </w:hyperlink>
      <w:r>
        <w:t xml:space="preserve">. Kopije datotek, ki so navedene </w:t>
      </w:r>
      <w:proofErr w:type="gramStart"/>
      <w:r>
        <w:t>na</w:t>
      </w:r>
      <w:proofErr w:type="gramEnd"/>
      <w:r>
        <w:t xml:space="preserve"> njih, lahko namestite v svoje računalnike. To lahko naredite izključno za prevajanje, ustvarjanje, preverjanje pristnosti in arhiviranje programov oziroma za izvajanje testov kakovosti </w:t>
      </w:r>
      <w:proofErr w:type="gramStart"/>
      <w:r>
        <w:t>ali</w:t>
      </w:r>
      <w:proofErr w:type="gramEnd"/>
      <w:r>
        <w:t xml:space="preserve"> učinkovitosti delovanja kot del procesa sestavljanja v računalniku. Na </w:t>
      </w:r>
      <w:hyperlink r:id="rId108">
        <w:r>
          <w:rPr>
            <w:color w:val="00467F"/>
            <w:u w:val="single"/>
          </w:rPr>
          <w:t>http://go.microsoft.com/fwlink/?LinkId=286955</w:t>
        </w:r>
      </w:hyperlink>
      <w:r>
        <w:t xml:space="preserve"> lahko navedemo dodatne datoteke, ki jih je mogoče uporabljati za ta isti namen.</w:t>
      </w:r>
    </w:p>
    <w:p w:rsidR="000C43A6" w:rsidRDefault="001F36C0">
      <w:pPr>
        <w:pStyle w:val="PURBlueStrong-Indented"/>
      </w:pPr>
      <w:r>
        <w:t>Pripomočki</w:t>
      </w:r>
    </w:p>
    <w:p w:rsidR="000C43A6" w:rsidRDefault="001F36C0">
      <w:pPr>
        <w:pStyle w:val="PURBody-Indented"/>
      </w:pPr>
      <w:r>
        <w:t xml:space="preserve">Seznami »Utilities Lists« so na voljo na spletnem mestu </w:t>
      </w:r>
      <w:hyperlink r:id="rId109">
        <w:r>
          <w:rPr>
            <w:color w:val="00467F"/>
            <w:u w:val="single"/>
          </w:rPr>
          <w:t>http://go.microsoft.com/fwlink/?LinkId=286955</w:t>
        </w:r>
      </w:hyperlink>
      <w:r>
        <w:t xml:space="preserve">. Programska oprema vsebuje določene komponente, ki so navedene </w:t>
      </w:r>
      <w:proofErr w:type="gramStart"/>
      <w:r>
        <w:t>na</w:t>
      </w:r>
      <w:proofErr w:type="gramEnd"/>
      <w:r>
        <w:t xml:space="preserve"> tem seznamu. Katere komponente so vsebovane v programski opremi, je odvisno </w:t>
      </w:r>
      <w:proofErr w:type="gramStart"/>
      <w:r>
        <w:t>od</w:t>
      </w:r>
      <w:proofErr w:type="gramEnd"/>
      <w:r>
        <w:t xml:space="preserve"> njene izdaje. Pripomočke, ki jih prejmete s programsko opremo, lahko kopirate in namestite v druge računalnike tretjih oseb. Pripomočke lahko uporabljate le za odpravljanje napak in uvajanje programov ter zbirk podatkov, ki ste jih razvili s programsko opremo. Ko končate odpravljanje napak v programu, morate izbrisati vse pripomočke, ki ste jih namestili v napravo, vendar ne kasneje kot 30 dni po tem, ko ste jih namestili na to napravo.</w:t>
      </w:r>
    </w:p>
    <w:p w:rsidR="000C43A6" w:rsidRDefault="001F36C0">
      <w:pPr>
        <w:pStyle w:val="PURBlueStrong-Indented"/>
      </w:pPr>
      <w:r>
        <w:t>Tehnične omejitve</w:t>
      </w:r>
    </w:p>
    <w:p w:rsidR="000C43A6" w:rsidRDefault="001F36C0">
      <w:pPr>
        <w:pStyle w:val="PURBody-Indented"/>
      </w:pPr>
      <w:r>
        <w:t>Ne smete izvajati obratnega inženirstva, povratnega prevajanja ali obratnega zbiranja programske opreme ali drugače poskušati pridobiti izvorne kode za programsko opremo, razen in samo v obsegu: (i) ki ga, kljub tej omejitvi, dovoljuje upoštevna zakonodaja; ali (ii) ki je potreben za odpravljanje napak pri spremembah v knjižnicah, licenciranih v okviru licence GNU Lesser General Public, ki je lahko vključena v programsko opremo ali povezana z njo.</w:t>
      </w:r>
    </w:p>
    <w:p w:rsidR="000C43A6" w:rsidRDefault="001F36C0">
      <w:pPr>
        <w:pStyle w:val="PURBlueStrong-Indented"/>
      </w:pPr>
      <w:r>
        <w:t>Komponente za Microsoft SharePoint, Windows SDK in Microsoft Office:</w:t>
      </w:r>
    </w:p>
    <w:p w:rsidR="000C43A6" w:rsidRDefault="001F36C0">
      <w:pPr>
        <w:pStyle w:val="PURBody-Indented"/>
      </w:pPr>
      <w:r>
        <w:t xml:space="preserve">V programsko opremo je vključena programska oprema Microsoft SharePoint, vključno s SharePoint Windows Identity Foundation Extensions, programska oprema Microsoft Office, vključno z Office Primary Interop Assemblies in kompleti Windows SDK, za kar veljajo ločeni licenčni pogoji. Licenčni pogoji za te komponente programske opreme najdete v mapi »Licence« v imeniku za namestitev programske opreme. Če se z licenčnimi pogoji za </w:t>
      </w:r>
      <w:proofErr w:type="gramStart"/>
      <w:r>
        <w:t>te</w:t>
      </w:r>
      <w:proofErr w:type="gramEnd"/>
      <w:r>
        <w:t xml:space="preserve"> komponente programske opreme ne strinjate, komponent ne smete uporabljati.</w:t>
      </w:r>
    </w:p>
    <w:p w:rsidR="000C43A6" w:rsidRDefault="001F36C0">
      <w:pPr>
        <w:pStyle w:val="PURBlueStrong-Indented"/>
      </w:pPr>
      <w:r>
        <w:t>SDK za Microsoft Advertising</w:t>
      </w:r>
    </w:p>
    <w:p w:rsidR="000C43A6" w:rsidRDefault="001F36C0">
      <w:pPr>
        <w:pStyle w:val="PURBody-Indented"/>
      </w:pPr>
      <w:r>
        <w:t xml:space="preserve">Če SDK-ju za Microsoft Advertising za Windows Phone podate točne podatke o lokaciji ali druge podatke, ki so povezani z uporabnikom (npr. identifikator uporabnika, podatki profila, podatki o obnašanju uporabnika tracked user data itd.), mora vaš program (a) obvestiti uporabnike, da bo zbiral in uporabljal podatke, ki so povezani z uporabniki, in te podatke posredoval Microsoftu za Microsoftove oglaševalske namene, ter (b) dobiti izrecno soglasje uporabnika (npr. uporabnik mora klikniti gumb »Sprejmi« ali nadaljevati z gumbom »Namesti«) za to ob prenosu programske opreme in/ali programa. Poleg tega se strinjate, da: a) boste ravnali skladno s potrdili in drugimi zahtevami za Windows Phone; (b) boste pri zbiranju in uporabi vseh podatkov o uporabnikih ravnali skladno z Microsoftovimi pravilniki o zasebnosti in drugimi pravilniki; (c) ne boste zbirali ali uporabljali nobenega identifikatorja uporabnika, ki ga je ustvaril Microsoft ali vam ga je posredoval, za noben drug namen kot posredovanje takšnega identifikatorja Microsoftovi oglaševalski storitvi kot del vaše uporabe storitve; in (d) boste v svojem pravilniku o zasebnosti in/ali pogojih uporabe navedli povezavo, prek katere se lahko uporabniki odjavijo od Microsoftovega oglaševanja na podlagi zanimanj na tem spletnem mestu </w:t>
      </w:r>
      <w:hyperlink r:id="rId110">
        <w:r>
          <w:rPr>
            <w:color w:val="00467F"/>
            <w:u w:val="single"/>
          </w:rPr>
          <w:t>https://choice.live.com/AdvertisementChoice/</w:t>
        </w:r>
      </w:hyperlink>
      <w:r>
        <w:t>.</w:t>
      </w:r>
    </w:p>
    <w:p w:rsidR="000C43A6" w:rsidRDefault="001F36C0">
      <w:pPr>
        <w:pStyle w:val="PURBlueStrong-Indented"/>
      </w:pPr>
      <w:r>
        <w:t>Funkcije Extension in Package Manager</w:t>
      </w:r>
    </w:p>
    <w:p w:rsidR="000C43A6" w:rsidRDefault="001F36C0">
      <w:pPr>
        <w:pStyle w:val="PURBody-Indented"/>
      </w:pPr>
      <w:r>
        <w:t xml:space="preserve">Programska oprema vključuje funkcije Extension Manager, New Project Dialog, Web Platform Installer, Microsoft NuGet-Based Package Manager in funkcije za upravljanje paketov spletnih strani Microsoft ASP.NET, ki vam omogočajo pridobivanje programov ali paketov programske opreme prek interneta iz drugih virov. Te programe in pakete v nekaterih primerih ponujajo in distribuirajo tretje osebe, v nekaterih primerih pa Microsoft, vendar pa za vsak takšen program </w:t>
      </w:r>
      <w:proofErr w:type="gramStart"/>
      <w:r>
        <w:t>ali</w:t>
      </w:r>
      <w:proofErr w:type="gramEnd"/>
      <w:r>
        <w:t xml:space="preserve"> paket veljajo svoji licenčni pogoji. Microsoft vam ne distribuira </w:t>
      </w:r>
      <w:proofErr w:type="gramStart"/>
      <w:r>
        <w:t>ali</w:t>
      </w:r>
      <w:proofErr w:type="gramEnd"/>
      <w:r>
        <w:t xml:space="preserve"> licencira nobenih programov ali paketov tretjih oseb. Soglašate in potrjujete: da programe ali pakete pridobivate od takšnih tretjih oseb in pod ločenimi licenčnimi pogoji, ki veljajo za vsak program ali paket, vključno z morebitnimi licenčnimi pogoji ali vdelanimi obvestili, ki veljajo za odvisnosti programske opreme, ki so lahko vključene v paket; in da Microsoft ne daje nobenega zagotovila, jamstva ali garancije v povezavi z kakršnim koli vidikom takšnih programov ali paketov tretjih oseb.</w:t>
      </w:r>
    </w:p>
    <w:p w:rsidR="000C43A6" w:rsidRDefault="00E33431">
      <w:pPr>
        <w:pStyle w:val="PURBreadcrumb"/>
      </w:pPr>
      <w:hyperlink w:anchor="_Sec4">
        <w:r w:rsidR="001F36C0">
          <w:rPr>
            <w:color w:val="00467F"/>
            <w:u w:val="single"/>
          </w:rPr>
          <w:t>Kazalo vsebine</w:t>
        </w:r>
      </w:hyperlink>
      <w:r w:rsidR="001F36C0">
        <w:t xml:space="preserve"> / </w:t>
      </w:r>
      <w:hyperlink w:anchor="_Sec6">
        <w:r w:rsidR="001F36C0">
          <w:rPr>
            <w:color w:val="00467F"/>
            <w:u w:val="single"/>
          </w:rPr>
          <w:t>Univerzalni pogoji</w:t>
        </w:r>
      </w:hyperlink>
    </w:p>
    <w:p w:rsidR="000C43A6" w:rsidRDefault="001F36C0">
      <w:pPr>
        <w:pStyle w:val="PURProductName"/>
      </w:pPr>
      <w:bookmarkStart w:id="265" w:name="_Sec457"/>
      <w:r>
        <w:t>Visual Studio Test Professional 2013 z naročnino MSDN</w:t>
      </w:r>
      <w:bookmarkEnd w:id="265"/>
      <w:r>
        <w:fldChar w:fldCharType="begin"/>
      </w:r>
      <w:r>
        <w:instrText xml:space="preserve"> XE "Visual Studio Test Professional 2013 z naročnino MSDN" </w:instrText>
      </w:r>
      <w:r>
        <w:fldChar w:fldCharType="end"/>
      </w:r>
      <w:r>
        <w:fldChar w:fldCharType="begin"/>
      </w:r>
      <w:r>
        <w:instrText xml:space="preserve"> TC "</w:instrText>
      </w:r>
      <w:bookmarkStart w:id="266" w:name="_Toc414967150"/>
      <w:bookmarkStart w:id="267" w:name="_Toc414967314"/>
      <w:r>
        <w:instrText>Visual Studio Test Professional 2013 z naročnino MSDN</w:instrText>
      </w:r>
      <w:bookmarkEnd w:id="266"/>
      <w:bookmarkEnd w:id="267"/>
      <w:r>
        <w:instrText>" \l 2</w:instrText>
      </w:r>
      <w:r>
        <w:fldChar w:fldCharType="end"/>
      </w:r>
    </w:p>
    <w:p w:rsidR="000C43A6" w:rsidRDefault="001F36C0">
      <w:pPr>
        <w:pStyle w:val="PURLicenseTerm"/>
      </w:pPr>
      <w:r>
        <w:t xml:space="preserve">       Licenčni pogoji, ki veljajo za vašo uporabo tega izdelka, so univerzalni licenčni pogoji, splošni licenčni pogoji za ta model licenciranja in spodnji:     </w:t>
      </w:r>
    </w:p>
    <w:tbl>
      <w:tblPr>
        <w:tblStyle w:val="ProductAttributesTable"/>
        <w:tblW w:w="0" w:type="auto"/>
        <w:tblLook w:val="04A0" w:firstRow="1" w:lastRow="0" w:firstColumn="1" w:lastColumn="0" w:noHBand="0" w:noVBand="1"/>
      </w:tblPr>
      <w:tblGrid>
        <w:gridCol w:w="5401"/>
        <w:gridCol w:w="5399"/>
      </w:tblGrid>
      <w:tr w:rsidR="000C43A6">
        <w:tc>
          <w:tcPr>
            <w:tcW w:w="6120" w:type="dxa"/>
          </w:tcPr>
          <w:p w:rsidR="000C43A6" w:rsidRDefault="001F36C0">
            <w:pPr>
              <w:pStyle w:val="PURBody"/>
            </w:pPr>
            <w:r>
              <w:t xml:space="preserve">Glejte upoštevna obvestila: </w:t>
            </w:r>
            <w:r>
              <w:rPr>
                <w:b/>
              </w:rPr>
              <w:t xml:space="preserve">Prenos podatkov, Zemljevidi Bing, Location Framework, API-ji za zemljevide, Microsoftovi računi v programu Visual Studio, H.264/MPEG-4 AVC in/ali VC-1 </w:t>
            </w:r>
            <w:r>
              <w:t xml:space="preserve">(glejte </w:t>
            </w:r>
            <w:hyperlink w:anchor="_Sec10">
              <w:r>
                <w:rPr>
                  <w:color w:val="00467F"/>
                  <w:u w:val="single"/>
                </w:rPr>
                <w:t>Dodatek 1</w:t>
              </w:r>
            </w:hyperlink>
            <w:r>
              <w:t>)</w:t>
            </w:r>
          </w:p>
        </w:tc>
        <w:tc>
          <w:tcPr>
            <w:tcW w:w="6120" w:type="dxa"/>
          </w:tcPr>
          <w:p w:rsidR="000C43A6" w:rsidRDefault="001F36C0">
            <w:pPr>
              <w:pStyle w:val="PURBody"/>
            </w:pPr>
            <w:r>
              <w:t xml:space="preserve">Vključene tehnologije: </w:t>
            </w:r>
            <w:r>
              <w:rPr>
                <w:b/>
              </w:rPr>
              <w:t xml:space="preserve">Komponente programske opreme Windows in tehnologija SQL Server </w:t>
            </w:r>
            <w:r>
              <w:t xml:space="preserve">(glejte razdelek </w:t>
            </w:r>
            <w:hyperlink w:anchor="_Sec6">
              <w:r>
                <w:rPr>
                  <w:color w:val="00467F"/>
                  <w:u w:val="single"/>
                </w:rPr>
                <w:t>Univerzalni licenčni pogoji</w:t>
              </w:r>
            </w:hyperlink>
            <w:r>
              <w:t>)</w:t>
            </w:r>
          </w:p>
        </w:tc>
      </w:tr>
    </w:tbl>
    <w:p w:rsidR="000C43A6" w:rsidRDefault="001F36C0">
      <w:pPr>
        <w:pStyle w:val="PURBlueBGHeader"/>
      </w:pPr>
      <w:r>
        <w:t>Dodatni pogoji:</w:t>
      </w:r>
    </w:p>
    <w:p w:rsidR="000C43A6" w:rsidRDefault="001F36C0">
      <w:pPr>
        <w:pStyle w:val="PURBlueStrong-Indented"/>
      </w:pPr>
      <w:r>
        <w:t>Programska oprema tretjih oseb</w:t>
      </w:r>
    </w:p>
    <w:p w:rsidR="000C43A6" w:rsidRDefault="001F36C0">
      <w:pPr>
        <w:pStyle w:val="PURBody-Indented"/>
      </w:pPr>
      <w:r>
        <w:t>Dodatna pravna pojasnila in licenčni pogoji, ki veljajo za dele programske opreme, so opredeljeni v datoteki »ThirdPartyNotices«, ki je priložena programski opremi. Poleg določil in pogojev v okviru licenc tretjih oseb, ki so navedeni v datoteki ThirdPartyNotices, za celotno programsko opremo veljajo zavrnitev jamstva ter omejitev in izključitev določb glede škode iz pogodbe o količinskem licenciranju.</w:t>
      </w:r>
    </w:p>
    <w:p w:rsidR="000C43A6" w:rsidRDefault="001F36C0">
      <w:pPr>
        <w:pStyle w:val="PURBlueStrong-Indented"/>
      </w:pPr>
      <w:r>
        <w:t>Datoteka BUILDSERVER.TXT</w:t>
      </w:r>
    </w:p>
    <w:p w:rsidR="000C43A6" w:rsidRDefault="001F36C0">
      <w:pPr>
        <w:pStyle w:val="PURBody-Indented"/>
      </w:pPr>
      <w:r>
        <w:t xml:space="preserve">Seznami »BuildServer Lists« so </w:t>
      </w:r>
      <w:proofErr w:type="gramStart"/>
      <w:r>
        <w:t>na</w:t>
      </w:r>
      <w:proofErr w:type="gramEnd"/>
      <w:r>
        <w:t xml:space="preserve"> voljo na </w:t>
      </w:r>
      <w:hyperlink r:id="rId111">
        <w:r>
          <w:rPr>
            <w:color w:val="00467F"/>
            <w:u w:val="single"/>
          </w:rPr>
          <w:t>http://go.microsoft.com/fwlink/?LinkId=286955</w:t>
        </w:r>
      </w:hyperlink>
      <w:r>
        <w:t xml:space="preserve">. Kopije datotek, ki so navedene </w:t>
      </w:r>
      <w:proofErr w:type="gramStart"/>
      <w:r>
        <w:t>na</w:t>
      </w:r>
      <w:proofErr w:type="gramEnd"/>
      <w:r>
        <w:t xml:space="preserve"> njih, lahko namestite v svoje računalnike. To lahko naredite izključno za prevajanje, ustvarjanje, preverjanje pristnosti in arhiviranje programov oziroma za izvajanje testov kakovosti </w:t>
      </w:r>
      <w:proofErr w:type="gramStart"/>
      <w:r>
        <w:t>ali</w:t>
      </w:r>
      <w:proofErr w:type="gramEnd"/>
      <w:r>
        <w:t xml:space="preserve"> učinkovitosti delovanja kot del procesa sestavljanja v računalniku. Na </w:t>
      </w:r>
      <w:hyperlink r:id="rId112">
        <w:r>
          <w:rPr>
            <w:color w:val="00467F"/>
            <w:u w:val="single"/>
          </w:rPr>
          <w:t>http://go.microsoft.com/fwlink/?LinkId=286955</w:t>
        </w:r>
      </w:hyperlink>
      <w:r>
        <w:t xml:space="preserve"> lahko navedemo dodatne datoteke, ki jih je mogoče uporabljati za ta isti namen.</w:t>
      </w:r>
    </w:p>
    <w:p w:rsidR="000C43A6" w:rsidRDefault="001F36C0">
      <w:pPr>
        <w:pStyle w:val="PURBlueStrong-Indented"/>
      </w:pPr>
      <w:r>
        <w:t>Pripomočki</w:t>
      </w:r>
    </w:p>
    <w:p w:rsidR="000C43A6" w:rsidRDefault="001F36C0">
      <w:pPr>
        <w:pStyle w:val="PURBody-Indented"/>
      </w:pPr>
      <w:r>
        <w:t xml:space="preserve">Seznami »Utilities Lists« so na voljo na spletnem mestu </w:t>
      </w:r>
      <w:hyperlink r:id="rId113">
        <w:r>
          <w:rPr>
            <w:color w:val="00467F"/>
            <w:u w:val="single"/>
          </w:rPr>
          <w:t>http://go.microsoft.com/fwlink/?LinkId=286955</w:t>
        </w:r>
      </w:hyperlink>
      <w:r>
        <w:t xml:space="preserve">. Programska oprema vsebuje določene komponente, ki so navedene </w:t>
      </w:r>
      <w:proofErr w:type="gramStart"/>
      <w:r>
        <w:t>na</w:t>
      </w:r>
      <w:proofErr w:type="gramEnd"/>
      <w:r>
        <w:t xml:space="preserve"> tem seznamu. Katere komponente so vsebovane v programski opremi, je odvisno </w:t>
      </w:r>
      <w:proofErr w:type="gramStart"/>
      <w:r>
        <w:t>od</w:t>
      </w:r>
      <w:proofErr w:type="gramEnd"/>
      <w:r>
        <w:t xml:space="preserve"> njene izdaje. Pripomočke, ki jih prejmete s programsko opremo, lahko kopirate in namestite v druge računalnike tretjih oseb. Pripomočke lahko uporabljate le za odpravljanje napak in uvajanje programov ter zbirk podatkov, ki ste jih razvili s programsko opremo. Ko končate odpravljanje napak v programu, morate izbrisati vse pripomočke, ki ste jih namestili v napravo, vendar ne kasneje kot 30 dni po tem, ko ste jih namestili na to napravo.</w:t>
      </w:r>
    </w:p>
    <w:p w:rsidR="000C43A6" w:rsidRDefault="001F36C0">
      <w:pPr>
        <w:pStyle w:val="PURBlueStrong-Indented"/>
      </w:pPr>
      <w:r>
        <w:t>Tehnične omejitve</w:t>
      </w:r>
    </w:p>
    <w:p w:rsidR="000C43A6" w:rsidRDefault="001F36C0">
      <w:pPr>
        <w:pStyle w:val="PURBody-Indented"/>
      </w:pPr>
      <w:r>
        <w:t>Ne smete izvajati obratnega inženirstva, povratnega prevajanja ali obratnega zbiranja programske opreme ali drugače poskušati pridobiti izvorne kode za programsko opremo, razen in samo v obsegu: (i) ki ga, kljub tej omejitvi, dovoljuje upoštevna zakonodaja; ali (ii) ki je potreben za odpravljanje napak pri spremembah v knjižnicah, licenciranih v okviru licence GNU Lesser General Public, ki je lahko vključena v programsko opremo ali povezana z njo.</w:t>
      </w:r>
    </w:p>
    <w:p w:rsidR="000C43A6" w:rsidRDefault="001F36C0">
      <w:pPr>
        <w:pStyle w:val="PURBlueStrong-Indented"/>
      </w:pPr>
      <w:r>
        <w:t>Komponente za Microsoft SharePoint, Windows SDK in Microsoft Office:</w:t>
      </w:r>
    </w:p>
    <w:p w:rsidR="000C43A6" w:rsidRDefault="001F36C0">
      <w:pPr>
        <w:pStyle w:val="PURBody-Indented"/>
      </w:pPr>
      <w:r>
        <w:t xml:space="preserve">V programsko opremo je vključena programska oprema Microsoft SharePoint, vključno s SharePoint Windows Identity Foundation Extensions, programska oprema Microsoft Office, vključno z Office Primary Interop Assemblies in kompleti Windows SDK, za kar veljajo ločeni licenčni pogoji. Licenčni pogoji za te komponente programske opreme najdete v mapi »Licence« v imeniku za namestitev programske opreme. Če se z licenčnimi pogoji za </w:t>
      </w:r>
      <w:proofErr w:type="gramStart"/>
      <w:r>
        <w:t>te</w:t>
      </w:r>
      <w:proofErr w:type="gramEnd"/>
      <w:r>
        <w:t xml:space="preserve"> komponente programske opreme ne strinjate, komponent ne smete uporabljati.</w:t>
      </w:r>
    </w:p>
    <w:p w:rsidR="000C43A6" w:rsidRDefault="001F36C0">
      <w:pPr>
        <w:pStyle w:val="PURBlueStrong-Indented"/>
      </w:pPr>
      <w:r>
        <w:t>SDK za Microsoft Advertising</w:t>
      </w:r>
    </w:p>
    <w:p w:rsidR="000C43A6" w:rsidRDefault="001F36C0">
      <w:pPr>
        <w:pStyle w:val="PURBody-Indented"/>
      </w:pPr>
      <w:r>
        <w:t xml:space="preserve">Če SDK-ju za Microsoft Advertising za Windows Phone podate točne podatke o lokaciji ali druge podatke, ki so povezani z uporabnikom (npr. identifikator uporabnika, podatki profila, podatki o obnašanju uporabnika tracked user data itd.), mora vaš program (a) obvestiti uporabnike, da bo zbiral in uporabljal podatke, ki so povezani z uporabniki, in te podatke posredoval Microsoftu za Microsoftove oglaševalske namene, ter (b) dobiti izrecno soglasje uporabnika (npr. uporabnik mora klikniti gumb »Sprejmi« ali nadaljevati z gumbom »Namesti«) za to ob prenosu programske opreme in/ali programa. Poleg tega se strinjate, da: a) boste ravnali skladno s potrdili in drugimi zahtevami za Windows Phone; (b) boste pri zbiranju in uporabi vseh podatkov o uporabnikih ravnali skladno z Microsoftovimi pravilniki o zasebnosti in drugimi pravilniki; (c) ne boste zbirali ali uporabljali nobenega identifikatorja uporabnika, ki ga je ustvaril Microsoft ali vam ga je posredoval, za noben drug namen kot posredovanje takšnega identifikatorja Microsoftovi oglaševalski storitvi kot del vaše uporabe storitve; in (d) boste v svojem pravilniku o zasebnosti in/ali pogojih uporabe navedli povezavo, prek katere se lahko uporabniki odjavijo od Microsoftovega oglaševanja na podlagi zanimanj na tem spletnem mestu </w:t>
      </w:r>
      <w:hyperlink r:id="rId114">
        <w:r>
          <w:rPr>
            <w:color w:val="00467F"/>
            <w:u w:val="single"/>
          </w:rPr>
          <w:t>https://choice.live.com/AdvertisementChoice/</w:t>
        </w:r>
      </w:hyperlink>
      <w:r>
        <w:t>.</w:t>
      </w:r>
    </w:p>
    <w:p w:rsidR="000C43A6" w:rsidRDefault="001F36C0">
      <w:pPr>
        <w:pStyle w:val="PURBlueStrong-Indented"/>
      </w:pPr>
      <w:r>
        <w:t>Funkcije Extension in Package Manager</w:t>
      </w:r>
    </w:p>
    <w:p w:rsidR="000C43A6" w:rsidRDefault="001F36C0">
      <w:pPr>
        <w:pStyle w:val="PURBody-Indented"/>
      </w:pPr>
      <w:r>
        <w:t xml:space="preserve">Programska oprema vključuje funkcije Extension Manager, New Project Dialog, Web Platform Installer, Microsoft NuGet-Based Package Manager in funkcije za upravljanje paketov spletnih strani Microsoft ASP.NET, ki vam omogočajo pridobivanje programov ali paketov programske opreme prek interneta iz drugih virov. Te programe in pakete v nekaterih primerih ponujajo in distribuirajo tretje osebe, v nekaterih primerih pa Microsoft, vendar pa za vsak takšen program </w:t>
      </w:r>
      <w:proofErr w:type="gramStart"/>
      <w:r>
        <w:t>ali</w:t>
      </w:r>
      <w:proofErr w:type="gramEnd"/>
      <w:r>
        <w:t xml:space="preserve"> paket veljajo svoji licenčni pogoji. Microsoft vam ne distribuira </w:t>
      </w:r>
      <w:proofErr w:type="gramStart"/>
      <w:r>
        <w:t>ali</w:t>
      </w:r>
      <w:proofErr w:type="gramEnd"/>
      <w:r>
        <w:t xml:space="preserve"> licencira nobenih programov ali paketov tretjih oseb. Soglašate in potrjujete: da programe ali pakete pridobivate od takšnih tretjih oseb in pod ločenimi licenčnimi pogoji, ki veljajo za vsak program ali paket, vključno z morebitnimi licenčnimi pogoji ali vdelanimi obvestili, ki veljajo za odvisnosti programske opreme, ki so lahko vključene v paket; in da Microsoft ne daje nobenega zagotovila, jamstva ali garancije v povezavi z kakršnim koli vidikom takšnih programov ali paketov tretjih oseb.</w:t>
      </w:r>
    </w:p>
    <w:p w:rsidR="000C43A6" w:rsidRDefault="001F36C0">
      <w:pPr>
        <w:pStyle w:val="PURBlueStrong-Indented"/>
      </w:pPr>
      <w:r>
        <w:t>System Center – Virtual Machine Manager (SCVMM)</w:t>
      </w:r>
    </w:p>
    <w:p w:rsidR="000C43A6" w:rsidRDefault="001F36C0">
      <w:pPr>
        <w:pStyle w:val="PURBody-Indented"/>
      </w:pPr>
      <w:r>
        <w:t xml:space="preserve">Kupci programa Visual Studio Ultimate z naročnino MSDN lahko namestijo in izvajajo SCVMM s programsko opremo Visual Studio Test Professional le za ustvarjanje, uvedbo in upravljanje laboratorijskih okolij. Laboratorijsko okolje je navidezno okolje operacijskega sistema, ki ga uporabljate izključno za razvijanje in preskušanje programov. Za to uporabo ne potrebujete licenc za upravljanje. V okviru </w:t>
      </w:r>
      <w:proofErr w:type="gramStart"/>
      <w:r>
        <w:t>te</w:t>
      </w:r>
      <w:proofErr w:type="gramEnd"/>
      <w:r>
        <w:t xml:space="preserve"> licence niso podeljene nobene druge produkcijske pravice za SCVMM, na primer upravljanje navideznih produkcijskih strežnikov.</w:t>
      </w:r>
    </w:p>
    <w:p w:rsidR="000C43A6" w:rsidRDefault="00E33431">
      <w:pPr>
        <w:pStyle w:val="PURBreadcrumb"/>
      </w:pPr>
      <w:hyperlink w:anchor="_Sec4">
        <w:r w:rsidR="001F36C0">
          <w:rPr>
            <w:color w:val="00467F"/>
            <w:u w:val="single"/>
          </w:rPr>
          <w:t>Kazalo vsebine</w:t>
        </w:r>
      </w:hyperlink>
      <w:r w:rsidR="001F36C0">
        <w:t xml:space="preserve"> / </w:t>
      </w:r>
      <w:hyperlink w:anchor="_Sec6">
        <w:r w:rsidR="001F36C0">
          <w:rPr>
            <w:color w:val="00467F"/>
            <w:u w:val="single"/>
          </w:rPr>
          <w:t>Univerzalni pogoji</w:t>
        </w:r>
      </w:hyperlink>
    </w:p>
    <w:p w:rsidR="000C43A6" w:rsidRDefault="001F36C0">
      <w:pPr>
        <w:pStyle w:val="PURProductName"/>
      </w:pPr>
      <w:bookmarkStart w:id="268" w:name="_Sec455"/>
      <w:r>
        <w:t>Visual Studio Ultimate 2013 z naročnino MSDN</w:t>
      </w:r>
      <w:bookmarkEnd w:id="268"/>
      <w:r>
        <w:fldChar w:fldCharType="begin"/>
      </w:r>
      <w:r>
        <w:instrText xml:space="preserve"> XE "Visual Studio Ultimate 2013 z naročnino MSDN" </w:instrText>
      </w:r>
      <w:r>
        <w:fldChar w:fldCharType="end"/>
      </w:r>
      <w:r>
        <w:fldChar w:fldCharType="begin"/>
      </w:r>
      <w:r>
        <w:instrText xml:space="preserve"> TC "</w:instrText>
      </w:r>
      <w:bookmarkStart w:id="269" w:name="_Toc414967151"/>
      <w:bookmarkStart w:id="270" w:name="_Toc414967315"/>
      <w:r>
        <w:instrText>Visual Studio Ultimate 2013 z naročnino MSDN</w:instrText>
      </w:r>
      <w:bookmarkEnd w:id="269"/>
      <w:bookmarkEnd w:id="270"/>
      <w:r>
        <w:instrText>" \l 2</w:instrText>
      </w:r>
      <w:r>
        <w:fldChar w:fldCharType="end"/>
      </w:r>
    </w:p>
    <w:p w:rsidR="000C43A6" w:rsidRDefault="001F36C0">
      <w:pPr>
        <w:pStyle w:val="PURLicenseTerm"/>
      </w:pPr>
      <w:r>
        <w:t xml:space="preserve">       Licenčni pogoji, ki veljajo za vašo uporabo tega izdelka, so univerzalni licenčni pogoji, splošni licenčni pogoji za ta model licenciranja in spodnji:     </w:t>
      </w:r>
    </w:p>
    <w:tbl>
      <w:tblPr>
        <w:tblStyle w:val="ProductAttributesTable"/>
        <w:tblW w:w="0" w:type="auto"/>
        <w:tblLook w:val="04A0" w:firstRow="1" w:lastRow="0" w:firstColumn="1" w:lastColumn="0" w:noHBand="0" w:noVBand="1"/>
      </w:tblPr>
      <w:tblGrid>
        <w:gridCol w:w="5401"/>
        <w:gridCol w:w="5399"/>
      </w:tblGrid>
      <w:tr w:rsidR="000C43A6">
        <w:tc>
          <w:tcPr>
            <w:tcW w:w="6120" w:type="dxa"/>
          </w:tcPr>
          <w:p w:rsidR="000C43A6" w:rsidRDefault="001F36C0">
            <w:pPr>
              <w:pStyle w:val="PURBody"/>
            </w:pPr>
            <w:r>
              <w:t xml:space="preserve">Glejte upoštevna obvestila: </w:t>
            </w:r>
            <w:r>
              <w:rPr>
                <w:b/>
              </w:rPr>
              <w:t xml:space="preserve">Prenos podatkov, Zemljevidi Bing, Location Framework, API-ji za zemljevide, Microsoftovi računi v programu Visual Studio, H.264/MPEG-4 AVC in/ali VC-1 </w:t>
            </w:r>
            <w:r>
              <w:t xml:space="preserve">(glejte </w:t>
            </w:r>
            <w:hyperlink w:anchor="_Sec10">
              <w:r>
                <w:rPr>
                  <w:color w:val="00467F"/>
                  <w:u w:val="single"/>
                </w:rPr>
                <w:t>Dodatek 1</w:t>
              </w:r>
            </w:hyperlink>
            <w:r>
              <w:t>)</w:t>
            </w:r>
          </w:p>
        </w:tc>
        <w:tc>
          <w:tcPr>
            <w:tcW w:w="6120" w:type="dxa"/>
          </w:tcPr>
          <w:p w:rsidR="000C43A6" w:rsidRDefault="001F36C0">
            <w:pPr>
              <w:pStyle w:val="PURBody"/>
            </w:pPr>
            <w:r>
              <w:t xml:space="preserve">Vključene tehnologije: </w:t>
            </w:r>
            <w:r>
              <w:rPr>
                <w:b/>
              </w:rPr>
              <w:t xml:space="preserve">Komponente programske opreme Windows in tehnologija SQL Server </w:t>
            </w:r>
            <w:r>
              <w:t xml:space="preserve">(glejte razdelek </w:t>
            </w:r>
            <w:hyperlink w:anchor="_Sec6">
              <w:r>
                <w:rPr>
                  <w:color w:val="00467F"/>
                  <w:u w:val="single"/>
                </w:rPr>
                <w:t>Univerzalni licenčni pogoji</w:t>
              </w:r>
            </w:hyperlink>
            <w:r>
              <w:t>)</w:t>
            </w:r>
          </w:p>
        </w:tc>
      </w:tr>
    </w:tbl>
    <w:p w:rsidR="000C43A6" w:rsidRDefault="001F36C0">
      <w:pPr>
        <w:pStyle w:val="PURBlueBGHeader"/>
      </w:pPr>
      <w:r>
        <w:t>Dodatni pogoji:</w:t>
      </w:r>
    </w:p>
    <w:p w:rsidR="000C43A6" w:rsidRDefault="001F36C0">
      <w:pPr>
        <w:pStyle w:val="PURBlueStrong-Indented"/>
      </w:pPr>
      <w:r>
        <w:t>Programska oprema tretjih oseb</w:t>
      </w:r>
    </w:p>
    <w:p w:rsidR="000C43A6" w:rsidRDefault="001F36C0">
      <w:pPr>
        <w:pStyle w:val="PURBody-Indented"/>
      </w:pPr>
      <w:r>
        <w:t>Dodatna pravna pojasnila in licenčni pogoji, ki veljajo za dele programske opreme, so opredeljeni v datoteki »ThirdPartyNotices«, ki je priložena programski opremi. Poleg določil in pogojev v okviru licenc tretjih oseb, ki so navedeni v datoteki ThirdPartyNotices, za celotno programsko opremo veljajo zavrnitev jamstva ter omejitev in izključitev določb glede škode iz pogodbe o količinskem licenciranju.</w:t>
      </w:r>
    </w:p>
    <w:p w:rsidR="000C43A6" w:rsidRDefault="001F36C0">
      <w:pPr>
        <w:pStyle w:val="PURBlueStrong-Indented"/>
      </w:pPr>
      <w:r>
        <w:t>Datoteka BUILDSERVER.TXT</w:t>
      </w:r>
    </w:p>
    <w:p w:rsidR="000C43A6" w:rsidRDefault="001F36C0">
      <w:pPr>
        <w:pStyle w:val="PURBody-Indented"/>
      </w:pPr>
      <w:r>
        <w:t xml:space="preserve">Seznami »BuildServer Lists« so </w:t>
      </w:r>
      <w:proofErr w:type="gramStart"/>
      <w:r>
        <w:t>na</w:t>
      </w:r>
      <w:proofErr w:type="gramEnd"/>
      <w:r>
        <w:t xml:space="preserve"> voljo na </w:t>
      </w:r>
      <w:hyperlink r:id="rId115">
        <w:r>
          <w:rPr>
            <w:color w:val="00467F"/>
            <w:u w:val="single"/>
          </w:rPr>
          <w:t>http://go.microsoft.com/fwlink/?LinkId=286955</w:t>
        </w:r>
      </w:hyperlink>
      <w:r>
        <w:t xml:space="preserve">. Kopije datotek, ki so navedene </w:t>
      </w:r>
      <w:proofErr w:type="gramStart"/>
      <w:r>
        <w:t>na</w:t>
      </w:r>
      <w:proofErr w:type="gramEnd"/>
      <w:r>
        <w:t xml:space="preserve"> njih, lahko namestite v svoje računalnike. To lahko naredite izključno za prevajanje, ustvarjanje, preverjanje pristnosti in arhiviranje programov oziroma za izvajanje testov kakovosti </w:t>
      </w:r>
      <w:proofErr w:type="gramStart"/>
      <w:r>
        <w:t>ali</w:t>
      </w:r>
      <w:proofErr w:type="gramEnd"/>
      <w:r>
        <w:t xml:space="preserve"> učinkovitosti delovanja kot del procesa sestavljanja v računalniku. Na </w:t>
      </w:r>
      <w:hyperlink r:id="rId116">
        <w:r>
          <w:rPr>
            <w:color w:val="00467F"/>
            <w:u w:val="single"/>
          </w:rPr>
          <w:t>http://go.microsoft.com/fwlink/?LinkId=286955</w:t>
        </w:r>
      </w:hyperlink>
      <w:r>
        <w:t xml:space="preserve"> lahko navedemo dodatne datoteke, ki jih je mogoče uporabljati za ta isti namen.</w:t>
      </w:r>
    </w:p>
    <w:p w:rsidR="000C43A6" w:rsidRDefault="001F36C0">
      <w:pPr>
        <w:pStyle w:val="PURBlueStrong-Indented"/>
      </w:pPr>
      <w:r>
        <w:t>Pripomočki</w:t>
      </w:r>
    </w:p>
    <w:p w:rsidR="000C43A6" w:rsidRDefault="001F36C0">
      <w:pPr>
        <w:pStyle w:val="PURBody-Indented"/>
      </w:pPr>
      <w:r>
        <w:t xml:space="preserve">Seznami »Utilities Lists« so na voljo na spletnem mestu </w:t>
      </w:r>
      <w:hyperlink r:id="rId117">
        <w:r>
          <w:rPr>
            <w:color w:val="00467F"/>
            <w:u w:val="single"/>
          </w:rPr>
          <w:t>http://go.microsoft.com/fwlink/?LinkId=286955</w:t>
        </w:r>
      </w:hyperlink>
      <w:r>
        <w:t xml:space="preserve">. Programska oprema vsebuje določene komponente, ki so navedene </w:t>
      </w:r>
      <w:proofErr w:type="gramStart"/>
      <w:r>
        <w:t>na</w:t>
      </w:r>
      <w:proofErr w:type="gramEnd"/>
      <w:r>
        <w:t xml:space="preserve"> tem seznamu. Katere komponente so vsebovane v programski opremi, je odvisno </w:t>
      </w:r>
      <w:proofErr w:type="gramStart"/>
      <w:r>
        <w:t>od</w:t>
      </w:r>
      <w:proofErr w:type="gramEnd"/>
      <w:r>
        <w:t xml:space="preserve"> njene izdaje. Pripomočke, ki jih prejmete s programsko opremo, lahko kopirate in namestite v druge računalnike tretjih oseb. Pripomočke lahko uporabljate le za odpravljanje napak in uvajanje programov ter zbirk podatkov, ki ste jih razvili s programsko opremo. Ko končate odpravljanje napak v programu, morate izbrisati vse pripomočke, ki ste jih namestili v napravo, vendar ne kasneje kot 30 dni po tem, ko ste jih namestili na to napravo.</w:t>
      </w:r>
    </w:p>
    <w:p w:rsidR="000C43A6" w:rsidRDefault="001F36C0">
      <w:pPr>
        <w:pStyle w:val="PURBlueStrong-Indented"/>
      </w:pPr>
      <w:r>
        <w:t>Tehnične omejitve</w:t>
      </w:r>
    </w:p>
    <w:p w:rsidR="000C43A6" w:rsidRDefault="001F36C0">
      <w:pPr>
        <w:pStyle w:val="PURBody-Indented"/>
      </w:pPr>
      <w:r>
        <w:t>Ne smete izvajati obratnega inženirstva, povratnega prevajanja ali obratnega zbiranja programske opreme ali drugače poskušati pridobiti izvorne kode za programsko opremo, razen in samo v obsegu: (i) ki ga, kljub tej omejitvi, dovoljuje upoštevna zakonodaja; ali (ii) ki je potreben za odpravljanje napak pri spremembah v knjižnicah, licenciranih v okviru licence GNU Lesser General Public, ki je lahko vključena v programsko opremo ali povezana z njo.</w:t>
      </w:r>
    </w:p>
    <w:p w:rsidR="000C43A6" w:rsidRDefault="001F36C0">
      <w:pPr>
        <w:pStyle w:val="PURBlueStrong-Indented"/>
      </w:pPr>
      <w:r>
        <w:t>Komponente za Microsoft SharePoint, Windows SDK in Microsoft Office:</w:t>
      </w:r>
    </w:p>
    <w:p w:rsidR="000C43A6" w:rsidRDefault="001F36C0">
      <w:pPr>
        <w:pStyle w:val="PURBody-Indented"/>
      </w:pPr>
      <w:r>
        <w:t xml:space="preserve">V programsko opremo je vključena programska oprema Microsoft SharePoint, vključno s SharePoint Windows Identity Foundation Extensions, programska oprema Microsoft Office, vključno z Office Primary Interop Assemblies in kompleti Windows SDK, za kar veljajo ločeni licenčni pogoji. Licenčni pogoji za te komponente programske opreme najdete v mapi »Licence« v imeniku za namestitev programske opreme. Če se z licenčnimi pogoji za </w:t>
      </w:r>
      <w:proofErr w:type="gramStart"/>
      <w:r>
        <w:t>te</w:t>
      </w:r>
      <w:proofErr w:type="gramEnd"/>
      <w:r>
        <w:t xml:space="preserve"> komponente programske opreme ne strinjate, komponent ne smete uporabljati.</w:t>
      </w:r>
    </w:p>
    <w:p w:rsidR="000C43A6" w:rsidRDefault="001F36C0">
      <w:pPr>
        <w:pStyle w:val="PURBlueStrong-Indented"/>
      </w:pPr>
      <w:r>
        <w:t>SDK za Microsoft Advertising</w:t>
      </w:r>
    </w:p>
    <w:p w:rsidR="000C43A6" w:rsidRDefault="001F36C0">
      <w:pPr>
        <w:pStyle w:val="PURBody-Indented"/>
      </w:pPr>
      <w:r>
        <w:t xml:space="preserve">Če SDK-ju za Microsoft Advertising za Windows Phone podate točne podatke o lokaciji ali druge podatke, ki so povezani z uporabnikom (npr. identifikator uporabnika, podatki profila, podatki o obnašanju uporabnika tracked user data itd.), mora vaš program (a) obvestiti uporabnike, da bo zbiral in uporabljal podatke, ki so povezani z uporabniki, in te podatke posredoval Microsoftu za Microsoftove oglaševalske namene, ter (b) dobiti izrecno soglasje uporabnika (npr. uporabnik mora klikniti gumb »Sprejmi« ali nadaljevati z gumbom »Namesti«) za to ob prenosu programske opreme in/ali programa. Poleg tega se strinjate, da: a) boste ravnali skladno s potrdili in drugimi zahtevami za Windows Phone; (b) boste pri zbiranju in uporabi vseh podatkov o uporabnikih ravnali skladno z Microsoftovimi pravilniki o zasebnosti in drugimi pravilniki; (c) ne boste zbirali ali uporabljali nobenega identifikatorja uporabnika, ki ga je ustvaril Microsoft ali vam ga je posredoval, za noben drug namen kot posredovanje takšnega identifikatorja Microsoftovi oglaševalski storitvi kot del vaše uporabe storitve; in (d) boste v svojem pravilniku o zasebnosti in/ali pogojih uporabe navedli povezavo, prek katere se lahko uporabniki odjavijo od Microsoftovega oglaševanja na podlagi zanimanj na tem spletnem mestu </w:t>
      </w:r>
      <w:hyperlink r:id="rId118">
        <w:r>
          <w:rPr>
            <w:color w:val="00467F"/>
            <w:u w:val="single"/>
          </w:rPr>
          <w:t>https://choice.live.com/AdvertisementChoice/</w:t>
        </w:r>
      </w:hyperlink>
      <w:r>
        <w:t>.</w:t>
      </w:r>
    </w:p>
    <w:p w:rsidR="000C43A6" w:rsidRDefault="001F36C0">
      <w:pPr>
        <w:pStyle w:val="PURBlueStrong-Indented"/>
      </w:pPr>
      <w:r>
        <w:t>Funkcije Extension in Package Manager</w:t>
      </w:r>
    </w:p>
    <w:p w:rsidR="000C43A6" w:rsidRDefault="001F36C0">
      <w:pPr>
        <w:pStyle w:val="PURBody-Indented"/>
      </w:pPr>
      <w:r>
        <w:t xml:space="preserve">Programska oprema vključuje funkcije Extension Manager, New Project Dialog, Web Platform Installer, Microsoft NuGet-Based Package Manager in funkcije za upravljanje paketov spletnih strani Microsoft ASP.NET, ki vam omogočajo pridobivanje programov ali paketov programske opreme prek interneta iz drugih virov. Te programe in pakete v nekaterih primerih ponujajo in distribuirajo tretje osebe, v nekaterih primerih pa Microsoft, vendar pa za vsak takšen program </w:t>
      </w:r>
      <w:proofErr w:type="gramStart"/>
      <w:r>
        <w:t>ali</w:t>
      </w:r>
      <w:proofErr w:type="gramEnd"/>
      <w:r>
        <w:t xml:space="preserve"> paket veljajo svoji licenčni pogoji. Microsoft vam ne distribuira </w:t>
      </w:r>
      <w:proofErr w:type="gramStart"/>
      <w:r>
        <w:t>ali</w:t>
      </w:r>
      <w:proofErr w:type="gramEnd"/>
      <w:r>
        <w:t xml:space="preserve"> licencira nobenih programov ali paketov tretjih oseb. Soglašate in potrjujete: da programe ali pakete pridobivate od takšnih tretjih oseb in pod ločenimi licenčnimi pogoji, ki veljajo za vsak program ali paket, vključno z morebitnimi licenčnimi pogoji ali vdelanimi obvestili, ki veljajo za odvisnosti programske opreme, ki so lahko vključene v paket; in da Microsoft ne daje nobenega zagotovila, jamstva ali garancije v povezavi z kakršnim koli vidikom takšnih programov ali paketov tretjih oseb.</w:t>
      </w:r>
    </w:p>
    <w:p w:rsidR="000C43A6" w:rsidRDefault="001F36C0">
      <w:pPr>
        <w:pStyle w:val="PURBlueStrong-Indented"/>
      </w:pPr>
      <w:r>
        <w:t>Office Professional Plus 2013</w:t>
      </w:r>
    </w:p>
    <w:p w:rsidR="000C43A6" w:rsidRDefault="001F36C0">
      <w:pPr>
        <w:pStyle w:val="PURBody-Indented"/>
      </w:pPr>
      <w:r>
        <w:t xml:space="preserve">Licencirani uporabnik lahko tudi namesti in uporablja en izvod programske opreme Office Professional Plus 2013 v eni </w:t>
      </w:r>
      <w:proofErr w:type="gramStart"/>
      <w:r>
        <w:t>sami</w:t>
      </w:r>
      <w:proofErr w:type="gramEnd"/>
      <w:r>
        <w:t xml:space="preserve"> napravi za produkcijsko uporabo. </w:t>
      </w:r>
      <w:proofErr w:type="gramStart"/>
      <w:r>
        <w:t>Če</w:t>
      </w:r>
      <w:proofErr w:type="gramEnd"/>
      <w:r>
        <w:t xml:space="preserve"> ni navedeno drugače v tem razdelku, lahko licencirani uporabnik to programsko opremo uporablja v skladu z določili, ki so navedeni v razdelku »Namizni programi« v teh Pravicah za uporabo izdelkov.</w:t>
      </w:r>
    </w:p>
    <w:p w:rsidR="000C43A6" w:rsidRDefault="001F36C0">
      <w:pPr>
        <w:pStyle w:val="PURBlueStrong-Indented"/>
      </w:pPr>
      <w:r>
        <w:t>System Center – Virtual Machine Manager (SCVMM)</w:t>
      </w:r>
    </w:p>
    <w:p w:rsidR="000C43A6" w:rsidRDefault="001F36C0">
      <w:pPr>
        <w:pStyle w:val="PURBody-Indented"/>
      </w:pPr>
      <w:r>
        <w:t xml:space="preserve">Kupci programa Visual Studio Ultimate z naročnino MSDN lahko namestijo in izvajajo SCVMM s programsko opremo Visual Studio Ultimate le za ustvarjanje, uvedbo in upravljanje laboratorijskih okolij. Laboratorijsko okolje je navidezno okolje operacijskega sistema, ki ga uporabljate izključno za razvijanje in preskušanje programov. Za to uporabo ne potrebujete licenc za upravljanje. V okviru </w:t>
      </w:r>
      <w:proofErr w:type="gramStart"/>
      <w:r>
        <w:t>te</w:t>
      </w:r>
      <w:proofErr w:type="gramEnd"/>
      <w:r>
        <w:t xml:space="preserve"> licence niso podeljene nobene druge produkcijske pravice za SCVMM, na primer upravljanje navideznih produkcijskih strežnikov.</w:t>
      </w:r>
    </w:p>
    <w:p w:rsidR="000C43A6" w:rsidRDefault="00E33431">
      <w:pPr>
        <w:pStyle w:val="PURBreadcrumb"/>
      </w:pPr>
      <w:hyperlink w:anchor="_Sec4">
        <w:r w:rsidR="001F36C0">
          <w:rPr>
            <w:color w:val="00467F"/>
            <w:u w:val="single"/>
          </w:rPr>
          <w:t>Kazalo vsebine</w:t>
        </w:r>
      </w:hyperlink>
      <w:r w:rsidR="001F36C0">
        <w:t xml:space="preserve"> / </w:t>
      </w:r>
      <w:hyperlink w:anchor="_Sec6">
        <w:r w:rsidR="001F36C0">
          <w:rPr>
            <w:color w:val="00467F"/>
            <w:u w:val="single"/>
          </w:rPr>
          <w:t>Univerzalni pogoji</w:t>
        </w:r>
      </w:hyperlink>
    </w:p>
    <w:p w:rsidR="000C43A6" w:rsidRDefault="000C43A6">
      <w:pPr>
        <w:sectPr w:rsidR="000C43A6">
          <w:headerReference w:type="default" r:id="rId119"/>
          <w:footerReference w:type="default" r:id="rId120"/>
          <w:type w:val="continuous"/>
          <w:pgSz w:w="12240" w:h="15840" w:code="1"/>
          <w:pgMar w:top="1170" w:right="720" w:bottom="720" w:left="720" w:header="432" w:footer="288" w:gutter="0"/>
          <w:cols w:space="360"/>
        </w:sectPr>
      </w:pPr>
    </w:p>
    <w:p w:rsidR="000C43A6" w:rsidRDefault="001F36C0">
      <w:pPr>
        <w:pStyle w:val="PURSectionHeading"/>
        <w:pageBreakBefore/>
      </w:pPr>
      <w:bookmarkStart w:id="271" w:name="_Sec43"/>
      <w:bookmarkEnd w:id="237"/>
      <w:r>
        <w:t xml:space="preserve">Spletne storitve (licenca uporabniške naročnine </w:t>
      </w:r>
      <w:proofErr w:type="gramStart"/>
      <w:r>
        <w:t>ali</w:t>
      </w:r>
      <w:proofErr w:type="gramEnd"/>
      <w:r>
        <w:t xml:space="preserve"> naročnine za napravo, licenca naročnine na storitev in/ali licenca naročnine Add-on)</w:t>
      </w:r>
      <w:r>
        <w:fldChar w:fldCharType="begin"/>
      </w:r>
      <w:r>
        <w:instrText xml:space="preserve"> TC "</w:instrText>
      </w:r>
      <w:bookmarkStart w:id="272" w:name="_Toc414967316"/>
      <w:r>
        <w:instrText>Spletne storitve (licenca uporabniške naročnine ali naročnine za napravo, licenca naročnine na storitev in/ali licenca naročnine Add-on)</w:instrText>
      </w:r>
      <w:bookmarkEnd w:id="272"/>
      <w:r>
        <w:instrText>" \l 1</w:instrText>
      </w:r>
      <w:r>
        <w:fldChar w:fldCharType="end"/>
      </w:r>
    </w:p>
    <w:p w:rsidR="000C43A6" w:rsidRDefault="001F36C0">
      <w:pPr>
        <w:pStyle w:val="PURBody-Indented"/>
      </w:pPr>
      <w:r>
        <w:t xml:space="preserve">Vsi pogoji storitve za spletne storitve so objavljeni v dokumentu o pogojih za Microsoftove spletne storitve </w:t>
      </w:r>
      <w:proofErr w:type="gramStart"/>
      <w:r>
        <w:t>na</w:t>
      </w:r>
      <w:proofErr w:type="gramEnd"/>
      <w:r>
        <w:t xml:space="preserve"> naslovu </w:t>
      </w:r>
      <w:hyperlink r:id="rId121">
        <w:r>
          <w:rPr>
            <w:color w:val="00467F"/>
            <w:u w:val="single"/>
          </w:rPr>
          <w:t>http://go.microsoft.com/?linkid=9840733</w:t>
        </w:r>
      </w:hyperlink>
      <w:r>
        <w:t xml:space="preserve"> in so v te pravice za uporabo izdelkov vključene s sklicem. V pogojih za spletne storitve je opisan postopek posodabljanja pogojev storitve, ki veljajo za spletne storitve. </w:t>
      </w:r>
    </w:p>
    <w:p w:rsidR="000C43A6" w:rsidRDefault="001F36C0">
      <w:pPr>
        <w:pStyle w:val="PURBody-Indented"/>
      </w:pPr>
      <w:r>
        <w:t xml:space="preserve">Če so v izdelek </w:t>
      </w:r>
      <w:proofErr w:type="gramStart"/>
      <w:r>
        <w:t>ali</w:t>
      </w:r>
      <w:proofErr w:type="gramEnd"/>
      <w:r>
        <w:t xml:space="preserve"> drugo ponudbo vključene spletne storitve in še en izdelek, za spletne storitve veljajo pogoji, navedeni v pogojih za spletne storitve, za vse druge izdelke pa veljajo te pravice za uporabo izdelkov.</w:t>
      </w:r>
    </w:p>
    <w:p w:rsidR="000C43A6" w:rsidRDefault="000C43A6">
      <w:pPr>
        <w:pStyle w:val="PURBody-Indented"/>
      </w:pPr>
    </w:p>
    <w:p w:rsidR="000C43A6" w:rsidRDefault="000C43A6">
      <w:pPr>
        <w:pStyle w:val="PURBreadcrumb"/>
      </w:pPr>
    </w:p>
    <w:p w:rsidR="000C43A6" w:rsidRDefault="000C43A6">
      <w:pPr>
        <w:sectPr w:rsidR="000C43A6">
          <w:headerReference w:type="default" r:id="rId122"/>
          <w:footerReference w:type="default" r:id="rId123"/>
          <w:type w:val="continuous"/>
          <w:pgSz w:w="12240" w:h="15840" w:code="1"/>
          <w:pgMar w:top="1170" w:right="720" w:bottom="720" w:left="720" w:header="432" w:footer="288" w:gutter="0"/>
          <w:cols w:space="360"/>
        </w:sectPr>
      </w:pPr>
    </w:p>
    <w:p w:rsidR="000C43A6" w:rsidRDefault="001F36C0">
      <w:pPr>
        <w:pStyle w:val="PURSectionHeading"/>
        <w:pageBreakBefore/>
      </w:pPr>
      <w:bookmarkStart w:id="273" w:name="_Sec44"/>
      <w:bookmarkEnd w:id="271"/>
      <w:r>
        <w:t>Kombinirani modeli licenciranja</w:t>
      </w:r>
      <w:r>
        <w:fldChar w:fldCharType="begin"/>
      </w:r>
      <w:r>
        <w:instrText xml:space="preserve"> TC "</w:instrText>
      </w:r>
      <w:bookmarkStart w:id="274" w:name="_Toc414967317"/>
      <w:r>
        <w:instrText>Kombinirani modeli licenciranja</w:instrText>
      </w:r>
      <w:bookmarkEnd w:id="274"/>
      <w:r>
        <w:instrText>" \l 1</w:instrText>
      </w:r>
      <w:r>
        <w:fldChar w:fldCharType="end"/>
      </w:r>
    </w:p>
    <w:p w:rsidR="000C43A6" w:rsidRDefault="000C43A6">
      <w:pPr>
        <w:pStyle w:val="PURBody-Indented"/>
      </w:pPr>
    </w:p>
    <w:p w:rsidR="000C43A6" w:rsidRDefault="000C43A6">
      <w:pPr>
        <w:sectPr w:rsidR="000C43A6">
          <w:headerReference w:type="default" r:id="rId124"/>
          <w:footerReference w:type="default" r:id="rId125"/>
          <w:type w:val="continuous"/>
          <w:pgSz w:w="12240" w:h="15840" w:code="1"/>
          <w:pgMar w:top="1170" w:right="720" w:bottom="720" w:left="720" w:header="432" w:footer="288" w:gutter="0"/>
          <w:cols w:space="360"/>
        </w:sectPr>
      </w:pPr>
    </w:p>
    <w:p w:rsidR="001F36C0" w:rsidRDefault="001F36C0">
      <w:pPr>
        <w:pStyle w:val="TOC2"/>
        <w:rPr>
          <w:rFonts w:eastAsiaTheme="minorEastAsia"/>
          <w:noProof/>
          <w:color w:val="auto"/>
          <w:sz w:val="22"/>
        </w:rPr>
      </w:pPr>
      <w:r>
        <w:fldChar w:fldCharType="begin"/>
      </w:r>
      <w:r>
        <w:instrText xml:space="preserve"> TOC \b _Sec44 \f \h \l 2-2 </w:instrText>
      </w:r>
      <w:r>
        <w:fldChar w:fldCharType="separate"/>
      </w:r>
      <w:hyperlink w:anchor="_Toc414967137" w:history="1">
        <w:r w:rsidRPr="003B5596">
          <w:rPr>
            <w:rStyle w:val="Hyperlink"/>
            <w:noProof/>
          </w:rPr>
          <w:t>Core Infrastructure Server (CIS) Suite Datacenter</w:t>
        </w:r>
        <w:r>
          <w:rPr>
            <w:noProof/>
          </w:rPr>
          <w:tab/>
        </w:r>
        <w:r>
          <w:rPr>
            <w:noProof/>
          </w:rPr>
          <w:fldChar w:fldCharType="begin"/>
        </w:r>
        <w:r>
          <w:rPr>
            <w:noProof/>
          </w:rPr>
          <w:instrText xml:space="preserve"> PAGEREF _Toc414967137 \h </w:instrText>
        </w:r>
        <w:r>
          <w:rPr>
            <w:noProof/>
          </w:rPr>
        </w:r>
        <w:r>
          <w:rPr>
            <w:noProof/>
          </w:rPr>
          <w:fldChar w:fldCharType="separate"/>
        </w:r>
        <w:r>
          <w:rPr>
            <w:noProof/>
          </w:rPr>
          <w:t>63</w:t>
        </w:r>
        <w:r>
          <w:rPr>
            <w:noProof/>
          </w:rPr>
          <w:fldChar w:fldCharType="end"/>
        </w:r>
      </w:hyperlink>
    </w:p>
    <w:p w:rsidR="001F36C0" w:rsidRDefault="00E33431">
      <w:pPr>
        <w:pStyle w:val="TOC2"/>
        <w:rPr>
          <w:rFonts w:eastAsiaTheme="minorEastAsia"/>
          <w:noProof/>
          <w:color w:val="auto"/>
          <w:sz w:val="22"/>
        </w:rPr>
      </w:pPr>
      <w:hyperlink w:anchor="_Toc414967138" w:history="1">
        <w:r w:rsidR="001F36C0" w:rsidRPr="003B5596">
          <w:rPr>
            <w:rStyle w:val="Hyperlink"/>
            <w:noProof/>
          </w:rPr>
          <w:t>Core Infrastructure Server (CIS) Suite Standard</w:t>
        </w:r>
        <w:r w:rsidR="001F36C0">
          <w:rPr>
            <w:noProof/>
          </w:rPr>
          <w:tab/>
        </w:r>
        <w:r w:rsidR="001F36C0">
          <w:rPr>
            <w:noProof/>
          </w:rPr>
          <w:fldChar w:fldCharType="begin"/>
        </w:r>
        <w:r w:rsidR="001F36C0">
          <w:rPr>
            <w:noProof/>
          </w:rPr>
          <w:instrText xml:space="preserve"> PAGEREF _Toc414967138 \h </w:instrText>
        </w:r>
        <w:r w:rsidR="001F36C0">
          <w:rPr>
            <w:noProof/>
          </w:rPr>
        </w:r>
        <w:r w:rsidR="001F36C0">
          <w:rPr>
            <w:noProof/>
          </w:rPr>
          <w:fldChar w:fldCharType="separate"/>
        </w:r>
        <w:r w:rsidR="001F36C0">
          <w:rPr>
            <w:noProof/>
          </w:rPr>
          <w:t>64</w:t>
        </w:r>
        <w:r w:rsidR="001F36C0">
          <w:rPr>
            <w:noProof/>
          </w:rPr>
          <w:fldChar w:fldCharType="end"/>
        </w:r>
      </w:hyperlink>
    </w:p>
    <w:p w:rsidR="001F36C0" w:rsidRDefault="00E33431">
      <w:pPr>
        <w:pStyle w:val="TOC2"/>
        <w:rPr>
          <w:rFonts w:eastAsiaTheme="minorEastAsia"/>
          <w:noProof/>
          <w:color w:val="auto"/>
          <w:sz w:val="22"/>
        </w:rPr>
      </w:pPr>
      <w:hyperlink w:anchor="_Toc414967139" w:history="1">
        <w:r w:rsidR="001F36C0" w:rsidRPr="003B5596">
          <w:rPr>
            <w:rStyle w:val="Hyperlink"/>
            <w:noProof/>
          </w:rPr>
          <w:t>Virtual Desktop Infrastructure (VDI) Suite</w:t>
        </w:r>
        <w:r w:rsidR="001F36C0">
          <w:rPr>
            <w:noProof/>
          </w:rPr>
          <w:tab/>
        </w:r>
        <w:r w:rsidR="001F36C0">
          <w:rPr>
            <w:noProof/>
          </w:rPr>
          <w:fldChar w:fldCharType="begin"/>
        </w:r>
        <w:r w:rsidR="001F36C0">
          <w:rPr>
            <w:noProof/>
          </w:rPr>
          <w:instrText xml:space="preserve"> PAGEREF _Toc414967139 \h </w:instrText>
        </w:r>
        <w:r w:rsidR="001F36C0">
          <w:rPr>
            <w:noProof/>
          </w:rPr>
        </w:r>
        <w:r w:rsidR="001F36C0">
          <w:rPr>
            <w:noProof/>
          </w:rPr>
          <w:fldChar w:fldCharType="separate"/>
        </w:r>
        <w:r w:rsidR="001F36C0">
          <w:rPr>
            <w:noProof/>
          </w:rPr>
          <w:t>64</w:t>
        </w:r>
        <w:r w:rsidR="001F36C0">
          <w:rPr>
            <w:noProof/>
          </w:rPr>
          <w:fldChar w:fldCharType="end"/>
        </w:r>
      </w:hyperlink>
    </w:p>
    <w:p w:rsidR="000C43A6" w:rsidRDefault="001F36C0">
      <w:pPr>
        <w:pStyle w:val="PURBody-Indented"/>
        <w:sectPr w:rsidR="000C43A6">
          <w:headerReference w:type="default" r:id="rId126"/>
          <w:footerReference w:type="default" r:id="rId127"/>
          <w:type w:val="continuous"/>
          <w:pgSz w:w="12240" w:h="15840" w:code="1"/>
          <w:pgMar w:top="1170" w:right="720" w:bottom="720" w:left="720" w:header="432" w:footer="288" w:gutter="0"/>
          <w:cols w:num="2" w:space="360"/>
        </w:sectPr>
      </w:pPr>
      <w:r>
        <w:fldChar w:fldCharType="end"/>
      </w:r>
    </w:p>
    <w:p w:rsidR="000C43A6" w:rsidRDefault="000C43A6">
      <w:pPr>
        <w:pStyle w:val="PURBody-Indented"/>
      </w:pPr>
    </w:p>
    <w:p w:rsidR="000C43A6" w:rsidRDefault="00E33431">
      <w:pPr>
        <w:pStyle w:val="PURBreadcrumb"/>
      </w:pPr>
      <w:hyperlink w:anchor="_Sec4">
        <w:r w:rsidR="001F36C0">
          <w:rPr>
            <w:color w:val="00467F"/>
            <w:u w:val="single"/>
          </w:rPr>
          <w:t>Kazalo vsebine</w:t>
        </w:r>
      </w:hyperlink>
      <w:r w:rsidR="001F36C0">
        <w:t xml:space="preserve"> / </w:t>
      </w:r>
      <w:hyperlink w:anchor="_Sec6">
        <w:r w:rsidR="001F36C0">
          <w:rPr>
            <w:color w:val="00467F"/>
            <w:u w:val="single"/>
          </w:rPr>
          <w:t>Univerzalni pogoji</w:t>
        </w:r>
      </w:hyperlink>
    </w:p>
    <w:p w:rsidR="000C43A6" w:rsidRDefault="001F36C0">
      <w:pPr>
        <w:pStyle w:val="PURHeading1"/>
      </w:pPr>
      <w:bookmarkStart w:id="275" w:name="_Sec54"/>
      <w:r>
        <w:t>Splošni licenčni pogoji</w:t>
      </w:r>
      <w:bookmarkEnd w:id="275"/>
    </w:p>
    <w:p w:rsidR="000C43A6" w:rsidRDefault="001F36C0">
      <w:pPr>
        <w:pStyle w:val="PURBody-Indented"/>
      </w:pPr>
      <w:r>
        <w:t xml:space="preserve">Zbirke izdelkov v okviru tega razdelka vključujejo pravice za uporabo več izdelkov. Licence za </w:t>
      </w:r>
      <w:proofErr w:type="gramStart"/>
      <w:r>
        <w:t>te</w:t>
      </w:r>
      <w:proofErr w:type="gramEnd"/>
      <w:r>
        <w:t xml:space="preserve"> zbirke izdelkov zagotavljajo pravice za uporabo programske opreme v strežniku in za upravljanje programske opreme, ki se izvaja v tem strežniku. Ista programska oprema je </w:t>
      </w:r>
      <w:proofErr w:type="gramStart"/>
      <w:r>
        <w:t>na</w:t>
      </w:r>
      <w:proofErr w:type="gramEnd"/>
      <w:r>
        <w:t xml:space="preserve"> voljo tudi v okviru posameznih licenc za programsko opremo in upravljanje, kot je opisano v drugih razdelkih teh Pravic za uporabo izdelkov. Do uporabe izdelkov, ki so vključeni v zbirko, ste upravičeni le </w:t>
      </w:r>
      <w:proofErr w:type="gramStart"/>
      <w:r>
        <w:t>na</w:t>
      </w:r>
      <w:proofErr w:type="gramEnd"/>
      <w:r>
        <w:t xml:space="preserve"> način, kot je dovoljeno v tem razdelku.</w:t>
      </w:r>
    </w:p>
    <w:p w:rsidR="000C43A6" w:rsidRDefault="001F36C0">
      <w:pPr>
        <w:pStyle w:val="PURBody-Indented"/>
      </w:pPr>
      <w:r>
        <w:t xml:space="preserve">S tem, </w:t>
      </w:r>
      <w:proofErr w:type="gramStart"/>
      <w:r>
        <w:t>ko</w:t>
      </w:r>
      <w:proofErr w:type="gramEnd"/>
      <w:r>
        <w:t xml:space="preserve"> pridobite licenco za eno od zbirk izdelkov, pridobite eno licenco, ki jo lahko dodelite eni napravi ali strežniku. Ne pridobite pa kompleta posameznih licenc za programsko opremo in upravljanje za posamezne izdelke, ki so vključeni v zbirko izdelkov.</w:t>
      </w:r>
    </w:p>
    <w:p w:rsidR="000C43A6" w:rsidRDefault="001F36C0">
      <w:pPr>
        <w:pStyle w:val="PURBlueStrong-Indented"/>
      </w:pPr>
      <w:r>
        <w:t>Definirani izrazi v tem modelu licenciranja (glejte razdelek Univerzalni licenčni pogoji)</w:t>
      </w:r>
    </w:p>
    <w:p w:rsidR="000C43A6" w:rsidRDefault="001F36C0">
      <w:pPr>
        <w:pStyle w:val="PURBody-Indented"/>
      </w:pPr>
      <w:r>
        <w:t>Licenca CAL, programska oprema CIS, odjemalsko okolje operacijskega sistema, licenca External Connector, primerek, licencirani strežnik, licenca za upravljanje, upravljanje okolja operacijskega sistema, okolje operacijskega sistema, fizično okolje operacijskega sistema, fizični procesor, upravičena naprava tretje osebe, strežnik, gostitelj VDI, licencirana naprava VDI, programska oprema VDI in navidezno okolje operacijskega sistema</w:t>
      </w:r>
    </w:p>
    <w:p w:rsidR="000C43A6" w:rsidRDefault="00E33431">
      <w:pPr>
        <w:pStyle w:val="PURBreadcrumb"/>
      </w:pPr>
      <w:hyperlink w:anchor="_Sec4">
        <w:r w:rsidR="001F36C0">
          <w:rPr>
            <w:color w:val="00467F"/>
            <w:u w:val="single"/>
          </w:rPr>
          <w:t>Kazalo vsebine</w:t>
        </w:r>
      </w:hyperlink>
      <w:r w:rsidR="001F36C0">
        <w:t xml:space="preserve"> / </w:t>
      </w:r>
      <w:hyperlink w:anchor="_Sec6">
        <w:r w:rsidR="001F36C0">
          <w:rPr>
            <w:color w:val="00467F"/>
            <w:u w:val="single"/>
          </w:rPr>
          <w:t>Univerzalni pogoji</w:t>
        </w:r>
      </w:hyperlink>
    </w:p>
    <w:p w:rsidR="000C43A6" w:rsidRDefault="001F36C0">
      <w:pPr>
        <w:pStyle w:val="PURHeading1"/>
      </w:pPr>
      <w:bookmarkStart w:id="276" w:name="_Sec63"/>
      <w:r>
        <w:t>Licenčni pogoji za posamezen izdelek</w:t>
      </w:r>
      <w:bookmarkEnd w:id="276"/>
    </w:p>
    <w:p w:rsidR="000C43A6" w:rsidRDefault="00E33431">
      <w:pPr>
        <w:pStyle w:val="PURBreadcrumb"/>
      </w:pPr>
      <w:hyperlink w:anchor="_Sec4">
        <w:r w:rsidR="001F36C0">
          <w:rPr>
            <w:color w:val="00467F"/>
            <w:u w:val="single"/>
          </w:rPr>
          <w:t>Kazalo vsebine</w:t>
        </w:r>
      </w:hyperlink>
      <w:r w:rsidR="001F36C0">
        <w:t xml:space="preserve"> / </w:t>
      </w:r>
      <w:hyperlink w:anchor="_Sec6">
        <w:r w:rsidR="001F36C0">
          <w:rPr>
            <w:color w:val="00467F"/>
            <w:u w:val="single"/>
          </w:rPr>
          <w:t>Univerzalni pogoji</w:t>
        </w:r>
      </w:hyperlink>
    </w:p>
    <w:p w:rsidR="000C43A6" w:rsidRDefault="001F36C0">
      <w:pPr>
        <w:pStyle w:val="PURProductName"/>
      </w:pPr>
      <w:bookmarkStart w:id="277" w:name="_Sec66"/>
      <w:r>
        <w:t>Core Infrastructure Server (CIS) Suite Datacenter</w:t>
      </w:r>
      <w:bookmarkEnd w:id="277"/>
      <w:r>
        <w:fldChar w:fldCharType="begin"/>
      </w:r>
      <w:r>
        <w:instrText xml:space="preserve"> XE "Core Infrastructure Server (CIS) Suite Datacenter" </w:instrText>
      </w:r>
      <w:r>
        <w:fldChar w:fldCharType="end"/>
      </w:r>
      <w:r>
        <w:fldChar w:fldCharType="begin"/>
      </w:r>
      <w:r>
        <w:instrText xml:space="preserve"> TC "</w:instrText>
      </w:r>
      <w:bookmarkStart w:id="278" w:name="_Toc414967137"/>
      <w:bookmarkStart w:id="279" w:name="_Toc414967318"/>
      <w:r>
        <w:instrText>Core Infrastructure Server (CIS) Suite Datacenter</w:instrText>
      </w:r>
      <w:bookmarkEnd w:id="278"/>
      <w:bookmarkEnd w:id="279"/>
      <w:r>
        <w:instrText>" \l 2</w:instrText>
      </w:r>
      <w:r>
        <w:fldChar w:fldCharType="end"/>
      </w:r>
    </w:p>
    <w:p w:rsidR="000C43A6" w:rsidRDefault="001F36C0">
      <w:pPr>
        <w:pStyle w:val="PURLicenseTerm"/>
      </w:pPr>
      <w:r>
        <w:t xml:space="preserve">       Licenčni pogoji, ki veljajo za vašo uporabo tega izdelka, so univerzalni licenčni pogoji, splošni licenčni pogoji za ta model licenciranja in spodnji:     </w:t>
      </w:r>
    </w:p>
    <w:p w:rsidR="000C43A6" w:rsidRDefault="001F36C0">
      <w:pPr>
        <w:pStyle w:val="PURBlueBGHeader"/>
      </w:pPr>
      <w:r>
        <w:t>Dodatni pogoji:</w:t>
      </w:r>
    </w:p>
    <w:p w:rsidR="000C43A6" w:rsidRDefault="001F36C0">
      <w:pPr>
        <w:pStyle w:val="PURBlueStrong-Indented"/>
      </w:pPr>
      <w:r>
        <w:t>Upoštevne pravice za uporabo</w:t>
      </w:r>
    </w:p>
    <w:p w:rsidR="000C43A6" w:rsidRDefault="001F36C0">
      <w:pPr>
        <w:pStyle w:val="PURBody-Indented"/>
      </w:pPr>
      <w:r>
        <w:t xml:space="preserve">Za dostop in uporabo programske opreme CIS veljajo upoštevni licenčni pogoji za posamezne izdelke, ki sestavljajo programsko opremo CIS, kot je to spremenjeno v teh licenčnih pogojih. Ne glede </w:t>
      </w:r>
      <w:proofErr w:type="gramStart"/>
      <w:r>
        <w:t>na</w:t>
      </w:r>
      <w:proofErr w:type="gramEnd"/>
      <w:r>
        <w:t xml:space="preserve"> morebitna drugačna določila v licenčnih pogojih za posamezne Microsoftove izdelke, ki sestavljajo programsko opremo CIS, za vsaka dva fizična procesorja potrebujete eno licenco CIS Suite. Licencirati morate vsak fizični procesor v vsakem strežniku, v katerem izvajate programsko opremo CIS.</w:t>
      </w:r>
    </w:p>
    <w:p w:rsidR="000C43A6" w:rsidRDefault="001F36C0">
      <w:pPr>
        <w:pStyle w:val="PURBlueStrong-Indented"/>
      </w:pPr>
      <w:r>
        <w:t>Vključena programska oprema CIS</w:t>
      </w:r>
    </w:p>
    <w:p w:rsidR="000C43A6" w:rsidRDefault="001F36C0">
      <w:pPr>
        <w:pStyle w:val="PURBody-Indented"/>
      </w:pPr>
      <w:r>
        <w:t>• Windows Server Datacenter</w:t>
      </w:r>
    </w:p>
    <w:p w:rsidR="000C43A6" w:rsidRDefault="001F36C0">
      <w:pPr>
        <w:pStyle w:val="PURBody-Indented"/>
      </w:pPr>
      <w:r>
        <w:t>• System Center Datacenter</w:t>
      </w:r>
    </w:p>
    <w:p w:rsidR="000C43A6" w:rsidRDefault="001F36C0">
      <w:pPr>
        <w:pStyle w:val="PURBody-Indented"/>
      </w:pPr>
      <w:r>
        <w:rPr>
          <w:b/>
        </w:rPr>
        <w:t>Windows Server Datacenter:</w:t>
      </w:r>
      <w:r>
        <w:t xml:space="preserve"> V poljubnem številu okolij operacijskega sistema v vsakem licenciranem strežniku lahko uporabljate poljubno število izvajanih primerkov programa Windows Server Datacenter.</w:t>
      </w:r>
    </w:p>
    <w:p w:rsidR="000C43A6" w:rsidRDefault="001F36C0">
      <w:pPr>
        <w:pStyle w:val="PURBody-Indented"/>
      </w:pPr>
      <w:r>
        <w:rPr>
          <w:b/>
        </w:rPr>
        <w:t xml:space="preserve">Licence za upravljanje: </w:t>
      </w:r>
      <w:r>
        <w:t>Za namene uporabe licenčnih pogojev za System Center Datacenter pri uporabi programske opreme CIS se predvideva, da ste licenciranemu strežniku dodelili toliko licenc System Center Datacenter, kot je bilo strežniku dodeljenih licenc CIS Suite Datacenter.</w:t>
      </w:r>
    </w:p>
    <w:p w:rsidR="000C43A6" w:rsidRDefault="001F36C0">
      <w:pPr>
        <w:pStyle w:val="PURBlueStrong-Indented"/>
      </w:pPr>
      <w:r>
        <w:t>Dodatni pogoji</w:t>
      </w:r>
    </w:p>
    <w:p w:rsidR="000C43A6" w:rsidRDefault="001F36C0">
      <w:pPr>
        <w:pStyle w:val="PURBody-Indented"/>
      </w:pPr>
      <w:r>
        <w:t>• Ne glede na morebitna drugačna določila v vaši pogodbi o količinskem licenciranju in v razdelku Univerzalni licenčni pogoji v teh Pravicah za uporabo o ločeni zamenjavi komponent za novejše ali starejše različice lahko izvajate prejšnjo različico ali nižjo izdajo katerega koli od posameznih izdelkov, ki so vključeni v zbirko CIS Suite, kot to dovoljujejo licenčni pogoji za ta izdelek v Pravicah za uporabo izdelkov.</w:t>
      </w:r>
    </w:p>
    <w:p w:rsidR="000C43A6" w:rsidRDefault="001F36C0">
      <w:pPr>
        <w:pStyle w:val="PURBody-Indented"/>
      </w:pPr>
      <w:r>
        <w:t xml:space="preserve">• Vse druge zahteve za pridobitev in dodelitev licenc External Connector, licenc CAL in licenc za upravljanje, ki uporabnikom </w:t>
      </w:r>
      <w:proofErr w:type="gramStart"/>
      <w:r>
        <w:t>ali</w:t>
      </w:r>
      <w:proofErr w:type="gramEnd"/>
      <w:r>
        <w:t xml:space="preserve"> napravam omogočajo dostop ter upravljanje, kot je navedeno v Pravicah za uporabo izdelkov, ostanejo v polni veljavi in izvršljive.</w:t>
      </w:r>
    </w:p>
    <w:p w:rsidR="000C43A6" w:rsidRDefault="00E33431">
      <w:pPr>
        <w:pStyle w:val="PURBreadcrumb"/>
      </w:pPr>
      <w:hyperlink w:anchor="_Sec4">
        <w:r w:rsidR="001F36C0">
          <w:rPr>
            <w:color w:val="00467F"/>
            <w:u w:val="single"/>
          </w:rPr>
          <w:t>Kazalo vsebine</w:t>
        </w:r>
      </w:hyperlink>
      <w:r w:rsidR="001F36C0">
        <w:t xml:space="preserve"> / </w:t>
      </w:r>
      <w:hyperlink w:anchor="_Sec6">
        <w:r w:rsidR="001F36C0">
          <w:rPr>
            <w:color w:val="00467F"/>
            <w:u w:val="single"/>
          </w:rPr>
          <w:t>Univerzalni pogoji</w:t>
        </w:r>
      </w:hyperlink>
    </w:p>
    <w:p w:rsidR="000C43A6" w:rsidRDefault="001F36C0">
      <w:pPr>
        <w:pStyle w:val="PURProductName"/>
      </w:pPr>
      <w:bookmarkStart w:id="280" w:name="_Sec68"/>
      <w:r>
        <w:t>Core Infrastructure Server (CIS) Suite Standard</w:t>
      </w:r>
      <w:bookmarkEnd w:id="280"/>
      <w:r>
        <w:fldChar w:fldCharType="begin"/>
      </w:r>
      <w:r>
        <w:instrText xml:space="preserve"> XE "Core Infrastructure Server (CIS) Suite Standard" </w:instrText>
      </w:r>
      <w:r>
        <w:fldChar w:fldCharType="end"/>
      </w:r>
      <w:r>
        <w:fldChar w:fldCharType="begin"/>
      </w:r>
      <w:r>
        <w:instrText xml:space="preserve"> TC "</w:instrText>
      </w:r>
      <w:bookmarkStart w:id="281" w:name="_Toc414967138"/>
      <w:bookmarkStart w:id="282" w:name="_Toc414967319"/>
      <w:r>
        <w:instrText>Core Infrastructure Server (CIS) Suite Standard</w:instrText>
      </w:r>
      <w:bookmarkEnd w:id="281"/>
      <w:bookmarkEnd w:id="282"/>
      <w:r>
        <w:instrText>" \l 2</w:instrText>
      </w:r>
      <w:r>
        <w:fldChar w:fldCharType="end"/>
      </w:r>
    </w:p>
    <w:p w:rsidR="000C43A6" w:rsidRDefault="001F36C0">
      <w:pPr>
        <w:pStyle w:val="PURLicenseTerm"/>
      </w:pPr>
      <w:r>
        <w:t xml:space="preserve">       Licenčni pogoji, ki veljajo za vašo uporabo tega izdelka, so univerzalni licenčni pogoji, splošni licenčni pogoji za ta model licenciranja in spodnji:     </w:t>
      </w:r>
    </w:p>
    <w:p w:rsidR="000C43A6" w:rsidRDefault="001F36C0">
      <w:pPr>
        <w:pStyle w:val="PURBlueBGHeader"/>
      </w:pPr>
      <w:r>
        <w:t>Dodatni pogoji:</w:t>
      </w:r>
    </w:p>
    <w:p w:rsidR="000C43A6" w:rsidRDefault="001F36C0">
      <w:pPr>
        <w:pStyle w:val="PURBlueStrong-Indented"/>
      </w:pPr>
      <w:r>
        <w:t>Upoštevne pravice za uporabo</w:t>
      </w:r>
    </w:p>
    <w:p w:rsidR="000C43A6" w:rsidRDefault="001F36C0">
      <w:pPr>
        <w:pStyle w:val="PURBody-Indented"/>
      </w:pPr>
      <w:r>
        <w:t xml:space="preserve">Za dostop in uporabo programske opreme CIS veljajo upoštevni licenčni pogoji za zbirko posameznih Microsoftovih izdelkov, ki sestavljajo programsko opremo CIS, kot je to spremenjeno v teh licenčnih pogojih. Ne glede </w:t>
      </w:r>
      <w:proofErr w:type="gramStart"/>
      <w:r>
        <w:t>na</w:t>
      </w:r>
      <w:proofErr w:type="gramEnd"/>
      <w:r>
        <w:t xml:space="preserve"> morebitna drugačna določila v licenčnih pogojih za posamezne Microsoftove izdelke, ki sestavljajo programsko opremo CIS, za vsaka dva fizična procesorja potrebujete eno licenco. Licencirati morate vsak fizični procesor v vsakem strežniku, v katerem izvajate programsko opremo CIS.</w:t>
      </w:r>
    </w:p>
    <w:p w:rsidR="000C43A6" w:rsidRDefault="001F36C0">
      <w:pPr>
        <w:pStyle w:val="PURBlueStrong-Indented"/>
      </w:pPr>
      <w:r>
        <w:t>Vključena programska oprema CIS</w:t>
      </w:r>
    </w:p>
    <w:p w:rsidR="000C43A6" w:rsidRDefault="001F36C0">
      <w:pPr>
        <w:pStyle w:val="PURBullet-Indented"/>
        <w:numPr>
          <w:ilvl w:val="0"/>
          <w:numId w:val="132"/>
        </w:numPr>
      </w:pPr>
      <w:r>
        <w:t>Windows Server Standard</w:t>
      </w:r>
    </w:p>
    <w:p w:rsidR="000C43A6" w:rsidRDefault="001F36C0">
      <w:pPr>
        <w:pStyle w:val="PURBullet-Indented"/>
        <w:numPr>
          <w:ilvl w:val="0"/>
          <w:numId w:val="132"/>
        </w:numPr>
      </w:pPr>
      <w:r>
        <w:t>System Center Standard</w:t>
      </w:r>
    </w:p>
    <w:p w:rsidR="000C43A6" w:rsidRDefault="001F36C0">
      <w:pPr>
        <w:pStyle w:val="PURBody-Indented"/>
      </w:pPr>
      <w:r>
        <w:rPr>
          <w:b/>
        </w:rPr>
        <w:t xml:space="preserve">Windows Server Standard: </w:t>
      </w:r>
      <w:r>
        <w:t xml:space="preserve">Za vsako licenco CIS Suite Standard, ki </w:t>
      </w:r>
      <w:proofErr w:type="gramStart"/>
      <w:r>
        <w:t>jo</w:t>
      </w:r>
      <w:proofErr w:type="gramEnd"/>
      <w:r>
        <w:t xml:space="preserve"> dodelite strežniku, lahko v licenciranem strežniku kadar koli izvajate:</w:t>
      </w:r>
    </w:p>
    <w:p w:rsidR="000C43A6" w:rsidRDefault="001F36C0">
      <w:pPr>
        <w:pStyle w:val="PURBullet-Indented"/>
        <w:numPr>
          <w:ilvl w:val="0"/>
          <w:numId w:val="133"/>
        </w:numPr>
      </w:pPr>
      <w:r>
        <w:t>en primerek programa Windows Server Standard v enem fizičnem okolju OSE,</w:t>
      </w:r>
    </w:p>
    <w:p w:rsidR="000C43A6" w:rsidRDefault="001F36C0">
      <w:pPr>
        <w:pStyle w:val="PURBullet-Indented"/>
        <w:numPr>
          <w:ilvl w:val="0"/>
          <w:numId w:val="133"/>
        </w:numPr>
      </w:pPr>
      <w:r>
        <w:t>en primerek programa Windows Server Standard v največ dveh navideznih okoljih OSE</w:t>
      </w:r>
    </w:p>
    <w:p w:rsidR="000C43A6" w:rsidRDefault="001F36C0">
      <w:pPr>
        <w:pStyle w:val="PURBody-Indented"/>
      </w:pPr>
      <w:r>
        <w:t xml:space="preserve">Če uporabite največje dovoljeno število izvajanih primerkov (fizičnih in navideznih), lahko primerek, ki se izvaja v fizičnem okolju operacijskega sistema, uporabljate samo za gostovanje in upravljanje navideznih okolij operacijskega sistema. </w:t>
      </w:r>
    </w:p>
    <w:p w:rsidR="000C43A6" w:rsidRDefault="001F36C0">
      <w:pPr>
        <w:pStyle w:val="PURBody-Indented"/>
      </w:pPr>
      <w:r>
        <w:rPr>
          <w:b/>
        </w:rPr>
        <w:t xml:space="preserve">Licence za upravljanje: </w:t>
      </w:r>
      <w:r>
        <w:t>Za namene uporabe licenčnih pogojev za System Center Standard pri uporabi programske opreme CIS se predvideva, da ste licenciranemu strežniku dodelili toliko licenc System Center Standard, kot je bilo strežniku dodeljenih licenc CIS Suite Standard.</w:t>
      </w:r>
    </w:p>
    <w:p w:rsidR="000C43A6" w:rsidRDefault="001F36C0">
      <w:pPr>
        <w:pStyle w:val="PURBlueStrong-Indented"/>
      </w:pPr>
      <w:r>
        <w:t>Dodatni pogoji</w:t>
      </w:r>
    </w:p>
    <w:p w:rsidR="000C43A6" w:rsidRDefault="001F36C0">
      <w:pPr>
        <w:pStyle w:val="PURBullet-Indented"/>
        <w:numPr>
          <w:ilvl w:val="0"/>
          <w:numId w:val="134"/>
        </w:numPr>
      </w:pPr>
      <w:r>
        <w:t xml:space="preserve">Ne glede na morebitna drugačna določila v vaši pogodbi o količinskem licenciranju in v razdelku Univerzalni licenčni pogoji v teh Pravicah za uporabo o ločeni zamenjavi komponent za novejše ali starejše različice lahko izvajate prejšnjo različico ali nižjo izdajo katerega koli od posameznih izdelkov, ki so vključeni v zbirko CIS Suite, kot to dovoljujejo licenčni pogoji za ta izdelek v Pravicah za uporabo izdelkov. </w:t>
      </w:r>
    </w:p>
    <w:p w:rsidR="000C43A6" w:rsidRDefault="001F36C0">
      <w:pPr>
        <w:pStyle w:val="PURBullet-Indented"/>
        <w:numPr>
          <w:ilvl w:val="0"/>
          <w:numId w:val="134"/>
        </w:numPr>
      </w:pPr>
      <w:r>
        <w:t xml:space="preserve">Vse druge zahteve za pridobitev in dodelitev licenc External Connector, licenc CAL in licenc za upravljanje, ki uporabnikom </w:t>
      </w:r>
      <w:proofErr w:type="gramStart"/>
      <w:r>
        <w:t>ali</w:t>
      </w:r>
      <w:proofErr w:type="gramEnd"/>
      <w:r>
        <w:t xml:space="preserve"> napravam omogočajo dostop ter upravljanje, kot je navedeno v Pravicah za uporabo izdelkov, ostanejo v polni veljavi in izvršljive.</w:t>
      </w:r>
    </w:p>
    <w:p w:rsidR="000C43A6" w:rsidRDefault="00E33431">
      <w:pPr>
        <w:pStyle w:val="PURBreadcrumb"/>
      </w:pPr>
      <w:hyperlink w:anchor="_Sec4">
        <w:r w:rsidR="001F36C0">
          <w:rPr>
            <w:color w:val="00467F"/>
            <w:u w:val="single"/>
          </w:rPr>
          <w:t>Kazalo vsebine</w:t>
        </w:r>
      </w:hyperlink>
      <w:r w:rsidR="001F36C0">
        <w:t xml:space="preserve"> / </w:t>
      </w:r>
      <w:hyperlink w:anchor="_Sec6">
        <w:r w:rsidR="001F36C0">
          <w:rPr>
            <w:color w:val="00467F"/>
            <w:u w:val="single"/>
          </w:rPr>
          <w:t>Univerzalni pogoji</w:t>
        </w:r>
      </w:hyperlink>
    </w:p>
    <w:p w:rsidR="000C43A6" w:rsidRDefault="001F36C0">
      <w:pPr>
        <w:pStyle w:val="PURProductName"/>
      </w:pPr>
      <w:bookmarkStart w:id="283" w:name="_Sec432"/>
      <w:r>
        <w:t>Virtual Desktop Infrastructure (VDI) Suite</w:t>
      </w:r>
      <w:bookmarkEnd w:id="283"/>
      <w:r>
        <w:fldChar w:fldCharType="begin"/>
      </w:r>
      <w:r>
        <w:instrText xml:space="preserve"> XE "Virtual Desktop Infrastructure (VDI) Suite" </w:instrText>
      </w:r>
      <w:r>
        <w:fldChar w:fldCharType="end"/>
      </w:r>
      <w:r>
        <w:fldChar w:fldCharType="begin"/>
      </w:r>
      <w:r>
        <w:instrText xml:space="preserve"> TC "</w:instrText>
      </w:r>
      <w:bookmarkStart w:id="284" w:name="_Toc414967139"/>
      <w:bookmarkStart w:id="285" w:name="_Toc414967320"/>
      <w:r>
        <w:instrText>Virtual Desktop Infrastructure (VDI) Suite</w:instrText>
      </w:r>
      <w:bookmarkEnd w:id="284"/>
      <w:bookmarkEnd w:id="285"/>
      <w:r>
        <w:instrText>" \l 2</w:instrText>
      </w:r>
      <w:r>
        <w:fldChar w:fldCharType="end"/>
      </w:r>
    </w:p>
    <w:p w:rsidR="000C43A6" w:rsidRDefault="001F36C0">
      <w:pPr>
        <w:pStyle w:val="PURLicenseTerm"/>
      </w:pPr>
      <w:r>
        <w:t xml:space="preserve">       Licenčni pogoji, ki veljajo za vašo uporabo tega izdelka, so univerzalni licenčni pogoji, splošni licenčni pogoji za ta model licenciranja in spodnji:     </w:t>
      </w:r>
    </w:p>
    <w:p w:rsidR="000C43A6" w:rsidRDefault="001F36C0">
      <w:pPr>
        <w:pStyle w:val="PURBlueBGHeader"/>
      </w:pPr>
      <w:r>
        <w:t>Dodatni pogoji:</w:t>
      </w:r>
    </w:p>
    <w:p w:rsidR="000C43A6" w:rsidRDefault="001F36C0">
      <w:pPr>
        <w:pStyle w:val="PURBlueStrong-Indented"/>
      </w:pPr>
      <w:r>
        <w:t>Licenca naročnine</w:t>
      </w:r>
    </w:p>
    <w:p w:rsidR="000C43A6" w:rsidRDefault="001F36C0">
      <w:pPr>
        <w:pStyle w:val="PURBody-Indented"/>
      </w:pPr>
      <w:r>
        <w:t xml:space="preserve">Zbirke licenc VDI so licence naročnine. Pravica do uporabe programske opreme v skladu z licenco naročnine poteče ob poteku </w:t>
      </w:r>
      <w:proofErr w:type="gramStart"/>
      <w:r>
        <w:t>ali</w:t>
      </w:r>
      <w:proofErr w:type="gramEnd"/>
      <w:r>
        <w:t xml:space="preserve"> odpovedi včlanitve ali pogodbe o količinskem licenciranju, v okviru katere ste pridobili licenco. Ne glede </w:t>
      </w:r>
      <w:proofErr w:type="gramStart"/>
      <w:r>
        <w:t>na</w:t>
      </w:r>
      <w:proofErr w:type="gramEnd"/>
      <w:r>
        <w:t xml:space="preserve"> morebitna drugačna določila v vaši pogodbi o količinskem licenciranju vaša pravica do uporabe oziroma dostopa do programske opreme ali upravljanja okolij operacijskega sistema v skladu z zbirko licenc VDI preneha veljati ob poteku licence.</w:t>
      </w:r>
    </w:p>
    <w:p w:rsidR="000C43A6" w:rsidRDefault="001F36C0">
      <w:pPr>
        <w:pStyle w:val="PURBlueStrong-Indented"/>
      </w:pPr>
      <w:r>
        <w:t>Pravice do uporabe gostovanja</w:t>
      </w:r>
    </w:p>
    <w:p w:rsidR="000C43A6" w:rsidRDefault="001F36C0">
      <w:pPr>
        <w:pStyle w:val="PURBody-Indented"/>
      </w:pPr>
      <w:r>
        <w:t xml:space="preserve">Če spodaj </w:t>
      </w:r>
      <w:proofErr w:type="gramStart"/>
      <w:r>
        <w:t>ni</w:t>
      </w:r>
      <w:proofErr w:type="gramEnd"/>
      <w:r>
        <w:t xml:space="preserve"> navedeno drugače, lahko posamezni primarni uporabnik licencirane naprave VDI oddaljeno dostopa do navideznih odjemalskih okolij operacijskega sistema s katere koli upravičene naprave tretje osebe, ne da bi pridobil ločeno zbirko licenc VDI za to napravo. Ne glede na morebitna drugačna določila v vaši pogodbi o količinskem licenciranju, upravičeni namizni računalniki ne vključujejo nobenih upravičenih naprav tretje osebe, iz katerih vaši uporabniki dostopajo do programske opreme in jo uporabljajo, niti izdelkov za poslovna okolja, ki jih uporabljajo samo v skladu s pravicami za uporabo gostovanja.</w:t>
      </w:r>
    </w:p>
    <w:p w:rsidR="000C43A6" w:rsidRDefault="001F36C0">
      <w:pPr>
        <w:pStyle w:val="PURBullet-Indented"/>
        <w:numPr>
          <w:ilvl w:val="0"/>
          <w:numId w:val="135"/>
        </w:numPr>
      </w:pPr>
      <w:r>
        <w:t xml:space="preserve">Če je primarni uporabnik v prostorih vašega podjetja </w:t>
      </w:r>
      <w:proofErr w:type="gramStart"/>
      <w:r>
        <w:t>ali</w:t>
      </w:r>
      <w:proofErr w:type="gramEnd"/>
      <w:r>
        <w:t xml:space="preserve"> vašega lastniško povezanega podjetja, pravice za uporabo gostovanja ne veljajo.</w:t>
      </w:r>
    </w:p>
    <w:p w:rsidR="000C43A6" w:rsidRDefault="001F36C0">
      <w:pPr>
        <w:pStyle w:val="PURBullet-Indented"/>
        <w:numPr>
          <w:ilvl w:val="0"/>
          <w:numId w:val="135"/>
        </w:numPr>
      </w:pPr>
      <w:r>
        <w:t xml:space="preserve">Omejitve pri dostopu do programske opreme Windows Server za gostovanje grafičnega uporabniškega vmesnika (s funkcijo storitev oddaljenega namizja </w:t>
      </w:r>
      <w:proofErr w:type="gramStart"/>
      <w:r>
        <w:t>ali</w:t>
      </w:r>
      <w:proofErr w:type="gramEnd"/>
      <w:r>
        <w:t xml:space="preserve"> drugo tehnologijo) še naprej veljajo, če se uveljavljajo pravice za uporabo gostovanja. </w:t>
      </w:r>
    </w:p>
    <w:p w:rsidR="000C43A6" w:rsidRDefault="001F36C0">
      <w:pPr>
        <w:pStyle w:val="PURBullet-Indented"/>
        <w:numPr>
          <w:ilvl w:val="0"/>
          <w:numId w:val="135"/>
        </w:numPr>
      </w:pPr>
      <w:r>
        <w:t>Ne smete dovoliti dostopa do navideznih odjemalskih okolij operacijskega sistema iz licencirane naprave VDI in naprave tretje osebe hkrati.</w:t>
      </w:r>
    </w:p>
    <w:p w:rsidR="000C43A6" w:rsidRDefault="001F36C0">
      <w:pPr>
        <w:pStyle w:val="PURBullet-Indented"/>
        <w:numPr>
          <w:ilvl w:val="0"/>
          <w:numId w:val="135"/>
        </w:numPr>
      </w:pPr>
      <w:r>
        <w:t xml:space="preserve">Vsak dostop v okviru pravice za uporabo gostovanja mora biti v službene namene. </w:t>
      </w:r>
    </w:p>
    <w:p w:rsidR="000C43A6" w:rsidRDefault="001F36C0">
      <w:pPr>
        <w:pStyle w:val="PURBullet-Indented"/>
        <w:numPr>
          <w:ilvl w:val="0"/>
          <w:numId w:val="135"/>
        </w:numPr>
      </w:pPr>
      <w:r>
        <w:t>Pravica primarnega uporabnika do dostopa do navideznih odjemalskih okolij operacijskega sistema v okviru pravic za uporabo gostovanja preneha veljati, ko potečejo ustrezne pravice v licencirani napravi VDI, če se spremeni stanje primarnega uporabnika ali če primarni uporabnik zapusti organizacijo. Takrat morate zagotoviti, da ta uporabnik ne dostopa več do navideznih odjemalskih okolij operacijskega sistema v okviru pravic za uporabo gostovanja.</w:t>
      </w:r>
    </w:p>
    <w:p w:rsidR="000C43A6" w:rsidRDefault="001F36C0">
      <w:pPr>
        <w:pStyle w:val="PURBlueStrong-Indented"/>
      </w:pPr>
      <w:r>
        <w:t>Upoštevne pravice za uporabo</w:t>
      </w:r>
    </w:p>
    <w:p w:rsidR="000C43A6" w:rsidRDefault="001F36C0">
      <w:pPr>
        <w:pStyle w:val="PURBody-Indented"/>
      </w:pPr>
      <w:r>
        <w:t xml:space="preserve">Vaš dostop do programske opreme VDI in njihovo uporabo ter upravljanje navideznih odjemalskih okolij operacijskega sistema, do katerih dostopajo vaše licencirane naprave VDI, urejajo licenčni pogoji za programsko opremo VDI, kot je to spremenjeno v teh licenčnih pogojih. Zbirke licenc VDI so samo </w:t>
      </w:r>
      <w:proofErr w:type="gramStart"/>
      <w:r>
        <w:t>na</w:t>
      </w:r>
      <w:proofErr w:type="gramEnd"/>
      <w:r>
        <w:t xml:space="preserve"> napravo. Prepoved ločevanja komponent programske opreme, navedena v vaši pogodbi za količinsko licenciranje, ne velja za uporabo programske opreme VDI.</w:t>
      </w:r>
    </w:p>
    <w:p w:rsidR="000C43A6" w:rsidRDefault="001F36C0">
      <w:pPr>
        <w:pStyle w:val="PURBlueStrong-Indented"/>
      </w:pPr>
      <w:r>
        <w:t>Pravice za uporabo programske opreme</w:t>
      </w:r>
    </w:p>
    <w:p w:rsidR="000C43A6" w:rsidRDefault="001F36C0">
      <w:pPr>
        <w:pStyle w:val="PURBody-Indented"/>
      </w:pPr>
      <w:r>
        <w:t xml:space="preserve">VDI Suite zagotavlja pravice za uporabo katere koli spodaj navedene različice programske opreme VDI </w:t>
      </w:r>
      <w:proofErr w:type="gramStart"/>
      <w:r>
        <w:t>ali</w:t>
      </w:r>
      <w:proofErr w:type="gramEnd"/>
      <w:r>
        <w:t xml:space="preserve"> dostop do nje, in sicer v obdobju veljavnosti vaše včlanitve oziroma pogodbe o količinskem licenciranju:</w:t>
      </w:r>
    </w:p>
    <w:p w:rsidR="000C43A6" w:rsidRDefault="001F36C0">
      <w:pPr>
        <w:pStyle w:val="PURBullet-Indented"/>
        <w:numPr>
          <w:ilvl w:val="0"/>
          <w:numId w:val="136"/>
        </w:numPr>
      </w:pPr>
      <w:r>
        <w:t xml:space="preserve">Windows Server Remote Desktop Services (»RDS«), </w:t>
      </w:r>
    </w:p>
    <w:p w:rsidR="000C43A6" w:rsidRDefault="001F36C0">
      <w:pPr>
        <w:pStyle w:val="PURBullet-Indented"/>
        <w:numPr>
          <w:ilvl w:val="0"/>
          <w:numId w:val="136"/>
        </w:numPr>
      </w:pPr>
      <w:r>
        <w:t xml:space="preserve">System Center – Virtual Machine Manager (»VMM«) </w:t>
      </w:r>
    </w:p>
    <w:p w:rsidR="000C43A6" w:rsidRDefault="001F36C0">
      <w:pPr>
        <w:pStyle w:val="PURBlueStrong-Indented"/>
      </w:pPr>
      <w:r>
        <w:t>Storitve oddaljenega namizja</w:t>
      </w:r>
    </w:p>
    <w:p w:rsidR="000C43A6" w:rsidRDefault="001F36C0">
      <w:pPr>
        <w:pStyle w:val="PURBody-Indented"/>
      </w:pPr>
      <w:r>
        <w:t xml:space="preserve">Do storitev oddaljenega namizja lahko dostopate neposredno </w:t>
      </w:r>
      <w:proofErr w:type="gramStart"/>
      <w:r>
        <w:t>ali</w:t>
      </w:r>
      <w:proofErr w:type="gramEnd"/>
      <w:r>
        <w:t xml:space="preserve"> posredno iz licencirane naprave VDI, razen kot je navedeno v nadaljevanju. Do programske opreme Windows Server ne smete dostopati, da bi gostili grafični uporabniški vmesnik (s funkcijo storitev oddaljenega namizja </w:t>
      </w:r>
      <w:proofErr w:type="gramStart"/>
      <w:r>
        <w:t>ali</w:t>
      </w:r>
      <w:proofErr w:type="gramEnd"/>
      <w:r>
        <w:t xml:space="preserve"> drugo tehnologijo), in sicer:</w:t>
      </w:r>
    </w:p>
    <w:p w:rsidR="000C43A6" w:rsidRDefault="001F36C0">
      <w:pPr>
        <w:pStyle w:val="PURBullet-Indented"/>
        <w:numPr>
          <w:ilvl w:val="0"/>
          <w:numId w:val="137"/>
        </w:numPr>
      </w:pPr>
      <w:r>
        <w:t xml:space="preserve">neposredno iz licencirane naprave VDI ali </w:t>
      </w:r>
    </w:p>
    <w:p w:rsidR="000C43A6" w:rsidRDefault="001F36C0">
      <w:pPr>
        <w:pStyle w:val="PURBullet-Indented"/>
        <w:numPr>
          <w:ilvl w:val="0"/>
          <w:numId w:val="137"/>
        </w:numPr>
      </w:pPr>
      <w:proofErr w:type="gramStart"/>
      <w:r>
        <w:t>neposredno</w:t>
      </w:r>
      <w:proofErr w:type="gramEnd"/>
      <w:r>
        <w:t xml:space="preserve"> prek navideznega okolja operacijskega sistema ali gostitelja VDI.</w:t>
      </w:r>
    </w:p>
    <w:p w:rsidR="000C43A6" w:rsidRDefault="001F36C0">
      <w:pPr>
        <w:pStyle w:val="PURBody-Indented"/>
      </w:pPr>
      <w:r>
        <w:t xml:space="preserve">Ne glede </w:t>
      </w:r>
      <w:proofErr w:type="gramStart"/>
      <w:r>
        <w:t>na</w:t>
      </w:r>
      <w:proofErr w:type="gramEnd"/>
      <w:r>
        <w:t xml:space="preserve"> morebitna drugačna določila v licenčnih pogojih za programsko opremo Windows Server ne potrebujete licence CAL za storitve oddaljenega namizja za licencirano napravo VDI ali gostitelja VDI, da bi omogočili ta dostop. Vendar pa morate pridobiti osnovno licenco za odjemalski dostop CAL za Windows Server CAL in </w:t>
      </w:r>
      <w:proofErr w:type="gramStart"/>
      <w:r>
        <w:t>jo</w:t>
      </w:r>
      <w:proofErr w:type="gramEnd"/>
      <w:r>
        <w:t xml:space="preserve"> dodeliti tako napravam kot tudi uporabnikom, ki dostopajo do teh storitev.</w:t>
      </w:r>
    </w:p>
    <w:p w:rsidR="000C43A6" w:rsidRDefault="001F36C0">
      <w:pPr>
        <w:pStyle w:val="PURBlueStrong-Indented"/>
      </w:pPr>
      <w:r>
        <w:t>System Center – Virtual Machine Manager</w:t>
      </w:r>
    </w:p>
    <w:p w:rsidR="000C43A6" w:rsidRDefault="001F36C0">
      <w:pPr>
        <w:pStyle w:val="PURBody-Indented"/>
      </w:pPr>
      <w:r>
        <w:t xml:space="preserve">Programsko opremo VMM lahko v okviru zbirke licenc VDI uporabljate, da </w:t>
      </w:r>
      <w:proofErr w:type="gramStart"/>
      <w:r>
        <w:t>kadar</w:t>
      </w:r>
      <w:proofErr w:type="gramEnd"/>
      <w:r>
        <w:t xml:space="preserve"> koli upravljate največ štiri navidezna odjemalska okolja operacijskega sistema, v katerih se izvaja programska oprema, ki jo uporabljate oddaljeno iz licencirane naprave VDI. Ta navidezna okolja operacijskega sistema so lahko v največ štirih različnih gostiteljih VDI. Okolij operacijskega sistema, ki niso v gostiteljih VDI, ne smete upravljati.</w:t>
      </w:r>
    </w:p>
    <w:p w:rsidR="000C43A6" w:rsidRDefault="00E33431">
      <w:pPr>
        <w:pStyle w:val="PURBreadcrumb"/>
      </w:pPr>
      <w:hyperlink w:anchor="_Sec4">
        <w:r w:rsidR="001F36C0">
          <w:rPr>
            <w:color w:val="00467F"/>
            <w:u w:val="single"/>
          </w:rPr>
          <w:t>Kazalo vsebine</w:t>
        </w:r>
      </w:hyperlink>
      <w:r w:rsidR="001F36C0">
        <w:t xml:space="preserve"> / </w:t>
      </w:r>
      <w:hyperlink w:anchor="_Sec6">
        <w:r w:rsidR="001F36C0">
          <w:rPr>
            <w:color w:val="00467F"/>
            <w:u w:val="single"/>
          </w:rPr>
          <w:t>Univerzalni pogoji</w:t>
        </w:r>
      </w:hyperlink>
    </w:p>
    <w:p w:rsidR="000C43A6" w:rsidRDefault="000C43A6">
      <w:pPr>
        <w:sectPr w:rsidR="000C43A6">
          <w:headerReference w:type="default" r:id="rId128"/>
          <w:footerReference w:type="default" r:id="rId129"/>
          <w:type w:val="continuous"/>
          <w:pgSz w:w="12240" w:h="15840" w:code="1"/>
          <w:pgMar w:top="1170" w:right="720" w:bottom="720" w:left="720" w:header="432" w:footer="288" w:gutter="0"/>
          <w:cols w:space="360"/>
        </w:sectPr>
      </w:pPr>
    </w:p>
    <w:p w:rsidR="000C43A6" w:rsidRDefault="001F36C0">
      <w:pPr>
        <w:pStyle w:val="PURSectionHeading"/>
        <w:pageBreakBefore/>
      </w:pPr>
      <w:bookmarkStart w:id="286" w:name="_Sec10"/>
      <w:bookmarkEnd w:id="273"/>
      <w:r>
        <w:t>Dodatek 1: Obvestila</w:t>
      </w:r>
      <w:r>
        <w:fldChar w:fldCharType="begin"/>
      </w:r>
      <w:r>
        <w:instrText xml:space="preserve"> TC "</w:instrText>
      </w:r>
      <w:bookmarkStart w:id="287" w:name="_Toc414967321"/>
      <w:r>
        <w:instrText>Dodatek 1: Obvestila</w:instrText>
      </w:r>
      <w:bookmarkEnd w:id="287"/>
      <w:r>
        <w:instrText>" \l 1</w:instrText>
      </w:r>
      <w:r>
        <w:fldChar w:fldCharType="end"/>
      </w:r>
    </w:p>
    <w:p w:rsidR="000C43A6" w:rsidRDefault="001F36C0">
      <w:pPr>
        <w:pStyle w:val="PURHeading1"/>
      </w:pPr>
      <w:r>
        <w:t>Zemljevidi Bing</w:t>
      </w:r>
    </w:p>
    <w:p w:rsidR="000C43A6" w:rsidRDefault="001F36C0">
      <w:pPr>
        <w:pStyle w:val="PURBody-Indented"/>
      </w:pPr>
      <w:r>
        <w:t xml:space="preserve">V izdelek je vključena uporaba storitev Zemljevidi Bing. Vso vsebino, ki je zagotovljena prek storitve Zemljevidi Bing, vključno z geografskimi kodami, lahko uporabljate samo v izdelku, v katerem je vsebina zagotovljena. Vašo uporabo storitve Zemljevidi Bing urejajo pogoji uporabe za končnega uporabnika storitve Zemljevidi Bing, ki so </w:t>
      </w:r>
      <w:proofErr w:type="gramStart"/>
      <w:r>
        <w:t>na</w:t>
      </w:r>
      <w:proofErr w:type="gramEnd"/>
      <w:r>
        <w:t xml:space="preserve"> voljo na spletnem mestu </w:t>
      </w:r>
      <w:hyperlink r:id="rId130">
        <w:r>
          <w:rPr>
            <w:color w:val="00467F"/>
            <w:u w:val="single"/>
          </w:rPr>
          <w:t>http://go.microsoft.com/?linkid=9710837</w:t>
        </w:r>
      </w:hyperlink>
      <w:r>
        <w:t xml:space="preserve">, in izjava o zasebnosti za storitev Zemljevidi Bing, ki je na voljo na spletnem mestu </w:t>
      </w:r>
      <w:hyperlink r:id="rId131">
        <w:r>
          <w:rPr>
            <w:color w:val="00467F"/>
            <w:u w:val="single"/>
          </w:rPr>
          <w:t>http://go.microsoft.com/fwlink/?LinkID=248686</w:t>
        </w:r>
      </w:hyperlink>
      <w:r>
        <w:t>.</w:t>
      </w:r>
    </w:p>
    <w:p w:rsidR="000C43A6" w:rsidRDefault="001F36C0">
      <w:pPr>
        <w:pStyle w:val="PURHeading1"/>
      </w:pPr>
      <w:r>
        <w:t>Location Framework</w:t>
      </w:r>
    </w:p>
    <w:p w:rsidR="000C43A6" w:rsidRDefault="001F36C0">
      <w:pPr>
        <w:pStyle w:val="PURBody-Indented"/>
      </w:pPr>
      <w:r>
        <w:t xml:space="preserve">Programska oprema lahko vsebuje komponento ogrodja lokacije, ki v programih omogoča podporo lokacijskih storitev. Poleg ostalih omejitev pogodbe za količinsko licenciranje morate izpolnjevati vse upoštevne lokalne zakone in predpise, </w:t>
      </w:r>
      <w:proofErr w:type="gramStart"/>
      <w:r>
        <w:t>kadar</w:t>
      </w:r>
      <w:proofErr w:type="gramEnd"/>
      <w:r>
        <w:t xml:space="preserve"> uporabljate komponento ogrodja lokacije ali ostalo programsko opremo.</w:t>
      </w:r>
    </w:p>
    <w:p w:rsidR="000C43A6" w:rsidRDefault="001F36C0">
      <w:pPr>
        <w:pStyle w:val="PURHeading1"/>
      </w:pPr>
      <w:r>
        <w:t>API-ji za zemljevide</w:t>
      </w:r>
    </w:p>
    <w:p w:rsidR="000C43A6" w:rsidRDefault="001F36C0">
      <w:pPr>
        <w:pStyle w:val="PURBody-Indented"/>
      </w:pPr>
      <w:r>
        <w:t xml:space="preserve">Programska oprema lahko vključuje programske vmesnike, ki ponujajo zemljevide in druge povezane funkcije za zemljevide ter storitve, ki jih Bing ne ponuja (»dodatni API-ji za zemljevide«). Za </w:t>
      </w:r>
      <w:proofErr w:type="gramStart"/>
      <w:r>
        <w:t>te</w:t>
      </w:r>
      <w:proofErr w:type="gramEnd"/>
      <w:r>
        <w:t xml:space="preserve"> dodatne API-je za zemljevide veljajo dodatni pogoji in določila, za katere bo morda potrebno plačilo Microsoftu in/ali tretjim osebam, kar pa je odvisno od uporabe ali količine uporabe takih programskih vmesnikov. Ti dodatni pogoji in določila bodo posredovani, </w:t>
      </w:r>
      <w:proofErr w:type="gramStart"/>
      <w:r>
        <w:t>ko</w:t>
      </w:r>
      <w:proofErr w:type="gramEnd"/>
      <w:r>
        <w:t xml:space="preserve"> prejmete potreben ključ izdelka za uporabo teh dodatnih API-jev za zemljevide ali ko pregledate ali prejmete dokumentacijo, povezano z uporabo takih API-jev.</w:t>
      </w:r>
    </w:p>
    <w:p w:rsidR="000C43A6" w:rsidRDefault="001F36C0">
      <w:pPr>
        <w:pStyle w:val="PURHeading1"/>
      </w:pPr>
      <w:r>
        <w:t>Microsoftovi računi v programu Visual Studio</w:t>
      </w:r>
    </w:p>
    <w:p w:rsidR="000C43A6" w:rsidRDefault="001F36C0">
      <w:pPr>
        <w:pStyle w:val="PURBody-Indented"/>
      </w:pPr>
      <w:r>
        <w:t xml:space="preserve">Če programsko opremo izvajate v sistemu Windows 8.1, Windows 8 ali Windows 7 s pomočnikom za vpis ali kateri koli drugi različici sistema Windows, ki programski opremi omogoča neposreden dostop do Microsoftovega računa, in če ste v teh različicah sistema Windows vpisani v Microsoftov račun, se lahko z istim Microsoftovim računom samodejno vpišete v programsko opremo in storitve VisualStudio.com, do katerih dostopa programska oprema. To vam omogoča dostop do storitev v programski opremi in brskanje po nastavitvah programske opreme, ne da bi morali ob vsakem zagonu programske opreme ponovno vnesti svoje poverilnice za Microsoftov račun. Če želite več informacij o vpisovanju v programsko opremo in storitvah, ki so tam </w:t>
      </w:r>
      <w:proofErr w:type="gramStart"/>
      <w:r>
        <w:t>na</w:t>
      </w:r>
      <w:proofErr w:type="gramEnd"/>
      <w:r>
        <w:t xml:space="preserve"> voljo, če imate Microsoftov račun, glejte izjavo o zasebnosti </w:t>
      </w:r>
      <w:hyperlink r:id="rId132">
        <w:r>
          <w:rPr>
            <w:color w:val="00467F"/>
            <w:u w:val="single"/>
          </w:rPr>
          <w:t>http://go.microsoft.com/fwlink/?LinkId=286720</w:t>
        </w:r>
      </w:hyperlink>
      <w:r>
        <w:t>.</w:t>
      </w:r>
    </w:p>
    <w:p w:rsidR="000C43A6" w:rsidRDefault="001F36C0">
      <w:pPr>
        <w:pStyle w:val="PURHeading1"/>
      </w:pPr>
      <w:r>
        <w:t>Obvestilo o samodejnih posodobitvah za prejšnje različice programske opreme SQL Server</w:t>
      </w:r>
    </w:p>
    <w:p w:rsidR="000C43A6" w:rsidRDefault="001F36C0">
      <w:pPr>
        <w:pStyle w:val="PURBody-Indented"/>
      </w:pPr>
      <w:r>
        <w:t xml:space="preserve">Če programsko opremo namestite v strežnike </w:t>
      </w:r>
      <w:proofErr w:type="gramStart"/>
      <w:r>
        <w:t>ali</w:t>
      </w:r>
      <w:proofErr w:type="gramEnd"/>
      <w:r>
        <w:t xml:space="preserve"> naprave, v katerih se izvaja katera koli podprta izdaja programske opreme SQL server, starejša od izdaje SQL Server 2012 (ali komponente takšne starejše izdaje), bo ta programska oprema samodejno posodobila in zamenjala določene datoteke ali funkcije znotraj teh izdaj z datotekami iz te programske opreme. Te funkcije ne morete izklopiti. Odstranitev teh datotek lahko povzroči napake v programski opremi, izvornih datotek pa morda ne </w:t>
      </w:r>
      <w:proofErr w:type="gramStart"/>
      <w:r>
        <w:t>bo</w:t>
      </w:r>
      <w:proofErr w:type="gramEnd"/>
      <w:r>
        <w:t xml:space="preserve"> mogoče obnoviti. Če to programsko opremo namestite v strežnik </w:t>
      </w:r>
      <w:proofErr w:type="gramStart"/>
      <w:r>
        <w:t>ali</w:t>
      </w:r>
      <w:proofErr w:type="gramEnd"/>
      <w:r>
        <w:t xml:space="preserve"> napravo, v kateri se izvajajo takšne izdaje, soglašate s temi posodobitvami v vseh takšnih izdajah in kopijah programske opreme SQL Server (vključno s komponentami takšnih izdaj), ki se izvajajo v strežniku ali napravi. </w:t>
      </w:r>
    </w:p>
    <w:p w:rsidR="000C43A6" w:rsidRDefault="001F36C0">
      <w:pPr>
        <w:pStyle w:val="PURHeading1"/>
      </w:pPr>
      <w:r>
        <w:t>Obvestilo o prenosu podatkov</w:t>
      </w:r>
    </w:p>
    <w:p w:rsidR="000C43A6" w:rsidRDefault="001F36C0">
      <w:pPr>
        <w:pStyle w:val="PURBody-Indented"/>
      </w:pPr>
      <w:r>
        <w:t xml:space="preserve">Izdelek vključuje eno funkcijo programske opreme </w:t>
      </w:r>
      <w:proofErr w:type="gramStart"/>
      <w:r>
        <w:t>ali</w:t>
      </w:r>
      <w:proofErr w:type="gramEnd"/>
      <w:r>
        <w:t xml:space="preserve"> več, ki vzpostavljajo povezavo z Microsoftovimi računalniškimi sistemi ali računalniškimi sistemi ponudnikov storitev prek interneta. Te funkcije so navedene v dokumentu »Obvestila o prenosu podatkov« na spletnem mestu </w:t>
      </w:r>
      <w:hyperlink r:id="rId133">
        <w:r>
          <w:rPr>
            <w:color w:val="00467F"/>
            <w:u w:val="single"/>
          </w:rPr>
          <w:t>http://microsoft.com/licensing/contracts</w:t>
        </w:r>
      </w:hyperlink>
      <w:r>
        <w:t xml:space="preserve">. Prek teh funkcij Microsoft z izdelki zagotavlja storitve. Morda ne boste vedno prejeli ločenega obvestila ob vzpostavitvi povezave funkcije. V nekaterih primerih lahko funkcijo izklopite </w:t>
      </w:r>
      <w:proofErr w:type="gramStart"/>
      <w:r>
        <w:t>ali</w:t>
      </w:r>
      <w:proofErr w:type="gramEnd"/>
      <w:r>
        <w:t xml:space="preserve"> je ne uporabljate.</w:t>
      </w:r>
    </w:p>
    <w:p w:rsidR="000C43A6" w:rsidRDefault="001F36C0">
      <w:pPr>
        <w:pStyle w:val="PURHeading2"/>
      </w:pPr>
      <w:r>
        <w:t>Podatki o računalniku</w:t>
      </w:r>
    </w:p>
    <w:p w:rsidR="000C43A6" w:rsidRDefault="001F36C0">
      <w:pPr>
        <w:pStyle w:val="PURBody-Indented"/>
      </w:pPr>
      <w:r>
        <w:t xml:space="preserve">Funkcije uporabljajo internetne protokole, ki v ustrezne sisteme pošiljajo podatke o računalniku, </w:t>
      </w:r>
      <w:proofErr w:type="gramStart"/>
      <w:r>
        <w:t>na</w:t>
      </w:r>
      <w:proofErr w:type="gramEnd"/>
      <w:r>
        <w:t xml:space="preserve"> primer naslov internetnega protokola, vrsto operacijskega sistema, brskalnik ter ime in različico programske opreme, ki jo uporabljate, in jezikovno kodo naprave, v katero ste namestili programsko opremo. </w:t>
      </w:r>
    </w:p>
    <w:p w:rsidR="000C43A6" w:rsidRDefault="001F36C0">
      <w:pPr>
        <w:pStyle w:val="PURHeading2"/>
      </w:pPr>
      <w:r>
        <w:t>Uporaba podatkov</w:t>
      </w:r>
    </w:p>
    <w:p w:rsidR="000C43A6" w:rsidRDefault="001F36C0">
      <w:pPr>
        <w:pStyle w:val="PURBody-Indented"/>
      </w:pPr>
      <w:r>
        <w:t xml:space="preserve">Microsoft teh podatkov ne uporablja za vašo identifikacijo </w:t>
      </w:r>
      <w:proofErr w:type="gramStart"/>
      <w:r>
        <w:t>ali</w:t>
      </w:r>
      <w:proofErr w:type="gramEnd"/>
      <w:r>
        <w:t xml:space="preserve"> vzpostavljanje stika z vami. Microsoft uporablja </w:t>
      </w:r>
      <w:proofErr w:type="gramStart"/>
      <w:r>
        <w:t>te</w:t>
      </w:r>
      <w:proofErr w:type="gramEnd"/>
      <w:r>
        <w:t xml:space="preserve"> podatke samo za to, da vam omogoča uporabo storitev, ko uporabljate programsko opremo. Microsoft lahko podatke o računalniku, hitrem opravilu </w:t>
      </w:r>
      <w:proofErr w:type="gramStart"/>
      <w:r>
        <w:t>ali</w:t>
      </w:r>
      <w:proofErr w:type="gramEnd"/>
      <w:r>
        <w:t xml:space="preserve"> predlogih iskanja, poročila o napakah, poročila o zlonamerni programski opremi in poročila o filtriranju URL-jev uporabi za izboljšanje svoje programske opreme ter storitev. Informacije lahko pošljemo tudi drugim, </w:t>
      </w:r>
      <w:proofErr w:type="gramStart"/>
      <w:r>
        <w:t>na</w:t>
      </w:r>
      <w:proofErr w:type="gramEnd"/>
      <w:r>
        <w:t xml:space="preserve"> primer dobaviteljem strojne in programske opreme. Ti lahko uporabljajo informacije, da bi izboljšali način delovanja svojih izdelkov z Microsoftovo programsko opremo.</w:t>
      </w:r>
    </w:p>
    <w:p w:rsidR="000C43A6" w:rsidRDefault="001F36C0">
      <w:pPr>
        <w:pStyle w:val="PURHeading2"/>
      </w:pPr>
      <w:r>
        <w:t>Privolitev za prenos podatkov</w:t>
      </w:r>
    </w:p>
    <w:p w:rsidR="000C43A6" w:rsidRDefault="001F36C0">
      <w:pPr>
        <w:pStyle w:val="PURBody-Indented"/>
      </w:pPr>
      <w:r>
        <w:t xml:space="preserve">Če uporabljate </w:t>
      </w:r>
      <w:proofErr w:type="gramStart"/>
      <w:r>
        <w:t>te</w:t>
      </w:r>
      <w:proofErr w:type="gramEnd"/>
      <w:r>
        <w:t xml:space="preserve"> funkcije programske opreme, se strinjate, da se lahko prenašajo podatki o računalniku, na primer naslov internetnega protokola, vrsta operacijskega sistema, brskalnik ter ime in različico programske opreme, ki jo uporabljate, in jezikovna koda naprave, v kateri izvajate programsko opremo. </w:t>
      </w:r>
    </w:p>
    <w:p w:rsidR="000C43A6" w:rsidRDefault="001F36C0">
      <w:pPr>
        <w:pStyle w:val="PURHeading1"/>
      </w:pPr>
      <w:r>
        <w:t>Obvestilo o vizualnem standardu H.264/AVC, videostandardu VC-1 in vizualnem standardu MPEG-4 Part 2.</w:t>
      </w:r>
    </w:p>
    <w:p w:rsidR="000C43A6" w:rsidRDefault="001F36C0">
      <w:pPr>
        <w:pStyle w:val="PURBody-Indented"/>
      </w:pPr>
      <w:r>
        <w:t xml:space="preserve">Ta programska oprema lahko vključuje tehnologijo za vizualno stiskanje H.264/AVC, VC-1 in MPEG-4 Part 2. MPEG LA, L.L.C. zahteva to obvestilo: TA IZDELEK JE LICENCIRAN V SKLADU Z ZBIRKO LICENC AVC, VC-1, MPEG-4 PART 2 VISUAL ZA OSEBNO IN NEKOMERCIALNO UPORABO ZA (i) KODIRANJE VIDEOPOSNETKOV V SKLADU Z ZGORNJIMI (»VIDEOSTANDARDI«) IN/ALI (ii) DEKODIRANJE VIDEOPOSNETKOV AVC, VC-1 ALI MPEG-4 PART 2, KI JIH JE POTROŠNIK KODIRAL ZA OSEBNO IN NEKOMERCIALNO UPORABO IN/ALI SO BILI PRIDOBLJENI OD PONUDNIKA VIDEOPOSNETKOV, KI IMA LICENCO ZA ZAGOTAVLJANJE TAKIH VIDEOPOSNETKOV. LICENCA NI ODOBRENA ZA NOBENO DRUGO UPORABO, NITI SE NE SME DOMNEVATI, DA JE ODOBRENA. DODATNE INFORMACIJE LAHKO PRIDOBITE PRI DRUŽBI MPEG LA, L.L.C. OBIŠČITE SPLETNO MESTO </w:t>
      </w:r>
      <w:hyperlink r:id="rId134">
        <w:r>
          <w:rPr>
            <w:color w:val="00467F"/>
            <w:u w:val="single"/>
          </w:rPr>
          <w:t>www.mpegla.com</w:t>
        </w:r>
      </w:hyperlink>
      <w:r>
        <w:t xml:space="preserve">. Za namene pojasnila to obvestilo ne omejuje </w:t>
      </w:r>
      <w:proofErr w:type="gramStart"/>
      <w:r>
        <w:t>ali</w:t>
      </w:r>
      <w:proofErr w:type="gramEnd"/>
      <w:r>
        <w:t xml:space="preserve"> ovira uporabe programske opreme za običajno poslovno uporabo, ki je zasebna temu podjetju in ki ne vključuje (i) nadaljnje distribucije programske opreme tretjim osebam ali (ii) ustvarjanja vsebine s tehnologijami, skladnimi z VIDEOSTANDARDI, za distribucijo tretjim osebam.</w:t>
      </w:r>
    </w:p>
    <w:p w:rsidR="000C43A6" w:rsidRDefault="001F36C0">
      <w:pPr>
        <w:pStyle w:val="PURHeading1"/>
      </w:pPr>
      <w:r>
        <w:t>Morebitno neželena programska oprema (obvestilo I)</w:t>
      </w:r>
    </w:p>
    <w:p w:rsidR="000C43A6" w:rsidRDefault="001F36C0">
      <w:pPr>
        <w:pStyle w:val="PURBody-Indented"/>
      </w:pPr>
      <w:r>
        <w:t xml:space="preserve">Če je vključen, bo Windows Defender v računalniku iskal številne vrste zlonamerne programske opreme (»zlonamerna programska oprema«), vključno z virusi, črvi, roboti, korenskimi kompleti »vohunsko programsko opremo«, »oglaševalnimi programi« in drugo morebitno neželeno programsko opremo. </w:t>
      </w:r>
      <w:proofErr w:type="gramStart"/>
      <w:r>
        <w:t>Če</w:t>
      </w:r>
      <w:proofErr w:type="gramEnd"/>
      <w:r>
        <w:t xml:space="preserve"> pri prvem zagonu programske opreme izberete priporočene varnostne nastavitve, bo takšna zlonamerna programska oprema ali druga morebitna neželena programska oprema z oceno »visoko« ali »skrajno« samodejno odstranjena. S takšnim odstranjevanjem </w:t>
      </w:r>
      <w:proofErr w:type="gramStart"/>
      <w:r>
        <w:t>ali</w:t>
      </w:r>
      <w:proofErr w:type="gramEnd"/>
      <w:r>
        <w:t xml:space="preserve"> onemogočanjem potencialno neželene programske opreme lahko preneha delovati druga programska oprema v vašem računalniku ali pa lahko pomeni, da prekršite licenco za uporabo te programske opreme.</w:t>
      </w:r>
    </w:p>
    <w:p w:rsidR="000C43A6" w:rsidRDefault="001F36C0">
      <w:pPr>
        <w:pStyle w:val="PURBody-Indented"/>
      </w:pPr>
      <w:r>
        <w:t xml:space="preserve">Lahko se zgodi, da se odstrani </w:t>
      </w:r>
      <w:proofErr w:type="gramStart"/>
      <w:r>
        <w:t>ali</w:t>
      </w:r>
      <w:proofErr w:type="gramEnd"/>
      <w:r>
        <w:t xml:space="preserve"> onemogoči programska oprema, ki ni neželena. Če uporabljate Windows Defender in Windows Update, se Windows Defender redno posodablja prek programa Windows Update.</w:t>
      </w:r>
    </w:p>
    <w:p w:rsidR="000C43A6" w:rsidRDefault="001F36C0">
      <w:pPr>
        <w:pStyle w:val="PURHeading1"/>
      </w:pPr>
      <w:r>
        <w:t>Morebitno neželena programska oprema (obvestilo II)</w:t>
      </w:r>
    </w:p>
    <w:p w:rsidR="000C43A6" w:rsidRDefault="001F36C0">
      <w:pPr>
        <w:pStyle w:val="PURBody-Indented"/>
      </w:pPr>
      <w:r>
        <w:t xml:space="preserve">Programska oprema </w:t>
      </w:r>
      <w:proofErr w:type="gramStart"/>
      <w:r>
        <w:t>bo</w:t>
      </w:r>
      <w:proofErr w:type="gramEnd"/>
      <w:r>
        <w:t xml:space="preserve"> preverila, ali v računalniku obstaja manj ali srednje resna zlonamerna programska oprema, ki vključuje, a ni omejena na vohunsko programsko opremo in drugo morebitno neželeno programsko opremo (»Morebitno neželena programska oprema«). Programska oprema </w:t>
      </w:r>
      <w:proofErr w:type="gramStart"/>
      <w:r>
        <w:t>bo</w:t>
      </w:r>
      <w:proofErr w:type="gramEnd"/>
      <w:r>
        <w:t xml:space="preserve"> manj ali srednje resno morebitno neželeno programsko opremo odstranila ali onemogočila le, če se s tem strinjate. Odstranjevanje </w:t>
      </w:r>
      <w:proofErr w:type="gramStart"/>
      <w:r>
        <w:t>ali</w:t>
      </w:r>
      <w:proofErr w:type="gramEnd"/>
      <w:r>
        <w:t xml:space="preserve"> onemogočanje te morebitno neželene programske opreme lahko zaustavi delovanje druge programske opreme v računalniku in povzroči kršitev licence za uporabo druge programske opreme v računalniku, če je ta druga programska oprema morebitno neželeno programsko opremo v računalnik namestila kot pogoj za uporabo te druge programske opreme. Preden odobrite odstranitev </w:t>
      </w:r>
      <w:proofErr w:type="gramStart"/>
      <w:r>
        <w:t>te</w:t>
      </w:r>
      <w:proofErr w:type="gramEnd"/>
      <w:r>
        <w:t xml:space="preserve"> morebitno neželene programske opreme, preberite licenčne pogodbe za drugo programsko opremo.</w:t>
      </w:r>
    </w:p>
    <w:p w:rsidR="000C43A6" w:rsidRDefault="001F36C0">
      <w:pPr>
        <w:pStyle w:val="PURBody-Indented"/>
      </w:pPr>
      <w:r>
        <w:t xml:space="preserve">Če boste uporabljali programsko opremo, boste morda odstranili </w:t>
      </w:r>
      <w:proofErr w:type="gramStart"/>
      <w:r>
        <w:t>ali</w:t>
      </w:r>
      <w:proofErr w:type="gramEnd"/>
      <w:r>
        <w:t xml:space="preserve"> onemogočili tudi programsko opremo, ki ni morebitno neželena, oziroma jo bo morda odstranil ali onemogočil sistem.</w:t>
      </w:r>
    </w:p>
    <w:p w:rsidR="000C43A6" w:rsidRDefault="001F36C0">
      <w:pPr>
        <w:pStyle w:val="PURHeading1"/>
      </w:pPr>
      <w:r>
        <w:t>Obvestilo o snemanju</w:t>
      </w:r>
    </w:p>
    <w:p w:rsidR="000C43A6" w:rsidRDefault="001F36C0">
      <w:pPr>
        <w:pStyle w:val="PURBody-Indented"/>
      </w:pPr>
      <w:r>
        <w:t xml:space="preserve">Zakonodaja v nekaterih pristojnostih zahteva, da je treba obvestiti posameznike </w:t>
      </w:r>
      <w:proofErr w:type="gramStart"/>
      <w:r>
        <w:t>ali</w:t>
      </w:r>
      <w:proofErr w:type="gramEnd"/>
      <w:r>
        <w:t xml:space="preserve"> pridobiti njihovo soglasje, preden se lahko prestreže, nadzoruje in/ali snema njihove komunikacije, in/ali omejiti zbiranje, shranjevanje in uporabo osebno določljivih podatkov. Soglašate, da boste ravnali v skladu z vso upoštevno zakonodajo in pridobili vsa potrebna soglasja ter pred uporabo spletne storitve in/ali </w:t>
      </w:r>
      <w:proofErr w:type="gramStart"/>
      <w:r>
        <w:t>funkcij(</w:t>
      </w:r>
      <w:proofErr w:type="gramEnd"/>
      <w:r>
        <w:t>-e) snemanja razkrili vse potrebne podatke.</w:t>
      </w:r>
    </w:p>
    <w:p w:rsidR="000C43A6" w:rsidRDefault="001F36C0">
      <w:pPr>
        <w:pStyle w:val="PURHeading1"/>
      </w:pPr>
      <w:r>
        <w:t>Obvestilo o standardih za video in avdio kodeke</w:t>
      </w:r>
    </w:p>
    <w:p w:rsidR="000C43A6" w:rsidRDefault="001F36C0">
      <w:pPr>
        <w:pStyle w:val="PURBody-Indented"/>
      </w:pPr>
      <w:r>
        <w:t xml:space="preserve">Programska oprema Windows Embedded 8.1 Industry lahko vključuje tehnologijo za video in avdio kodiranje in dekodiranje. Ni licencirana za implementacijo </w:t>
      </w:r>
      <w:proofErr w:type="gramStart"/>
      <w:r>
        <w:t>ali</w:t>
      </w:r>
      <w:proofErr w:type="gramEnd"/>
      <w:r>
        <w:t xml:space="preserve"> distribucijo v komercialnih izdelkih ali storitvah. Sami ste odgovorni za odločanje o licenčnih pravicah in njihovo varovanje glede vključevanja tehnologije v kakršne koli komercialne izdelke in storitve, ki jih razvijate </w:t>
      </w:r>
      <w:proofErr w:type="gramStart"/>
      <w:r>
        <w:t>ali</w:t>
      </w:r>
      <w:proofErr w:type="gramEnd"/>
      <w:r>
        <w:t xml:space="preserve"> uporabljate s programsko opremo.</w:t>
      </w:r>
    </w:p>
    <w:p w:rsidR="000C43A6" w:rsidRDefault="001F36C0">
      <w:pPr>
        <w:pStyle w:val="PURHeading1"/>
      </w:pPr>
      <w:r>
        <w:t>Yammer</w:t>
      </w:r>
    </w:p>
    <w:p w:rsidR="000C43A6" w:rsidRDefault="001F36C0">
      <w:pPr>
        <w:pStyle w:val="PURBody-Indented"/>
      </w:pPr>
      <w:r>
        <w:t xml:space="preserve">Programska oprema, ki povezuje Microsoft Dynamics CRM s storitvijo Yammer, </w:t>
      </w:r>
      <w:proofErr w:type="gramStart"/>
      <w:r>
        <w:t>bo</w:t>
      </w:r>
      <w:proofErr w:type="gramEnd"/>
      <w:r>
        <w:t xml:space="preserve"> omogočala skupno rabo določenih podatkov s strani obeh storitev. Po vašem naročilu </w:t>
      </w:r>
      <w:proofErr w:type="gramStart"/>
      <w:r>
        <w:t>ali</w:t>
      </w:r>
      <w:proofErr w:type="gramEnd"/>
      <w:r>
        <w:t xml:space="preserve"> naročilu vaših končnih uporabnikov se bodo prek Microsoft Dynamics CRM v storitev Yammer prenesli naslednji podatki: (i) objave; (ii) povezave do zapisov CRM; (iii) informacije, ki so v opisnem polju zapisov CRM, in (vi) vse druge aktivnosti ali vsebina, ki jih vi ali vaši končni uporabniki delite prek storitve Yammer. Pogoji za uporabo storitve Yammer so </w:t>
      </w:r>
      <w:proofErr w:type="gramStart"/>
      <w:r>
        <w:t>na</w:t>
      </w:r>
      <w:proofErr w:type="gramEnd"/>
      <w:r>
        <w:t xml:space="preserve"> voljo na </w:t>
      </w:r>
      <w:hyperlink r:id="rId135">
        <w:r>
          <w:rPr>
            <w:color w:val="00467F"/>
            <w:u w:val="single"/>
          </w:rPr>
          <w:t>https://www.yammer.com/about/terms/</w:t>
        </w:r>
      </w:hyperlink>
      <w:r>
        <w:t xml:space="preserve">. Izjava o zasebnosti za storitev Yammer je </w:t>
      </w:r>
      <w:proofErr w:type="gramStart"/>
      <w:r>
        <w:t>na</w:t>
      </w:r>
      <w:proofErr w:type="gramEnd"/>
      <w:r>
        <w:t xml:space="preserve"> voljo na </w:t>
      </w:r>
      <w:hyperlink r:id="rId136">
        <w:r>
          <w:rPr>
            <w:color w:val="00467F"/>
            <w:u w:val="single"/>
          </w:rPr>
          <w:t>https://www.yammer.com/about/privacy/</w:t>
        </w:r>
      </w:hyperlink>
      <w:r>
        <w:t xml:space="preserve"> (velja za podatke o stranki, ki jih pošljete storitvi Yammer).</w:t>
      </w:r>
    </w:p>
    <w:p w:rsidR="000C43A6" w:rsidRDefault="00E33431">
      <w:pPr>
        <w:pStyle w:val="PURBreadcrumb"/>
      </w:pPr>
      <w:hyperlink w:anchor="_Sec4">
        <w:r w:rsidR="001F36C0">
          <w:rPr>
            <w:color w:val="00467F"/>
            <w:u w:val="single"/>
          </w:rPr>
          <w:t>Kazalo vsebine</w:t>
        </w:r>
      </w:hyperlink>
      <w:r w:rsidR="001F36C0">
        <w:t xml:space="preserve"> / </w:t>
      </w:r>
      <w:hyperlink w:anchor="_Sec6">
        <w:r w:rsidR="001F36C0">
          <w:rPr>
            <w:color w:val="00467F"/>
            <w:u w:val="single"/>
          </w:rPr>
          <w:t>Univerzalni pogoji</w:t>
        </w:r>
      </w:hyperlink>
    </w:p>
    <w:p w:rsidR="000C43A6" w:rsidRDefault="001F36C0">
      <w:pPr>
        <w:pStyle w:val="PURSectionHeading"/>
        <w:pageBreakBefore/>
      </w:pPr>
      <w:bookmarkStart w:id="288" w:name="_Sec11"/>
      <w:bookmarkEnd w:id="286"/>
      <w:r>
        <w:t>Dodatek 2: Ugodnosti programa Software Assurance</w:t>
      </w:r>
      <w:r>
        <w:fldChar w:fldCharType="begin"/>
      </w:r>
      <w:r>
        <w:instrText xml:space="preserve"> TC "</w:instrText>
      </w:r>
      <w:bookmarkStart w:id="289" w:name="_Toc414967322"/>
      <w:r>
        <w:instrText>Dodatek 2: Ugodnosti programa Software Assurance</w:instrText>
      </w:r>
      <w:bookmarkEnd w:id="289"/>
      <w:r>
        <w:instrText>" \l 1</w:instrText>
      </w:r>
      <w:r>
        <w:fldChar w:fldCharType="end"/>
      </w:r>
    </w:p>
    <w:p w:rsidR="000C43A6" w:rsidRDefault="001F36C0">
      <w:pPr>
        <w:pStyle w:val="PURBody-Indented"/>
      </w:pPr>
      <w:r>
        <w:t xml:space="preserve">Za </w:t>
      </w:r>
      <w:proofErr w:type="gramStart"/>
      <w:r>
        <w:t>te</w:t>
      </w:r>
      <w:proofErr w:type="gramEnd"/>
      <w:r>
        <w:t xml:space="preserve"> ugodnosti potrebujete kritje v okviru programa Software Assurance in v nekaterih primerih članstvo v programu Software Assurance. Podrobnosti in popoln seznam ugodnosti programa Software Assurance so </w:t>
      </w:r>
      <w:proofErr w:type="gramStart"/>
      <w:r>
        <w:t>na</w:t>
      </w:r>
      <w:proofErr w:type="gramEnd"/>
      <w:r>
        <w:t xml:space="preserve"> voljo na seznamu izdelkov. Če spodaj </w:t>
      </w:r>
      <w:proofErr w:type="gramStart"/>
      <w:r>
        <w:t>ni</w:t>
      </w:r>
      <w:proofErr w:type="gramEnd"/>
      <w:r>
        <w:t xml:space="preserve"> navedeno drugače, te ugodnosti potečejo s potekom kritja v okviru programa Software Assurance.</w:t>
      </w:r>
    </w:p>
    <w:p w:rsidR="000C43A6" w:rsidRDefault="001F36C0">
      <w:pPr>
        <w:pStyle w:val="PURProductName"/>
      </w:pPr>
      <w:r>
        <w:t>Namizni programi – E-izobraževanje</w:t>
      </w:r>
    </w:p>
    <w:p w:rsidR="000C43A6" w:rsidRDefault="001F36C0">
      <w:pPr>
        <w:pStyle w:val="PURBody-Indented"/>
      </w:pPr>
      <w:r>
        <w:t>V razdelku »Namizni programi« v teh Pravicah za uporabo izdelkov so navedeni licenčni pogoji za komplete eLearning Training Kits. Vendar pa ne smete imeti več uporabnikov kot licenc za e-izobraževanje.</w:t>
      </w:r>
    </w:p>
    <w:p w:rsidR="000C43A6" w:rsidRDefault="001F36C0">
      <w:pPr>
        <w:pStyle w:val="PURProductName"/>
      </w:pPr>
      <w:r>
        <w:t>Microsoft Desktop Optimization Pack (MDOP) za Software Assurance</w:t>
      </w:r>
    </w:p>
    <w:tbl>
      <w:tblPr>
        <w:tblStyle w:val="PURTable"/>
        <w:tblW w:w="0" w:type="auto"/>
        <w:tblLook w:val="04A0" w:firstRow="1" w:lastRow="0" w:firstColumn="1" w:lastColumn="0" w:noHBand="0" w:noVBand="1"/>
      </w:tblPr>
      <w:tblGrid>
        <w:gridCol w:w="10526"/>
      </w:tblGrid>
      <w:tr w:rsidR="000C43A6">
        <w:trPr>
          <w:cnfStyle w:val="100000000000" w:firstRow="1" w:lastRow="0" w:firstColumn="0" w:lastColumn="0" w:oddVBand="0" w:evenVBand="0" w:oddHBand="0" w:evenHBand="0" w:firstRowFirstColumn="0" w:firstRowLastColumn="0" w:lastRowFirstColumn="0" w:lastRowLastColumn="0"/>
          <w:tblHeader/>
        </w:trPr>
        <w:tc>
          <w:tcPr>
            <w:tcW w:w="19180" w:type="dxa"/>
          </w:tcPr>
          <w:p w:rsidR="000C43A6" w:rsidRDefault="001F36C0">
            <w:pPr>
              <w:pStyle w:val="PURBody"/>
            </w:pPr>
            <w:r>
              <w:t>Glejte upoštevna obvestila: Prenos podatkov, morebitno neželena programska oprema (Obvestilo II)</w:t>
            </w:r>
          </w:p>
        </w:tc>
      </w:tr>
    </w:tbl>
    <w:p w:rsidR="000C43A6" w:rsidRDefault="001F36C0">
      <w:pPr>
        <w:pStyle w:val="PURBody-Indented"/>
      </w:pPr>
      <w:r>
        <w:t xml:space="preserve">Če imate aktivno kritje v okviru programa Software Assurance za namizni operacijski sistem Windows, aktivno kritje v okviru programa Software Assurance za Windows Industry </w:t>
      </w:r>
      <w:proofErr w:type="gramStart"/>
      <w:r>
        <w:t>ali</w:t>
      </w:r>
      <w:proofErr w:type="gramEnd"/>
      <w:r>
        <w:t xml:space="preserve"> aktivno licenco VDA, ste upravičeni do pridobitve licenc za MDOP. Te licence je mogoče kupiti po izbiri in ločeno </w:t>
      </w:r>
      <w:proofErr w:type="gramStart"/>
      <w:r>
        <w:t>od</w:t>
      </w:r>
      <w:proofErr w:type="gramEnd"/>
      <w:r>
        <w:t xml:space="preserve"> programa Software Assurance. Podrobnosti in druge možnosti za izpolnjevanje pogojev so </w:t>
      </w:r>
      <w:proofErr w:type="gramStart"/>
      <w:r>
        <w:t>na</w:t>
      </w:r>
      <w:proofErr w:type="gramEnd"/>
      <w:r>
        <w:t xml:space="preserve"> voljo na seznamu izdelkov. Paket MDOP vključuje:</w:t>
      </w:r>
    </w:p>
    <w:p w:rsidR="000C43A6" w:rsidRDefault="001F36C0">
      <w:pPr>
        <w:pStyle w:val="PURBullet-Indented"/>
        <w:numPr>
          <w:ilvl w:val="0"/>
          <w:numId w:val="138"/>
        </w:numPr>
      </w:pPr>
      <w:r>
        <w:t xml:space="preserve">Microsoft Application Virtualization za namizne operacijske sisteme Windows (App-V) </w:t>
      </w:r>
    </w:p>
    <w:p w:rsidR="000C43A6" w:rsidRDefault="001F36C0">
      <w:pPr>
        <w:pStyle w:val="PURBullet-Indented"/>
        <w:numPr>
          <w:ilvl w:val="0"/>
          <w:numId w:val="138"/>
        </w:numPr>
      </w:pPr>
      <w:r>
        <w:t xml:space="preserve">Microsoft Advanced Group Policy Management (AGPM) </w:t>
      </w:r>
    </w:p>
    <w:p w:rsidR="000C43A6" w:rsidRDefault="001F36C0">
      <w:pPr>
        <w:pStyle w:val="PURBullet-Indented"/>
        <w:numPr>
          <w:ilvl w:val="0"/>
          <w:numId w:val="138"/>
        </w:numPr>
      </w:pPr>
      <w:r>
        <w:t xml:space="preserve">Microsoft Diagnostics and Recovery Toolset (DaRT) </w:t>
      </w:r>
    </w:p>
    <w:p w:rsidR="000C43A6" w:rsidRDefault="001F36C0">
      <w:pPr>
        <w:pStyle w:val="PURBullet-Indented"/>
        <w:numPr>
          <w:ilvl w:val="0"/>
          <w:numId w:val="138"/>
        </w:numPr>
      </w:pPr>
      <w:r>
        <w:t xml:space="preserve">Microsoft Enterprise Desktop Virtualization (MED-V) </w:t>
      </w:r>
    </w:p>
    <w:p w:rsidR="000C43A6" w:rsidRDefault="001F36C0">
      <w:pPr>
        <w:pStyle w:val="PURBullet-Indented"/>
        <w:numPr>
          <w:ilvl w:val="0"/>
          <w:numId w:val="138"/>
        </w:numPr>
      </w:pPr>
      <w:r>
        <w:t xml:space="preserve">Microsoft BitLocker Administration and Monitoring (MBAM) </w:t>
      </w:r>
    </w:p>
    <w:p w:rsidR="000C43A6" w:rsidRDefault="001F36C0">
      <w:pPr>
        <w:pStyle w:val="PURBullet-Indented"/>
        <w:numPr>
          <w:ilvl w:val="0"/>
          <w:numId w:val="138"/>
        </w:numPr>
      </w:pPr>
      <w:r>
        <w:t>Microsoft User Experience Virtualization (UE-V)</w:t>
      </w:r>
    </w:p>
    <w:p w:rsidR="000C43A6" w:rsidRDefault="001F36C0">
      <w:pPr>
        <w:pStyle w:val="PURBody-Indented"/>
      </w:pPr>
      <w:r>
        <w:t xml:space="preserve">Če izkoristite to ugodnost, imate za vsako pridobljeno licenco MDOP za Software Assurance spodaj navedene pravice. Definicijo izraza »upravičena naprava tretje osebe« najdete v poglavju </w:t>
      </w:r>
      <w:hyperlink w:anchor="_Sec6">
        <w:r>
          <w:rPr>
            <w:color w:val="00467F"/>
            <w:u w:val="single"/>
          </w:rPr>
          <w:t>Univerzalni licenčni pogoji, Definicije</w:t>
        </w:r>
      </w:hyperlink>
      <w:r>
        <w:t>.</w:t>
      </w:r>
    </w:p>
    <w:p w:rsidR="000C43A6" w:rsidRDefault="001F36C0">
      <w:pPr>
        <w:pStyle w:val="PURBlueStrong-Indented"/>
      </w:pPr>
      <w:r>
        <w:t>Pravice za namestitev in uporabo</w:t>
      </w:r>
    </w:p>
    <w:p w:rsidR="000C43A6" w:rsidRDefault="001F36C0">
      <w:pPr>
        <w:pStyle w:val="PURBody-Indented"/>
      </w:pPr>
      <w:r>
        <w:t xml:space="preserve">»Licencirana naprava« je naprava, ki ste ji dodelili ustrezno upravičeno licenco (in aktivno kritje v okviru programa Software Assurance, </w:t>
      </w:r>
      <w:proofErr w:type="gramStart"/>
      <w:r>
        <w:t>če</w:t>
      </w:r>
      <w:proofErr w:type="gramEnd"/>
      <w:r>
        <w:t xml:space="preserve"> je primerno).</w:t>
      </w:r>
    </w:p>
    <w:p w:rsidR="000C43A6" w:rsidRDefault="001F36C0">
      <w:pPr>
        <w:pStyle w:val="PURBody-Indented"/>
      </w:pPr>
      <w:r>
        <w:t>V licencirano napravo lahko namestite en izvod programske opreme in ga v njej uporabljate. Nekatere funkcije v programski opremi so razvite tako, da upravljajo programsko opremo v licencirani napravi. Te funkcije lahko uporabljate v drugih napravah izključno za upravljanje programske opreme, ki je nameščena v licencirani napravi. Za upravljanje strežnikov v svoji domeni lahko uporabljate tudi spodnje komponente, pod pogojem, da so namizni računalniki v tej domeni licencirani za MDOP:</w:t>
      </w:r>
    </w:p>
    <w:p w:rsidR="000C43A6" w:rsidRDefault="001F36C0">
      <w:pPr>
        <w:pStyle w:val="PURBody-Indented"/>
      </w:pPr>
      <w:r>
        <w:t>AGPM</w:t>
      </w:r>
    </w:p>
    <w:p w:rsidR="000C43A6" w:rsidRDefault="001F36C0">
      <w:pPr>
        <w:pStyle w:val="PURBody-Indented"/>
      </w:pPr>
      <w:r>
        <w:t>DaRT</w:t>
      </w:r>
    </w:p>
    <w:p w:rsidR="000C43A6" w:rsidRDefault="001F36C0">
      <w:pPr>
        <w:pStyle w:val="PURBody-Indented"/>
      </w:pPr>
      <w:r>
        <w:t>UE-V</w:t>
      </w:r>
    </w:p>
    <w:p w:rsidR="000C43A6" w:rsidRDefault="001F36C0">
      <w:pPr>
        <w:pStyle w:val="PURBlueStrong-Indented"/>
      </w:pPr>
      <w:r>
        <w:t>Oddaljen dostop</w:t>
      </w:r>
    </w:p>
    <w:p w:rsidR="000C43A6" w:rsidRDefault="001F36C0">
      <w:pPr>
        <w:pStyle w:val="PURBody-Indented"/>
      </w:pPr>
      <w:r>
        <w:t xml:space="preserve">Do programske opreme MDOP za Software Assurance, ki je nameščena v licencirani napravi, lahko oddaljeno dostopate in </w:t>
      </w:r>
      <w:proofErr w:type="gramStart"/>
      <w:r>
        <w:t>jo</w:t>
      </w:r>
      <w:proofErr w:type="gramEnd"/>
      <w:r>
        <w:t xml:space="preserve"> uporabljate iz druge naprave, kot je opisano spodaj.</w:t>
      </w:r>
    </w:p>
    <w:p w:rsidR="000C43A6" w:rsidRDefault="001F36C0">
      <w:pPr>
        <w:pStyle w:val="PURBullet-Indented"/>
        <w:numPr>
          <w:ilvl w:val="0"/>
          <w:numId w:val="139"/>
        </w:numPr>
      </w:pPr>
      <w:r>
        <w:rPr>
          <w:b/>
        </w:rPr>
        <w:t>Primarni uporabnik</w:t>
      </w:r>
      <w:r>
        <w:rPr>
          <w:vertAlign w:val="superscript"/>
        </w:rPr>
        <w:t>1</w:t>
      </w:r>
      <w:r>
        <w:rPr>
          <w:b/>
        </w:rPr>
        <w:t>:</w:t>
      </w:r>
      <w:r>
        <w:t xml:space="preserve"> En primarni uporabnik naprave lahko oddaljeno dostopa do programske opreme in </w:t>
      </w:r>
      <w:proofErr w:type="gramStart"/>
      <w:r>
        <w:t>jo</w:t>
      </w:r>
      <w:proofErr w:type="gramEnd"/>
      <w:r>
        <w:t xml:space="preserve"> uporablja iz katere koli druge naprave. Hkrati ne sme programske opreme v okviru iste licence uporabljati nobena druga oseba, razen </w:t>
      </w:r>
      <w:proofErr w:type="gramStart"/>
      <w:r>
        <w:t>če</w:t>
      </w:r>
      <w:proofErr w:type="gramEnd"/>
      <w:r>
        <w:t xml:space="preserve"> tej osebi ponuja storitve podpore. </w:t>
      </w:r>
    </w:p>
    <w:p w:rsidR="000C43A6" w:rsidRDefault="001F36C0">
      <w:pPr>
        <w:pStyle w:val="PURBullet-Indented"/>
        <w:numPr>
          <w:ilvl w:val="0"/>
          <w:numId w:val="139"/>
        </w:numPr>
      </w:pPr>
      <w:r>
        <w:rPr>
          <w:b/>
        </w:rPr>
        <w:t>Drugi uporabniki:</w:t>
      </w:r>
      <w:r>
        <w:t xml:space="preserve"> Kateri koli uporabnik lahko iz ločeno licenciranih naprav oddaljeno dostopa do programske opreme in </w:t>
      </w:r>
      <w:proofErr w:type="gramStart"/>
      <w:r>
        <w:t>jo</w:t>
      </w:r>
      <w:proofErr w:type="gramEnd"/>
      <w:r>
        <w:t xml:space="preserve"> uporablja.</w:t>
      </w:r>
    </w:p>
    <w:p w:rsidR="000C43A6" w:rsidRDefault="001F36C0">
      <w:pPr>
        <w:pStyle w:val="PURBullet-Indented"/>
        <w:numPr>
          <w:ilvl w:val="0"/>
          <w:numId w:val="139"/>
        </w:numPr>
      </w:pPr>
      <w:r>
        <w:rPr>
          <w:b/>
        </w:rPr>
        <w:t>Oddaljena pomoč:</w:t>
      </w:r>
      <w:r>
        <w:t xml:space="preserve"> Do programske opreme lahko omogočite dostop tudi drugim napravam, ki jih potrebujete za storitve podpore. Za tak dostop ne potrebujete dodatnih licenc.</w:t>
      </w:r>
    </w:p>
    <w:p w:rsidR="000C43A6" w:rsidRDefault="001F36C0">
      <w:pPr>
        <w:pStyle w:val="PURBody-Indented"/>
      </w:pPr>
      <w:r>
        <w:rPr>
          <w:vertAlign w:val="superscript"/>
        </w:rPr>
        <w:t xml:space="preserve">1 </w:t>
      </w:r>
      <w:r>
        <w:t>kot je ta izraz definiran v razdelku »Namizni operacijski sistemi«</w:t>
      </w:r>
    </w:p>
    <w:p w:rsidR="000C43A6" w:rsidRDefault="001F36C0">
      <w:pPr>
        <w:pStyle w:val="PURBlueStrong-Indented"/>
      </w:pPr>
      <w:r>
        <w:t>Pravice do uporabe gostovanja</w:t>
      </w:r>
    </w:p>
    <w:p w:rsidR="000C43A6" w:rsidRDefault="001F36C0">
      <w:pPr>
        <w:pStyle w:val="PURBody-Indented"/>
      </w:pPr>
      <w:r>
        <w:t xml:space="preserve">Če spodaj </w:t>
      </w:r>
      <w:proofErr w:type="gramStart"/>
      <w:r>
        <w:t>ni</w:t>
      </w:r>
      <w:proofErr w:type="gramEnd"/>
      <w:r>
        <w:t xml:space="preserve"> navedeno drugače, en primarni uporabnik licencirane naprave lahko v upravičeni napravi tretje osebe (glejte </w:t>
      </w:r>
      <w:hyperlink w:anchor="_Sec6">
        <w:r>
          <w:rPr>
            <w:color w:val="00467F"/>
            <w:u w:val="single"/>
          </w:rPr>
          <w:t>Univerzalni licenčni pogoji, Definicije</w:t>
        </w:r>
      </w:hyperlink>
      <w:r>
        <w:t xml:space="preserve">) uporablja programsko opremo MDOP za Software Assurance, in sicer za zagotavljanje podpore dovoljeni uporabi licencirane programske opreme v tej upravičeni napravi tretje osebe ali oddaljen dostop do nje. </w:t>
      </w:r>
    </w:p>
    <w:p w:rsidR="000C43A6" w:rsidRDefault="001F36C0">
      <w:pPr>
        <w:pStyle w:val="PURBody-Indented"/>
      </w:pPr>
      <w:r>
        <w:t xml:space="preserve">Ne glede </w:t>
      </w:r>
      <w:proofErr w:type="gramStart"/>
      <w:r>
        <w:t>na</w:t>
      </w:r>
      <w:proofErr w:type="gramEnd"/>
      <w:r>
        <w:t xml:space="preserve"> morebitna drugačna določila v vaši pogodbi o količinskem licenciranju upravičeni namizni računalniki ne vključujejo nobenih upravičenih naprav tretje osebe, iz katerih vaši uporabniki dostopajo do programske opreme in jo uporabljajo, in nobenega (drugega) izdelka za poslovna okolja, ki ga uporabljajo samo v skladu s pravicami za uporabo gostovanja.</w:t>
      </w:r>
    </w:p>
    <w:p w:rsidR="000C43A6" w:rsidRDefault="001F36C0">
      <w:pPr>
        <w:pStyle w:val="PURBody-Indented"/>
      </w:pPr>
      <w:r>
        <w:t xml:space="preserve">Če je primarni uporabnik v prostorih vašega podjetja </w:t>
      </w:r>
      <w:proofErr w:type="gramStart"/>
      <w:r>
        <w:t>ali</w:t>
      </w:r>
      <w:proofErr w:type="gramEnd"/>
      <w:r>
        <w:t xml:space="preserve"> vašega lastniško povezanega podjetja, pravice za uporabo gostovanja ne veljajo.</w:t>
      </w:r>
    </w:p>
    <w:p w:rsidR="000C43A6" w:rsidRDefault="001F36C0">
      <w:pPr>
        <w:pStyle w:val="PURBody-Indented"/>
      </w:pPr>
      <w:r>
        <w:t xml:space="preserve">Za te pravice velja omejitev števila uporabnikov iz razdelka »Primarni uporabnik« in vsa uporaba mora biti za službene namene. </w:t>
      </w:r>
    </w:p>
    <w:p w:rsidR="000C43A6" w:rsidRDefault="001F36C0">
      <w:pPr>
        <w:pStyle w:val="PURBody-Indented"/>
      </w:pPr>
      <w:r>
        <w:t xml:space="preserve">Pravica primarnega uporabnika za uporabo programske opreme MDOP za Software Assurance v okviru teh pravic za uporabo gostovanja preneha veljati, </w:t>
      </w:r>
      <w:proofErr w:type="gramStart"/>
      <w:r>
        <w:t>ko</w:t>
      </w:r>
      <w:proofErr w:type="gramEnd"/>
      <w:r>
        <w:t xml:space="preserve"> potečejo ustrezne pravice v licencirani napravi ali če se spremeni stanje primarnega uporabnika. Takrat morate zagotoviti, da ta uporabnik programske opreme MDOP za Software Assurance v okviru pravic za uporabo gostovanja ne uporablja več.</w:t>
      </w:r>
    </w:p>
    <w:p w:rsidR="000C43A6" w:rsidRDefault="001F36C0">
      <w:pPr>
        <w:pStyle w:val="PURBlueStrong-Indented"/>
      </w:pPr>
      <w:r>
        <w:t>Primerjalno testiranje</w:t>
      </w:r>
    </w:p>
    <w:p w:rsidR="000C43A6" w:rsidRDefault="001F36C0">
      <w:pPr>
        <w:pStyle w:val="PURBody-Indented"/>
      </w:pPr>
      <w:r>
        <w:t>Če želite rezultate katerega koli primerjalnega testiranja programske opreme paketa MDOP za program Software Assurance razkriti tretji osebi, morate pridobiti Microsoftovo predhodno pisno soglasje.</w:t>
      </w:r>
    </w:p>
    <w:p w:rsidR="000C43A6" w:rsidRDefault="001F36C0">
      <w:pPr>
        <w:pStyle w:val="PURBlueStrong-Indented"/>
      </w:pPr>
      <w:r>
        <w:t>Obdobje veljavnosti licence</w:t>
      </w:r>
    </w:p>
    <w:p w:rsidR="000C43A6" w:rsidRDefault="001F36C0">
      <w:pPr>
        <w:pStyle w:val="PURBody-Indented"/>
      </w:pPr>
      <w:r>
        <w:t xml:space="preserve">Po poteku ustreznega kritja v okviru programa Windows Software Assurance, licence naročnine </w:t>
      </w:r>
      <w:proofErr w:type="gramStart"/>
      <w:r>
        <w:t>na</w:t>
      </w:r>
      <w:proofErr w:type="gramEnd"/>
      <w:r>
        <w:t xml:space="preserve"> Windows Virtual Desktop Access ali licence MDOP ne smete več dostopati do programske opreme ali je uporabljati.</w:t>
      </w:r>
    </w:p>
    <w:p w:rsidR="000C43A6" w:rsidRDefault="001F36C0">
      <w:pPr>
        <w:pStyle w:val="PURProductName"/>
      </w:pPr>
      <w:r>
        <w:t>Dodatna licenca CAL za strokovno uporabo strežnika Microsoft Dynamics CRM 2015 – enotno središče za storitve</w:t>
      </w:r>
    </w:p>
    <w:p w:rsidR="000C43A6" w:rsidRDefault="001F36C0">
      <w:pPr>
        <w:pStyle w:val="PURBody-Indented"/>
      </w:pPr>
      <w:r>
        <w:t xml:space="preserve">Vsaka dodatna licenca CAL za strokovno uporabo strežnika Microsoft Dynamics CRM 2015 z aktivnim programom Software Assurance vam zagotavlja pravico do namestitve in uporabe enotnega središča za storitve. Pravica za uporabo enotnega središča za storitve je omejena </w:t>
      </w:r>
      <w:proofErr w:type="gramStart"/>
      <w:r>
        <w:t>na</w:t>
      </w:r>
      <w:proofErr w:type="gramEnd"/>
      <w:r>
        <w:t xml:space="preserve"> uporabnika ali napravo, ki mu/ji je upravičena licenca CAL dodeljena. </w:t>
      </w:r>
      <w:proofErr w:type="gramStart"/>
      <w:r>
        <w:t>Ko</w:t>
      </w:r>
      <w:proofErr w:type="gramEnd"/>
      <w:r>
        <w:t xml:space="preserve"> vaše kritje za Software Assurance poteče, ne smete več dostopati do enotnega središča za storitve ali ga uporabljati.</w:t>
      </w:r>
    </w:p>
    <w:p w:rsidR="000C43A6" w:rsidRDefault="001F36C0">
      <w:pPr>
        <w:pStyle w:val="PURProductName"/>
      </w:pPr>
      <w:r>
        <w:t xml:space="preserve">Strežniki Microsoft Dynamics AX 2012 R3 Server – strežniki, </w:t>
      </w:r>
      <w:proofErr w:type="gramStart"/>
      <w:r>
        <w:t>na</w:t>
      </w:r>
      <w:proofErr w:type="gramEnd"/>
      <w:r>
        <w:t xml:space="preserve"> katere sistem preklopi ob okvari</w:t>
      </w:r>
    </w:p>
    <w:p w:rsidR="000C43A6" w:rsidRDefault="001F36C0">
      <w:pPr>
        <w:pStyle w:val="PURBody-Indented"/>
      </w:pPr>
      <w:r>
        <w:t xml:space="preserve">V vsakem okolju operacijskega sistema, v katerem izvajate primerke strežniške programske opreme, lahko izvajate največ enako število pasivnih primerkov v ločenem okolju operacijskega sistema v katerem koli strežniku, </w:t>
      </w:r>
      <w:proofErr w:type="gramStart"/>
      <w:r>
        <w:t>če</w:t>
      </w:r>
      <w:proofErr w:type="gramEnd"/>
      <w:r>
        <w:t xml:space="preserve"> pričakujete dogodek, pri katerem sistem ob okvari preklopi na strežnik.</w:t>
      </w:r>
    </w:p>
    <w:p w:rsidR="000C43A6" w:rsidRDefault="001F36C0">
      <w:pPr>
        <w:pStyle w:val="PURBody-Indented"/>
      </w:pPr>
      <w:r>
        <w:t>Če želite uporabiti to ugodnost, morate ravnati skladno s temi pogoji:</w:t>
      </w:r>
    </w:p>
    <w:p w:rsidR="000C43A6" w:rsidRDefault="001F36C0">
      <w:pPr>
        <w:pStyle w:val="PURBullet-Indented"/>
        <w:numPr>
          <w:ilvl w:val="0"/>
          <w:numId w:val="140"/>
        </w:numPr>
      </w:pPr>
      <w:r>
        <w:t>Ohraniti morate kritje v okviru programa Software Assurance za strežniške licence in licence za jedro, v okviru katerih izvajate svojo licencirano programsko opremo, in za vse licence CAL, v okviru katerih dostopate do svoje licencirane programske opreme.</w:t>
      </w:r>
    </w:p>
    <w:p w:rsidR="000C43A6" w:rsidRDefault="001F36C0">
      <w:pPr>
        <w:pStyle w:val="PURBullet-Indented"/>
        <w:numPr>
          <w:ilvl w:val="0"/>
          <w:numId w:val="140"/>
        </w:numPr>
      </w:pPr>
      <w:r>
        <w:t xml:space="preserve">Po poteku vašega kritja v okviru programa Software Assurance poteče tudi vaša pravica za izvajanje pasivnih primerkov, </w:t>
      </w:r>
      <w:proofErr w:type="gramStart"/>
      <w:r>
        <w:t>na</w:t>
      </w:r>
      <w:proofErr w:type="gramEnd"/>
      <w:r>
        <w:t xml:space="preserve"> katere preklopite ob okvari.</w:t>
      </w:r>
    </w:p>
    <w:p w:rsidR="000C43A6" w:rsidRDefault="001F36C0">
      <w:pPr>
        <w:pStyle w:val="PURBody-Indented"/>
      </w:pPr>
      <w:r>
        <w:t xml:space="preserve">Pravice za strežnike, </w:t>
      </w:r>
      <w:proofErr w:type="gramStart"/>
      <w:r>
        <w:t>na</w:t>
      </w:r>
      <w:proofErr w:type="gramEnd"/>
      <w:r>
        <w:t xml:space="preserve"> katere sistem preklopi ob okvari, ne veljajo v primeru premika programske opreme v strežnike tretjih oseb v skupni rabi v okviru prenosljivosti licenc prek programa Software Assurance.</w:t>
      </w:r>
    </w:p>
    <w:p w:rsidR="000C43A6" w:rsidRDefault="001F36C0">
      <w:pPr>
        <w:pStyle w:val="PURProductName"/>
      </w:pPr>
      <w:r>
        <w:t>Microsoft Dynamics AX – lokalizacija in posodobitve</w:t>
      </w:r>
    </w:p>
    <w:p w:rsidR="000C43A6" w:rsidRDefault="001F36C0">
      <w:pPr>
        <w:pStyle w:val="PURBody-Indented"/>
      </w:pPr>
      <w:r>
        <w:t xml:space="preserve">Microsoft občasno zagotovi posodobitve za licencirano programsko opremo, med katerimi so tudi spremembe, ki organizacijam omogočajo, da imajo vedno najnovejše upoštevne davčne in zakonske zahteve (več podrobnosti najdete v razdelku »Razpoložljivost po državah« na seznamu izdelkov). Do prejema teh posodobitev in njihove uporabe v licenciranih strežnikih ter licenc CAL, ki omogočajo dostop do teh licenciranih strežnikov, ste upravičeni, </w:t>
      </w:r>
      <w:proofErr w:type="gramStart"/>
      <w:r>
        <w:t>če</w:t>
      </w:r>
      <w:proofErr w:type="gramEnd"/>
      <w:r>
        <w:t xml:space="preserve"> imate aktivno kritje v okviru programa Software Assurance za licencirani strežnik in licence CAL.</w:t>
      </w:r>
    </w:p>
    <w:p w:rsidR="000C43A6" w:rsidRDefault="001F36C0">
      <w:pPr>
        <w:pStyle w:val="PURProductName"/>
      </w:pPr>
      <w:r>
        <w:t xml:space="preserve">Office 2013, Project 2013 </w:t>
      </w:r>
      <w:proofErr w:type="gramStart"/>
      <w:r>
        <w:t>ali</w:t>
      </w:r>
      <w:proofErr w:type="gramEnd"/>
      <w:r>
        <w:t xml:space="preserve"> Visio 2013 – Pravice do uporabe gostovanja</w:t>
      </w:r>
    </w:p>
    <w:p w:rsidR="000C43A6" w:rsidRDefault="001F36C0">
      <w:pPr>
        <w:pStyle w:val="PURBody-Indented"/>
      </w:pPr>
      <w:r>
        <w:t>V razdelku »Namizni programi« v teh Pravicah za uporabo izdelkov, kot so dopolnjene spodaj, so navedeni licenčni pogoji za uporabo programske opreme v okviru vseh izdaj licenc Office 2013, Project 2013 in Visio 2013 z aktivnim kritjem v okviru programa Software Assurance. V primeru neskladja med pogoji v razdelku »Namizni programi« in v tem razdelku, prevladajo ti licenčni pogoji. Za te pravice velja omejitev števila uporabnikov iz Splošnih licenčnih pogojev iz razdelka »Namizni programi« in vsa uporaba mora biti v službene namene.</w:t>
      </w:r>
    </w:p>
    <w:p w:rsidR="000C43A6" w:rsidRDefault="001F36C0">
      <w:pPr>
        <w:pStyle w:val="PURBlueStrong-Indented"/>
      </w:pPr>
      <w:r>
        <w:t>Uporaba programske opreme v upravičeni napravi tretje osebe</w:t>
      </w:r>
    </w:p>
    <w:p w:rsidR="000C43A6" w:rsidRDefault="001F36C0">
      <w:pPr>
        <w:pStyle w:val="PURBody-Indented"/>
      </w:pPr>
      <w:r>
        <w:t xml:space="preserve">Če spodaj </w:t>
      </w:r>
      <w:proofErr w:type="gramStart"/>
      <w:r>
        <w:t>ni</w:t>
      </w:r>
      <w:proofErr w:type="gramEnd"/>
      <w:r>
        <w:t xml:space="preserve"> navedeno drugače, en primarni uporabnik licencirane naprave lahko:</w:t>
      </w:r>
    </w:p>
    <w:p w:rsidR="000C43A6" w:rsidRDefault="001F36C0">
      <w:pPr>
        <w:pStyle w:val="PURBullet-Indented"/>
        <w:numPr>
          <w:ilvl w:val="0"/>
          <w:numId w:val="141"/>
        </w:numPr>
      </w:pPr>
      <w:r>
        <w:t>oddaljeno dostopa do programske opreme, ki je nameščena v vaših strežnikih (npr. v vašem podatkovnem središču), iz upravičene naprave tretje osebe,</w:t>
      </w:r>
    </w:p>
    <w:p w:rsidR="000C43A6" w:rsidRDefault="001F36C0">
      <w:pPr>
        <w:pStyle w:val="PURBullet-Indented"/>
        <w:numPr>
          <w:ilvl w:val="0"/>
          <w:numId w:val="141"/>
        </w:numPr>
      </w:pPr>
      <w:r>
        <w:t>zažene programsko opremo v navideznem okolju OSE v upravičeni napravi tretje osebe in</w:t>
      </w:r>
    </w:p>
    <w:p w:rsidR="000C43A6" w:rsidRDefault="001F36C0">
      <w:pPr>
        <w:pStyle w:val="PURBullet-Indented"/>
        <w:numPr>
          <w:ilvl w:val="0"/>
          <w:numId w:val="141"/>
        </w:numPr>
      </w:pPr>
      <w:proofErr w:type="gramStart"/>
      <w:r>
        <w:t>namesti</w:t>
      </w:r>
      <w:proofErr w:type="gramEnd"/>
      <w:r>
        <w:t xml:space="preserve"> programsko opremo na pogon USB v upravičeni napravi tretje osebe in jo v njej uporablja.</w:t>
      </w:r>
    </w:p>
    <w:p w:rsidR="000C43A6" w:rsidRDefault="001F36C0">
      <w:pPr>
        <w:pStyle w:val="PURBody-Indented"/>
      </w:pPr>
      <w:r>
        <w:t xml:space="preserve">Ne glede na morebitna drugačna določila v vaši pogodbi o količinskem licenciranju, upravičeni namizni računalniki ne vključujejo nobenih upravičenih naprav tretje osebe, iz katerih vaši uporabniki dostopajo do programske opreme in jo uporabljajo, in nobenega (drugega) izdelka za poslovna okolja, ki ga uporabljajo samo v skladu s pravicami za uporabo gostovanja (glejte </w:t>
      </w:r>
      <w:hyperlink w:anchor="_Sec6">
        <w:r>
          <w:rPr>
            <w:color w:val="00467F"/>
            <w:u w:val="single"/>
          </w:rPr>
          <w:t>Univerzalni licenčni pogoji, Definicije</w:t>
        </w:r>
      </w:hyperlink>
      <w:r>
        <w:t>).</w:t>
      </w:r>
    </w:p>
    <w:p w:rsidR="000C43A6" w:rsidRDefault="001F36C0">
      <w:pPr>
        <w:pStyle w:val="PURBody-Indented"/>
      </w:pPr>
      <w:r>
        <w:t xml:space="preserve">Če je primarni uporabnik v prostorih vašega podjetja </w:t>
      </w:r>
      <w:proofErr w:type="gramStart"/>
      <w:r>
        <w:t>ali</w:t>
      </w:r>
      <w:proofErr w:type="gramEnd"/>
      <w:r>
        <w:t xml:space="preserve"> vašega lastniško povezanega podjetja, pravice za uporabo gostovanja ne veljajo.</w:t>
      </w:r>
    </w:p>
    <w:p w:rsidR="000C43A6" w:rsidRDefault="001F36C0">
      <w:pPr>
        <w:pStyle w:val="PURBody-Indented"/>
      </w:pPr>
      <w:r>
        <w:t>V fizičnem okolju OSE v napravi tretje osebe v okviru pravic za uporabo gostovanja ne morete izvajati programske opreme.</w:t>
      </w:r>
    </w:p>
    <w:p w:rsidR="000C43A6" w:rsidRDefault="001F36C0">
      <w:pPr>
        <w:pStyle w:val="PURBlueStrong-Indented"/>
      </w:pPr>
      <w:r>
        <w:t>Ustvarjanje in shranjevanje izvodov v strežnikih ali na nosilcih podatkov za shranjevanje</w:t>
      </w:r>
    </w:p>
    <w:p w:rsidR="000C43A6" w:rsidRDefault="001F36C0">
      <w:pPr>
        <w:pStyle w:val="PURBody-Indented"/>
      </w:pPr>
      <w:r>
        <w:t xml:space="preserve">Za vsako </w:t>
      </w:r>
      <w:proofErr w:type="gramStart"/>
      <w:r>
        <w:t>od</w:t>
      </w:r>
      <w:proofErr w:type="gramEnd"/>
      <w:r>
        <w:t xml:space="preserve"> vaših licenc Office 2013, Project 2013 in Visio 2013 z aktivnim kritjem v okviru programa Software Assurance veljajo spodnje dodatne pravice:</w:t>
      </w:r>
    </w:p>
    <w:p w:rsidR="000C43A6" w:rsidRDefault="001F36C0">
      <w:pPr>
        <w:pStyle w:val="PURBullet-Indented"/>
        <w:numPr>
          <w:ilvl w:val="0"/>
          <w:numId w:val="142"/>
        </w:numPr>
      </w:pPr>
      <w:r>
        <w:t xml:space="preserve">Naredite lahko poljubno število izvodov programske opreme. </w:t>
      </w:r>
    </w:p>
    <w:p w:rsidR="000C43A6" w:rsidRDefault="001F36C0">
      <w:pPr>
        <w:pStyle w:val="PURBullet-Indented"/>
        <w:numPr>
          <w:ilvl w:val="0"/>
          <w:numId w:val="142"/>
        </w:numPr>
      </w:pPr>
      <w:r>
        <w:t xml:space="preserve">Kopije programske opreme lahko shranite v poljubni strežnik </w:t>
      </w:r>
      <w:proofErr w:type="gramStart"/>
      <w:r>
        <w:t>ali</w:t>
      </w:r>
      <w:proofErr w:type="gramEnd"/>
      <w:r>
        <w:t xml:space="preserve"> na nosilec podatkov za shranjevanje. </w:t>
      </w:r>
    </w:p>
    <w:p w:rsidR="000C43A6" w:rsidRDefault="001F36C0">
      <w:pPr>
        <w:pStyle w:val="PURBullet-Indented"/>
        <w:numPr>
          <w:ilvl w:val="0"/>
          <w:numId w:val="142"/>
        </w:numPr>
      </w:pPr>
      <w:r>
        <w:t xml:space="preserve">Izvod programske opreme lahko naredite in shranite izključno za uveljavljanje pravice za dostop do programske opreme in njeno uporabo v okviru vaših licenc, kot je opisano zgoraj (izvodov programske opreme ne smete </w:t>
      </w:r>
      <w:proofErr w:type="gramStart"/>
      <w:r>
        <w:t>na</w:t>
      </w:r>
      <w:proofErr w:type="gramEnd"/>
      <w:r>
        <w:t xml:space="preserve"> primer distribuirati tretjim osebam).</w:t>
      </w:r>
    </w:p>
    <w:p w:rsidR="000C43A6" w:rsidRDefault="001F36C0">
      <w:pPr>
        <w:pStyle w:val="PURBlueStrong-Indented"/>
      </w:pPr>
      <w:r>
        <w:t>Obdobje veljavnosti licence</w:t>
      </w:r>
    </w:p>
    <w:p w:rsidR="000C43A6" w:rsidRDefault="001F36C0">
      <w:pPr>
        <w:pStyle w:val="PURBody-Indented"/>
      </w:pPr>
      <w:r>
        <w:t>Pravica primarnega uporabnika do uporabe programske opreme v okviru teh pravic za uporabo gostovanja preneha veljati, ko potečejo ustrezne pravice v licencirani napravi, ko poteče kritje v okviru programa Software Assurance ali če se spremeni stanje primarnega uporabnika. Takrat morate zagotoviti, da ta uporabnik programske opreme v okviru pravic za uporabo gostovanja ne uporablja več.</w:t>
      </w:r>
    </w:p>
    <w:p w:rsidR="000C43A6" w:rsidRDefault="001F36C0">
      <w:pPr>
        <w:pStyle w:val="PURBody-Indented"/>
      </w:pPr>
      <w:r>
        <w:t xml:space="preserve">Ne glede </w:t>
      </w:r>
      <w:proofErr w:type="gramStart"/>
      <w:r>
        <w:t>na</w:t>
      </w:r>
      <w:proofErr w:type="gramEnd"/>
      <w:r>
        <w:t xml:space="preserve"> morebitna drugačna določila v vaši pogodbi o količinskem licenciranju te pravice za uporabo gostovanja niso trajne. Po poteku kritja v okviru programa Software Assurance ne smete več dostopati do programske opreme ali je uporabljati v okviru licenčnih pogojev razdelka »Pravice za uporabo gostovanja«.</w:t>
      </w:r>
    </w:p>
    <w:p w:rsidR="000C43A6" w:rsidRDefault="001F36C0">
      <w:pPr>
        <w:pStyle w:val="PURProductName"/>
      </w:pPr>
      <w:r>
        <w:t>Razširjene pravice uporabniške licence CAL za storitve oddaljenega namizja (»storitve RDS«)</w:t>
      </w:r>
    </w:p>
    <w:p w:rsidR="000C43A6" w:rsidRDefault="001F36C0">
      <w:pPr>
        <w:pStyle w:val="PURBody-Indented"/>
      </w:pPr>
      <w:r>
        <w:t xml:space="preserve">Svoje uporabniške licence CAL za storitve RDS lahko uporabljate s programsko opremo Windows Server, ki je nameščena v strežnikih tretjih oseb v skupni </w:t>
      </w:r>
      <w:proofErr w:type="gramStart"/>
      <w:r>
        <w:t>rabi</w:t>
      </w:r>
      <w:proofErr w:type="gramEnd"/>
      <w:r>
        <w:t>, in sicer v povezavi z aktivnim kritjem v okviru programa Software Assurance, kot je opisano v licenčnih pogojih za Windows Server v teh pravicah za uporabo izdelkov.</w:t>
      </w:r>
    </w:p>
    <w:p w:rsidR="000C43A6" w:rsidRDefault="001F36C0">
      <w:pPr>
        <w:pStyle w:val="PURBody-Indented"/>
      </w:pPr>
      <w:r>
        <w:rPr>
          <w:b/>
        </w:rPr>
        <w:t>Zahteve:</w:t>
      </w:r>
    </w:p>
    <w:p w:rsidR="000C43A6" w:rsidRDefault="001F36C0">
      <w:pPr>
        <w:pStyle w:val="PURBullet-Indented"/>
        <w:numPr>
          <w:ilvl w:val="0"/>
          <w:numId w:val="143"/>
        </w:numPr>
      </w:pPr>
      <w:r>
        <w:t xml:space="preserve">Za svoje licence CAL, v okviru katerih uveljavljate razširjene pravice uporabniške licence CAL za storitve RDS, morate ohraniti kritje v okviru programa Software Assurance. </w:t>
      </w:r>
    </w:p>
    <w:p w:rsidR="000C43A6" w:rsidRDefault="001F36C0">
      <w:pPr>
        <w:pStyle w:val="PURBullet-Indented"/>
        <w:numPr>
          <w:ilvl w:val="0"/>
          <w:numId w:val="143"/>
        </w:numPr>
      </w:pPr>
      <w:r>
        <w:t xml:space="preserve">Z vsako licenco CAL, ki </w:t>
      </w:r>
      <w:proofErr w:type="gramStart"/>
      <w:r>
        <w:t>jo</w:t>
      </w:r>
      <w:proofErr w:type="gramEnd"/>
      <w:r>
        <w:t xml:space="preserve"> uporabljate na ta način, morate (i) uveljavljati te pravice v storitvah Microsoft Azure Platform ali (ii) označiti upravičenega partnerja za prenosljivost licenc prek programa Software Assurance, prek katerega boste uveljavljali te pravice. Seznam upravičenih partnerjev za prenosljivost licenc prek programa Software Assurance je </w:t>
      </w:r>
      <w:proofErr w:type="gramStart"/>
      <w:r>
        <w:t>na</w:t>
      </w:r>
      <w:proofErr w:type="gramEnd"/>
      <w:r>
        <w:t xml:space="preserve"> voljo na spletnem mestu </w:t>
      </w:r>
      <w:hyperlink r:id="rId137">
        <w:r>
          <w:rPr>
            <w:color w:val="00467F"/>
            <w:u w:val="single"/>
          </w:rPr>
          <w:t>http://www.microsoft.com/licensing/software-assurance/license-mobility.aspx</w:t>
        </w:r>
      </w:hyperlink>
      <w:r>
        <w:rPr>
          <w:u w:val="single"/>
        </w:rPr>
        <w:t>.</w:t>
      </w:r>
      <w:r>
        <w:t xml:space="preserve"> Določite lahko novega partnerja za prenosljivost licenc prek programa Software Assurance </w:t>
      </w:r>
      <w:proofErr w:type="gramStart"/>
      <w:r>
        <w:t>ali</w:t>
      </w:r>
      <w:proofErr w:type="gramEnd"/>
      <w:r>
        <w:t xml:space="preserve"> se odločite za prehod s partnerja za prenosljivost licenc prek programa Software Assurance na storitve Microsoft Azure Platform, vendar morate po določitvi ali odločitvi počakati najmanj 90 dni, preden lahko določite novega partnerja ali se odločite za prehod. </w:t>
      </w:r>
    </w:p>
    <w:p w:rsidR="000C43A6" w:rsidRDefault="001F36C0">
      <w:pPr>
        <w:pStyle w:val="PURBullet-Indented"/>
        <w:numPr>
          <w:ilvl w:val="0"/>
          <w:numId w:val="143"/>
        </w:numPr>
      </w:pPr>
      <w:proofErr w:type="gramStart"/>
      <w:r>
        <w:t>izpolniti</w:t>
      </w:r>
      <w:proofErr w:type="gramEnd"/>
      <w:r>
        <w:t xml:space="preserve"> in predložiti obrazec za preverjanje veljavnosti prenosljivosti licenc za vsakega partnerja za prenosljivost licenc prek programa Software Assurance, ki bo izvajal vašo licencirano programsko opremo v svojih strežnikih v skupni rabi. Obrazec za preverjanje veljavnosti prenosljivosti licenc vam </w:t>
      </w:r>
      <w:proofErr w:type="gramStart"/>
      <w:r>
        <w:t>bo</w:t>
      </w:r>
      <w:proofErr w:type="gramEnd"/>
      <w:r>
        <w:t xml:space="preserve"> dal na voljo upravičeni partner za prenosljivost licenc prek programa Software Assurance. </w:t>
      </w:r>
    </w:p>
    <w:p w:rsidR="000C43A6" w:rsidRDefault="001F36C0">
      <w:pPr>
        <w:pStyle w:val="PURBullet-Indented"/>
        <w:numPr>
          <w:ilvl w:val="0"/>
          <w:numId w:val="143"/>
        </w:numPr>
      </w:pPr>
      <w:r>
        <w:t xml:space="preserve">Okolja operacijskega sistema, v katerih uveljavljate razširjene pravice uporabniške licence CAL za storitve RDS, morajo biti dodeljena vam, do njih pa lahko dostopate samo </w:t>
      </w:r>
      <w:proofErr w:type="gramStart"/>
      <w:r>
        <w:t>vi</w:t>
      </w:r>
      <w:proofErr w:type="gramEnd"/>
      <w:r>
        <w:t xml:space="preserve">. Do okolij operacijskega sistema ne sme dostopati nobena druga oseba, razen izbrani partner za prenosljivost licenc prek programa Software Assurance, ki mu podelite pravice za skrbniški dostop. </w:t>
      </w:r>
    </w:p>
    <w:p w:rsidR="000C43A6" w:rsidRDefault="001F36C0">
      <w:pPr>
        <w:pStyle w:val="PURBullet-Indented"/>
        <w:numPr>
          <w:ilvl w:val="0"/>
          <w:numId w:val="143"/>
        </w:numPr>
      </w:pPr>
      <w:r>
        <w:t xml:space="preserve">Razširjene pravice uporabniške licence CAL za storitve RDS vašim uporabnikom omogočajo dostop samo za vašo interno korist. Te pravice ne omogočajo dostopa drugim uporabnikom, </w:t>
      </w:r>
      <w:proofErr w:type="gramStart"/>
      <w:r>
        <w:t>na</w:t>
      </w:r>
      <w:proofErr w:type="gramEnd"/>
      <w:r>
        <w:t xml:space="preserve"> primer uporabnikom rešitev, ki jih zagotovite tretjim osebam.</w:t>
      </w:r>
    </w:p>
    <w:p w:rsidR="000C43A6" w:rsidRDefault="001F36C0">
      <w:pPr>
        <w:pStyle w:val="PURBody-Indented"/>
      </w:pPr>
      <w:r>
        <w:t xml:space="preserve">Še vedno lahko dostopate do funkcije RDS, ki je nameščena v vaših strežnikih, </w:t>
      </w:r>
      <w:proofErr w:type="gramStart"/>
      <w:r>
        <w:t>ali</w:t>
      </w:r>
      <w:proofErr w:type="gramEnd"/>
      <w:r>
        <w:t xml:space="preserve"> drugače uveljavljate pravice za uporabo, ki so na voljo v okviru vaših uporabniških licenc za storitve RDS in niso vključene v te razširjene pravice uporabniške licence CAL za storitve RDS, vendar morate vsako licenco CAL dodeliti istemu uporabniku, ki uporablja funkcijo RDS v okviru razširjenih pravic. Svoje licence CAL lahko znova dodelite, kot je dovoljeno v razdelku »Vnovična dodelitev licenc« v poglavju »Univerzalni licenčni pogoji«. Če znova dodelite uporabniško licenco CAL za storitve RDS, prejšnji uporabnik ne sme več uveljavljati razširjenih pravic uporabniške licence CAL za storitve RDS v strežnikih tretjih oseb v skupni </w:t>
      </w:r>
      <w:proofErr w:type="gramStart"/>
      <w:r>
        <w:t>rabi</w:t>
      </w:r>
      <w:proofErr w:type="gramEnd"/>
      <w:r>
        <w:t>.</w:t>
      </w:r>
    </w:p>
    <w:p w:rsidR="000C43A6" w:rsidRDefault="001F36C0">
      <w:pPr>
        <w:pStyle w:val="PURBody-Indented"/>
      </w:pPr>
      <w:r>
        <w:t>Razširjene pravice uporabniške licence CAL za storitve RDS prek funkcije RDS ali podobne tehnologije (včasih imenovane »seje RDS«) zagotavljajo podporo za dostop do grafičnega uporabniškega vmesnika, ki ga gosti Windows Server, vendar ne vključujejo nobene pravice za uvajanje namiznega operacijskega sistema Windows prek infrastrukture navideznega namizja v strežnikih tretjih oseb v skupni rabi.</w:t>
      </w:r>
    </w:p>
    <w:p w:rsidR="000C43A6" w:rsidRDefault="001F36C0">
      <w:pPr>
        <w:pStyle w:val="PURBody-Indented"/>
      </w:pPr>
      <w:r>
        <w:t xml:space="preserve">Vaše pravice do uveljavljanja razširjenih pravic uporabniške licence CAL za storitve RDS v strežnikih tretjih oseb v skupni </w:t>
      </w:r>
      <w:proofErr w:type="gramStart"/>
      <w:r>
        <w:t>rabi</w:t>
      </w:r>
      <w:proofErr w:type="gramEnd"/>
      <w:r>
        <w:t xml:space="preserve"> potečejo, ko za uporabniške licence CAL za storitve RDS poteče kritje v okviru programa Software Assurance.</w:t>
      </w:r>
    </w:p>
    <w:p w:rsidR="000C43A6" w:rsidRDefault="001F36C0">
      <w:pPr>
        <w:pStyle w:val="PURProductName"/>
      </w:pPr>
      <w:r>
        <w:t>Strežniki – Pravice za vnovično vzpostavitev po katastrofi</w:t>
      </w:r>
    </w:p>
    <w:p w:rsidR="000C43A6" w:rsidRDefault="001F36C0">
      <w:pPr>
        <w:pStyle w:val="PURBody-Indented"/>
      </w:pPr>
      <w:r>
        <w:t>Za vsak primerek upravičene strežniške programske opreme, ki se izvaja v fizičnem ali navideznem okolju OSE v licenciranem strežniku, lahko začasno izvajate varnostno kopijo primerka v fizičnem ali navideznem okolju OSE v (a) strežnikih, namenjenih obnovi po katastrofi, ali (b) za primerke upravičene programske opreme, ki ni Windows Server, v storitvah Microsoft Azure, pod pogojem, da varnostno kopijo primerka upravlja Azure Site Recovery v Azure. Za vašo uporabo varnostne kopije primerka veljajo licenčni pogoji za programsko opremo in naslednje omejitve.</w:t>
      </w:r>
    </w:p>
    <w:p w:rsidR="000C43A6" w:rsidRDefault="001F36C0">
      <w:pPr>
        <w:pStyle w:val="PURBody-Indented"/>
      </w:pPr>
      <w:r>
        <w:t>Varnostna kopija primerka se lahko izvaja samo med temi obdobji izjem:</w:t>
      </w:r>
    </w:p>
    <w:p w:rsidR="000C43A6" w:rsidRDefault="001F36C0">
      <w:pPr>
        <w:pStyle w:val="PURBullet-Indented"/>
        <w:numPr>
          <w:ilvl w:val="0"/>
          <w:numId w:val="144"/>
        </w:numPr>
      </w:pPr>
      <w:r>
        <w:t xml:space="preserve">Kratek </w:t>
      </w:r>
      <w:proofErr w:type="gramStart"/>
      <w:r>
        <w:t>čas</w:t>
      </w:r>
      <w:proofErr w:type="gramEnd"/>
      <w:r>
        <w:t xml:space="preserve"> za preskušanje vnovične vzpostavitve po katastrofi v enem tednu vsakih 90 dni. </w:t>
      </w:r>
    </w:p>
    <w:p w:rsidR="000C43A6" w:rsidRDefault="001F36C0">
      <w:pPr>
        <w:pStyle w:val="PURBullet-Indented"/>
        <w:numPr>
          <w:ilvl w:val="0"/>
          <w:numId w:val="144"/>
        </w:numPr>
      </w:pPr>
      <w:r>
        <w:t xml:space="preserve">Med katastrofo, </w:t>
      </w:r>
      <w:proofErr w:type="gramStart"/>
      <w:r>
        <w:t>ko</w:t>
      </w:r>
      <w:proofErr w:type="gramEnd"/>
      <w:r>
        <w:t xml:space="preserve"> ne deluje produkcijski strežnik, ki ga vnovično vzpostavljate po katastrofi. </w:t>
      </w:r>
    </w:p>
    <w:p w:rsidR="000C43A6" w:rsidRDefault="001F36C0">
      <w:pPr>
        <w:pStyle w:val="PURBullet-Indented"/>
        <w:numPr>
          <w:ilvl w:val="0"/>
          <w:numId w:val="144"/>
        </w:numPr>
      </w:pPr>
      <w:r>
        <w:t xml:space="preserve">Kratek </w:t>
      </w:r>
      <w:proofErr w:type="gramStart"/>
      <w:r>
        <w:t>čas</w:t>
      </w:r>
      <w:proofErr w:type="gramEnd"/>
      <w:r>
        <w:t xml:space="preserve"> v času katastrofe, in sicer za zagotovitev podpore za prenos med glavnim produkcijskim strežnikom in strežnikom za vnovično vzpostavitev po katastrofi.</w:t>
      </w:r>
    </w:p>
    <w:p w:rsidR="000C43A6" w:rsidRDefault="001F36C0">
      <w:pPr>
        <w:pStyle w:val="PURBody-Indented"/>
      </w:pPr>
      <w:r>
        <w:t>Za uporabo programske opreme v okviru pravic za vnovično vzpostavitev po katastrofi morate ravnati skladno s temi pogoji:</w:t>
      </w:r>
    </w:p>
    <w:p w:rsidR="000C43A6" w:rsidRDefault="001F36C0">
      <w:pPr>
        <w:pStyle w:val="PURBullet-Indented"/>
        <w:numPr>
          <w:ilvl w:val="0"/>
          <w:numId w:val="145"/>
        </w:numPr>
      </w:pPr>
      <w:r>
        <w:t xml:space="preserve">Okolje operacijskega sistema v strežniku za vnovično vzpostavitev po katastrofi se lahko izvaja samo v zgoraj navedenih primerih. </w:t>
      </w:r>
    </w:p>
    <w:p w:rsidR="000C43A6" w:rsidRDefault="001F36C0">
      <w:pPr>
        <w:pStyle w:val="PURBullet-Indented"/>
        <w:numPr>
          <w:ilvl w:val="0"/>
          <w:numId w:val="145"/>
        </w:numPr>
      </w:pPr>
      <w:r>
        <w:t xml:space="preserve">Okolje operacijskega sistema v strežniku za vnovično vzpostavitev po katastrofi ne sme biti v isti gruči kot produkcijski strežnik. </w:t>
      </w:r>
    </w:p>
    <w:p w:rsidR="000C43A6" w:rsidRDefault="001F36C0">
      <w:pPr>
        <w:pStyle w:val="PURBullet-Indented"/>
        <w:numPr>
          <w:ilvl w:val="0"/>
          <w:numId w:val="145"/>
        </w:numPr>
      </w:pPr>
      <w:r>
        <w:t>Razen varnostnih kopij primerkov, ki se izvajajo v storitvah Microsoft Azure, za strežnik za vnovično vzpostavitev po katastrofi ni potrebna licenca za Windows Server, če so izpolnjeni ti pogoji:</w:t>
      </w:r>
    </w:p>
    <w:p w:rsidR="000C43A6" w:rsidRDefault="001F36C0">
      <w:pPr>
        <w:pStyle w:val="PURBullet-Indented"/>
        <w:numPr>
          <w:ilvl w:val="1"/>
          <w:numId w:val="145"/>
        </w:numPr>
      </w:pPr>
      <w:r>
        <w:t xml:space="preserve">Vloga Hyper-V v okviru Windows Server se uporablja za podvajanje navideznih okolij operacijskega sistema iz produkcijskega strežnika </w:t>
      </w:r>
      <w:proofErr w:type="gramStart"/>
      <w:r>
        <w:t>na</w:t>
      </w:r>
      <w:proofErr w:type="gramEnd"/>
      <w:r>
        <w:t xml:space="preserve"> primarnem mestu v strežnik za vnovično vzpostavitev po katastrofi. </w:t>
      </w:r>
    </w:p>
    <w:p w:rsidR="000C43A6" w:rsidRDefault="001F36C0">
      <w:pPr>
        <w:pStyle w:val="PURBullet-Indented"/>
        <w:numPr>
          <w:ilvl w:val="1"/>
          <w:numId w:val="145"/>
        </w:numPr>
      </w:pPr>
      <w:r>
        <w:t>Strežnik za vnovično vzpostavitev po katastrofi lahko uporabljate le za</w:t>
      </w:r>
    </w:p>
    <w:p w:rsidR="000C43A6" w:rsidRDefault="001F36C0">
      <w:pPr>
        <w:pStyle w:val="PURBullet-Indented"/>
        <w:numPr>
          <w:ilvl w:val="3"/>
          <w:numId w:val="145"/>
        </w:numPr>
      </w:pPr>
      <w:r>
        <w:t xml:space="preserve">izvajanje programske opreme za virtualizacijo strojne opreme, kot je Hyper-V, </w:t>
      </w:r>
    </w:p>
    <w:p w:rsidR="000C43A6" w:rsidRDefault="001F36C0">
      <w:pPr>
        <w:pStyle w:val="PURBullet-Indented"/>
        <w:numPr>
          <w:ilvl w:val="3"/>
          <w:numId w:val="145"/>
        </w:numPr>
      </w:pPr>
      <w:r>
        <w:t xml:space="preserve">omogočanje storitev virtualizacije strojne opreme, </w:t>
      </w:r>
    </w:p>
    <w:p w:rsidR="000C43A6" w:rsidRDefault="001F36C0">
      <w:pPr>
        <w:pStyle w:val="PURBullet-Indented"/>
        <w:numPr>
          <w:ilvl w:val="3"/>
          <w:numId w:val="145"/>
        </w:numPr>
      </w:pPr>
      <w:r>
        <w:t xml:space="preserve">izvajanje programskih agentov za upravljanje programske opreme za virtualizacijo strojne opreme, </w:t>
      </w:r>
    </w:p>
    <w:p w:rsidR="000C43A6" w:rsidRDefault="001F36C0">
      <w:pPr>
        <w:pStyle w:val="PURBullet-Indented"/>
        <w:numPr>
          <w:ilvl w:val="3"/>
          <w:numId w:val="145"/>
        </w:numPr>
      </w:pPr>
      <w:r>
        <w:t xml:space="preserve">kot cilj za podvajanje, </w:t>
      </w:r>
    </w:p>
    <w:p w:rsidR="000C43A6" w:rsidRDefault="001F36C0">
      <w:pPr>
        <w:pStyle w:val="PURBullet-Indented"/>
        <w:numPr>
          <w:ilvl w:val="3"/>
          <w:numId w:val="145"/>
        </w:numPr>
      </w:pPr>
      <w:r>
        <w:t xml:space="preserve">sprejemanje podvojenih navideznih okolij operacijskega sistema, testnih preklopov na drug strežnik pri izpadu in </w:t>
      </w:r>
    </w:p>
    <w:p w:rsidR="000C43A6" w:rsidRDefault="001F36C0">
      <w:pPr>
        <w:pStyle w:val="PURBullet-Indented"/>
        <w:numPr>
          <w:ilvl w:val="3"/>
          <w:numId w:val="145"/>
        </w:numPr>
      </w:pPr>
      <w:r>
        <w:t xml:space="preserve">čakajočih preklopov na drug strežnik pri izpadu navideznih okolij operacijskega sistema, in </w:t>
      </w:r>
    </w:p>
    <w:p w:rsidR="000C43A6" w:rsidRDefault="001F36C0">
      <w:pPr>
        <w:pStyle w:val="PURBullet-Indented"/>
        <w:numPr>
          <w:ilvl w:val="3"/>
          <w:numId w:val="145"/>
        </w:numPr>
      </w:pPr>
      <w:proofErr w:type="gramStart"/>
      <w:r>
        <w:t>delovne</w:t>
      </w:r>
      <w:proofErr w:type="gramEnd"/>
      <w:r>
        <w:t xml:space="preserve"> obremenitve za vnovično vzpostavitev po katastrofi izvajajte, kot je opisano zgoraj.</w:t>
      </w:r>
    </w:p>
    <w:p w:rsidR="000C43A6" w:rsidRDefault="001F36C0">
      <w:pPr>
        <w:pStyle w:val="PURBullet-Indented"/>
        <w:numPr>
          <w:ilvl w:val="1"/>
          <w:numId w:val="145"/>
        </w:numPr>
      </w:pPr>
      <w:r>
        <w:t>Strežnika za vnovično vzpostavitev po katastrofi ne smete uporabljati kot produkcijskega strežnika.</w:t>
      </w:r>
    </w:p>
    <w:p w:rsidR="000C43A6" w:rsidRDefault="001F36C0">
      <w:pPr>
        <w:pStyle w:val="PURBullet-Indented"/>
        <w:numPr>
          <w:ilvl w:val="0"/>
          <w:numId w:val="145"/>
        </w:numPr>
      </w:pPr>
      <w:r>
        <w:t>Uporaba varnostnih kopij primerkov programske opreme mora biti skladna z licenčnimi pogoji za programsko opremo.</w:t>
      </w:r>
    </w:p>
    <w:p w:rsidR="000C43A6" w:rsidRDefault="001F36C0">
      <w:pPr>
        <w:pStyle w:val="PURBullet-Indented"/>
        <w:numPr>
          <w:ilvl w:val="0"/>
          <w:numId w:val="145"/>
        </w:numPr>
      </w:pPr>
      <w:proofErr w:type="gramStart"/>
      <w:r>
        <w:t>Ko</w:t>
      </w:r>
      <w:proofErr w:type="gramEnd"/>
      <w:r>
        <w:t xml:space="preserve"> je postopek vnovične vzpostavitve po katastrofi dokončan in je produkcijski strežnik obnovljen, se lahko varnostna kopija primerka izvaja samo takrat, kot je dovoljeno tukaj.</w:t>
      </w:r>
    </w:p>
    <w:p w:rsidR="000C43A6" w:rsidRDefault="001F36C0">
      <w:pPr>
        <w:pStyle w:val="PURBullet-Indented"/>
        <w:numPr>
          <w:ilvl w:val="0"/>
          <w:numId w:val="145"/>
        </w:numPr>
      </w:pPr>
      <w:r>
        <w:t>ohranjati kritje v okviru programa Software Assurance za vse licence CAL, licence External Connector in strežniške licence za upravljanje, v okviru katerih dostopate do varnostne kopije primerka in upravljate navidezna okolja OSE, v katerih se izvaja programska oprema;</w:t>
      </w:r>
    </w:p>
    <w:p w:rsidR="000C43A6" w:rsidRDefault="001F36C0">
      <w:pPr>
        <w:pStyle w:val="PURBullet-Indented"/>
        <w:numPr>
          <w:ilvl w:val="0"/>
          <w:numId w:val="145"/>
        </w:numPr>
      </w:pPr>
      <w:r>
        <w:t>Po poteku vašega kritja v okviru programa Software Assurance poteče tudi vaša pravica za izvajanje varnostnih kopij primerkov.</w:t>
      </w:r>
    </w:p>
    <w:p w:rsidR="000C43A6" w:rsidRDefault="001F36C0">
      <w:pPr>
        <w:pStyle w:val="PURProductName"/>
      </w:pPr>
      <w:r>
        <w:t>Strežniki – Prenosljivost licenc prek programa Software Assurance</w:t>
      </w:r>
    </w:p>
    <w:p w:rsidR="000C43A6" w:rsidRDefault="001F36C0">
      <w:pPr>
        <w:pStyle w:val="PURBody-Indented"/>
      </w:pPr>
      <w:r>
        <w:t xml:space="preserve">Prenosljivost licenc prek programa Software Assurance vam omogoča, da nekatere licence </w:t>
      </w:r>
      <w:proofErr w:type="gramStart"/>
      <w:r>
        <w:t>na</w:t>
      </w:r>
      <w:proofErr w:type="gramEnd"/>
      <w:r>
        <w:t xml:space="preserve"> mestu uporabe s kritjem v okviru programa Software Assurance prenesete v strežnike tretjih oseb v skupni rabi, za prenos pa veljajo spodnji pogoji. Za definicije izrazov »licence CAL«, »upravljanje«, »okolja operacijskega sistema«, »gruča strežnikov« in »navidezna okolja OSE« glejte </w:t>
      </w:r>
      <w:hyperlink w:anchor="_Sec6">
        <w:r>
          <w:rPr>
            <w:color w:val="00467F"/>
            <w:u w:val="single"/>
          </w:rPr>
          <w:t>Univerzalni licenčni pogoji, Definicije</w:t>
        </w:r>
      </w:hyperlink>
      <w:r>
        <w:t>.</w:t>
      </w:r>
    </w:p>
    <w:p w:rsidR="000C43A6" w:rsidRDefault="001F36C0">
      <w:pPr>
        <w:pStyle w:val="PURBody-Indented"/>
      </w:pPr>
      <w:r>
        <w:rPr>
          <w:b/>
        </w:rPr>
        <w:t>Upoštevni izdelki:</w:t>
      </w:r>
    </w:p>
    <w:p w:rsidR="000C43A6" w:rsidRDefault="001F36C0">
      <w:pPr>
        <w:pStyle w:val="PURBody-Indented"/>
      </w:pPr>
      <w:r>
        <w:t>Vsi izdelki, ki so trenutno upravičeni za »Prenosljivost licenc znotraj gruč strežnikov« in imajo kritje v okviru programa Software Assurance, so upravičeni do prenosljivosti licenc prek programa Software Assurance. Poleg tega so do prenosljivosti licenc prek programa Software Assurance upravičeni tudi spodnji izdelki:</w:t>
      </w:r>
    </w:p>
    <w:p w:rsidR="000C43A6" w:rsidRDefault="001F36C0">
      <w:pPr>
        <w:pStyle w:val="PURBullet-Indented"/>
        <w:numPr>
          <w:ilvl w:val="0"/>
          <w:numId w:val="146"/>
        </w:numPr>
      </w:pPr>
      <w:r>
        <w:t>System Center – strežniške licence za upravljanje (licence ML), vključno z licencami SMSE in SMSD</w:t>
      </w:r>
    </w:p>
    <w:p w:rsidR="000C43A6" w:rsidRDefault="001F36C0">
      <w:pPr>
        <w:pStyle w:val="PURBody-Indented"/>
      </w:pPr>
      <w:r>
        <w:rPr>
          <w:b/>
        </w:rPr>
        <w:t>Dovoljena uporaba:</w:t>
      </w:r>
    </w:p>
    <w:p w:rsidR="000C43A6" w:rsidRDefault="001F36C0">
      <w:pPr>
        <w:pStyle w:val="PURBody-Indented"/>
      </w:pPr>
      <w:r>
        <w:t>S prenosljivostjo licenc prek programa Software Assurance lahko:</w:t>
      </w:r>
    </w:p>
    <w:p w:rsidR="000C43A6" w:rsidRDefault="001F36C0">
      <w:pPr>
        <w:pStyle w:val="PURBullet-Indented"/>
        <w:numPr>
          <w:ilvl w:val="0"/>
          <w:numId w:val="147"/>
        </w:numPr>
      </w:pPr>
      <w:r>
        <w:t xml:space="preserve">premaknete svojo licencirano programsko opremo iz svojih strežnikov v strežnike tretje osebe v skupni rabi, </w:t>
      </w:r>
    </w:p>
    <w:p w:rsidR="000C43A6" w:rsidRDefault="001F36C0">
      <w:pPr>
        <w:pStyle w:val="PURBullet-Indented"/>
        <w:numPr>
          <w:ilvl w:val="0"/>
          <w:numId w:val="147"/>
        </w:numPr>
      </w:pPr>
      <w:r>
        <w:t xml:space="preserve">dostopate do licenčne programske opreme, ki se izvaja v strežnikih tretjih oseb v skupni rabi v skladu z ustreznimi licencami za dostop (licence za odjemalski dostop CAL in licence External Connector, določene v licenčnih pogojih za posamezne izdelke v skladu z zahtevo, da imate kritje v okviru programa Software Assurance za te licence, kot je opisano spodaj, ter uporabniške licence SL in licence SL za napravo, določene v licenčnih pogojih za posamezne izdelke), </w:t>
      </w:r>
    </w:p>
    <w:p w:rsidR="000C43A6" w:rsidRDefault="001F36C0">
      <w:pPr>
        <w:pStyle w:val="PURBullet-Indented"/>
        <w:numPr>
          <w:ilvl w:val="0"/>
          <w:numId w:val="147"/>
        </w:numPr>
      </w:pPr>
      <w:r>
        <w:t xml:space="preserve">izvajate svojo programsko opremo v navideznih okoljih OSE v strežnikih tretje osebe v skupni rabi in/ali </w:t>
      </w:r>
    </w:p>
    <w:p w:rsidR="000C43A6" w:rsidRDefault="001F36C0">
      <w:pPr>
        <w:pStyle w:val="PURBullet-Indented"/>
        <w:numPr>
          <w:ilvl w:val="0"/>
          <w:numId w:val="147"/>
        </w:numPr>
      </w:pPr>
      <w:r>
        <w:t xml:space="preserve">upravljate okolja OSE, ki jih uporabljate v strežnikih v skupni rabi tretje osebe, oziroma </w:t>
      </w:r>
    </w:p>
    <w:p w:rsidR="000C43A6" w:rsidRDefault="001F36C0">
      <w:pPr>
        <w:pStyle w:val="PURBullet-Indented"/>
        <w:numPr>
          <w:ilvl w:val="0"/>
          <w:numId w:val="147"/>
        </w:numPr>
      </w:pPr>
      <w:proofErr w:type="gramStart"/>
      <w:r>
        <w:t>upravljate</w:t>
      </w:r>
      <w:proofErr w:type="gramEnd"/>
      <w:r>
        <w:t xml:space="preserve"> svoja okolja OSE, ki jih uporabljate v svojih strežnikih, s programsko opremo, ki jo izvajate v strežnikih tretjih oseb v skupni rabi.</w:t>
      </w:r>
    </w:p>
    <w:p w:rsidR="000C43A6" w:rsidRDefault="001F36C0">
      <w:pPr>
        <w:pStyle w:val="PURBody-Indented"/>
      </w:pPr>
      <w:r>
        <w:rPr>
          <w:b/>
        </w:rPr>
        <w:t>Uporaba licenčne programske opreme z Microsoftovimi spletnimi storitvami:</w:t>
      </w:r>
    </w:p>
    <w:p w:rsidR="000C43A6" w:rsidRDefault="001F36C0">
      <w:pPr>
        <w:pStyle w:val="PURBody-Indented"/>
      </w:pPr>
      <w:r>
        <w:t xml:space="preserve">Samo za podporo skupne uporabe (i) licencirane programske opreme v strežnikih tretjih oseb v skupni rabi (kot je opisano tukaj) in (ii) povezane, vendar ločeno licencirane, Microsoftove spletne storitve ter ne glede na morebitna drugačna določila v odstavku »Uporaba programske opreme s spletno storitvijo« v razdelku Pravice za uporabo spletnih storitev se šteje, da se vaša pravica za uporabo naključne programske opreme, ki je priložena tej sorodni Microsoftovi spletni storitvi (programska oprema, ki omogoča, da lahko strežniki, v katerih se izvaja vaša programska oprema, kot je opisano tukaj, komunicirajo z določili Microsoftove spletne storitve) razširi v te strežnike tretjih oseb v skupni rabi. Če tukaj </w:t>
      </w:r>
      <w:proofErr w:type="gramStart"/>
      <w:r>
        <w:t>ni</w:t>
      </w:r>
      <w:proofErr w:type="gramEnd"/>
      <w:r>
        <w:t xml:space="preserve"> izrecno navedeno drugače, imate pravico za izvajanje programske opreme v strežnikih tretjih oseb v skupni rabi v skladu z licenčnimi pogoji za spletno storitev, ki poteče, ko (i) poteče ustrezna naročnina na spletno storitev ali (ii) ko poteče vaša pravica za uporabo licenčne programske opreme v strežnikih tretjih oseb v skupni rabi, kar se zgodi prej.</w:t>
      </w:r>
    </w:p>
    <w:p w:rsidR="000C43A6" w:rsidRDefault="001F36C0">
      <w:pPr>
        <w:pStyle w:val="PURBody-Indented"/>
      </w:pPr>
      <w:r>
        <w:rPr>
          <w:b/>
        </w:rPr>
        <w:t>Zahteve:</w:t>
      </w:r>
    </w:p>
    <w:p w:rsidR="000C43A6" w:rsidRDefault="001F36C0">
      <w:pPr>
        <w:pStyle w:val="PURBody-Indented"/>
      </w:pPr>
      <w:r>
        <w:t>Če želite uporabljati prenosljivost licenc prek programa Software Assurance, morate:</w:t>
      </w:r>
    </w:p>
    <w:p w:rsidR="000C43A6" w:rsidRDefault="001F36C0">
      <w:pPr>
        <w:pStyle w:val="PURBullet-Indented"/>
        <w:numPr>
          <w:ilvl w:val="0"/>
          <w:numId w:val="148"/>
        </w:numPr>
      </w:pPr>
      <w:r>
        <w:t>ohranjati kritje v okviru programa Software Assurance za licence, v okviru katerih izvajate programsko opremo v strežnikih tretjih oseb v skupni rabi;</w:t>
      </w:r>
    </w:p>
    <w:p w:rsidR="000C43A6" w:rsidRDefault="001F36C0">
      <w:pPr>
        <w:pStyle w:val="PURBullet-Indented"/>
        <w:numPr>
          <w:ilvl w:val="0"/>
          <w:numId w:val="148"/>
        </w:numPr>
      </w:pPr>
      <w:r>
        <w:t xml:space="preserve">ohranjati kritje v okviru programa Software Assurance za vse licence CAL in licence External Connector, v okviru katerih dostopate do licencirane programske opreme, ki se izvaja v strežnikih tretjih oseb v skupni rabi; </w:t>
      </w:r>
    </w:p>
    <w:p w:rsidR="000C43A6" w:rsidRDefault="001F36C0">
      <w:pPr>
        <w:pStyle w:val="PURBullet-Indented"/>
        <w:numPr>
          <w:ilvl w:val="0"/>
          <w:numId w:val="148"/>
        </w:numPr>
      </w:pPr>
      <w:r>
        <w:t xml:space="preserve">ohranjati kritje v okviru programa Software Assurance za vse strežniške licence za upravljanje, v okviru katerih upravljate okolja operacijskega sistema, ki se izvajajo v strežnikih tretjih oseb v skupni rabi, in v okviru katerih izvajate programsko opremo v strežnikih tretjih oseb v skupni rabi za upravljanje okolij operacijskega sistema, ki se izvajajo v vaših strežnikih; </w:t>
      </w:r>
    </w:p>
    <w:p w:rsidR="000C43A6" w:rsidRDefault="001F36C0">
      <w:pPr>
        <w:pStyle w:val="PURBullet-Indented"/>
        <w:numPr>
          <w:ilvl w:val="0"/>
          <w:numId w:val="148"/>
        </w:numPr>
      </w:pPr>
      <w:r>
        <w:t xml:space="preserve">izvajati licencirano programsko opremo in upravljati svoja navidezna okolja OSE v strežnikih tretjih oseb v skupni rabi izključno za svojo uporabo in v svojo korist, </w:t>
      </w:r>
    </w:p>
    <w:p w:rsidR="000C43A6" w:rsidRDefault="001F36C0">
      <w:pPr>
        <w:pStyle w:val="PURBullet-Indented"/>
        <w:numPr>
          <w:ilvl w:val="0"/>
          <w:numId w:val="148"/>
        </w:numPr>
      </w:pPr>
      <w:proofErr w:type="gramStart"/>
      <w:r>
        <w:t>licence</w:t>
      </w:r>
      <w:proofErr w:type="gramEnd"/>
      <w:r>
        <w:t xml:space="preserve"> uvajati le prek storitev Microsoft Azure Platform ali upravičenih partnerjev za prenosljivost licenc prek programa Software Assurance. Seznam upravičenih partnerjev za prenosljivost licenc prek programa Software Assurance je na voljo na spletnem mestu </w:t>
      </w:r>
      <w:hyperlink r:id="rId138">
        <w:r>
          <w:rPr>
            <w:color w:val="00467F"/>
            <w:u w:val="single"/>
          </w:rPr>
          <w:t>http://www.microsoft.com/licensing/software-assurance/license-mobility.aspx</w:t>
        </w:r>
      </w:hyperlink>
      <w:r>
        <w:t xml:space="preserve"> in </w:t>
      </w:r>
    </w:p>
    <w:p w:rsidR="000C43A6" w:rsidRDefault="001F36C0">
      <w:pPr>
        <w:pStyle w:val="PURBullet-Indented"/>
        <w:numPr>
          <w:ilvl w:val="0"/>
          <w:numId w:val="148"/>
        </w:numPr>
      </w:pPr>
      <w:proofErr w:type="gramStart"/>
      <w:r>
        <w:t>izpolniti</w:t>
      </w:r>
      <w:proofErr w:type="gramEnd"/>
      <w:r>
        <w:t xml:space="preserve"> in predložiti obrazec za preverjanje veljavnosti prenosljivosti licenc za vsakega partnerja za prenosljivost licenc prek programa Software Assurance, ki bo izvajal vašo licencirano programsko opremo v svojih strežnikih v skupni rabi. Obrazec za preverjanje veljavnosti prenosljivosti licenc vam </w:t>
      </w:r>
      <w:proofErr w:type="gramStart"/>
      <w:r>
        <w:t>bo</w:t>
      </w:r>
      <w:proofErr w:type="gramEnd"/>
      <w:r>
        <w:t xml:space="preserve"> dal na voljo upravičeni partner za prenosljivost licenc prek programa Software Assurance.</w:t>
      </w:r>
    </w:p>
    <w:p w:rsidR="000C43A6" w:rsidRDefault="001F36C0">
      <w:pPr>
        <w:pStyle w:val="PURBody-Indented"/>
      </w:pPr>
      <w:r>
        <w:t xml:space="preserve">Vaše pravice do izvajanja licencirane programske opreme in upravljanja okolij operacijskega sistema v strežnikih tretjih oseb v skupni </w:t>
      </w:r>
      <w:proofErr w:type="gramStart"/>
      <w:r>
        <w:t>rabi</w:t>
      </w:r>
      <w:proofErr w:type="gramEnd"/>
      <w:r>
        <w:t xml:space="preserve"> potečejo, ko za te licence poteče kritje v okviru programa Software Assurance. Svojo licencirano programsko opremo lahko premaknete iz strežnikov tretjih oseb v skupni </w:t>
      </w:r>
      <w:proofErr w:type="gramStart"/>
      <w:r>
        <w:t>rabi</w:t>
      </w:r>
      <w:proofErr w:type="gramEnd"/>
      <w:r>
        <w:t xml:space="preserve"> nazaj v svoje strežnike ali druge strežnike tretjih oseb v skupni rabi, vendar ne na kratkoročni osnovi (na primer ne v 90 dneh po zadnji dodelitvi). Prav tako lahko izvajane primerke </w:t>
      </w:r>
      <w:proofErr w:type="gramStart"/>
      <w:r>
        <w:t>ali</w:t>
      </w:r>
      <w:proofErr w:type="gramEnd"/>
      <w:r>
        <w:t xml:space="preserve"> upravljana navidezna okolja OSE v okviru določene licence premaknete iz strežnikov tretjih oseb v skupni rabi v eni gruči strežnikov v njihove strežnike v skupni rabi v drugi gruči strežnikov, vendar ne na kratkoročni osnovi (na primer ne v 90 dneh po zadnji dodelitvi). Navidezna okolja OSE, upravljana v okviru iste licence, morajo biti v isti gruči strežnikov. Za uporabo programske opreme, ki </w:t>
      </w:r>
      <w:proofErr w:type="gramStart"/>
      <w:r>
        <w:t>jo</w:t>
      </w:r>
      <w:proofErr w:type="gramEnd"/>
      <w:r>
        <w:t xml:space="preserve"> v vašem imenu v strežnike v skupni rabi uvedejo tretje osebe, še naprej veljajo pogoji in določila vaše pogodbe o količinskem licenciranju. Soglašate, da boste odgovarjali za dejanja tretje osebe v zvezi z uvajanjem in upravljanjem programske opreme v vašem imenu. Uporabo izdelka urejajo licenčni pogoji, upoštevni za izdelek, skupaj s pogoji prenosljivosti licenc prek programa Software Assurance. Pogoji prenosljivosti licenc prek programa Software Assurance v primeru uporabe prenosljivosti licenc prek programa Software Assurance nadomestijo morebitne nasprotujoče si licenčne pogoje izdelka. Na splošno so vaše pravice za uporabo programske opreme v strežnikih tretjih oseb v skupni </w:t>
      </w:r>
      <w:proofErr w:type="gramStart"/>
      <w:r>
        <w:t>rabi</w:t>
      </w:r>
      <w:proofErr w:type="gramEnd"/>
      <w:r>
        <w:t xml:space="preserve"> enake kot pravice za uporabo pri izvajanju programske opreme v svojih strežnikih. Kljub temu pa imajo nekateri izdelki, kot je navedeno spodaj, drugačne pravice za uporabo v strežnikih tretjih oseb v skupni </w:t>
      </w:r>
      <w:proofErr w:type="gramStart"/>
      <w:r>
        <w:t>rabi</w:t>
      </w:r>
      <w:proofErr w:type="gramEnd"/>
      <w:r>
        <w:t xml:space="preserve"> v okviru prenosljivosti licenc prek programa Software Assurance:</w:t>
      </w:r>
    </w:p>
    <w:tbl>
      <w:tblPr>
        <w:tblStyle w:val="PURTable"/>
        <w:tblW w:w="0" w:type="auto"/>
        <w:tblLook w:val="04A0" w:firstRow="1" w:lastRow="0" w:firstColumn="1" w:lastColumn="0" w:noHBand="0" w:noVBand="1"/>
      </w:tblPr>
      <w:tblGrid>
        <w:gridCol w:w="2342"/>
        <w:gridCol w:w="2512"/>
        <w:gridCol w:w="2594"/>
        <w:gridCol w:w="3078"/>
      </w:tblGrid>
      <w:tr w:rsidR="000C43A6">
        <w:trPr>
          <w:cnfStyle w:val="100000000000" w:firstRow="1" w:lastRow="0" w:firstColumn="0" w:lastColumn="0" w:oddVBand="0" w:evenVBand="0" w:oddHBand="0" w:evenHBand="0" w:firstRowFirstColumn="0" w:firstRowLastColumn="0" w:lastRowFirstColumn="0" w:lastRowLastColumn="0"/>
          <w:tblHeader/>
        </w:trPr>
        <w:tc>
          <w:tcPr>
            <w:tcW w:w="3040" w:type="dxa"/>
          </w:tcPr>
          <w:p w:rsidR="000C43A6" w:rsidRDefault="001F36C0">
            <w:pPr>
              <w:pStyle w:val="PURBlueStrong-Indented"/>
            </w:pPr>
            <w:r>
              <w:t>Model licenciranja izdelka</w:t>
            </w:r>
          </w:p>
        </w:tc>
        <w:tc>
          <w:tcPr>
            <w:tcW w:w="3580" w:type="dxa"/>
          </w:tcPr>
          <w:p w:rsidR="000C43A6" w:rsidRDefault="001F36C0">
            <w:pPr>
              <w:pStyle w:val="PURBlueStrong-Indented"/>
            </w:pPr>
            <w:r>
              <w:t>Izdelek ali vrsta izdelka</w:t>
            </w:r>
          </w:p>
        </w:tc>
        <w:tc>
          <w:tcPr>
            <w:tcW w:w="3720" w:type="dxa"/>
          </w:tcPr>
          <w:p w:rsidR="000C43A6" w:rsidRDefault="001F36C0">
            <w:pPr>
              <w:pStyle w:val="PURBlueStrong-Indented"/>
            </w:pPr>
            <w:r>
              <w:t>Licenca</w:t>
            </w:r>
          </w:p>
        </w:tc>
        <w:tc>
          <w:tcPr>
            <w:tcW w:w="3940" w:type="dxa"/>
          </w:tcPr>
          <w:p w:rsidR="000C43A6" w:rsidRDefault="001F36C0">
            <w:pPr>
              <w:pStyle w:val="PURBlueStrong-Indented"/>
            </w:pPr>
            <w:r>
              <w:t>Dovoljeno število okolij OSE na licenco/dovoljeno število jeder na licenco</w:t>
            </w:r>
          </w:p>
        </w:tc>
      </w:tr>
      <w:tr w:rsidR="000C43A6">
        <w:tc>
          <w:tcPr>
            <w:tcW w:w="3040" w:type="dxa"/>
          </w:tcPr>
          <w:p w:rsidR="000C43A6" w:rsidRDefault="001F36C0">
            <w:pPr>
              <w:pStyle w:val="PURBody"/>
            </w:pPr>
            <w:r>
              <w:t>Strežniška licenca/licenca CAL</w:t>
            </w:r>
          </w:p>
        </w:tc>
        <w:tc>
          <w:tcPr>
            <w:tcW w:w="3580" w:type="dxa"/>
          </w:tcPr>
          <w:p w:rsidR="000C43A6" w:rsidRDefault="001F36C0">
            <w:pPr>
              <w:pStyle w:val="PURBody"/>
            </w:pPr>
            <w:r>
              <w:t>Licence External Connector</w:t>
            </w:r>
          </w:p>
        </w:tc>
        <w:tc>
          <w:tcPr>
            <w:tcW w:w="3720" w:type="dxa"/>
          </w:tcPr>
          <w:p w:rsidR="000C43A6" w:rsidRDefault="001F36C0">
            <w:pPr>
              <w:pStyle w:val="PURBody"/>
            </w:pPr>
            <w:r>
              <w:t>Vsaka licenca External Connector z aktivnim kritjem v okviru programa Software Assurance</w:t>
            </w:r>
          </w:p>
        </w:tc>
        <w:tc>
          <w:tcPr>
            <w:tcW w:w="3940" w:type="dxa"/>
          </w:tcPr>
          <w:p w:rsidR="000C43A6" w:rsidRDefault="001F36C0">
            <w:pPr>
              <w:pStyle w:val="PURBody"/>
            </w:pPr>
            <w:r>
              <w:t>1 navidezno okolje OSE na licenco</w:t>
            </w:r>
          </w:p>
        </w:tc>
      </w:tr>
      <w:tr w:rsidR="000C43A6">
        <w:tc>
          <w:tcPr>
            <w:tcW w:w="3040" w:type="dxa"/>
          </w:tcPr>
          <w:p w:rsidR="000C43A6" w:rsidRDefault="001F36C0">
            <w:pPr>
              <w:pStyle w:val="PURBody"/>
            </w:pPr>
            <w:r>
              <w:t>Strežniška licenca/licenca CAL</w:t>
            </w:r>
          </w:p>
        </w:tc>
        <w:tc>
          <w:tcPr>
            <w:tcW w:w="3580" w:type="dxa"/>
          </w:tcPr>
          <w:p w:rsidR="000C43A6" w:rsidRDefault="001F36C0">
            <w:pPr>
              <w:pStyle w:val="PURBody"/>
            </w:pPr>
            <w:r>
              <w:t>SQL Server</w:t>
            </w:r>
          </w:p>
        </w:tc>
        <w:tc>
          <w:tcPr>
            <w:tcW w:w="3720" w:type="dxa"/>
          </w:tcPr>
          <w:p w:rsidR="000C43A6" w:rsidRDefault="001F36C0">
            <w:pPr>
              <w:pStyle w:val="PURBody"/>
            </w:pPr>
            <w:r>
              <w:t>Vsaka strežniška licenca z aktivnim kritjem v okviru programa Software Assurance</w:t>
            </w:r>
          </w:p>
        </w:tc>
        <w:tc>
          <w:tcPr>
            <w:tcW w:w="3940" w:type="dxa"/>
          </w:tcPr>
          <w:p w:rsidR="000C43A6" w:rsidRDefault="001F36C0">
            <w:pPr>
              <w:pStyle w:val="PURBody"/>
            </w:pPr>
            <w:r>
              <w:t>1 navidezno okolje OSE na licenco</w:t>
            </w:r>
          </w:p>
        </w:tc>
      </w:tr>
      <w:tr w:rsidR="000C43A6">
        <w:tc>
          <w:tcPr>
            <w:tcW w:w="3040" w:type="dxa"/>
          </w:tcPr>
          <w:p w:rsidR="000C43A6" w:rsidRDefault="001F36C0">
            <w:pPr>
              <w:pStyle w:val="PURBody"/>
            </w:pPr>
            <w:r>
              <w:t>Na procesor</w:t>
            </w:r>
          </w:p>
        </w:tc>
        <w:tc>
          <w:tcPr>
            <w:tcW w:w="3580" w:type="dxa"/>
          </w:tcPr>
          <w:p w:rsidR="000C43A6" w:rsidRDefault="001F36C0">
            <w:pPr>
              <w:pStyle w:val="PURBody"/>
            </w:pPr>
            <w:r>
              <w:t>Vsi upravičeni izdelki</w:t>
            </w:r>
          </w:p>
        </w:tc>
        <w:tc>
          <w:tcPr>
            <w:tcW w:w="3720" w:type="dxa"/>
          </w:tcPr>
          <w:p w:rsidR="000C43A6" w:rsidRDefault="001F36C0">
            <w:pPr>
              <w:pStyle w:val="PURBody"/>
            </w:pPr>
            <w:r>
              <w:t>Vsaka licenca na procesor z aktivnim kritjem v okviru programa Software Assurance</w:t>
            </w:r>
          </w:p>
        </w:tc>
        <w:tc>
          <w:tcPr>
            <w:tcW w:w="3940" w:type="dxa"/>
          </w:tcPr>
          <w:p w:rsidR="000C43A6" w:rsidRDefault="001F36C0">
            <w:pPr>
              <w:pStyle w:val="PURBody"/>
            </w:pPr>
            <w:r>
              <w:t>1 navidezno okolje OSE z največ štirimi navideznimi procesorji na licenco</w:t>
            </w:r>
          </w:p>
        </w:tc>
      </w:tr>
      <w:tr w:rsidR="000C43A6">
        <w:tc>
          <w:tcPr>
            <w:tcW w:w="3040" w:type="dxa"/>
          </w:tcPr>
          <w:p w:rsidR="000C43A6" w:rsidRDefault="001F36C0">
            <w:pPr>
              <w:pStyle w:val="PURBody"/>
            </w:pPr>
            <w:r>
              <w:t>Na jedro</w:t>
            </w:r>
          </w:p>
        </w:tc>
        <w:tc>
          <w:tcPr>
            <w:tcW w:w="3580" w:type="dxa"/>
          </w:tcPr>
          <w:p w:rsidR="000C43A6" w:rsidRDefault="001F36C0">
            <w:pPr>
              <w:pStyle w:val="PURBody"/>
            </w:pPr>
            <w:r>
              <w:t>Vsi upravičeni izdelki</w:t>
            </w:r>
          </w:p>
        </w:tc>
        <w:tc>
          <w:tcPr>
            <w:tcW w:w="3720" w:type="dxa"/>
          </w:tcPr>
          <w:p w:rsidR="000C43A6" w:rsidRDefault="001F36C0">
            <w:pPr>
              <w:pStyle w:val="PURBody"/>
            </w:pPr>
            <w:r>
              <w:t>Vsaka licenca za jedro z aktivnim kritjem v okviru programa Software Assurance</w:t>
            </w:r>
          </w:p>
        </w:tc>
        <w:tc>
          <w:tcPr>
            <w:tcW w:w="3940" w:type="dxa"/>
          </w:tcPr>
          <w:p w:rsidR="000C43A6" w:rsidRDefault="001F36C0">
            <w:pPr>
              <w:pStyle w:val="PURBody"/>
            </w:pPr>
            <w:r>
              <w:t>Eno navidezno jedro (veljajo pravice za uporabo izdelkov, vključno z zahtevo po najmanj 4 jedrih na okolje OSE)</w:t>
            </w:r>
          </w:p>
        </w:tc>
      </w:tr>
      <w:tr w:rsidR="000C43A6">
        <w:tc>
          <w:tcPr>
            <w:tcW w:w="3040" w:type="dxa"/>
          </w:tcPr>
          <w:p w:rsidR="000C43A6" w:rsidRDefault="001F36C0">
            <w:pPr>
              <w:pStyle w:val="PURBody"/>
            </w:pPr>
            <w:r>
              <w:t>Strežniki za upravljanje</w:t>
            </w:r>
          </w:p>
        </w:tc>
        <w:tc>
          <w:tcPr>
            <w:tcW w:w="3580" w:type="dxa"/>
          </w:tcPr>
          <w:p w:rsidR="000C43A6" w:rsidRDefault="001F36C0">
            <w:pPr>
              <w:pStyle w:val="PURBody"/>
            </w:pPr>
            <w:r>
              <w:t>Strežniške licence za upravljanje za System Center (različice pred System Center 2012)</w:t>
            </w:r>
          </w:p>
        </w:tc>
        <w:tc>
          <w:tcPr>
            <w:tcW w:w="3720" w:type="dxa"/>
          </w:tcPr>
          <w:p w:rsidR="000C43A6" w:rsidRDefault="001F36C0">
            <w:pPr>
              <w:pStyle w:val="PURBody"/>
            </w:pPr>
            <w:r>
              <w:t>Vsaka strežniška licenca za upravljanje z aktivnim kritjem v okviru programa Software Assurance</w:t>
            </w:r>
          </w:p>
        </w:tc>
        <w:tc>
          <w:tcPr>
            <w:tcW w:w="3940" w:type="dxa"/>
          </w:tcPr>
          <w:p w:rsidR="000C43A6" w:rsidRDefault="001F36C0">
            <w:pPr>
              <w:pStyle w:val="PURBody"/>
            </w:pPr>
            <w:r>
              <w:t>1 upravljano navidezno okolje OSE na licenco</w:t>
            </w:r>
          </w:p>
        </w:tc>
      </w:tr>
      <w:tr w:rsidR="000C43A6">
        <w:tc>
          <w:tcPr>
            <w:tcW w:w="3040" w:type="dxa"/>
          </w:tcPr>
          <w:p w:rsidR="000C43A6" w:rsidRDefault="001F36C0">
            <w:pPr>
              <w:pStyle w:val="PURBody"/>
            </w:pPr>
            <w:r>
              <w:t>Strežniki za upravljanje</w:t>
            </w:r>
          </w:p>
        </w:tc>
        <w:tc>
          <w:tcPr>
            <w:tcW w:w="3580" w:type="dxa"/>
          </w:tcPr>
          <w:p w:rsidR="000C43A6" w:rsidRDefault="001F36C0">
            <w:pPr>
              <w:pStyle w:val="PURBody"/>
            </w:pPr>
            <w:r>
              <w:t>Zbirke strežniških licenc za upravljanje za System Center</w:t>
            </w:r>
          </w:p>
        </w:tc>
        <w:tc>
          <w:tcPr>
            <w:tcW w:w="3720" w:type="dxa"/>
          </w:tcPr>
          <w:p w:rsidR="000C43A6" w:rsidRDefault="001F36C0">
            <w:pPr>
              <w:pStyle w:val="PURBody"/>
            </w:pPr>
            <w:r>
              <w:t>Vsaka licenca SMSE ali SMSD z aktivnim kritjem v okviru programa Software Assurance</w:t>
            </w:r>
          </w:p>
        </w:tc>
        <w:tc>
          <w:tcPr>
            <w:tcW w:w="3940" w:type="dxa"/>
          </w:tcPr>
          <w:p w:rsidR="000C43A6" w:rsidRDefault="001F36C0">
            <w:pPr>
              <w:pStyle w:val="PURBody"/>
            </w:pPr>
            <w:r>
              <w:t>4 upravljana navidezna okolja OSE na licenco</w:t>
            </w:r>
          </w:p>
        </w:tc>
      </w:tr>
      <w:tr w:rsidR="000C43A6">
        <w:tc>
          <w:tcPr>
            <w:tcW w:w="3040" w:type="dxa"/>
          </w:tcPr>
          <w:p w:rsidR="000C43A6" w:rsidRDefault="001F36C0">
            <w:pPr>
              <w:pStyle w:val="PURBody"/>
            </w:pPr>
            <w:r>
              <w:t>Strežniki za upravljanje</w:t>
            </w:r>
          </w:p>
        </w:tc>
        <w:tc>
          <w:tcPr>
            <w:tcW w:w="3580" w:type="dxa"/>
          </w:tcPr>
          <w:p w:rsidR="000C43A6" w:rsidRDefault="001F36C0">
            <w:pPr>
              <w:pStyle w:val="PURBody"/>
            </w:pPr>
            <w:r>
              <w:t>System Center 2012 R2 Standard</w:t>
            </w:r>
          </w:p>
        </w:tc>
        <w:tc>
          <w:tcPr>
            <w:tcW w:w="3720" w:type="dxa"/>
          </w:tcPr>
          <w:p w:rsidR="000C43A6" w:rsidRDefault="001F36C0">
            <w:pPr>
              <w:pStyle w:val="PURBody"/>
            </w:pPr>
            <w:r>
              <w:t>Vsaka strežniška licenca za upravljanje za System Center 2012 R2 Standard z aktivnim kritjem v okviru programa Software Assurance</w:t>
            </w:r>
          </w:p>
        </w:tc>
        <w:tc>
          <w:tcPr>
            <w:tcW w:w="3940" w:type="dxa"/>
          </w:tcPr>
          <w:p w:rsidR="000C43A6" w:rsidRDefault="001F36C0">
            <w:pPr>
              <w:pStyle w:val="PURBody"/>
            </w:pPr>
            <w:r>
              <w:t>2 upravljani okolji OSE na licenco</w:t>
            </w:r>
          </w:p>
        </w:tc>
      </w:tr>
      <w:tr w:rsidR="000C43A6">
        <w:tc>
          <w:tcPr>
            <w:tcW w:w="3040" w:type="dxa"/>
          </w:tcPr>
          <w:p w:rsidR="000C43A6" w:rsidRDefault="001F36C0">
            <w:pPr>
              <w:pStyle w:val="PURBody"/>
            </w:pPr>
            <w:r>
              <w:t>Strežniki za upravljanje</w:t>
            </w:r>
          </w:p>
        </w:tc>
        <w:tc>
          <w:tcPr>
            <w:tcW w:w="3580" w:type="dxa"/>
          </w:tcPr>
          <w:p w:rsidR="000C43A6" w:rsidRDefault="001F36C0">
            <w:pPr>
              <w:pStyle w:val="PURBody"/>
            </w:pPr>
            <w:r>
              <w:t>System Center 2012 R2 Datacenter</w:t>
            </w:r>
          </w:p>
        </w:tc>
        <w:tc>
          <w:tcPr>
            <w:tcW w:w="3720" w:type="dxa"/>
          </w:tcPr>
          <w:p w:rsidR="000C43A6" w:rsidRDefault="001F36C0">
            <w:pPr>
              <w:pStyle w:val="PURBody"/>
            </w:pPr>
            <w:r>
              <w:t>Vsaka strežniška licenca za upravljanje za System Center 2012 R2 Datacenter z aktivnim kritjem v okviru programa Software Assurance</w:t>
            </w:r>
          </w:p>
        </w:tc>
        <w:tc>
          <w:tcPr>
            <w:tcW w:w="3940" w:type="dxa"/>
          </w:tcPr>
          <w:p w:rsidR="000C43A6" w:rsidRDefault="001F36C0">
            <w:pPr>
              <w:pStyle w:val="PURBody"/>
            </w:pPr>
            <w:r>
              <w:t>8 upravljanih okolij OSE na licenco</w:t>
            </w:r>
          </w:p>
        </w:tc>
      </w:tr>
      <w:tr w:rsidR="000C43A6">
        <w:tc>
          <w:tcPr>
            <w:tcW w:w="3040" w:type="dxa"/>
          </w:tcPr>
          <w:p w:rsidR="000C43A6" w:rsidRDefault="001F36C0">
            <w:pPr>
              <w:pStyle w:val="PURBody"/>
            </w:pPr>
            <w:r>
              <w:t>Posebni strežniki</w:t>
            </w:r>
          </w:p>
        </w:tc>
        <w:tc>
          <w:tcPr>
            <w:tcW w:w="3580" w:type="dxa"/>
          </w:tcPr>
          <w:p w:rsidR="000C43A6" w:rsidRDefault="001F36C0">
            <w:pPr>
              <w:pStyle w:val="PURBody"/>
            </w:pPr>
            <w:r>
              <w:t>HPC Pack Enterprise</w:t>
            </w:r>
          </w:p>
        </w:tc>
        <w:tc>
          <w:tcPr>
            <w:tcW w:w="3720" w:type="dxa"/>
          </w:tcPr>
          <w:p w:rsidR="000C43A6" w:rsidRDefault="001F36C0">
            <w:pPr>
              <w:pStyle w:val="PURBody"/>
            </w:pPr>
            <w:r>
              <w:t>Vsaka strežniška licenca z aktivnim kritjem v okviru programa Software Assurance</w:t>
            </w:r>
          </w:p>
        </w:tc>
        <w:tc>
          <w:tcPr>
            <w:tcW w:w="3940" w:type="dxa"/>
          </w:tcPr>
          <w:p w:rsidR="000C43A6" w:rsidRDefault="001F36C0">
            <w:pPr>
              <w:pStyle w:val="PURBody"/>
            </w:pPr>
            <w:r>
              <w:t>1 navidezno okolje OSE na licenco</w:t>
            </w:r>
          </w:p>
        </w:tc>
      </w:tr>
    </w:tbl>
    <w:p w:rsidR="000C43A6" w:rsidRDefault="001F36C0">
      <w:pPr>
        <w:pStyle w:val="PURProductName"/>
      </w:pPr>
      <w:r>
        <w:t>Strežniki – Neodvisni programi</w:t>
      </w:r>
    </w:p>
    <w:p w:rsidR="000C43A6" w:rsidRDefault="001F36C0">
      <w:pPr>
        <w:pStyle w:val="PURBody-Indented"/>
      </w:pPr>
      <w:r>
        <w:t>Spodnje dodatne zahteve za licenciranje in/</w:t>
      </w:r>
      <w:proofErr w:type="gramStart"/>
      <w:r>
        <w:t>ali</w:t>
      </w:r>
      <w:proofErr w:type="gramEnd"/>
      <w:r>
        <w:t xml:space="preserve"> pravice za uporabo veljajo za neodvisne programe.</w:t>
      </w:r>
    </w:p>
    <w:p w:rsidR="000C43A6" w:rsidRDefault="001F36C0">
      <w:pPr>
        <w:pStyle w:val="PURBody-Indented"/>
      </w:pPr>
      <w:r>
        <w:t>Neodvisni programi so tisti izdelki, ki so v Licenčnih pogojih za posamezen izdelek označeni z »Neodvisni programi: Da«.</w:t>
      </w:r>
    </w:p>
    <w:p w:rsidR="000C43A6" w:rsidRDefault="001F36C0">
      <w:pPr>
        <w:pStyle w:val="PURBody-Indented"/>
      </w:pPr>
      <w:r>
        <w:t xml:space="preserve">Ne glede </w:t>
      </w:r>
      <w:proofErr w:type="gramStart"/>
      <w:r>
        <w:t>na</w:t>
      </w:r>
      <w:proofErr w:type="gramEnd"/>
      <w:r>
        <w:t xml:space="preserve"> morebitna drugačna določila v vaši licenčni pogodbi za količinsko licenciranje, vključno s temi Pravicami za uporabo izdelkov, lahko licencirane izvode neodvisnih programov, ki komunicirajo neposredno ali posredno, izvajate z lastno programsko opremo, da ustvarite poenoteno rešitev (»poenotena rešitev«) in tretjim osebam dovolite njeno uporabo, vendar v skladu s spodnjimi pogoji.</w:t>
      </w:r>
    </w:p>
    <w:p w:rsidR="000C43A6" w:rsidRDefault="001F36C0">
      <w:pPr>
        <w:pStyle w:val="PURBlueStrong-Indented"/>
      </w:pPr>
      <w:r>
        <w:t>Zahteve</w:t>
      </w:r>
    </w:p>
    <w:p w:rsidR="000C43A6" w:rsidRDefault="001F36C0">
      <w:pPr>
        <w:pStyle w:val="PURBody-Indented"/>
      </w:pPr>
      <w:r>
        <w:t>Imeti morate zahtevane Microsoftove licence in ohraniti kritje v okviru programa Software Assurance za:</w:t>
      </w:r>
    </w:p>
    <w:p w:rsidR="000C43A6" w:rsidRDefault="001F36C0">
      <w:pPr>
        <w:pStyle w:val="PURBullet-Indented"/>
        <w:numPr>
          <w:ilvl w:val="0"/>
          <w:numId w:val="149"/>
        </w:numPr>
      </w:pPr>
      <w:r>
        <w:t xml:space="preserve">neodvisne programe, ki jih izvajate kot del poenotene rešitve, in </w:t>
      </w:r>
    </w:p>
    <w:p w:rsidR="000C43A6" w:rsidRDefault="001F36C0">
      <w:pPr>
        <w:pStyle w:val="PURBullet-Indented"/>
        <w:numPr>
          <w:ilvl w:val="0"/>
          <w:numId w:val="149"/>
        </w:numPr>
      </w:pPr>
      <w:proofErr w:type="gramStart"/>
      <w:r>
        <w:t>vse</w:t>
      </w:r>
      <w:proofErr w:type="gramEnd"/>
      <w:r>
        <w:t xml:space="preserve"> licence za dostop, s katerimi zunanjim uporabnikom omogočite dostop do poenotene rešitve (glejte </w:t>
      </w:r>
      <w:hyperlink w:anchor="_Sec6">
        <w:r>
          <w:rPr>
            <w:color w:val="00467F"/>
            <w:u w:val="single"/>
          </w:rPr>
          <w:t>Univerzalni licenčni pogoji, Definicije</w:t>
        </w:r>
      </w:hyperlink>
      <w:r>
        <w:t>).</w:t>
      </w:r>
    </w:p>
    <w:p w:rsidR="000C43A6" w:rsidRDefault="001F36C0">
      <w:pPr>
        <w:pStyle w:val="PURBody-Indented"/>
      </w:pPr>
      <w:r>
        <w:t>Vsa Microsoftova programska oprema, s katero ustvarjate in omogočate poenoteno rešitev, mora:</w:t>
      </w:r>
    </w:p>
    <w:p w:rsidR="000C43A6" w:rsidRDefault="001F36C0">
      <w:pPr>
        <w:pStyle w:val="PURBullet-Indented"/>
        <w:numPr>
          <w:ilvl w:val="0"/>
          <w:numId w:val="150"/>
        </w:numPr>
      </w:pPr>
      <w:r>
        <w:t xml:space="preserve">biti licencirana prek programa za količinsko licenciranje, za katerega veljajo ti licenčni pogoji (npr. pogodba Enterprise, pogodba Select Plus, pogodba Open License) in nobeni drugi (npr. licenčna pogodba ponudnika storitev, pogodba o licenci in distribuciji neodvisnega dobavitelja programske opreme); ter </w:t>
      </w:r>
    </w:p>
    <w:p w:rsidR="000C43A6" w:rsidRDefault="001F36C0">
      <w:pPr>
        <w:pStyle w:val="PURBullet-Indented"/>
        <w:numPr>
          <w:ilvl w:val="0"/>
          <w:numId w:val="150"/>
        </w:numPr>
      </w:pPr>
      <w:proofErr w:type="gramStart"/>
      <w:r>
        <w:t>biti</w:t>
      </w:r>
      <w:proofErr w:type="gramEnd"/>
      <w:r>
        <w:t xml:space="preserve"> označena z »Da« za »Samogostovanje programov dovoljeno« v teh licenčnih pogojih.</w:t>
      </w:r>
    </w:p>
    <w:p w:rsidR="000C43A6" w:rsidRDefault="001F36C0">
      <w:pPr>
        <w:pStyle w:val="PURBody-Indented"/>
      </w:pPr>
      <w:r>
        <w:t>Vaša programska oprema mora:</w:t>
      </w:r>
    </w:p>
    <w:p w:rsidR="000C43A6" w:rsidRDefault="001F36C0">
      <w:pPr>
        <w:pStyle w:val="PURBullet-Indented"/>
        <w:numPr>
          <w:ilvl w:val="0"/>
          <w:numId w:val="151"/>
        </w:numPr>
      </w:pPr>
      <w:r>
        <w:t>neodvisnim programom, ki so del poenotene rešitve, dodati bistveno in primarno funkcionalnost (same nadzorne plošče, urejevalniki HTML, pripomočki in podobne tehnologije niso primarna storitev in/ali program poenotene rešitve);</w:t>
      </w:r>
    </w:p>
    <w:p w:rsidR="000C43A6" w:rsidRDefault="001F36C0">
      <w:pPr>
        <w:pStyle w:val="PURBullet-Indented"/>
        <w:numPr>
          <w:ilvl w:val="0"/>
          <w:numId w:val="151"/>
        </w:numPr>
      </w:pPr>
      <w:r>
        <w:t>biti primarna storitev in/ali program poenotene rešitve ter ne sme omogočati neposrednega dostopa do neodvisnih programov s strani katerega koli končnega uporabnika poenotene rešitve;</w:t>
      </w:r>
    </w:p>
    <w:p w:rsidR="000C43A6" w:rsidRDefault="001F36C0">
      <w:pPr>
        <w:pStyle w:val="PURBullet-Indented"/>
        <w:numPr>
          <w:ilvl w:val="0"/>
          <w:numId w:val="151"/>
        </w:numPr>
      </w:pPr>
      <w:r>
        <w:t xml:space="preserve">biti dostavljena končnim uporabnikom prek interneta, telefonskega omrežja ali zasebnega omrežja prek strežnikov, ki so fizično namenjeni vam in jih vi vsak dan nadzorujete ali pa tretja oseba, ki ni končni uporabnik poenotene rešitve (poenotena rešitev morda ni naložena v napravi končnega uporabnika); in </w:t>
      </w:r>
    </w:p>
    <w:p w:rsidR="000C43A6" w:rsidRDefault="001F36C0">
      <w:pPr>
        <w:pStyle w:val="PURBullet-Indented"/>
        <w:numPr>
          <w:ilvl w:val="0"/>
          <w:numId w:val="151"/>
        </w:numPr>
      </w:pPr>
      <w:proofErr w:type="gramStart"/>
      <w:r>
        <w:t>biti</w:t>
      </w:r>
      <w:proofErr w:type="gramEnd"/>
      <w:r>
        <w:t xml:space="preserve"> v vaši lasti in ne licencirana na vas, vendar z izjemo, da programska oprema lahko vključuje nesamostojno programsko opremo drugega izdelovalca, ki je vdelana v vašo programsko opremo ali podpira njeno delovanje.</w:t>
      </w:r>
    </w:p>
    <w:p w:rsidR="000C43A6" w:rsidRDefault="001F36C0">
      <w:pPr>
        <w:pStyle w:val="PURBody-Indented"/>
      </w:pPr>
      <w:r>
        <w:t xml:space="preserve">Celotno uporabo neodvisnih programov še vedno urejajo licenčni pogoji za </w:t>
      </w:r>
      <w:proofErr w:type="gramStart"/>
      <w:r>
        <w:t>te</w:t>
      </w:r>
      <w:proofErr w:type="gramEnd"/>
      <w:r>
        <w:t xml:space="preserve"> izdelke. Licenc, pridobljenih v okviru licenčne pogodbe o količinskem licenciranju, ne smete prenesti, razen kot je dovoljeno v tej pogodbi.</w:t>
      </w:r>
    </w:p>
    <w:p w:rsidR="000C43A6" w:rsidRDefault="001F36C0">
      <w:pPr>
        <w:pStyle w:val="PURBlueStrong-Indented"/>
      </w:pPr>
      <w:r>
        <w:t>Spreminjanje Pravic za uporabo</w:t>
      </w:r>
    </w:p>
    <w:p w:rsidR="000C43A6" w:rsidRDefault="001F36C0">
      <w:pPr>
        <w:pStyle w:val="PURBody-Indented"/>
      </w:pPr>
      <w:r>
        <w:t xml:space="preserve">Ne glede </w:t>
      </w:r>
      <w:proofErr w:type="gramStart"/>
      <w:r>
        <w:t>na</w:t>
      </w:r>
      <w:proofErr w:type="gramEnd"/>
      <w:r>
        <w:t xml:space="preserve"> pogoje v vaši pogodbi o količinskem licenciranju lahko kadar koli spremenimo ali ukinemo zgornje pravice za uporabo. Če to naredimo, te pravice za uporabo ter določila in pogoji vaše licenčne pogodbe še naprej veljajo za vašo uporabo neodvisnih programov v okviru licenc, pridobljenih pred datumom začetka veljavnosti take spremembe, in sicer do konca vašega trenutnega obdobja veljavnosti kritja v okviru programa Software Assurance.</w:t>
      </w:r>
    </w:p>
    <w:p w:rsidR="000C43A6" w:rsidRDefault="001F36C0">
      <w:pPr>
        <w:pStyle w:val="PURProductName"/>
      </w:pPr>
      <w:r>
        <w:t xml:space="preserve">Strežniki – Naročnina </w:t>
      </w:r>
      <w:proofErr w:type="gramStart"/>
      <w:r>
        <w:t>na</w:t>
      </w:r>
      <w:proofErr w:type="gramEnd"/>
      <w:r>
        <w:t xml:space="preserve"> nosilce podatkov TechNet</w:t>
      </w:r>
    </w:p>
    <w:tbl>
      <w:tblPr>
        <w:tblStyle w:val="PURTable"/>
        <w:tblW w:w="0" w:type="auto"/>
        <w:tblLook w:val="04A0" w:firstRow="1" w:lastRow="0" w:firstColumn="1" w:lastColumn="0" w:noHBand="0" w:noVBand="1"/>
      </w:tblPr>
      <w:tblGrid>
        <w:gridCol w:w="10526"/>
      </w:tblGrid>
      <w:tr w:rsidR="000C43A6">
        <w:trPr>
          <w:cnfStyle w:val="100000000000" w:firstRow="1" w:lastRow="0" w:firstColumn="0" w:lastColumn="0" w:oddVBand="0" w:evenVBand="0" w:oddHBand="0" w:evenHBand="0" w:firstRowFirstColumn="0" w:firstRowLastColumn="0" w:lastRowFirstColumn="0" w:lastRowLastColumn="0"/>
          <w:tblHeader/>
        </w:trPr>
        <w:tc>
          <w:tcPr>
            <w:tcW w:w="19180" w:type="dxa"/>
          </w:tcPr>
          <w:p w:rsidR="000C43A6" w:rsidRDefault="001F36C0">
            <w:pPr>
              <w:pStyle w:val="PURBody"/>
            </w:pPr>
            <w:r>
              <w:t>Glejte upoštevna obvestila: Prenos podatkov</w:t>
            </w:r>
          </w:p>
        </w:tc>
      </w:tr>
    </w:tbl>
    <w:p w:rsidR="000C43A6" w:rsidRDefault="001F36C0">
      <w:pPr>
        <w:pStyle w:val="PURBody-Indented"/>
      </w:pPr>
      <w:r>
        <w:t xml:space="preserve">Licencirani uporabnik, ki mu je dodeljena naročnina </w:t>
      </w:r>
      <w:proofErr w:type="gramStart"/>
      <w:r>
        <w:t>na</w:t>
      </w:r>
      <w:proofErr w:type="gramEnd"/>
      <w:r>
        <w:t xml:space="preserve"> TechNet, lahko namesti izvode programske opreme v svoje naprave samo za ocenjevanje. Programske opreme ne smete uporabljati v živem operacijskem okolju, v preskusnem okolju, okolju za razvoj programov. Če v tem razdelku ni navedeno drugače, za uporabo naročnine na nosilce podatkov TechNet veljajo splošni licenčni pogoji za model licenciranja »Orodja za razvijalce« teh Pravic za uporabo izdelkov. Dodatne ugodnosti programa TechNet Software Assurance so </w:t>
      </w:r>
      <w:proofErr w:type="gramStart"/>
      <w:r>
        <w:t>na</w:t>
      </w:r>
      <w:proofErr w:type="gramEnd"/>
      <w:r>
        <w:t xml:space="preserve"> voljo na seznamu izdelkov.</w:t>
      </w:r>
    </w:p>
    <w:p w:rsidR="000C43A6" w:rsidRDefault="001F36C0">
      <w:pPr>
        <w:pStyle w:val="PURProductName"/>
      </w:pPr>
      <w:r>
        <w:t>Licence Step-Up</w:t>
      </w:r>
    </w:p>
    <w:p w:rsidR="000C43A6" w:rsidRDefault="001F36C0">
      <w:pPr>
        <w:pStyle w:val="PURBody-Indented"/>
      </w:pPr>
      <w:r>
        <w:t xml:space="preserve">Licenca Step-Up omogoča, da namesto upravičenega izdelka izvajate izdajo Premium. </w:t>
      </w:r>
      <w:proofErr w:type="gramStart"/>
      <w:r>
        <w:t>Ko</w:t>
      </w:r>
      <w:proofErr w:type="gramEnd"/>
      <w:r>
        <w:t xml:space="preserve"> licenca Step-Up postane trajna, trajno zamenja vaše pravice za upravičen izdelek.</w:t>
      </w:r>
    </w:p>
    <w:p w:rsidR="000C43A6" w:rsidRDefault="001F36C0">
      <w:pPr>
        <w:pStyle w:val="PURProductName"/>
      </w:pPr>
      <w:r>
        <w:t>Storitve za podporo izdelkom v programu Software Assurance</w:t>
      </w:r>
    </w:p>
    <w:p w:rsidR="000C43A6" w:rsidRDefault="001F36C0">
      <w:pPr>
        <w:pStyle w:val="PURBody-Indented"/>
      </w:pPr>
      <w:r>
        <w:t xml:space="preserve">Vašega načina uporabe programske opreme morda </w:t>
      </w:r>
      <w:proofErr w:type="gramStart"/>
      <w:r>
        <w:t>ni</w:t>
      </w:r>
      <w:proofErr w:type="gramEnd"/>
      <w:r>
        <w:t xml:space="preserve"> mogoče podpirati. Morda boste morali kupiti tudi dodatne storitve podpore. Vsak </w:t>
      </w:r>
      <w:proofErr w:type="gramStart"/>
      <w:r>
        <w:t>od</w:t>
      </w:r>
      <w:proofErr w:type="gramEnd"/>
      <w:r>
        <w:t xml:space="preserve"> nas lahko uporablja podatke, pridobljene v povezavi s storitvami podpore, če se z uporabo ne razkrije zaupnih podatkov drugega. Licenčni pogoji, ki veljajo za uporabo vašega temeljnega izdelka, veljajo tudi za uporabo vseh popravkov.</w:t>
      </w:r>
    </w:p>
    <w:p w:rsidR="000C43A6" w:rsidRDefault="001F36C0">
      <w:pPr>
        <w:pStyle w:val="PURProductName"/>
      </w:pPr>
      <w:r>
        <w:t xml:space="preserve">SQL Server – Strežniki, </w:t>
      </w:r>
      <w:proofErr w:type="gramStart"/>
      <w:r>
        <w:t>na</w:t>
      </w:r>
      <w:proofErr w:type="gramEnd"/>
      <w:r>
        <w:t xml:space="preserve"> katere sistem preklopi ob okvari</w:t>
      </w:r>
    </w:p>
    <w:p w:rsidR="000C43A6" w:rsidRDefault="001F36C0">
      <w:pPr>
        <w:pStyle w:val="PURBody-Indented"/>
      </w:pPr>
      <w:r>
        <w:t xml:space="preserve">V vsakem okolju operacijskega sistema, v katerem izvajate primerke strežniške programske opreme, lahko izvajate največ enako število pasivnih primerkov v ločenem okolju operacijskega sistema v katerem koli strežniku, </w:t>
      </w:r>
      <w:proofErr w:type="gramStart"/>
      <w:r>
        <w:t>če</w:t>
      </w:r>
      <w:proofErr w:type="gramEnd"/>
      <w:r>
        <w:t xml:space="preserve"> pričakujete dogodek, pri katerem sistem ob okvari preklopi na strežnik.</w:t>
      </w:r>
    </w:p>
    <w:p w:rsidR="000C43A6" w:rsidRDefault="001F36C0">
      <w:pPr>
        <w:pStyle w:val="PURBody-Indented"/>
      </w:pPr>
      <w:r>
        <w:t xml:space="preserve">Če ste programsko opremo licencirali </w:t>
      </w:r>
      <w:proofErr w:type="gramStart"/>
      <w:r>
        <w:t>na</w:t>
      </w:r>
      <w:proofErr w:type="gramEnd"/>
      <w:r>
        <w:t xml:space="preserve"> podlagi števila fizičnih jeder ali posameznega navideznega okolja operacijskega sistema po modelu licenciranja na jedro, veljajo te dodatne zahteve:</w:t>
      </w:r>
    </w:p>
    <w:p w:rsidR="000C43A6" w:rsidRDefault="001F36C0">
      <w:pPr>
        <w:pStyle w:val="PURBullet-Indented"/>
        <w:numPr>
          <w:ilvl w:val="0"/>
          <w:numId w:val="152"/>
        </w:numPr>
      </w:pPr>
      <w:r>
        <w:t xml:space="preserve">Če licencirate na podlagi fizičnih jeder in je okolje operacijskega sistema, v katerem izvajate pasivne primerke, na katere preklopite ob okvari, v ločenem strežniku, število fizičnih jeder v ločenem strežniku ne sme presegati števila fizičnih jeder v licenciranem strežniku, faktor jeder za fizične procesorje v tem strežniku pa mora biti isti ali nižji od faktorja jeder za fizične procesorje v licenciranem strežniku. </w:t>
      </w:r>
    </w:p>
    <w:p w:rsidR="000C43A6" w:rsidRDefault="001F36C0">
      <w:pPr>
        <w:pStyle w:val="PURBullet-Indented"/>
        <w:numPr>
          <w:ilvl w:val="0"/>
          <w:numId w:val="152"/>
        </w:numPr>
      </w:pPr>
      <w:r>
        <w:t>Če licencirate na podlagi posameznega navideznega okolja operacijskega sistema, število niti strojne opreme, ki se uporabljajo v tem ločenem okolju operacijskega sistema, ne sme presegati števila niti strojne opreme, ki se uporabljajo v okolju operacijskega sistema, v katerem se izvajajo aktivni primerki.</w:t>
      </w:r>
    </w:p>
    <w:p w:rsidR="000C43A6" w:rsidRDefault="001F36C0">
      <w:pPr>
        <w:pStyle w:val="PURBody-Indented"/>
      </w:pPr>
      <w:r>
        <w:t>Če želite uporabiti to ugodnost, morate ravnati skladno s temi pogoji:</w:t>
      </w:r>
    </w:p>
    <w:p w:rsidR="000C43A6" w:rsidRDefault="001F36C0">
      <w:pPr>
        <w:pStyle w:val="PURBullet-Indented"/>
        <w:numPr>
          <w:ilvl w:val="0"/>
          <w:numId w:val="153"/>
        </w:numPr>
      </w:pPr>
      <w:r>
        <w:t xml:space="preserve">Ohraniti morate kritje v okviru programa Software Assurance za strežniške licence in licence za jedro, v okviru katerih izvajate svojo licencirano programsko opremo, in za vse licence CAL, v okviru katerih dostopate do svoje licencirane programske opreme. </w:t>
      </w:r>
    </w:p>
    <w:p w:rsidR="000C43A6" w:rsidRDefault="001F36C0">
      <w:pPr>
        <w:pStyle w:val="PURBullet-Indented"/>
        <w:numPr>
          <w:ilvl w:val="0"/>
          <w:numId w:val="153"/>
        </w:numPr>
      </w:pPr>
      <w:r>
        <w:t xml:space="preserve">Po poteku vašega kritja v okviru programa Software Assurance poteče tudi vaša pravica za izvajanje pasivnih primerkov, </w:t>
      </w:r>
      <w:proofErr w:type="gramStart"/>
      <w:r>
        <w:t>na</w:t>
      </w:r>
      <w:proofErr w:type="gramEnd"/>
      <w:r>
        <w:t xml:space="preserve"> katere preklopite ob okvari.</w:t>
      </w:r>
    </w:p>
    <w:p w:rsidR="000C43A6" w:rsidRDefault="001F36C0">
      <w:pPr>
        <w:pStyle w:val="PURBody-Indented"/>
      </w:pPr>
      <w:r>
        <w:t xml:space="preserve">Pravice za strežnike, </w:t>
      </w:r>
      <w:proofErr w:type="gramStart"/>
      <w:r>
        <w:t>na</w:t>
      </w:r>
      <w:proofErr w:type="gramEnd"/>
      <w:r>
        <w:t xml:space="preserve"> katere sistem preklopi ob okvari, ne veljajo v primeru premika programske opreme v strežnike tretjih oseb v skupni rabi v okviru prenosljivosti licenc prek programa Software Assurance.</w:t>
      </w:r>
    </w:p>
    <w:p w:rsidR="000C43A6" w:rsidRDefault="001F36C0">
      <w:pPr>
        <w:pStyle w:val="PURProductName"/>
      </w:pPr>
      <w:r>
        <w:t>SQL Server 2014 Enterprise in Biz Talk Server 2013 Enterprise -- neomejena virtualizacija</w:t>
      </w:r>
    </w:p>
    <w:p w:rsidR="000C43A6" w:rsidRDefault="001F36C0">
      <w:pPr>
        <w:pStyle w:val="PURBody-Indented"/>
      </w:pPr>
      <w:r>
        <w:t xml:space="preserve">Licenčni pogoji za SQL Server 2014 Enterprise in Biz Talk Server 2013 Enterprise v razdelku »Strežniki – na jedro« v pravicah za uporabo izdelkov, dodani spodaj, navajajo vaše licenčne pogoje za programsko opremo v okviru licenc za jedro z aktivnim kritjem v okviru programa Software Assurance. V primeru neskladja med upoštevnimi pogoji v razdelku »Strežniki – </w:t>
      </w:r>
      <w:proofErr w:type="gramStart"/>
      <w:r>
        <w:t>na</w:t>
      </w:r>
      <w:proofErr w:type="gramEnd"/>
      <w:r>
        <w:t xml:space="preserve"> jedro« in spodnjimi licenčnimi pogoji imajo prednost spodnji licenčni pogoji.</w:t>
      </w:r>
    </w:p>
    <w:p w:rsidR="000C43A6" w:rsidRDefault="001F36C0">
      <w:pPr>
        <w:pStyle w:val="PURBody-Indented"/>
      </w:pPr>
      <w:r>
        <w:t>Za vsak strežnik, ki ste mu dodelili potrebno število licenc, navedeno v zgornjem razdelku »Fizična jedra v strežniku«, lahko v licenciranem strežniku izvajate poljubno število primerkov strežniške programske opreme v poljubnem številu fizičnih in/ali navideznih okolij OSE, vendar le v primeru, da imate za te licence aktivno kritje v okviru programa Software Assurance.</w:t>
      </w:r>
    </w:p>
    <w:p w:rsidR="000C43A6" w:rsidRDefault="001F36C0">
      <w:pPr>
        <w:pStyle w:val="PURProductName"/>
      </w:pPr>
      <w:r>
        <w:t>SQL Server 2012 Parallel Data Warehouse – posodobitve funkcij</w:t>
      </w:r>
    </w:p>
    <w:p w:rsidR="000C43A6" w:rsidRDefault="001F36C0">
      <w:pPr>
        <w:pStyle w:val="PURBody-Indented"/>
      </w:pPr>
      <w:r>
        <w:t xml:space="preserve">Med glavnimi izdajami izdelkov bodo morda </w:t>
      </w:r>
      <w:proofErr w:type="gramStart"/>
      <w:r>
        <w:t>na</w:t>
      </w:r>
      <w:proofErr w:type="gramEnd"/>
      <w:r>
        <w:t xml:space="preserve"> voljo izdaje funkcij (npr. posodobitve naprav). Izdaje funkcij pravice bodo </w:t>
      </w:r>
      <w:proofErr w:type="gramStart"/>
      <w:r>
        <w:t>na</w:t>
      </w:r>
      <w:proofErr w:type="gramEnd"/>
      <w:r>
        <w:t xml:space="preserve"> voljo samo strankam, ki imajo aktivno kritje v okviru programa Software Assurance za izdelek. Pravice za uporabo izdelkov z dopolnitvami v tem </w:t>
      </w:r>
      <w:hyperlink w:anchor="_Sec11">
        <w:r>
          <w:rPr>
            <w:color w:val="00467F"/>
            <w:u w:val="single"/>
          </w:rPr>
          <w:t>Dodatku 2</w:t>
        </w:r>
      </w:hyperlink>
      <w:r>
        <w:t>: Ugodnosti programa Software Assurance urejajo vašo uporabo izdaj funkcij, do katerih ste upravičeni.</w:t>
      </w:r>
    </w:p>
    <w:p w:rsidR="000C43A6" w:rsidRDefault="001F36C0">
      <w:pPr>
        <w:pStyle w:val="PURProductName"/>
      </w:pPr>
      <w:r>
        <w:t>System Center Configuration Manager – Pravice VDI</w:t>
      </w:r>
    </w:p>
    <w:p w:rsidR="000C43A6" w:rsidRDefault="001F36C0">
      <w:pPr>
        <w:pStyle w:val="PURBody-Indented"/>
      </w:pPr>
      <w:r>
        <w:t xml:space="preserve">Za definicije izrazov »navidezno okolje OSE« in »upravljanje« glejte </w:t>
      </w:r>
      <w:hyperlink w:anchor="_Sec6">
        <w:r>
          <w:rPr>
            <w:color w:val="00467F"/>
            <w:u w:val="single"/>
          </w:rPr>
          <w:t>Univerzalni licenčni pogoji, Definicije</w:t>
        </w:r>
      </w:hyperlink>
      <w:r>
        <w:t xml:space="preserve">. Licenčni pogoji, upoštevni za odjemalske licence za upravljanje za System Center Configuration Manager (»odjemalske licence za upravljanje«) in določeni v razdelku »Strežnik za upravljanje« v teh pravicah za uporabo izdelkov, so dopolnjeni v tem dokumentu in veljajo za vašo uporabo programske opreme System Center Configuration Manager v okviru naslednjih licenc z aktivnim kritjem v okviru programa Software Assurance: odjemalskih licenc za upravljanje za System Center Configuration Manager, licenc Core CAL in licenc Enterprise CAL (vsaka je »upravičena licenca VDI«). S programsko opremo lahko </w:t>
      </w:r>
      <w:proofErr w:type="gramStart"/>
      <w:r>
        <w:t>kadar</w:t>
      </w:r>
      <w:proofErr w:type="gramEnd"/>
      <w:r>
        <w:t xml:space="preserve"> koli upravljate največ štiri navidezna okolja OSE, v katerih se izvaja programska oprema, ki se jo oddaljeno uporablja iz naprave ali jo uporablja uporabnik s to dodeljeno upravičeno licenco VDI. Ta navidezna okolja OSE so lahko v največ štirih različnih gostiteljih infrastrukture navideznega namizja. Vaša pravica do uporabe programske opreme, dovoljene v tem dokumentu, poteče, ko poteče program Software Assurance za odjemalske licence za upravljanje za System Center Configuration Manager, licence Core CAL ali licence Enterprise CAL.</w:t>
      </w:r>
    </w:p>
    <w:p w:rsidR="000C43A6" w:rsidRDefault="001F36C0">
      <w:pPr>
        <w:pStyle w:val="PURProductName"/>
      </w:pPr>
      <w:r>
        <w:t>Visual Studio – MSDN</w:t>
      </w:r>
    </w:p>
    <w:p w:rsidR="000C43A6" w:rsidRDefault="001F36C0">
      <w:pPr>
        <w:pStyle w:val="PURBody-Indented"/>
      </w:pPr>
      <w:r>
        <w:t xml:space="preserve">V razdelku »Orodja za razvijalce« v teh Pravicah za uporabo izdelkov so navedeni licenčni pogoji za MSDN. Vaše pravice za uporabo katere koli programske opreme, licencirane prek MSDN-ja, postanejo trajne, </w:t>
      </w:r>
      <w:proofErr w:type="gramStart"/>
      <w:r>
        <w:t>ko</w:t>
      </w:r>
      <w:proofErr w:type="gramEnd"/>
      <w:r>
        <w:t xml:space="preserve"> postane trajna vaša pravica za uporabo programa Visual Studio. </w:t>
      </w:r>
    </w:p>
    <w:p w:rsidR="000C43A6" w:rsidRDefault="001F36C0">
      <w:pPr>
        <w:pStyle w:val="PURProductName"/>
      </w:pPr>
      <w:r>
        <w:t>Namizni operacijski sistem Windows – Pravice za izvajanje »programov HPC v gruči«</w:t>
      </w:r>
    </w:p>
    <w:p w:rsidR="000C43A6" w:rsidRDefault="001F36C0">
      <w:pPr>
        <w:pStyle w:val="PURBody-Indented"/>
      </w:pPr>
      <w:r>
        <w:t xml:space="preserve">V razdelku »Namizni operacijski sistem« v teh Pravicah za uporabo izdelkov, kot so dopolnjene spodaj, so navedeni licenčni pogoji za uporabo programske opreme v okviru licenc za namizni operacijski sistem Windows z aktivnim kritjem v okviru programa Software Assurance. Za definicije izrazov »vozlišče za Cycle Harvesting« in »program HPC v gruči« glejte </w:t>
      </w:r>
      <w:hyperlink w:anchor="_Sec6">
        <w:r>
          <w:rPr>
            <w:color w:val="00467F"/>
            <w:u w:val="single"/>
          </w:rPr>
          <w:t>Univerzalni licenčni pogoji, Definicije</w:t>
        </w:r>
      </w:hyperlink>
      <w:r>
        <w:t>.</w:t>
      </w:r>
    </w:p>
    <w:p w:rsidR="000C43A6" w:rsidRDefault="001F36C0">
      <w:pPr>
        <w:pStyle w:val="PURBody-Indented"/>
      </w:pPr>
      <w:r>
        <w:t>Ne glede na morebitna drugačna določila v licenčnih pogojih za namizni operacijski sistem Windows lahko programsko opremo uporablja več uporabnikov hkrati, če dodatni uporabniki licencirano napravo uporabljajo kot vozlišče za Cycle Harvesting za izvajanje programov HPC v gruči.</w:t>
      </w:r>
    </w:p>
    <w:p w:rsidR="000C43A6" w:rsidRDefault="001F36C0">
      <w:pPr>
        <w:pStyle w:val="PURBody-Indented"/>
      </w:pPr>
      <w:r>
        <w:t xml:space="preserve">Pravice v tem razdelku ne dovoljujejo uporabe licenciranih naprav kot splošnega strežnika, strežnika zbirke podatkov, spletnega strežnika, e-poštnega strežnika, tiskalniškega strežnika </w:t>
      </w:r>
      <w:proofErr w:type="gramStart"/>
      <w:r>
        <w:t>ali</w:t>
      </w:r>
      <w:proofErr w:type="gramEnd"/>
      <w:r>
        <w:t xml:space="preserve"> datotečnega strežnika, za druge namene dostopa več uporabnikov ali za nobene druge podobne namene skupne rabe virov.</w:t>
      </w:r>
    </w:p>
    <w:p w:rsidR="000C43A6" w:rsidRDefault="001F36C0">
      <w:pPr>
        <w:pStyle w:val="PURBody-Indented"/>
      </w:pPr>
      <w:r>
        <w:t xml:space="preserve">Vaša pravica do uporabe programske opreme v okviru tukaj določenih omejitev poteče, </w:t>
      </w:r>
      <w:proofErr w:type="gramStart"/>
      <w:r>
        <w:t>ko</w:t>
      </w:r>
      <w:proofErr w:type="gramEnd"/>
      <w:r>
        <w:t xml:space="preserve"> poteče kritje v okviru programa Software Assurance vaše licence namiznega operacijskega sistema Windows.</w:t>
      </w:r>
    </w:p>
    <w:p w:rsidR="000C43A6" w:rsidRDefault="001F36C0">
      <w:pPr>
        <w:pStyle w:val="PURProductName"/>
      </w:pPr>
      <w:r>
        <w:t>Windows Enterprise (</w:t>
      </w:r>
      <w:proofErr w:type="gramStart"/>
      <w:r>
        <w:t>na</w:t>
      </w:r>
      <w:proofErr w:type="gramEnd"/>
      <w:r>
        <w:t xml:space="preserve"> uporabnika in na napravo), Windows Embedded Industry Enterprise (na napravo) in Windows Virtual Desktop Access (VDA) (na uporabnika in na napravo)</w:t>
      </w:r>
    </w:p>
    <w:p w:rsidR="000C43A6" w:rsidRDefault="001F36C0">
      <w:pPr>
        <w:pStyle w:val="PURBlueStrong-Indented"/>
      </w:pPr>
      <w:r>
        <w:t>Definirani izrazi v tem razdelku (glejte univerzalne licenčne pogoje)</w:t>
      </w:r>
    </w:p>
    <w:p w:rsidR="000C43A6" w:rsidRDefault="001F36C0">
      <w:pPr>
        <w:pStyle w:val="PURBody-Indented"/>
      </w:pPr>
      <w:r>
        <w:t>»Primerek«, »licencirana naprava«, »okolje operacijskega sistema (OSE)«, »fizično okolje OSE«, »primerki, ki se izvajajo« in »navidezno okolje OSE«</w:t>
      </w:r>
    </w:p>
    <w:p w:rsidR="000C43A6" w:rsidRDefault="001F36C0">
      <w:pPr>
        <w:pStyle w:val="PURBody-Indented"/>
      </w:pPr>
      <w:r>
        <w:t xml:space="preserve">Izraz »programska oprema«, kot se uporablja tukaj, se nanaša </w:t>
      </w:r>
      <w:proofErr w:type="gramStart"/>
      <w:r>
        <w:t>na</w:t>
      </w:r>
      <w:proofErr w:type="gramEnd"/>
      <w:r>
        <w:t xml:space="preserve"> Windows 8.1 Enterprise ali Windows 8.1 Embedded Industry Enterprise.</w:t>
      </w:r>
    </w:p>
    <w:p w:rsidR="000C43A6" w:rsidRDefault="001F36C0">
      <w:pPr>
        <w:pStyle w:val="PURBody-Indented"/>
      </w:pPr>
      <w:r>
        <w:t>Izraz »licencirana naprava«, kot se uporablja tukaj, se nanaša na napravo, ki ji dodelite aktivno kritje.</w:t>
      </w:r>
    </w:p>
    <w:p w:rsidR="000C43A6" w:rsidRDefault="001F36C0">
      <w:pPr>
        <w:pStyle w:val="PURBody-Indented"/>
      </w:pPr>
      <w:r>
        <w:t xml:space="preserve">Izraz »licencirani uporabnik«, kot se uporablja tukaj, se nanaša na uporabnika, ki mu dodelite aktivno kritje. Če temeljno uporabniško licenco prenesete </w:t>
      </w:r>
      <w:proofErr w:type="gramStart"/>
      <w:r>
        <w:t>od</w:t>
      </w:r>
      <w:proofErr w:type="gramEnd"/>
      <w:r>
        <w:t xml:space="preserve"> ene osebe drugi, izvirni uporabnik licence ni več licenciran.</w:t>
      </w:r>
    </w:p>
    <w:p w:rsidR="000C43A6" w:rsidRDefault="001F36C0">
      <w:pPr>
        <w:pStyle w:val="PURBody-Indented"/>
      </w:pPr>
      <w:r>
        <w:t>Za uporabo programske opreme v tem razdelku veljajo splošni licenčni pogoji v razdelku »Namizni operacijski sistem (na izvod na napravo)« v teh pravicah za uporabo izdelkov, licenčni pogoji za posamezen izdelek za Windows Enterprise ali Windows Embedded Industry Enterprise in tukajšnji licenčni pogoji. V primeru kakršnega koli neskladja s pogoji v razdelku »Namizni operacijski sistem« veljajo licenčni pogoji v tem razdelku.</w:t>
      </w:r>
    </w:p>
    <w:p w:rsidR="000C43A6" w:rsidRDefault="001F36C0">
      <w:pPr>
        <w:pStyle w:val="PURBody-Indented"/>
      </w:pPr>
      <w:r>
        <w:t xml:space="preserve">Vaša pravica za uporabo programske opreme, opisane v tem razdelku, </w:t>
      </w:r>
      <w:proofErr w:type="gramStart"/>
      <w:r>
        <w:t>ni</w:t>
      </w:r>
      <w:proofErr w:type="gramEnd"/>
      <w:r>
        <w:t xml:space="preserve"> trajna. Po poteku kritja v okviru programa Software Assurance </w:t>
      </w:r>
      <w:proofErr w:type="gramStart"/>
      <w:r>
        <w:t>ali</w:t>
      </w:r>
      <w:proofErr w:type="gramEnd"/>
      <w:r>
        <w:t xml:space="preserve"> VDA ne smete več dostopati do programske opreme ali je uporabljati, kot je dovoljeno tukaj.</w:t>
      </w:r>
    </w:p>
    <w:tbl>
      <w:tblPr>
        <w:tblStyle w:val="PURTable"/>
        <w:tblW w:w="0" w:type="auto"/>
        <w:tblLook w:val="04A0" w:firstRow="1" w:lastRow="0" w:firstColumn="1" w:lastColumn="0" w:noHBand="0" w:noVBand="1"/>
      </w:tblPr>
      <w:tblGrid>
        <w:gridCol w:w="691"/>
        <w:gridCol w:w="4758"/>
        <w:gridCol w:w="1059"/>
        <w:gridCol w:w="1069"/>
        <w:gridCol w:w="1004"/>
        <w:gridCol w:w="938"/>
        <w:gridCol w:w="1007"/>
      </w:tblGrid>
      <w:tr w:rsidR="000C43A6">
        <w:trPr>
          <w:cnfStyle w:val="100000000000" w:firstRow="1" w:lastRow="0" w:firstColumn="0" w:lastColumn="0" w:oddVBand="0" w:evenVBand="0" w:oddHBand="0" w:evenHBand="0" w:firstRowFirstColumn="0" w:firstRowLastColumn="0" w:lastRowFirstColumn="0" w:lastRowLastColumn="0"/>
          <w:tblHeader/>
        </w:trPr>
        <w:tc>
          <w:tcPr>
            <w:tcW w:w="760" w:type="dxa"/>
          </w:tcPr>
          <w:p w:rsidR="000C43A6" w:rsidRDefault="000C43A6">
            <w:pPr>
              <w:pStyle w:val="PURBody"/>
            </w:pPr>
          </w:p>
        </w:tc>
        <w:tc>
          <w:tcPr>
            <w:tcW w:w="7680" w:type="dxa"/>
          </w:tcPr>
          <w:p w:rsidR="000C43A6" w:rsidRDefault="000C43A6">
            <w:pPr>
              <w:pStyle w:val="PURBody"/>
            </w:pPr>
          </w:p>
        </w:tc>
        <w:tc>
          <w:tcPr>
            <w:tcW w:w="1300" w:type="dxa"/>
            <w:gridSpan w:val="2"/>
            <w:shd w:val="clear" w:color="auto" w:fill="DEEAF6"/>
          </w:tcPr>
          <w:p w:rsidR="000C43A6" w:rsidRDefault="001F36C0">
            <w:pPr>
              <w:pStyle w:val="PURBody"/>
              <w:jc w:val="center"/>
            </w:pPr>
            <w:r>
              <w:t>Windows Enterprise SA</w:t>
            </w:r>
          </w:p>
        </w:tc>
        <w:tc>
          <w:tcPr>
            <w:tcW w:w="1120" w:type="dxa"/>
            <w:shd w:val="clear" w:color="auto" w:fill="DEEAF6"/>
          </w:tcPr>
          <w:p w:rsidR="000C43A6" w:rsidRDefault="001F36C0">
            <w:pPr>
              <w:pStyle w:val="PURBody"/>
              <w:jc w:val="center"/>
            </w:pPr>
            <w:r>
              <w:t>Win Emb. Ind. Ent. SA</w:t>
            </w:r>
          </w:p>
        </w:tc>
        <w:tc>
          <w:tcPr>
            <w:tcW w:w="1200" w:type="dxa"/>
            <w:gridSpan w:val="2"/>
            <w:shd w:val="clear" w:color="auto" w:fill="DEEAF6"/>
          </w:tcPr>
          <w:p w:rsidR="000C43A6" w:rsidRDefault="001F36C0">
            <w:pPr>
              <w:pStyle w:val="PURBody"/>
              <w:jc w:val="center"/>
            </w:pPr>
            <w:r>
              <w:t>Windows VDA</w:t>
            </w:r>
          </w:p>
        </w:tc>
      </w:tr>
      <w:tr w:rsidR="000C43A6">
        <w:tc>
          <w:tcPr>
            <w:tcW w:w="760" w:type="dxa"/>
            <w:shd w:val="clear" w:color="auto" w:fill="DEEAF6"/>
          </w:tcPr>
          <w:p w:rsidR="000C43A6" w:rsidRDefault="001F36C0">
            <w:pPr>
              <w:pStyle w:val="PURBody"/>
              <w:jc w:val="center"/>
            </w:pPr>
            <w:r>
              <w:t>Točka</w:t>
            </w:r>
          </w:p>
        </w:tc>
        <w:tc>
          <w:tcPr>
            <w:tcW w:w="7680" w:type="dxa"/>
            <w:shd w:val="clear" w:color="auto" w:fill="DEEAF6"/>
          </w:tcPr>
          <w:p w:rsidR="000C43A6" w:rsidRDefault="000C43A6">
            <w:pPr>
              <w:pStyle w:val="PURBody"/>
            </w:pPr>
          </w:p>
        </w:tc>
        <w:tc>
          <w:tcPr>
            <w:tcW w:w="1300" w:type="dxa"/>
            <w:shd w:val="clear" w:color="auto" w:fill="DEEAF6"/>
          </w:tcPr>
          <w:p w:rsidR="000C43A6" w:rsidRDefault="001F36C0">
            <w:pPr>
              <w:pStyle w:val="PURBody"/>
              <w:jc w:val="center"/>
            </w:pPr>
            <w:r>
              <w:t>Na</w:t>
            </w:r>
          </w:p>
          <w:p w:rsidR="000C43A6" w:rsidRDefault="001F36C0">
            <w:pPr>
              <w:pStyle w:val="PURBody"/>
              <w:jc w:val="center"/>
            </w:pPr>
            <w:r>
              <w:t>napravo</w:t>
            </w:r>
          </w:p>
        </w:tc>
        <w:tc>
          <w:tcPr>
            <w:tcW w:w="1120" w:type="dxa"/>
            <w:shd w:val="clear" w:color="auto" w:fill="DEEAF6"/>
          </w:tcPr>
          <w:p w:rsidR="000C43A6" w:rsidRDefault="001F36C0">
            <w:pPr>
              <w:pStyle w:val="PURBody"/>
              <w:jc w:val="center"/>
            </w:pPr>
            <w:r>
              <w:t>Na uporabnika</w:t>
            </w:r>
          </w:p>
        </w:tc>
        <w:tc>
          <w:tcPr>
            <w:tcW w:w="1200" w:type="dxa"/>
            <w:shd w:val="clear" w:color="auto" w:fill="DEEAF6"/>
          </w:tcPr>
          <w:p w:rsidR="000C43A6" w:rsidRDefault="001F36C0">
            <w:pPr>
              <w:pStyle w:val="PURBody"/>
              <w:jc w:val="center"/>
            </w:pPr>
            <w:r>
              <w:t>na napravo</w:t>
            </w:r>
          </w:p>
        </w:tc>
        <w:tc>
          <w:tcPr>
            <w:tcW w:w="1080" w:type="dxa"/>
            <w:shd w:val="clear" w:color="auto" w:fill="DEEAF6"/>
          </w:tcPr>
          <w:p w:rsidR="000C43A6" w:rsidRDefault="001F36C0">
            <w:pPr>
              <w:pStyle w:val="PURBody"/>
              <w:jc w:val="center"/>
            </w:pPr>
            <w:r>
              <w:t>na napravo</w:t>
            </w:r>
          </w:p>
        </w:tc>
        <w:tc>
          <w:tcPr>
            <w:tcW w:w="980" w:type="dxa"/>
            <w:shd w:val="clear" w:color="auto" w:fill="DEEAF6"/>
          </w:tcPr>
          <w:p w:rsidR="000C43A6" w:rsidRDefault="001F36C0">
            <w:pPr>
              <w:pStyle w:val="PURBody"/>
              <w:jc w:val="center"/>
            </w:pPr>
            <w:r>
              <w:t>Na uporabnika</w:t>
            </w:r>
          </w:p>
        </w:tc>
      </w:tr>
      <w:tr w:rsidR="000C43A6">
        <w:tc>
          <w:tcPr>
            <w:tcW w:w="760" w:type="dxa"/>
          </w:tcPr>
          <w:p w:rsidR="000C43A6" w:rsidRDefault="001F36C0">
            <w:pPr>
              <w:pStyle w:val="PURBody"/>
              <w:jc w:val="center"/>
            </w:pPr>
            <w:r>
              <w:t>1</w:t>
            </w:r>
          </w:p>
        </w:tc>
        <w:tc>
          <w:tcPr>
            <w:tcW w:w="7680" w:type="dxa"/>
          </w:tcPr>
          <w:p w:rsidR="000C43A6" w:rsidRDefault="001F36C0">
            <w:pPr>
              <w:pStyle w:val="PURBody"/>
            </w:pPr>
            <w:r>
              <w:t>Kateri koli uporabnik licencirane naprave ali katera koli naprava, ki jo uporablja licencirani uporabnik, lahko oddaljeno dostopa do največ štirih primerkov programske opreme, ki se izvajajo v navideznih okoljih OSE, ali enega primerka programske opreme, ki se izvaja v enem fizičnem okolju OSE na napravi oz. napravah v vašem podatkovnem središču.</w:t>
            </w:r>
          </w:p>
        </w:tc>
        <w:tc>
          <w:tcPr>
            <w:tcW w:w="1300" w:type="dxa"/>
          </w:tcPr>
          <w:p w:rsidR="000C43A6" w:rsidRDefault="001F36C0">
            <w:pPr>
              <w:pStyle w:val="PURBody"/>
              <w:jc w:val="center"/>
            </w:pPr>
            <w:r>
              <w:t>X</w:t>
            </w:r>
          </w:p>
        </w:tc>
        <w:tc>
          <w:tcPr>
            <w:tcW w:w="1120" w:type="dxa"/>
          </w:tcPr>
          <w:p w:rsidR="000C43A6" w:rsidRDefault="001F36C0">
            <w:pPr>
              <w:pStyle w:val="PURBody"/>
              <w:jc w:val="center"/>
            </w:pPr>
            <w:r>
              <w:t>X</w:t>
            </w:r>
          </w:p>
        </w:tc>
        <w:tc>
          <w:tcPr>
            <w:tcW w:w="1200" w:type="dxa"/>
          </w:tcPr>
          <w:p w:rsidR="000C43A6" w:rsidRDefault="001F36C0">
            <w:pPr>
              <w:pStyle w:val="PURBody"/>
              <w:jc w:val="center"/>
            </w:pPr>
            <w:r>
              <w:t>X</w:t>
            </w:r>
          </w:p>
        </w:tc>
        <w:tc>
          <w:tcPr>
            <w:tcW w:w="1080" w:type="dxa"/>
          </w:tcPr>
          <w:p w:rsidR="000C43A6" w:rsidRDefault="001F36C0">
            <w:pPr>
              <w:pStyle w:val="PURBody"/>
              <w:jc w:val="center"/>
            </w:pPr>
            <w:r>
              <w:t>X</w:t>
            </w:r>
          </w:p>
        </w:tc>
        <w:tc>
          <w:tcPr>
            <w:tcW w:w="980" w:type="dxa"/>
          </w:tcPr>
          <w:p w:rsidR="000C43A6" w:rsidRDefault="001F36C0">
            <w:pPr>
              <w:pStyle w:val="PURBody"/>
              <w:jc w:val="center"/>
            </w:pPr>
            <w:r>
              <w:t>X</w:t>
            </w:r>
          </w:p>
        </w:tc>
      </w:tr>
      <w:tr w:rsidR="000C43A6">
        <w:tc>
          <w:tcPr>
            <w:tcW w:w="760" w:type="dxa"/>
          </w:tcPr>
          <w:p w:rsidR="000C43A6" w:rsidRDefault="001F36C0">
            <w:pPr>
              <w:pStyle w:val="PURBody"/>
              <w:jc w:val="center"/>
            </w:pPr>
            <w:r>
              <w:t>2A</w:t>
            </w:r>
          </w:p>
        </w:tc>
        <w:tc>
          <w:tcPr>
            <w:tcW w:w="7680" w:type="dxa"/>
          </w:tcPr>
          <w:p w:rsidR="000C43A6" w:rsidRDefault="001F36C0">
            <w:pPr>
              <w:pStyle w:val="PURBody"/>
            </w:pPr>
            <w:r>
              <w:t>Poleg točke 1 lahko izvajate tudi do štiri primerke v navideznih okoljih OSE in en primerek v fizičnem okolju OSE lokalno v licencirani napravi. Če so uporabljeni vsi primerki z dovoljenjem za lokalno izvajanje v navideznih okoljih operacijskega sistema, lahko primerek v fizičnem okolju operacijskega sistema uporabite samo za gostovanje in upravljanje navideznih okolij operacijskega sistema. Za Windows VDA (na napravo) mora biti licencirana naprava licencirana tudi za Windows 8/8.1 Pro ali Enterprise oz. Windows 7 Professional ali Enterprise.</w:t>
            </w:r>
          </w:p>
        </w:tc>
        <w:tc>
          <w:tcPr>
            <w:tcW w:w="1300" w:type="dxa"/>
          </w:tcPr>
          <w:p w:rsidR="000C43A6" w:rsidRDefault="001F36C0">
            <w:pPr>
              <w:pStyle w:val="PURBody"/>
              <w:jc w:val="center"/>
            </w:pPr>
            <w:r>
              <w:t>X</w:t>
            </w:r>
          </w:p>
        </w:tc>
        <w:tc>
          <w:tcPr>
            <w:tcW w:w="1120" w:type="dxa"/>
          </w:tcPr>
          <w:p w:rsidR="000C43A6" w:rsidRDefault="000C43A6">
            <w:pPr>
              <w:pStyle w:val="PURBody"/>
              <w:jc w:val="center"/>
            </w:pPr>
          </w:p>
        </w:tc>
        <w:tc>
          <w:tcPr>
            <w:tcW w:w="1200" w:type="dxa"/>
          </w:tcPr>
          <w:p w:rsidR="000C43A6" w:rsidRDefault="001F36C0">
            <w:pPr>
              <w:pStyle w:val="PURBody"/>
              <w:jc w:val="center"/>
            </w:pPr>
            <w:r>
              <w:t>X</w:t>
            </w:r>
          </w:p>
        </w:tc>
        <w:tc>
          <w:tcPr>
            <w:tcW w:w="1080" w:type="dxa"/>
          </w:tcPr>
          <w:p w:rsidR="000C43A6" w:rsidRDefault="001F36C0">
            <w:pPr>
              <w:pStyle w:val="PURBody"/>
              <w:jc w:val="center"/>
            </w:pPr>
            <w:r>
              <w:t>X</w:t>
            </w:r>
          </w:p>
        </w:tc>
        <w:tc>
          <w:tcPr>
            <w:tcW w:w="980" w:type="dxa"/>
          </w:tcPr>
          <w:p w:rsidR="000C43A6" w:rsidRDefault="000C43A6">
            <w:pPr>
              <w:pStyle w:val="PURBody"/>
              <w:jc w:val="center"/>
            </w:pPr>
          </w:p>
        </w:tc>
      </w:tr>
      <w:tr w:rsidR="000C43A6">
        <w:tc>
          <w:tcPr>
            <w:tcW w:w="760" w:type="dxa"/>
          </w:tcPr>
          <w:p w:rsidR="000C43A6" w:rsidRDefault="001F36C0">
            <w:pPr>
              <w:pStyle w:val="PURBody"/>
              <w:jc w:val="center"/>
            </w:pPr>
            <w:r>
              <w:t>2B</w:t>
            </w:r>
          </w:p>
        </w:tc>
        <w:tc>
          <w:tcPr>
            <w:tcW w:w="7680" w:type="dxa"/>
          </w:tcPr>
          <w:p w:rsidR="000C43A6" w:rsidRDefault="001F36C0">
            <w:pPr>
              <w:pStyle w:val="PURBody"/>
            </w:pPr>
            <w:r>
              <w:t>Poleg točke 1 lahko izvajate tudi do štiri primerke v navideznih okoljih OSE in en primerek v fizičnem okolju OSE lokalno v napravah, licenciranih za Windows 8/8.1 Pro ali Enterprise oziroma Windows 7 Professional ali Enterprise. Če so vsi primerki z dovoljenjem za lokalno izvajanje v navideznih okoljih OSE uporabljeni, lahko primerek v fizičnem okolju OSE uporabite samo za gostovanje in upravljanje navideznih okolij OSE.</w:t>
            </w:r>
          </w:p>
        </w:tc>
        <w:tc>
          <w:tcPr>
            <w:tcW w:w="1300" w:type="dxa"/>
          </w:tcPr>
          <w:p w:rsidR="000C43A6" w:rsidRDefault="000C43A6">
            <w:pPr>
              <w:pStyle w:val="PURBody"/>
              <w:jc w:val="center"/>
            </w:pPr>
          </w:p>
        </w:tc>
        <w:tc>
          <w:tcPr>
            <w:tcW w:w="1120" w:type="dxa"/>
          </w:tcPr>
          <w:p w:rsidR="000C43A6" w:rsidRDefault="001F36C0">
            <w:pPr>
              <w:pStyle w:val="PURBody"/>
              <w:jc w:val="center"/>
            </w:pPr>
            <w:r>
              <w:t>X</w:t>
            </w:r>
          </w:p>
        </w:tc>
        <w:tc>
          <w:tcPr>
            <w:tcW w:w="1200" w:type="dxa"/>
          </w:tcPr>
          <w:p w:rsidR="000C43A6" w:rsidRDefault="000C43A6">
            <w:pPr>
              <w:pStyle w:val="PURBody"/>
              <w:jc w:val="center"/>
            </w:pPr>
          </w:p>
        </w:tc>
        <w:tc>
          <w:tcPr>
            <w:tcW w:w="1080" w:type="dxa"/>
          </w:tcPr>
          <w:p w:rsidR="000C43A6" w:rsidRDefault="000C43A6">
            <w:pPr>
              <w:pStyle w:val="PURBody"/>
              <w:jc w:val="center"/>
            </w:pPr>
          </w:p>
        </w:tc>
        <w:tc>
          <w:tcPr>
            <w:tcW w:w="980" w:type="dxa"/>
          </w:tcPr>
          <w:p w:rsidR="000C43A6" w:rsidRDefault="001F36C0">
            <w:pPr>
              <w:pStyle w:val="PURBody"/>
              <w:jc w:val="center"/>
            </w:pPr>
            <w:r>
              <w:t>X</w:t>
            </w:r>
          </w:p>
        </w:tc>
      </w:tr>
      <w:tr w:rsidR="000C43A6">
        <w:tc>
          <w:tcPr>
            <w:tcW w:w="760" w:type="dxa"/>
          </w:tcPr>
          <w:p w:rsidR="000C43A6" w:rsidRDefault="001F36C0">
            <w:pPr>
              <w:pStyle w:val="PURBody"/>
              <w:jc w:val="center"/>
            </w:pPr>
            <w:r>
              <w:t>3</w:t>
            </w:r>
          </w:p>
        </w:tc>
        <w:tc>
          <w:tcPr>
            <w:tcW w:w="7680" w:type="dxa"/>
          </w:tcPr>
          <w:p w:rsidR="000C43A6" w:rsidRDefault="001F36C0">
            <w:pPr>
              <w:pStyle w:val="PURBody"/>
            </w:pPr>
            <w:r>
              <w:t>Poleg zgornjih točk 1 in 2B lahko programsko opremo namestite na napravah z vgrajenimi zasloni diagonale do 25,7 cm.</w:t>
            </w:r>
          </w:p>
        </w:tc>
        <w:tc>
          <w:tcPr>
            <w:tcW w:w="1300" w:type="dxa"/>
          </w:tcPr>
          <w:p w:rsidR="000C43A6" w:rsidRDefault="000C43A6">
            <w:pPr>
              <w:pStyle w:val="PURBody"/>
              <w:jc w:val="center"/>
            </w:pPr>
          </w:p>
        </w:tc>
        <w:tc>
          <w:tcPr>
            <w:tcW w:w="1120" w:type="dxa"/>
          </w:tcPr>
          <w:p w:rsidR="000C43A6" w:rsidRDefault="001F36C0">
            <w:pPr>
              <w:pStyle w:val="PURBody"/>
              <w:jc w:val="center"/>
            </w:pPr>
            <w:r>
              <w:t>X</w:t>
            </w:r>
          </w:p>
        </w:tc>
        <w:tc>
          <w:tcPr>
            <w:tcW w:w="1200" w:type="dxa"/>
          </w:tcPr>
          <w:p w:rsidR="000C43A6" w:rsidRDefault="000C43A6">
            <w:pPr>
              <w:pStyle w:val="PURBody"/>
              <w:jc w:val="center"/>
            </w:pPr>
          </w:p>
        </w:tc>
        <w:tc>
          <w:tcPr>
            <w:tcW w:w="1080" w:type="dxa"/>
          </w:tcPr>
          <w:p w:rsidR="000C43A6" w:rsidRDefault="000C43A6">
            <w:pPr>
              <w:pStyle w:val="PURBody"/>
              <w:jc w:val="center"/>
            </w:pPr>
          </w:p>
        </w:tc>
        <w:tc>
          <w:tcPr>
            <w:tcW w:w="980" w:type="dxa"/>
          </w:tcPr>
          <w:p w:rsidR="000C43A6" w:rsidRDefault="001F36C0">
            <w:pPr>
              <w:pStyle w:val="PURBody"/>
              <w:jc w:val="center"/>
            </w:pPr>
            <w:r>
              <w:t>X</w:t>
            </w:r>
          </w:p>
        </w:tc>
      </w:tr>
      <w:tr w:rsidR="000C43A6">
        <w:tc>
          <w:tcPr>
            <w:tcW w:w="760" w:type="dxa"/>
          </w:tcPr>
          <w:p w:rsidR="000C43A6" w:rsidRDefault="001F36C0">
            <w:pPr>
              <w:pStyle w:val="PURBody"/>
              <w:jc w:val="center"/>
            </w:pPr>
            <w:r>
              <w:t>4</w:t>
            </w:r>
          </w:p>
        </w:tc>
        <w:tc>
          <w:tcPr>
            <w:tcW w:w="7680" w:type="dxa"/>
          </w:tcPr>
          <w:p w:rsidR="000C43A6" w:rsidRDefault="001F36C0">
            <w:pPr>
              <w:pStyle w:val="PURBody"/>
            </w:pPr>
            <w:r>
              <w:t>Windows To Go: Primerek programske opreme lahko ustvarite in shranite na do dveh pogonih USB in ju uporabljate na licenciranih napravah, če je licenca na napravo, in na kateri koli napravi, če je licenca na uporabnika.</w:t>
            </w:r>
          </w:p>
        </w:tc>
        <w:tc>
          <w:tcPr>
            <w:tcW w:w="1300" w:type="dxa"/>
          </w:tcPr>
          <w:p w:rsidR="000C43A6" w:rsidRDefault="001F36C0">
            <w:pPr>
              <w:pStyle w:val="PURBody"/>
              <w:jc w:val="center"/>
            </w:pPr>
            <w:r>
              <w:t>X</w:t>
            </w:r>
          </w:p>
        </w:tc>
        <w:tc>
          <w:tcPr>
            <w:tcW w:w="1120" w:type="dxa"/>
          </w:tcPr>
          <w:p w:rsidR="000C43A6" w:rsidRDefault="001F36C0">
            <w:pPr>
              <w:pStyle w:val="PURBody"/>
              <w:jc w:val="center"/>
            </w:pPr>
            <w:r>
              <w:t>X</w:t>
            </w:r>
          </w:p>
        </w:tc>
        <w:tc>
          <w:tcPr>
            <w:tcW w:w="1200" w:type="dxa"/>
          </w:tcPr>
          <w:p w:rsidR="000C43A6" w:rsidRDefault="001F36C0">
            <w:pPr>
              <w:pStyle w:val="PURBody"/>
              <w:jc w:val="center"/>
            </w:pPr>
            <w:r>
              <w:t>X</w:t>
            </w:r>
          </w:p>
        </w:tc>
        <w:tc>
          <w:tcPr>
            <w:tcW w:w="1080" w:type="dxa"/>
          </w:tcPr>
          <w:p w:rsidR="000C43A6" w:rsidRDefault="001F36C0">
            <w:pPr>
              <w:pStyle w:val="PURBody"/>
              <w:jc w:val="center"/>
            </w:pPr>
            <w:r>
              <w:t>X</w:t>
            </w:r>
          </w:p>
        </w:tc>
        <w:tc>
          <w:tcPr>
            <w:tcW w:w="980" w:type="dxa"/>
          </w:tcPr>
          <w:p w:rsidR="000C43A6" w:rsidRDefault="001F36C0">
            <w:pPr>
              <w:pStyle w:val="PURBody"/>
              <w:jc w:val="center"/>
            </w:pPr>
            <w:r>
              <w:t>X</w:t>
            </w:r>
          </w:p>
        </w:tc>
      </w:tr>
      <w:tr w:rsidR="000C43A6">
        <w:tc>
          <w:tcPr>
            <w:tcW w:w="760" w:type="dxa"/>
          </w:tcPr>
          <w:p w:rsidR="000C43A6" w:rsidRDefault="001F36C0">
            <w:pPr>
              <w:pStyle w:val="PURBody"/>
              <w:jc w:val="center"/>
            </w:pPr>
            <w:r>
              <w:t>5</w:t>
            </w:r>
          </w:p>
        </w:tc>
        <w:tc>
          <w:tcPr>
            <w:tcW w:w="7680" w:type="dxa"/>
          </w:tcPr>
          <w:p w:rsidR="000C43A6" w:rsidRDefault="001F36C0">
            <w:pPr>
              <w:pStyle w:val="PURBody"/>
            </w:pPr>
            <w:r>
              <w:t>Namesto katerega koli dovoljenega primerka lahko izvajate Windows 8.1 Pro ali Enterprise, Windows 8.1 Industry Pro ali Enterprise ali katero koli starejšo različico programske opreme.</w:t>
            </w:r>
          </w:p>
        </w:tc>
        <w:tc>
          <w:tcPr>
            <w:tcW w:w="1300" w:type="dxa"/>
          </w:tcPr>
          <w:p w:rsidR="000C43A6" w:rsidRDefault="001F36C0">
            <w:pPr>
              <w:pStyle w:val="PURBody"/>
              <w:jc w:val="center"/>
            </w:pPr>
            <w:r>
              <w:t>X</w:t>
            </w:r>
          </w:p>
        </w:tc>
        <w:tc>
          <w:tcPr>
            <w:tcW w:w="1120" w:type="dxa"/>
          </w:tcPr>
          <w:p w:rsidR="000C43A6" w:rsidRDefault="001F36C0">
            <w:pPr>
              <w:pStyle w:val="PURBody"/>
              <w:jc w:val="center"/>
            </w:pPr>
            <w:r>
              <w:t>X</w:t>
            </w:r>
          </w:p>
        </w:tc>
        <w:tc>
          <w:tcPr>
            <w:tcW w:w="1200" w:type="dxa"/>
          </w:tcPr>
          <w:p w:rsidR="000C43A6" w:rsidRDefault="001F36C0">
            <w:pPr>
              <w:pStyle w:val="PURBody"/>
              <w:jc w:val="center"/>
            </w:pPr>
            <w:r>
              <w:t>X</w:t>
            </w:r>
          </w:p>
        </w:tc>
        <w:tc>
          <w:tcPr>
            <w:tcW w:w="1080" w:type="dxa"/>
          </w:tcPr>
          <w:p w:rsidR="000C43A6" w:rsidRDefault="001F36C0">
            <w:pPr>
              <w:pStyle w:val="PURBody"/>
              <w:jc w:val="center"/>
            </w:pPr>
            <w:r>
              <w:t>X</w:t>
            </w:r>
          </w:p>
        </w:tc>
        <w:tc>
          <w:tcPr>
            <w:tcW w:w="980" w:type="dxa"/>
          </w:tcPr>
          <w:p w:rsidR="000C43A6" w:rsidRDefault="001F36C0">
            <w:pPr>
              <w:pStyle w:val="PURBody"/>
              <w:jc w:val="center"/>
            </w:pPr>
            <w:r>
              <w:t>X</w:t>
            </w:r>
          </w:p>
        </w:tc>
      </w:tr>
      <w:tr w:rsidR="000C43A6">
        <w:tc>
          <w:tcPr>
            <w:tcW w:w="760" w:type="dxa"/>
          </w:tcPr>
          <w:p w:rsidR="000C43A6" w:rsidRDefault="001F36C0">
            <w:pPr>
              <w:pStyle w:val="PURBody"/>
              <w:jc w:val="center"/>
            </w:pPr>
            <w:r>
              <w:t>6</w:t>
            </w:r>
          </w:p>
        </w:tc>
        <w:tc>
          <w:tcPr>
            <w:tcW w:w="7680" w:type="dxa"/>
          </w:tcPr>
          <w:p w:rsidR="000C43A6" w:rsidRDefault="001F36C0">
            <w:pPr>
              <w:pStyle w:val="PURBody"/>
            </w:pPr>
            <w:r>
              <w:t>Če želite na programski opremi izvajati le skrbniška dela, ne potrebujete licence za dostop do svojih dovoljenih primerkov.</w:t>
            </w:r>
          </w:p>
        </w:tc>
        <w:tc>
          <w:tcPr>
            <w:tcW w:w="1300" w:type="dxa"/>
          </w:tcPr>
          <w:p w:rsidR="000C43A6" w:rsidRDefault="001F36C0">
            <w:pPr>
              <w:pStyle w:val="PURBody"/>
              <w:jc w:val="center"/>
            </w:pPr>
            <w:r>
              <w:t>X</w:t>
            </w:r>
          </w:p>
        </w:tc>
        <w:tc>
          <w:tcPr>
            <w:tcW w:w="1120" w:type="dxa"/>
          </w:tcPr>
          <w:p w:rsidR="000C43A6" w:rsidRDefault="001F36C0">
            <w:pPr>
              <w:pStyle w:val="PURBody"/>
              <w:jc w:val="center"/>
            </w:pPr>
            <w:r>
              <w:t>X</w:t>
            </w:r>
          </w:p>
        </w:tc>
        <w:tc>
          <w:tcPr>
            <w:tcW w:w="1200" w:type="dxa"/>
          </w:tcPr>
          <w:p w:rsidR="000C43A6" w:rsidRDefault="001F36C0">
            <w:pPr>
              <w:pStyle w:val="PURBody"/>
              <w:jc w:val="center"/>
            </w:pPr>
            <w:r>
              <w:t>X</w:t>
            </w:r>
          </w:p>
        </w:tc>
        <w:tc>
          <w:tcPr>
            <w:tcW w:w="1080" w:type="dxa"/>
          </w:tcPr>
          <w:p w:rsidR="000C43A6" w:rsidRDefault="001F36C0">
            <w:pPr>
              <w:pStyle w:val="PURBody"/>
              <w:jc w:val="center"/>
            </w:pPr>
            <w:r>
              <w:t>X</w:t>
            </w:r>
          </w:p>
        </w:tc>
        <w:tc>
          <w:tcPr>
            <w:tcW w:w="980" w:type="dxa"/>
          </w:tcPr>
          <w:p w:rsidR="000C43A6" w:rsidRDefault="001F36C0">
            <w:pPr>
              <w:pStyle w:val="PURBody"/>
              <w:jc w:val="center"/>
            </w:pPr>
            <w:r>
              <w:t>X</w:t>
            </w:r>
          </w:p>
        </w:tc>
      </w:tr>
    </w:tbl>
    <w:p w:rsidR="000C43A6" w:rsidRDefault="001F36C0">
      <w:pPr>
        <w:pStyle w:val="PURProductName"/>
      </w:pPr>
      <w:r>
        <w:t>Pravice do uporabe gostovanja – v okviru programa Software Assurance za namizni operacijski sistem Windows (</w:t>
      </w:r>
      <w:proofErr w:type="gramStart"/>
      <w:r>
        <w:t>na</w:t>
      </w:r>
      <w:proofErr w:type="gramEnd"/>
      <w:r>
        <w:t xml:space="preserve"> napravo), Windows VDA (na napravo) in Windows Embedded Industry Software Assurance (na napravo)</w:t>
      </w:r>
    </w:p>
    <w:p w:rsidR="000C43A6" w:rsidRDefault="001F36C0">
      <w:pPr>
        <w:pStyle w:val="PURBlueStrong-Indented"/>
      </w:pPr>
      <w:r>
        <w:t>Definirani izrazi v tem razdelku (glejte univerzalne licenčne pogoje)</w:t>
      </w:r>
    </w:p>
    <w:p w:rsidR="000C43A6" w:rsidRDefault="001F36C0">
      <w:pPr>
        <w:pStyle w:val="PURBody-Indented"/>
      </w:pPr>
      <w:r>
        <w:t>»licencirana naprava«, »navidezno kolje operacijskega sistema«, »okolje operacijskega sistema«, »primerek«, »primerki, ki se izvajajo«, »strežnik« in »upravičena naprava tretje osebe«</w:t>
      </w:r>
    </w:p>
    <w:p w:rsidR="000C43A6" w:rsidRDefault="001F36C0">
      <w:pPr>
        <w:pStyle w:val="PURBody-Indented"/>
      </w:pPr>
      <w:r>
        <w:t xml:space="preserve">Izraz »programska oprema«, kot se uporablja tukaj, se nanaša </w:t>
      </w:r>
      <w:proofErr w:type="gramStart"/>
      <w:r>
        <w:t>na</w:t>
      </w:r>
      <w:proofErr w:type="gramEnd"/>
      <w:r>
        <w:t xml:space="preserve"> Windows 8.1 Enterprise ali Windows 8.1 Embedded Industry Enterprise.</w:t>
      </w:r>
    </w:p>
    <w:p w:rsidR="000C43A6" w:rsidRDefault="001F36C0">
      <w:pPr>
        <w:pStyle w:val="PURBody-Indented"/>
      </w:pPr>
      <w:r>
        <w:t xml:space="preserve">Za uporabo programske opreme velja razdelek »Namizni operacijski sistem«, ustrezni razdelek za Windows 8.1 Enterprise </w:t>
      </w:r>
      <w:proofErr w:type="gramStart"/>
      <w:r>
        <w:t>ali</w:t>
      </w:r>
      <w:proofErr w:type="gramEnd"/>
      <w:r>
        <w:t xml:space="preserve"> Windows Embedded 8.1 Industry in ti licenčni pogoji. V primeru kakršnega koli neskladja s pogoji v razdelku »Namizni operacijski sistem« veljajo licenčni pogoji v tem razdelku. Za stalno uporabo programske opreme Windows 8.1 Enterprise ali Windows Embedded 8.1 Industry Enterprise v okviru trajne licence Windows po poteku kritja v okviru programa Software Assurance velja razdelek »Namizni operacijski sistem«, brez teh dodatnih pravic in omejitev.</w:t>
      </w:r>
    </w:p>
    <w:p w:rsidR="000C43A6" w:rsidRDefault="001F36C0">
      <w:pPr>
        <w:pStyle w:val="PURBullet-Indented"/>
        <w:numPr>
          <w:ilvl w:val="0"/>
          <w:numId w:val="154"/>
        </w:numPr>
      </w:pPr>
      <w:r>
        <w:t>En primarni uporabnik</w:t>
      </w:r>
      <w:r>
        <w:rPr>
          <w:vertAlign w:val="superscript"/>
        </w:rPr>
        <w:t>1</w:t>
      </w:r>
      <w:r>
        <w:t xml:space="preserve"> licencirane naprave lahko oddaljeno dostopa do dovoljenih primerkov, ki se izvajajo v strežnikih v vašem podatkovnem središču, iz upravičene naprave tretje osebe</w:t>
      </w:r>
      <w:r>
        <w:rPr>
          <w:vertAlign w:val="superscript"/>
        </w:rPr>
        <w:t xml:space="preserve">2 </w:t>
      </w:r>
      <w:r>
        <w:t xml:space="preserve">, od koder koli zunaj vaših prostorov ali prostorov vaših lastniško povezanih podjetij. </w:t>
      </w:r>
    </w:p>
    <w:p w:rsidR="000C43A6" w:rsidRDefault="001F36C0">
      <w:pPr>
        <w:pStyle w:val="PURBullet-Indented"/>
        <w:numPr>
          <w:ilvl w:val="0"/>
          <w:numId w:val="154"/>
        </w:numPr>
      </w:pPr>
      <w:r>
        <w:t xml:space="preserve">Isti uporabnik lahko izvaja tudi en primerek programske opreme v navideznem okolju operacijskega sistema v upravičeni napravi tretje osebe, </w:t>
      </w:r>
      <w:proofErr w:type="gramStart"/>
      <w:r>
        <w:t>ko</w:t>
      </w:r>
      <w:proofErr w:type="gramEnd"/>
      <w:r>
        <w:t xml:space="preserve"> je zunaj vaših prostorov ali prostorov vaših lastniško povezanih podjetij. </w:t>
      </w:r>
    </w:p>
    <w:p w:rsidR="000C43A6" w:rsidRDefault="001F36C0">
      <w:pPr>
        <w:pStyle w:val="PURBullet-Indented"/>
        <w:numPr>
          <w:ilvl w:val="0"/>
          <w:numId w:val="154"/>
        </w:numPr>
      </w:pPr>
      <w:r>
        <w:t xml:space="preserve">Isti uporabnik lahko izvaja tudi primerek </w:t>
      </w:r>
      <w:proofErr w:type="gramStart"/>
      <w:r>
        <w:t>na</w:t>
      </w:r>
      <w:proofErr w:type="gramEnd"/>
      <w:r>
        <w:t xml:space="preserve"> pogonu USB (v skladu s pravicami za Windows to Go) v upravičeni napravi tretje osebe, ko je zunaj vaših prostorov ali prostorov vaših lastniško povezanih podjetij. </w:t>
      </w:r>
    </w:p>
    <w:p w:rsidR="000C43A6" w:rsidRDefault="001F36C0">
      <w:pPr>
        <w:pStyle w:val="PURBullet-Indented"/>
        <w:numPr>
          <w:ilvl w:val="0"/>
          <w:numId w:val="154"/>
        </w:numPr>
      </w:pPr>
      <w:r>
        <w:t xml:space="preserve">Vsa uporaba v skladu s pravicami gostovanja mora biti za z delom povezane namene. </w:t>
      </w:r>
    </w:p>
    <w:p w:rsidR="000C43A6" w:rsidRDefault="001F36C0">
      <w:pPr>
        <w:pStyle w:val="PURBullet-Indented"/>
        <w:numPr>
          <w:ilvl w:val="0"/>
          <w:numId w:val="154"/>
        </w:numPr>
      </w:pPr>
      <w:r>
        <w:t xml:space="preserve">Z oddaljeno pomočjo </w:t>
      </w:r>
      <w:proofErr w:type="gramStart"/>
      <w:r>
        <w:t>ali</w:t>
      </w:r>
      <w:proofErr w:type="gramEnd"/>
      <w:r>
        <w:t xml:space="preserve"> podobno tehnologijo ali za upravljanje programske opreme ne sme programske opreme v okviru iste licence hkrati uporabljati noben drug uporabnik, razen za namene tehnične podpore. </w:t>
      </w:r>
    </w:p>
    <w:p w:rsidR="000C43A6" w:rsidRDefault="001F36C0">
      <w:pPr>
        <w:pStyle w:val="PURBullet-Indented"/>
        <w:numPr>
          <w:ilvl w:val="0"/>
          <w:numId w:val="154"/>
        </w:numPr>
      </w:pPr>
      <w:r>
        <w:t xml:space="preserve">Vaša pravica za uporabo programske opreme v okviru pravic gostovanja </w:t>
      </w:r>
      <w:proofErr w:type="gramStart"/>
      <w:r>
        <w:t>ni</w:t>
      </w:r>
      <w:proofErr w:type="gramEnd"/>
      <w:r>
        <w:t xml:space="preserve"> trajna. Po poteku kritja v okviru programa Windows Software Assurance </w:t>
      </w:r>
      <w:proofErr w:type="gramStart"/>
      <w:r>
        <w:t>ali</w:t>
      </w:r>
      <w:proofErr w:type="gramEnd"/>
      <w:r>
        <w:t xml:space="preserve"> naročnine na Windows VDA ne smete več dostopati do programske opreme ali je uporabljati, kot je dovoljeno tukaj.</w:t>
      </w:r>
    </w:p>
    <w:p w:rsidR="000C43A6" w:rsidRDefault="001F36C0">
      <w:pPr>
        <w:pStyle w:val="PURBody-Indented"/>
      </w:pPr>
      <w:r>
        <w:rPr>
          <w:vertAlign w:val="superscript"/>
        </w:rPr>
        <w:t xml:space="preserve">1 </w:t>
      </w:r>
      <w:r>
        <w:t>kot je ta izraz definiran v razdelku »Namizni operacijski sistemi«</w:t>
      </w:r>
    </w:p>
    <w:p w:rsidR="000C43A6" w:rsidRDefault="001F36C0">
      <w:pPr>
        <w:pStyle w:val="PURBody-Indented"/>
      </w:pPr>
      <w:r>
        <w:rPr>
          <w:vertAlign w:val="superscript"/>
        </w:rPr>
        <w:t xml:space="preserve">2 </w:t>
      </w:r>
      <w:r>
        <w:t xml:space="preserve">Ne glede </w:t>
      </w:r>
      <w:proofErr w:type="gramStart"/>
      <w:r>
        <w:t>na</w:t>
      </w:r>
      <w:proofErr w:type="gramEnd"/>
      <w:r>
        <w:t xml:space="preserve"> morebitna drugačna določila v vaši pogodbi o količinskem licenciranju upravičeni namizni računalniki in naprave ne vključujejo nobenih upravičenih naprav tretje osebe, iz katerih vaši uporabniki dostopajo do programske opreme in jo uporabljajo, in nobenega (drugega) izdelka za poslovna okolja, ki ga uporabljajo samo v skladu s pravicami do uporabe gostovanja.</w:t>
      </w:r>
    </w:p>
    <w:p w:rsidR="000C43A6" w:rsidRDefault="001F36C0">
      <w:pPr>
        <w:pStyle w:val="PURProductName"/>
      </w:pPr>
      <w:r>
        <w:t>Spremljevalne naprave</w:t>
      </w:r>
    </w:p>
    <w:p w:rsidR="000C43A6" w:rsidRDefault="001F36C0">
      <w:pPr>
        <w:pStyle w:val="PURBody-Indented"/>
      </w:pPr>
      <w:r>
        <w:t>V tem razdelku:</w:t>
      </w:r>
    </w:p>
    <w:p w:rsidR="000C43A6" w:rsidRDefault="001F36C0">
      <w:pPr>
        <w:pStyle w:val="PURBody-Indented"/>
      </w:pPr>
      <w:r>
        <w:t xml:space="preserve">»Primarni uporabnik« je uporabnik, ki napravo, licencirano za Windows Software Assurance, Windows Embedded Industry Software Assurance </w:t>
      </w:r>
      <w:proofErr w:type="gramStart"/>
      <w:r>
        <w:t>ali</w:t>
      </w:r>
      <w:proofErr w:type="gramEnd"/>
      <w:r>
        <w:t xml:space="preserve"> Windows VDA, uporablja več kot 50 % časa v katerem koli 90-dnevnem obdobju.</w:t>
      </w:r>
    </w:p>
    <w:p w:rsidR="000C43A6" w:rsidRDefault="001F36C0">
      <w:pPr>
        <w:pStyle w:val="PURBody-Indented"/>
      </w:pPr>
      <w:r>
        <w:t xml:space="preserve">»Spremljevalna naprava« je katera koli dodatna naprava, ki </w:t>
      </w:r>
      <w:proofErr w:type="gramStart"/>
      <w:r>
        <w:t>jo</w:t>
      </w:r>
      <w:proofErr w:type="gramEnd"/>
      <w:r>
        <w:t xml:space="preserve"> uporablja primarni uporabnik, in (i) v kateri ni mogoče lokalno izvajati primerka sistema Windows 8.1 Pro (v fizičnem ali navideznem okolju operacijskega sistema) ali (ii) v kateri je mogoče lokalno izvajati primerek sistema Windows 8.1 Pro (v fizičnem ali navideznem okolju operacijskega sistema) in je v osebni lasti primarnega uporabnika.</w:t>
      </w:r>
    </w:p>
    <w:p w:rsidR="000C43A6" w:rsidRDefault="001F36C0">
      <w:pPr>
        <w:pStyle w:val="PURBlueStrong-Indented"/>
      </w:pPr>
      <w:r>
        <w:t>Spremljevalne naprave za Windows RT (v okviru programa Software Assurance za namizni operacijski sistem Windows, Windows Industry Software Assurance ali dostopa Windows VDA)</w:t>
      </w:r>
    </w:p>
    <w:p w:rsidR="000C43A6" w:rsidRDefault="001F36C0">
      <w:pPr>
        <w:pStyle w:val="PURBody-Indented"/>
      </w:pPr>
      <w:r>
        <w:t xml:space="preserve">»Spremljevalna naprava za Windows RT« je spremljevalna naprava, ki ste </w:t>
      </w:r>
      <w:proofErr w:type="gramStart"/>
      <w:r>
        <w:t>jo</w:t>
      </w:r>
      <w:proofErr w:type="gramEnd"/>
      <w:r>
        <w:t xml:space="preserve"> vi (ne tretja oseba) licencirali za Windows RT ali Windows RT 8.1.</w:t>
      </w:r>
    </w:p>
    <w:p w:rsidR="000C43A6" w:rsidRDefault="001F36C0">
      <w:pPr>
        <w:pStyle w:val="PURBody-Indented"/>
      </w:pPr>
      <w:r>
        <w:t>Za uporabo programske opreme velja razdelek »Namizni operacijski sistem«, ustrezni razdelek za Windows 8.1 Enterprise ali Windows 8.1 Industry Enterprise in ti licenčni pogoji. V primeru kakršnega koli neskladja s pogoji v razdelku »Namizni operacijski sistem« veljajo licenčni pogoji v tem razdelku.</w:t>
      </w:r>
    </w:p>
    <w:p w:rsidR="000C43A6" w:rsidRDefault="001F36C0">
      <w:pPr>
        <w:pStyle w:val="PURBullet-Indented"/>
        <w:numPr>
          <w:ilvl w:val="0"/>
          <w:numId w:val="155"/>
        </w:numPr>
      </w:pPr>
      <w:r>
        <w:t xml:space="preserve">Primarni uporabnik lahko iz spremljevalne naprave za Windows RT oddaljeno dostopa do vseh dovoljenih primerkov programske opreme, ki se izvajajo v strežnikih v vašem podatkovnem središču, kot je navedeno v ustreznem razdelku za Windows 8.1 Enterprise in Windows 8.1 Industry Enterprise. </w:t>
      </w:r>
    </w:p>
    <w:p w:rsidR="000C43A6" w:rsidRDefault="001F36C0">
      <w:pPr>
        <w:pStyle w:val="PURBullet-Indented"/>
        <w:numPr>
          <w:ilvl w:val="0"/>
          <w:numId w:val="155"/>
        </w:numPr>
      </w:pPr>
      <w:r>
        <w:t xml:space="preserve">Z oddaljeno pomočjo </w:t>
      </w:r>
      <w:proofErr w:type="gramStart"/>
      <w:r>
        <w:t>ali</w:t>
      </w:r>
      <w:proofErr w:type="gramEnd"/>
      <w:r>
        <w:t xml:space="preserve"> podobno tehnologijo ali za upravljanje programske opreme ne sme programske opreme v okviru iste licence hkrati uporabljati noben drug uporabnik, razen za namene tehnične podpore. </w:t>
      </w:r>
    </w:p>
    <w:p w:rsidR="000C43A6" w:rsidRDefault="001F36C0">
      <w:pPr>
        <w:pStyle w:val="PURBullet-Indented"/>
        <w:numPr>
          <w:ilvl w:val="0"/>
          <w:numId w:val="155"/>
        </w:numPr>
      </w:pPr>
      <w:r>
        <w:t xml:space="preserve">Vaša pravica za uporabo programske opreme </w:t>
      </w:r>
      <w:proofErr w:type="gramStart"/>
      <w:r>
        <w:t>na</w:t>
      </w:r>
      <w:proofErr w:type="gramEnd"/>
      <w:r>
        <w:t xml:space="preserve"> spremljevalni napravi za Windows RT ni trajna. Po poteku kritja v okviru programa Windows Software Assurance, Windows Industry Software Assurance </w:t>
      </w:r>
      <w:proofErr w:type="gramStart"/>
      <w:r>
        <w:t>ali</w:t>
      </w:r>
      <w:proofErr w:type="gramEnd"/>
      <w:r>
        <w:t xml:space="preserve"> naročnine Windows VDA ne smete več dostopati do programske opreme ali je uporabljati, kot je dovoljeno tukaj.</w:t>
      </w:r>
    </w:p>
    <w:p w:rsidR="000C43A6" w:rsidRDefault="001F36C0">
      <w:pPr>
        <w:pStyle w:val="PURBlueStrong-Indented"/>
      </w:pPr>
      <w:r>
        <w:t>Windows Companion Subscription License (SL)</w:t>
      </w:r>
    </w:p>
    <w:p w:rsidR="000C43A6" w:rsidRDefault="001F36C0">
      <w:pPr>
        <w:pStyle w:val="PURBody-Indented"/>
      </w:pPr>
      <w:proofErr w:type="gramStart"/>
      <w:r>
        <w:t>Od</w:t>
      </w:r>
      <w:proofErr w:type="gramEnd"/>
      <w:r>
        <w:t xml:space="preserve"> 1. </w:t>
      </w:r>
      <w:proofErr w:type="gramStart"/>
      <w:r>
        <w:t>decembra</w:t>
      </w:r>
      <w:proofErr w:type="gramEnd"/>
      <w:r>
        <w:t xml:space="preserve"> 2014 imajo vse licence naročnine na Windows Companion enake pravice za uporabo kot dodatna licenca na uporabnika za Windows Enterprise SA. Pravila za dodelitev licenc si oglejte </w:t>
      </w:r>
      <w:proofErr w:type="gramStart"/>
      <w:r>
        <w:t>na</w:t>
      </w:r>
      <w:proofErr w:type="gramEnd"/>
      <w:r>
        <w:t xml:space="preserve"> seznamu izdelkov.</w:t>
      </w:r>
    </w:p>
    <w:p w:rsidR="000C43A6" w:rsidRDefault="001F36C0">
      <w:pPr>
        <w:pStyle w:val="PURProductName"/>
      </w:pPr>
      <w:r>
        <w:t>Namizni operacijski sistem Windows – Windows Thin PC</w:t>
      </w:r>
    </w:p>
    <w:p w:rsidR="000C43A6" w:rsidRDefault="001F36C0">
      <w:pPr>
        <w:pStyle w:val="PURBody-Indented"/>
      </w:pPr>
      <w:r>
        <w:t>V razdelku »Namizni operacijski sistem« v Pravicah za uporabo izdelka so navedeni licenčni pogoji za Windows Thin PC. Vendar pa programsko opremo lahko uporabljate samo za izvajanje spodaj navedenih vrst programov.</w:t>
      </w:r>
    </w:p>
    <w:p w:rsidR="000C43A6" w:rsidRDefault="001F36C0">
      <w:pPr>
        <w:pStyle w:val="PURBullet-Indented"/>
        <w:numPr>
          <w:ilvl w:val="0"/>
          <w:numId w:val="156"/>
        </w:numPr>
      </w:pPr>
      <w:r>
        <w:t xml:space="preserve">varnost </w:t>
      </w:r>
    </w:p>
    <w:p w:rsidR="000C43A6" w:rsidRDefault="001F36C0">
      <w:pPr>
        <w:pStyle w:val="PURBullet-Indented"/>
        <w:numPr>
          <w:ilvl w:val="0"/>
          <w:numId w:val="156"/>
        </w:numPr>
      </w:pPr>
      <w:r>
        <w:t xml:space="preserve">upravljanje </w:t>
      </w:r>
    </w:p>
    <w:p w:rsidR="000C43A6" w:rsidRDefault="001F36C0">
      <w:pPr>
        <w:pStyle w:val="PURBullet-Indented"/>
        <w:numPr>
          <w:ilvl w:val="0"/>
          <w:numId w:val="156"/>
        </w:numPr>
      </w:pPr>
      <w:r>
        <w:t xml:space="preserve">emulacija terminala </w:t>
      </w:r>
    </w:p>
    <w:p w:rsidR="000C43A6" w:rsidRDefault="001F36C0">
      <w:pPr>
        <w:pStyle w:val="PURBullet-Indented"/>
        <w:numPr>
          <w:ilvl w:val="0"/>
          <w:numId w:val="156"/>
        </w:numPr>
      </w:pPr>
      <w:r>
        <w:t xml:space="preserve">oddaljeno namizje in podobne tehnologije </w:t>
      </w:r>
    </w:p>
    <w:p w:rsidR="000C43A6" w:rsidRDefault="001F36C0">
      <w:pPr>
        <w:pStyle w:val="PURBullet-Indented"/>
        <w:numPr>
          <w:ilvl w:val="0"/>
          <w:numId w:val="156"/>
        </w:numPr>
      </w:pPr>
      <w:r>
        <w:t xml:space="preserve">spletni brskalnik </w:t>
      </w:r>
    </w:p>
    <w:p w:rsidR="000C43A6" w:rsidRDefault="001F36C0">
      <w:pPr>
        <w:pStyle w:val="PURBullet-Indented"/>
        <w:numPr>
          <w:ilvl w:val="0"/>
          <w:numId w:val="156"/>
        </w:numPr>
      </w:pPr>
      <w:r>
        <w:t xml:space="preserve">predvajalnik predstavnosti </w:t>
      </w:r>
    </w:p>
    <w:p w:rsidR="000C43A6" w:rsidRDefault="001F36C0">
      <w:pPr>
        <w:pStyle w:val="PURBullet-Indented"/>
        <w:numPr>
          <w:ilvl w:val="0"/>
          <w:numId w:val="156"/>
        </w:numPr>
      </w:pPr>
      <w:r>
        <w:t xml:space="preserve">odjemalec za pošiljanje neposrednih sporočil </w:t>
      </w:r>
    </w:p>
    <w:p w:rsidR="000C43A6" w:rsidRDefault="001F36C0">
      <w:pPr>
        <w:pStyle w:val="PURBullet-Indented"/>
        <w:numPr>
          <w:ilvl w:val="0"/>
          <w:numId w:val="156"/>
        </w:numPr>
      </w:pPr>
      <w:r>
        <w:t xml:space="preserve">pregledovalniki dokumentov </w:t>
      </w:r>
    </w:p>
    <w:p w:rsidR="000C43A6" w:rsidRDefault="001F36C0">
      <w:pPr>
        <w:pStyle w:val="PURBullet-Indented"/>
        <w:numPr>
          <w:ilvl w:val="0"/>
          <w:numId w:val="156"/>
        </w:numPr>
      </w:pPr>
      <w:r>
        <w:t>ogrodje NET Framework in Javanski navidezni mehanizem</w:t>
      </w:r>
    </w:p>
    <w:p w:rsidR="000C43A6" w:rsidRDefault="001F36C0">
      <w:pPr>
        <w:pStyle w:val="PURBody-Indented"/>
      </w:pPr>
      <w:r>
        <w:t xml:space="preserve">Predvajalnika predstavnosti </w:t>
      </w:r>
      <w:proofErr w:type="gramStart"/>
      <w:r>
        <w:t>ni</w:t>
      </w:r>
      <w:proofErr w:type="gramEnd"/>
      <w:r>
        <w:t xml:space="preserve"> treba namestiti. Če ga ne namestite, spodaj navedeni odstavki razdelka »Namizni operacijski sistem« v teh Pravicah za uporabo izdelkov ne veljajo za vašo uporabo programske opreme.</w:t>
      </w:r>
    </w:p>
    <w:p w:rsidR="000C43A6" w:rsidRDefault="001F36C0">
      <w:pPr>
        <w:pStyle w:val="PURBullet-Indented"/>
        <w:numPr>
          <w:ilvl w:val="0"/>
          <w:numId w:val="157"/>
        </w:numPr>
      </w:pPr>
      <w:r>
        <w:t xml:space="preserve">Windows Media Digital Rights Management </w:t>
      </w:r>
    </w:p>
    <w:p w:rsidR="000C43A6" w:rsidRDefault="001F36C0">
      <w:pPr>
        <w:pStyle w:val="PURBullet-Indented"/>
        <w:numPr>
          <w:ilvl w:val="0"/>
          <w:numId w:val="157"/>
        </w:numPr>
      </w:pPr>
      <w:r>
        <w:t>Windows Media Player</w:t>
      </w:r>
    </w:p>
    <w:p w:rsidR="000C43A6" w:rsidRDefault="001F36C0">
      <w:pPr>
        <w:pStyle w:val="PURBody-Indented"/>
      </w:pPr>
      <w:r>
        <w:t xml:space="preserve">Programsko opremo lahko uporabljate tudi v napravi, ki </w:t>
      </w:r>
      <w:proofErr w:type="gramStart"/>
      <w:r>
        <w:t>ni</w:t>
      </w:r>
      <w:proofErr w:type="gramEnd"/>
      <w:r>
        <w:t xml:space="preserve"> naprava, v katero ste jo prvotno namestili, če premaknete kritje v okviru programa Software Assurance v to drugo napravo.</w:t>
      </w:r>
    </w:p>
    <w:p w:rsidR="000C43A6" w:rsidRDefault="00E33431">
      <w:pPr>
        <w:pStyle w:val="PURBreadcrumb"/>
      </w:pPr>
      <w:hyperlink w:anchor="_Sec4">
        <w:r w:rsidR="001F36C0">
          <w:rPr>
            <w:color w:val="00467F"/>
            <w:u w:val="single"/>
          </w:rPr>
          <w:t>Kazalo vsebine</w:t>
        </w:r>
      </w:hyperlink>
      <w:r w:rsidR="001F36C0">
        <w:t xml:space="preserve"> / </w:t>
      </w:r>
      <w:hyperlink w:anchor="_Sec6">
        <w:r w:rsidR="001F36C0">
          <w:rPr>
            <w:color w:val="00467F"/>
            <w:u w:val="single"/>
          </w:rPr>
          <w:t>Univerzalni pogoji</w:t>
        </w:r>
      </w:hyperlink>
    </w:p>
    <w:p w:rsidR="000C43A6" w:rsidRDefault="001F36C0">
      <w:pPr>
        <w:pStyle w:val="PURSectionHeading"/>
        <w:pageBreakBefore/>
      </w:pPr>
      <w:bookmarkStart w:id="290" w:name="_Sec37"/>
      <w:bookmarkEnd w:id="288"/>
      <w:r>
        <w:t>Dodatek 3: Dodatna programska oprema</w:t>
      </w:r>
      <w:r>
        <w:fldChar w:fldCharType="begin"/>
      </w:r>
      <w:r>
        <w:instrText xml:space="preserve"> TC "</w:instrText>
      </w:r>
      <w:bookmarkStart w:id="291" w:name="_Toc414967323"/>
      <w:r>
        <w:instrText>Dodatek 3: Dodatna programska oprema</w:instrText>
      </w:r>
      <w:bookmarkEnd w:id="291"/>
      <w:r>
        <w:instrText>" \l 1</w:instrText>
      </w:r>
      <w:r>
        <w:fldChar w:fldCharType="end"/>
      </w:r>
    </w:p>
    <w:p w:rsidR="000C43A6" w:rsidRDefault="001F36C0">
      <w:pPr>
        <w:pStyle w:val="PURAddtlSoftwareProductName"/>
      </w:pPr>
      <w:r>
        <w:t>BizTalk Server 2013 R2 Branch</w:t>
      </w:r>
    </w:p>
    <w:tbl>
      <w:tblPr>
        <w:tblStyle w:val="PURTableNoBorder"/>
        <w:tblW w:w="0" w:type="auto"/>
        <w:tblLook w:val="04A0" w:firstRow="1" w:lastRow="0" w:firstColumn="1" w:lastColumn="0" w:noHBand="0" w:noVBand="1"/>
      </w:tblPr>
      <w:tblGrid>
        <w:gridCol w:w="5340"/>
        <w:gridCol w:w="5340"/>
      </w:tblGrid>
      <w:tr w:rsidR="000C43A6">
        <w:tc>
          <w:tcPr>
            <w:tcW w:w="5340" w:type="dxa"/>
          </w:tcPr>
          <w:p w:rsidR="000C43A6" w:rsidRDefault="001F36C0">
            <w:pPr>
              <w:pStyle w:val="PURBullet"/>
              <w:numPr>
                <w:ilvl w:val="0"/>
                <w:numId w:val="158"/>
              </w:numPr>
            </w:pPr>
            <w:r>
              <w:t>orodja za skrbništvo in nadzor</w:t>
            </w:r>
          </w:p>
          <w:p w:rsidR="000C43A6" w:rsidRDefault="001F36C0">
            <w:pPr>
              <w:pStyle w:val="PURBullet"/>
              <w:numPr>
                <w:ilvl w:val="0"/>
                <w:numId w:val="158"/>
              </w:numPr>
            </w:pPr>
            <w:r>
              <w:t xml:space="preserve">orodja za razvoj </w:t>
            </w:r>
          </w:p>
          <w:p w:rsidR="000C43A6" w:rsidRDefault="001F36C0">
            <w:pPr>
              <w:pStyle w:val="PURBullet"/>
              <w:numPr>
                <w:ilvl w:val="0"/>
                <w:numId w:val="158"/>
              </w:numPr>
            </w:pPr>
            <w:r>
              <w:t xml:space="preserve">Software Development Kit </w:t>
            </w:r>
          </w:p>
          <w:p w:rsidR="000C43A6" w:rsidRDefault="001F36C0">
            <w:pPr>
              <w:pStyle w:val="PURBullet"/>
              <w:numPr>
                <w:ilvl w:val="0"/>
                <w:numId w:val="158"/>
              </w:numPr>
            </w:pPr>
            <w:r>
              <w:t xml:space="preserve">HTTP Receive Adapter </w:t>
            </w:r>
          </w:p>
          <w:p w:rsidR="000C43A6" w:rsidRDefault="001F36C0">
            <w:pPr>
              <w:pStyle w:val="PURBullet"/>
              <w:numPr>
                <w:ilvl w:val="0"/>
                <w:numId w:val="158"/>
              </w:numPr>
            </w:pPr>
            <w:r>
              <w:t xml:space="preserve">SOAP Receive Adapter </w:t>
            </w:r>
          </w:p>
          <w:p w:rsidR="000C43A6" w:rsidRDefault="001F36C0">
            <w:pPr>
              <w:pStyle w:val="PURBullet"/>
              <w:numPr>
                <w:ilvl w:val="0"/>
                <w:numId w:val="158"/>
              </w:numPr>
            </w:pPr>
            <w:r>
              <w:t xml:space="preserve">Spletna storitev za Windows SharePoint Services Adapter Web Service </w:t>
            </w:r>
          </w:p>
          <w:p w:rsidR="000C43A6" w:rsidRDefault="001F36C0">
            <w:pPr>
              <w:pStyle w:val="PURBullet"/>
              <w:numPr>
                <w:ilvl w:val="0"/>
                <w:numId w:val="158"/>
              </w:numPr>
            </w:pPr>
            <w:r>
              <w:t>kartice za Windows Communication Foundation</w:t>
            </w:r>
          </w:p>
          <w:p w:rsidR="000C43A6" w:rsidRDefault="001F36C0">
            <w:pPr>
              <w:pStyle w:val="PURBullet"/>
              <w:numPr>
                <w:ilvl w:val="0"/>
                <w:numId w:val="158"/>
              </w:numPr>
            </w:pPr>
            <w:r>
              <w:t>Programski vmesniki za dogodke za Business Activity Monitoring (»BAM«) ter prestrezniki in skrbniška orodja</w:t>
            </w:r>
          </w:p>
          <w:p w:rsidR="000C43A6" w:rsidRDefault="001F36C0">
            <w:pPr>
              <w:pStyle w:val="PURBullet"/>
              <w:numPr>
                <w:ilvl w:val="0"/>
                <w:numId w:val="158"/>
              </w:numPr>
            </w:pPr>
            <w:r>
              <w:t>BAM Alert Provider for SQL Notification Services</w:t>
            </w:r>
          </w:p>
        </w:tc>
        <w:tc>
          <w:tcPr>
            <w:tcW w:w="5340" w:type="dxa"/>
          </w:tcPr>
          <w:p w:rsidR="000C43A6" w:rsidRDefault="001F36C0">
            <w:pPr>
              <w:pStyle w:val="PURBullet"/>
              <w:numPr>
                <w:ilvl w:val="0"/>
                <w:numId w:val="159"/>
              </w:numPr>
            </w:pPr>
            <w:r>
              <w:t xml:space="preserve">Odjemalec BAM </w:t>
            </w:r>
          </w:p>
          <w:p w:rsidR="000C43A6" w:rsidRDefault="001F36C0">
            <w:pPr>
              <w:pStyle w:val="PURBullet"/>
              <w:numPr>
                <w:ilvl w:val="0"/>
                <w:numId w:val="159"/>
              </w:numPr>
            </w:pPr>
            <w:r>
              <w:t xml:space="preserve">sheme in predloge, povezane s strežnikom BizTalk Server </w:t>
            </w:r>
          </w:p>
          <w:p w:rsidR="000C43A6" w:rsidRDefault="001F36C0">
            <w:pPr>
              <w:pStyle w:val="PURBullet"/>
              <w:numPr>
                <w:ilvl w:val="0"/>
                <w:numId w:val="159"/>
              </w:numPr>
            </w:pPr>
            <w:r>
              <w:t xml:space="preserve">storitve za poslovno dejavnost </w:t>
            </w:r>
          </w:p>
          <w:p w:rsidR="000C43A6" w:rsidRDefault="001F36C0">
            <w:pPr>
              <w:pStyle w:val="PURBullet"/>
              <w:numPr>
                <w:ilvl w:val="0"/>
                <w:numId w:val="159"/>
              </w:numPr>
            </w:pPr>
            <w:r>
              <w:t>Master Secret Server/Enterprise Single Sign-On</w:t>
            </w:r>
          </w:p>
          <w:p w:rsidR="000C43A6" w:rsidRDefault="001F36C0">
            <w:pPr>
              <w:pStyle w:val="PURBullet"/>
              <w:numPr>
                <w:ilvl w:val="0"/>
                <w:numId w:val="159"/>
              </w:numPr>
            </w:pPr>
            <w:r>
              <w:t xml:space="preserve">MQHelper.dll </w:t>
            </w:r>
          </w:p>
          <w:p w:rsidR="000C43A6" w:rsidRDefault="001F36C0">
            <w:pPr>
              <w:pStyle w:val="PURBullet"/>
              <w:numPr>
                <w:ilvl w:val="0"/>
                <w:numId w:val="159"/>
              </w:numPr>
            </w:pPr>
            <w:r>
              <w:t xml:space="preserve">ADOMD.NET </w:t>
            </w:r>
          </w:p>
          <w:p w:rsidR="000C43A6" w:rsidRDefault="001F36C0">
            <w:pPr>
              <w:pStyle w:val="PURBullet"/>
              <w:numPr>
                <w:ilvl w:val="0"/>
                <w:numId w:val="159"/>
              </w:numPr>
            </w:pPr>
            <w:r>
              <w:t xml:space="preserve">MSXML </w:t>
            </w:r>
          </w:p>
          <w:p w:rsidR="000C43A6" w:rsidRDefault="001F36C0">
            <w:pPr>
              <w:pStyle w:val="PURBullet"/>
              <w:numPr>
                <w:ilvl w:val="0"/>
                <w:numId w:val="159"/>
              </w:numPr>
            </w:pPr>
            <w:r>
              <w:t xml:space="preserve">SQLXML </w:t>
            </w:r>
          </w:p>
          <w:p w:rsidR="000C43A6" w:rsidRDefault="001F36C0">
            <w:pPr>
              <w:pStyle w:val="PURBullet"/>
              <w:numPr>
                <w:ilvl w:val="0"/>
                <w:numId w:val="159"/>
              </w:numPr>
            </w:pPr>
            <w:r>
              <w:t xml:space="preserve">komponenta za poslovna pravila </w:t>
            </w:r>
          </w:p>
          <w:p w:rsidR="000C43A6" w:rsidRDefault="001F36C0">
            <w:pPr>
              <w:pStyle w:val="PURBullet"/>
              <w:numPr>
                <w:ilvl w:val="0"/>
                <w:numId w:val="159"/>
              </w:numPr>
            </w:pPr>
            <w:r>
              <w:t xml:space="preserve">MQSeries Agent </w:t>
            </w:r>
          </w:p>
          <w:p w:rsidR="000C43A6" w:rsidRDefault="001F36C0">
            <w:pPr>
              <w:pStyle w:val="PURBullet"/>
              <w:numPr>
                <w:ilvl w:val="0"/>
                <w:numId w:val="159"/>
              </w:numPr>
            </w:pPr>
            <w:r>
              <w:t>UDDI</w:t>
            </w:r>
          </w:p>
        </w:tc>
      </w:tr>
    </w:tbl>
    <w:p w:rsidR="000C43A6" w:rsidRDefault="001F36C0">
      <w:pPr>
        <w:pStyle w:val="PURAddtlSoftwareProductName"/>
      </w:pPr>
      <w:r>
        <w:t>BizTalk Server 2013 R2 Enterprise</w:t>
      </w:r>
    </w:p>
    <w:tbl>
      <w:tblPr>
        <w:tblStyle w:val="PURTableNoBorder"/>
        <w:tblW w:w="0" w:type="auto"/>
        <w:tblLook w:val="04A0" w:firstRow="1" w:lastRow="0" w:firstColumn="1" w:lastColumn="0" w:noHBand="0" w:noVBand="1"/>
      </w:tblPr>
      <w:tblGrid>
        <w:gridCol w:w="5247"/>
        <w:gridCol w:w="5553"/>
      </w:tblGrid>
      <w:tr w:rsidR="000C43A6">
        <w:tc>
          <w:tcPr>
            <w:tcW w:w="6360" w:type="dxa"/>
          </w:tcPr>
          <w:p w:rsidR="000C43A6" w:rsidRDefault="001F36C0">
            <w:pPr>
              <w:pStyle w:val="PURBullet"/>
              <w:numPr>
                <w:ilvl w:val="0"/>
                <w:numId w:val="160"/>
              </w:numPr>
            </w:pPr>
            <w:r>
              <w:t>orodja za skrbništvo in nadzor</w:t>
            </w:r>
          </w:p>
          <w:p w:rsidR="000C43A6" w:rsidRDefault="001F36C0">
            <w:pPr>
              <w:pStyle w:val="PURBullet"/>
              <w:numPr>
                <w:ilvl w:val="0"/>
                <w:numId w:val="160"/>
              </w:numPr>
            </w:pPr>
            <w:r>
              <w:t xml:space="preserve">orodja za razvoj </w:t>
            </w:r>
          </w:p>
          <w:p w:rsidR="000C43A6" w:rsidRDefault="001F36C0">
            <w:pPr>
              <w:pStyle w:val="PURBullet"/>
              <w:numPr>
                <w:ilvl w:val="0"/>
                <w:numId w:val="160"/>
              </w:numPr>
            </w:pPr>
            <w:r>
              <w:t xml:space="preserve">Software Development Kit </w:t>
            </w:r>
          </w:p>
          <w:p w:rsidR="000C43A6" w:rsidRDefault="001F36C0">
            <w:pPr>
              <w:pStyle w:val="PURBullet"/>
              <w:numPr>
                <w:ilvl w:val="0"/>
                <w:numId w:val="160"/>
              </w:numPr>
            </w:pPr>
            <w:r>
              <w:t xml:space="preserve">HTTP Receive Adapter </w:t>
            </w:r>
          </w:p>
          <w:p w:rsidR="000C43A6" w:rsidRDefault="001F36C0">
            <w:pPr>
              <w:pStyle w:val="PURBullet"/>
              <w:numPr>
                <w:ilvl w:val="0"/>
                <w:numId w:val="160"/>
              </w:numPr>
            </w:pPr>
            <w:r>
              <w:t xml:space="preserve">SOAP Receive Adapter </w:t>
            </w:r>
          </w:p>
          <w:p w:rsidR="000C43A6" w:rsidRDefault="001F36C0">
            <w:pPr>
              <w:pStyle w:val="PURBullet"/>
              <w:numPr>
                <w:ilvl w:val="0"/>
                <w:numId w:val="160"/>
              </w:numPr>
            </w:pPr>
            <w:r>
              <w:t xml:space="preserve">Spletna storitev za Windows SharePoint Services Adapter Web Service </w:t>
            </w:r>
          </w:p>
          <w:p w:rsidR="000C43A6" w:rsidRDefault="001F36C0">
            <w:pPr>
              <w:pStyle w:val="PURBullet"/>
              <w:numPr>
                <w:ilvl w:val="0"/>
                <w:numId w:val="160"/>
              </w:numPr>
            </w:pPr>
            <w:r>
              <w:t>kartice za Windows Communication Foundation</w:t>
            </w:r>
          </w:p>
          <w:p w:rsidR="000C43A6" w:rsidRDefault="001F36C0">
            <w:pPr>
              <w:pStyle w:val="PURBullet"/>
              <w:numPr>
                <w:ilvl w:val="0"/>
                <w:numId w:val="160"/>
              </w:numPr>
            </w:pPr>
            <w:r>
              <w:t>Programski vmesniki za dogodke za Business Activity Monitoring (»BAM«) ter prestrezniki in skrbniška orodja</w:t>
            </w:r>
          </w:p>
          <w:p w:rsidR="000C43A6" w:rsidRDefault="001F36C0">
            <w:pPr>
              <w:pStyle w:val="PURBullet"/>
              <w:numPr>
                <w:ilvl w:val="0"/>
                <w:numId w:val="160"/>
              </w:numPr>
            </w:pPr>
            <w:r>
              <w:t>BAM Alert Provider for SQL Notification Services</w:t>
            </w:r>
          </w:p>
        </w:tc>
        <w:tc>
          <w:tcPr>
            <w:tcW w:w="6720" w:type="dxa"/>
          </w:tcPr>
          <w:p w:rsidR="000C43A6" w:rsidRDefault="001F36C0">
            <w:pPr>
              <w:pStyle w:val="PURBullet"/>
              <w:numPr>
                <w:ilvl w:val="0"/>
                <w:numId w:val="161"/>
              </w:numPr>
            </w:pPr>
            <w:r>
              <w:t xml:space="preserve">Odjemalec BAM </w:t>
            </w:r>
          </w:p>
          <w:p w:rsidR="000C43A6" w:rsidRDefault="001F36C0">
            <w:pPr>
              <w:pStyle w:val="PURBullet"/>
              <w:numPr>
                <w:ilvl w:val="0"/>
                <w:numId w:val="161"/>
              </w:numPr>
            </w:pPr>
            <w:r>
              <w:t xml:space="preserve">sheme in predloge, povezane s strežnikom BizTalk Server </w:t>
            </w:r>
          </w:p>
          <w:p w:rsidR="000C43A6" w:rsidRDefault="001F36C0">
            <w:pPr>
              <w:pStyle w:val="PURBullet"/>
              <w:numPr>
                <w:ilvl w:val="0"/>
                <w:numId w:val="161"/>
              </w:numPr>
            </w:pPr>
            <w:r>
              <w:t xml:space="preserve">storitve za poslovno dejavnost </w:t>
            </w:r>
          </w:p>
          <w:p w:rsidR="000C43A6" w:rsidRDefault="001F36C0">
            <w:pPr>
              <w:pStyle w:val="PURBullet"/>
              <w:numPr>
                <w:ilvl w:val="0"/>
                <w:numId w:val="161"/>
              </w:numPr>
            </w:pPr>
            <w:r>
              <w:t>Master Secret Server/Enterprise Single Sign-On</w:t>
            </w:r>
          </w:p>
          <w:p w:rsidR="000C43A6" w:rsidRDefault="001F36C0">
            <w:pPr>
              <w:pStyle w:val="PURBullet"/>
              <w:numPr>
                <w:ilvl w:val="0"/>
                <w:numId w:val="161"/>
              </w:numPr>
            </w:pPr>
            <w:r>
              <w:t xml:space="preserve">MQHelper.dll </w:t>
            </w:r>
          </w:p>
          <w:p w:rsidR="000C43A6" w:rsidRDefault="001F36C0">
            <w:pPr>
              <w:pStyle w:val="PURBullet"/>
              <w:numPr>
                <w:ilvl w:val="0"/>
                <w:numId w:val="161"/>
              </w:numPr>
            </w:pPr>
            <w:r>
              <w:t xml:space="preserve">ADOMD.NET </w:t>
            </w:r>
          </w:p>
          <w:p w:rsidR="000C43A6" w:rsidRDefault="001F36C0">
            <w:pPr>
              <w:pStyle w:val="PURBullet"/>
              <w:numPr>
                <w:ilvl w:val="0"/>
                <w:numId w:val="161"/>
              </w:numPr>
            </w:pPr>
            <w:r>
              <w:t xml:space="preserve">MSXML </w:t>
            </w:r>
          </w:p>
          <w:p w:rsidR="000C43A6" w:rsidRDefault="001F36C0">
            <w:pPr>
              <w:pStyle w:val="PURBullet"/>
              <w:numPr>
                <w:ilvl w:val="0"/>
                <w:numId w:val="161"/>
              </w:numPr>
            </w:pPr>
            <w:r>
              <w:t xml:space="preserve">SQLXML </w:t>
            </w:r>
          </w:p>
          <w:p w:rsidR="000C43A6" w:rsidRDefault="001F36C0">
            <w:pPr>
              <w:pStyle w:val="PURBullet"/>
              <w:numPr>
                <w:ilvl w:val="0"/>
                <w:numId w:val="161"/>
              </w:numPr>
            </w:pPr>
            <w:r>
              <w:t xml:space="preserve">komponenta za poslovna pravila </w:t>
            </w:r>
          </w:p>
          <w:p w:rsidR="000C43A6" w:rsidRDefault="001F36C0">
            <w:pPr>
              <w:pStyle w:val="PURBullet"/>
              <w:numPr>
                <w:ilvl w:val="0"/>
                <w:numId w:val="161"/>
              </w:numPr>
            </w:pPr>
            <w:r>
              <w:t xml:space="preserve">MQSeries Agent </w:t>
            </w:r>
          </w:p>
          <w:p w:rsidR="000C43A6" w:rsidRDefault="001F36C0">
            <w:pPr>
              <w:pStyle w:val="PURBullet"/>
              <w:numPr>
                <w:ilvl w:val="0"/>
                <w:numId w:val="161"/>
              </w:numPr>
            </w:pPr>
            <w:r>
              <w:t>UDDI</w:t>
            </w:r>
          </w:p>
        </w:tc>
      </w:tr>
    </w:tbl>
    <w:p w:rsidR="000C43A6" w:rsidRDefault="001F36C0">
      <w:pPr>
        <w:pStyle w:val="PURAddtlSoftwareProductName"/>
      </w:pPr>
      <w:r>
        <w:t>BizTalk Server 2013 R2 Standard</w:t>
      </w:r>
    </w:p>
    <w:tbl>
      <w:tblPr>
        <w:tblStyle w:val="PURTableNoBorder"/>
        <w:tblW w:w="0" w:type="auto"/>
        <w:tblLook w:val="04A0" w:firstRow="1" w:lastRow="0" w:firstColumn="1" w:lastColumn="0" w:noHBand="0" w:noVBand="1"/>
      </w:tblPr>
      <w:tblGrid>
        <w:gridCol w:w="5340"/>
        <w:gridCol w:w="5340"/>
      </w:tblGrid>
      <w:tr w:rsidR="000C43A6">
        <w:tc>
          <w:tcPr>
            <w:tcW w:w="5340" w:type="dxa"/>
          </w:tcPr>
          <w:p w:rsidR="000C43A6" w:rsidRDefault="001F36C0">
            <w:pPr>
              <w:pStyle w:val="PURBullet"/>
              <w:numPr>
                <w:ilvl w:val="0"/>
                <w:numId w:val="162"/>
              </w:numPr>
            </w:pPr>
            <w:r>
              <w:t>orodja za skrbništvo in nadzor</w:t>
            </w:r>
          </w:p>
          <w:p w:rsidR="000C43A6" w:rsidRDefault="001F36C0">
            <w:pPr>
              <w:pStyle w:val="PURBullet"/>
              <w:numPr>
                <w:ilvl w:val="0"/>
                <w:numId w:val="162"/>
              </w:numPr>
            </w:pPr>
            <w:r>
              <w:t xml:space="preserve">orodja za razvoj </w:t>
            </w:r>
          </w:p>
          <w:p w:rsidR="000C43A6" w:rsidRDefault="001F36C0">
            <w:pPr>
              <w:pStyle w:val="PURBullet"/>
              <w:numPr>
                <w:ilvl w:val="0"/>
                <w:numId w:val="162"/>
              </w:numPr>
            </w:pPr>
            <w:r>
              <w:t xml:space="preserve">Software Development Kit </w:t>
            </w:r>
          </w:p>
          <w:p w:rsidR="000C43A6" w:rsidRDefault="001F36C0">
            <w:pPr>
              <w:pStyle w:val="PURBullet"/>
              <w:numPr>
                <w:ilvl w:val="0"/>
                <w:numId w:val="162"/>
              </w:numPr>
            </w:pPr>
            <w:r>
              <w:t xml:space="preserve">HTTP Receive Adapter </w:t>
            </w:r>
          </w:p>
          <w:p w:rsidR="000C43A6" w:rsidRDefault="001F36C0">
            <w:pPr>
              <w:pStyle w:val="PURBullet"/>
              <w:numPr>
                <w:ilvl w:val="0"/>
                <w:numId w:val="162"/>
              </w:numPr>
            </w:pPr>
            <w:r>
              <w:t xml:space="preserve">SOAP Receive Adapter </w:t>
            </w:r>
          </w:p>
          <w:p w:rsidR="000C43A6" w:rsidRDefault="001F36C0">
            <w:pPr>
              <w:pStyle w:val="PURBullet"/>
              <w:numPr>
                <w:ilvl w:val="0"/>
                <w:numId w:val="162"/>
              </w:numPr>
            </w:pPr>
            <w:r>
              <w:t xml:space="preserve">Spletna storitev za Windows SharePoint Services Adapter Web Service </w:t>
            </w:r>
          </w:p>
          <w:p w:rsidR="000C43A6" w:rsidRDefault="001F36C0">
            <w:pPr>
              <w:pStyle w:val="PURBullet"/>
              <w:numPr>
                <w:ilvl w:val="0"/>
                <w:numId w:val="162"/>
              </w:numPr>
            </w:pPr>
            <w:r>
              <w:t>kartice za Windows Communication Foundation</w:t>
            </w:r>
          </w:p>
          <w:p w:rsidR="000C43A6" w:rsidRDefault="001F36C0">
            <w:pPr>
              <w:pStyle w:val="PURBullet"/>
              <w:numPr>
                <w:ilvl w:val="0"/>
                <w:numId w:val="162"/>
              </w:numPr>
            </w:pPr>
            <w:r>
              <w:t>Programski vmesniki za dogodke za Business Activity Monitoring (»BAM«) ter prestrezniki in skrbniška orodja</w:t>
            </w:r>
          </w:p>
          <w:p w:rsidR="000C43A6" w:rsidRDefault="001F36C0">
            <w:pPr>
              <w:pStyle w:val="PURBullet"/>
              <w:numPr>
                <w:ilvl w:val="0"/>
                <w:numId w:val="162"/>
              </w:numPr>
            </w:pPr>
            <w:r>
              <w:t>BAM Alert Provider for SQL Notification Services</w:t>
            </w:r>
          </w:p>
        </w:tc>
        <w:tc>
          <w:tcPr>
            <w:tcW w:w="5340" w:type="dxa"/>
          </w:tcPr>
          <w:p w:rsidR="000C43A6" w:rsidRDefault="001F36C0">
            <w:pPr>
              <w:pStyle w:val="PURBullet"/>
              <w:numPr>
                <w:ilvl w:val="0"/>
                <w:numId w:val="163"/>
              </w:numPr>
            </w:pPr>
            <w:r>
              <w:t xml:space="preserve">Odjemalec BAM </w:t>
            </w:r>
          </w:p>
          <w:p w:rsidR="000C43A6" w:rsidRDefault="001F36C0">
            <w:pPr>
              <w:pStyle w:val="PURBullet"/>
              <w:numPr>
                <w:ilvl w:val="0"/>
                <w:numId w:val="163"/>
              </w:numPr>
            </w:pPr>
            <w:r>
              <w:t xml:space="preserve">sheme in predloge, povezane s strežnikom BizTalk Server </w:t>
            </w:r>
          </w:p>
          <w:p w:rsidR="000C43A6" w:rsidRDefault="001F36C0">
            <w:pPr>
              <w:pStyle w:val="PURBullet"/>
              <w:numPr>
                <w:ilvl w:val="0"/>
                <w:numId w:val="163"/>
              </w:numPr>
            </w:pPr>
            <w:r>
              <w:t xml:space="preserve">storitve za poslovno dejavnost </w:t>
            </w:r>
          </w:p>
          <w:p w:rsidR="000C43A6" w:rsidRDefault="001F36C0">
            <w:pPr>
              <w:pStyle w:val="PURBullet"/>
              <w:numPr>
                <w:ilvl w:val="0"/>
                <w:numId w:val="163"/>
              </w:numPr>
            </w:pPr>
            <w:r>
              <w:t>Master Secret Server/Enterprise Single Sign-On</w:t>
            </w:r>
          </w:p>
          <w:p w:rsidR="000C43A6" w:rsidRDefault="001F36C0">
            <w:pPr>
              <w:pStyle w:val="PURBullet"/>
              <w:numPr>
                <w:ilvl w:val="0"/>
                <w:numId w:val="163"/>
              </w:numPr>
            </w:pPr>
            <w:r>
              <w:t xml:space="preserve">MQHelper.dll </w:t>
            </w:r>
          </w:p>
          <w:p w:rsidR="000C43A6" w:rsidRDefault="001F36C0">
            <w:pPr>
              <w:pStyle w:val="PURBullet"/>
              <w:numPr>
                <w:ilvl w:val="0"/>
                <w:numId w:val="163"/>
              </w:numPr>
            </w:pPr>
            <w:r>
              <w:t xml:space="preserve">ADOMD.NET </w:t>
            </w:r>
          </w:p>
          <w:p w:rsidR="000C43A6" w:rsidRDefault="001F36C0">
            <w:pPr>
              <w:pStyle w:val="PURBullet"/>
              <w:numPr>
                <w:ilvl w:val="0"/>
                <w:numId w:val="163"/>
              </w:numPr>
            </w:pPr>
            <w:r>
              <w:t xml:space="preserve">MSXML </w:t>
            </w:r>
          </w:p>
          <w:p w:rsidR="000C43A6" w:rsidRDefault="001F36C0">
            <w:pPr>
              <w:pStyle w:val="PURBullet"/>
              <w:numPr>
                <w:ilvl w:val="0"/>
                <w:numId w:val="163"/>
              </w:numPr>
            </w:pPr>
            <w:r>
              <w:t xml:space="preserve">SQLXML </w:t>
            </w:r>
          </w:p>
          <w:p w:rsidR="000C43A6" w:rsidRDefault="001F36C0">
            <w:pPr>
              <w:pStyle w:val="PURBullet"/>
              <w:numPr>
                <w:ilvl w:val="0"/>
                <w:numId w:val="163"/>
              </w:numPr>
            </w:pPr>
            <w:r>
              <w:t xml:space="preserve">komponenta za poslovna pravila </w:t>
            </w:r>
          </w:p>
          <w:p w:rsidR="000C43A6" w:rsidRDefault="001F36C0">
            <w:pPr>
              <w:pStyle w:val="PURBullet"/>
              <w:numPr>
                <w:ilvl w:val="0"/>
                <w:numId w:val="163"/>
              </w:numPr>
            </w:pPr>
            <w:r>
              <w:t xml:space="preserve">MQSeries Agent </w:t>
            </w:r>
          </w:p>
          <w:p w:rsidR="000C43A6" w:rsidRDefault="001F36C0">
            <w:pPr>
              <w:pStyle w:val="PURBullet"/>
              <w:numPr>
                <w:ilvl w:val="0"/>
                <w:numId w:val="163"/>
              </w:numPr>
            </w:pPr>
            <w:r>
              <w:t>UDDI</w:t>
            </w:r>
          </w:p>
        </w:tc>
      </w:tr>
    </w:tbl>
    <w:p w:rsidR="000C43A6" w:rsidRDefault="001F36C0">
      <w:pPr>
        <w:pStyle w:val="PURAddtlSoftwareProductName"/>
      </w:pPr>
      <w:r>
        <w:t>Exchange Server 2013 Enterprise</w:t>
      </w:r>
    </w:p>
    <w:tbl>
      <w:tblPr>
        <w:tblStyle w:val="PURTableNoBorder"/>
        <w:tblW w:w="0" w:type="auto"/>
        <w:tblLook w:val="04A0" w:firstRow="1" w:lastRow="0" w:firstColumn="1" w:lastColumn="0" w:noHBand="0" w:noVBand="1"/>
      </w:tblPr>
      <w:tblGrid>
        <w:gridCol w:w="5340"/>
        <w:gridCol w:w="5340"/>
      </w:tblGrid>
      <w:tr w:rsidR="000C43A6">
        <w:tc>
          <w:tcPr>
            <w:tcW w:w="5340" w:type="dxa"/>
          </w:tcPr>
          <w:p w:rsidR="000C43A6" w:rsidRDefault="001F36C0">
            <w:pPr>
              <w:pStyle w:val="PURBullet"/>
              <w:numPr>
                <w:ilvl w:val="0"/>
                <w:numId w:val="164"/>
              </w:numPr>
            </w:pPr>
            <w:r>
              <w:t>Orodja za upravljanje strežnika Exchange</w:t>
            </w:r>
          </w:p>
        </w:tc>
        <w:tc>
          <w:tcPr>
            <w:tcW w:w="5340" w:type="dxa"/>
          </w:tcPr>
          <w:p w:rsidR="000C43A6" w:rsidRDefault="000C43A6">
            <w:pPr>
              <w:pStyle w:val="PURBody"/>
            </w:pPr>
          </w:p>
        </w:tc>
      </w:tr>
    </w:tbl>
    <w:p w:rsidR="000C43A6" w:rsidRDefault="001F36C0">
      <w:pPr>
        <w:pStyle w:val="PURAddtlSoftwareProductName"/>
      </w:pPr>
      <w:r>
        <w:t>Exchange Server 2013 Standard</w:t>
      </w:r>
    </w:p>
    <w:tbl>
      <w:tblPr>
        <w:tblStyle w:val="PURTableNoBorder"/>
        <w:tblW w:w="0" w:type="auto"/>
        <w:tblLook w:val="04A0" w:firstRow="1" w:lastRow="0" w:firstColumn="1" w:lastColumn="0" w:noHBand="0" w:noVBand="1"/>
      </w:tblPr>
      <w:tblGrid>
        <w:gridCol w:w="5340"/>
        <w:gridCol w:w="5340"/>
      </w:tblGrid>
      <w:tr w:rsidR="000C43A6">
        <w:tc>
          <w:tcPr>
            <w:tcW w:w="5340" w:type="dxa"/>
          </w:tcPr>
          <w:p w:rsidR="000C43A6" w:rsidRDefault="001F36C0">
            <w:pPr>
              <w:pStyle w:val="PURBullet"/>
              <w:numPr>
                <w:ilvl w:val="0"/>
                <w:numId w:val="165"/>
              </w:numPr>
            </w:pPr>
            <w:r>
              <w:t>Orodja za upravljanje strežnika Exchange</w:t>
            </w:r>
          </w:p>
        </w:tc>
        <w:tc>
          <w:tcPr>
            <w:tcW w:w="5340" w:type="dxa"/>
          </w:tcPr>
          <w:p w:rsidR="000C43A6" w:rsidRDefault="000C43A6">
            <w:pPr>
              <w:pStyle w:val="PURBody"/>
            </w:pPr>
          </w:p>
        </w:tc>
      </w:tr>
    </w:tbl>
    <w:p w:rsidR="000C43A6" w:rsidRDefault="001F36C0">
      <w:pPr>
        <w:pStyle w:val="PURAddtlSoftwareProductName"/>
      </w:pPr>
      <w:r>
        <w:t>Forefront Identity Manager 2010 - Windows Live Edition</w:t>
      </w:r>
    </w:p>
    <w:tbl>
      <w:tblPr>
        <w:tblStyle w:val="PURTableNoBorder"/>
        <w:tblW w:w="0" w:type="auto"/>
        <w:tblLook w:val="04A0" w:firstRow="1" w:lastRow="0" w:firstColumn="1" w:lastColumn="0" w:noHBand="0" w:noVBand="1"/>
      </w:tblPr>
      <w:tblGrid>
        <w:gridCol w:w="5340"/>
        <w:gridCol w:w="5340"/>
      </w:tblGrid>
      <w:tr w:rsidR="000C43A6">
        <w:tc>
          <w:tcPr>
            <w:tcW w:w="5340" w:type="dxa"/>
          </w:tcPr>
          <w:p w:rsidR="000C43A6" w:rsidRDefault="001F36C0">
            <w:pPr>
              <w:pStyle w:val="PURBullet"/>
              <w:numPr>
                <w:ilvl w:val="0"/>
                <w:numId w:val="166"/>
              </w:numPr>
            </w:pPr>
            <w:r>
              <w:t>Odjemalska programska oprema</w:t>
            </w:r>
          </w:p>
        </w:tc>
        <w:tc>
          <w:tcPr>
            <w:tcW w:w="5340" w:type="dxa"/>
          </w:tcPr>
          <w:p w:rsidR="000C43A6" w:rsidRDefault="000C43A6">
            <w:pPr>
              <w:pStyle w:val="PURBody"/>
            </w:pPr>
          </w:p>
        </w:tc>
      </w:tr>
    </w:tbl>
    <w:p w:rsidR="000C43A6" w:rsidRDefault="001F36C0">
      <w:pPr>
        <w:pStyle w:val="PURAddtlSoftwareProductName"/>
      </w:pPr>
      <w:r>
        <w:t>Microsoft Dynamics AX 2012 R3 Server</w:t>
      </w:r>
    </w:p>
    <w:tbl>
      <w:tblPr>
        <w:tblStyle w:val="PURTableNoBorder"/>
        <w:tblW w:w="0" w:type="auto"/>
        <w:tblLook w:val="04A0" w:firstRow="1" w:lastRow="0" w:firstColumn="1" w:lastColumn="0" w:noHBand="0" w:noVBand="1"/>
      </w:tblPr>
      <w:tblGrid>
        <w:gridCol w:w="5593"/>
        <w:gridCol w:w="5207"/>
      </w:tblGrid>
      <w:tr w:rsidR="000C43A6">
        <w:tc>
          <w:tcPr>
            <w:tcW w:w="6860" w:type="dxa"/>
          </w:tcPr>
          <w:p w:rsidR="000C43A6" w:rsidRDefault="001F36C0">
            <w:pPr>
              <w:pStyle w:val="PURBullet"/>
              <w:numPr>
                <w:ilvl w:val="0"/>
                <w:numId w:val="167"/>
              </w:numPr>
            </w:pPr>
            <w:r>
              <w:t>Microsoft Dynamics AX 2012 R3 Windows Rich Client Software</w:t>
            </w:r>
          </w:p>
          <w:p w:rsidR="000C43A6" w:rsidRDefault="001F36C0">
            <w:pPr>
              <w:pStyle w:val="PURBullet"/>
              <w:numPr>
                <w:ilvl w:val="0"/>
                <w:numId w:val="167"/>
              </w:numPr>
            </w:pPr>
            <w:r>
              <w:t>Management Reporter Designer Client Software za strežnik Microsoft Dynamics AX 2012 R3 Server</w:t>
            </w:r>
          </w:p>
        </w:tc>
        <w:tc>
          <w:tcPr>
            <w:tcW w:w="6860" w:type="dxa"/>
          </w:tcPr>
          <w:p w:rsidR="000C43A6" w:rsidRDefault="000C43A6">
            <w:pPr>
              <w:pStyle w:val="PURBody"/>
            </w:pPr>
          </w:p>
        </w:tc>
      </w:tr>
    </w:tbl>
    <w:p w:rsidR="000C43A6" w:rsidRDefault="001F36C0">
      <w:pPr>
        <w:pStyle w:val="PURAddtlSoftwareProductName"/>
      </w:pPr>
      <w:r>
        <w:t>Microsoft Dynamics AX 2012 R3 Standard Commerce Server Core</w:t>
      </w:r>
    </w:p>
    <w:tbl>
      <w:tblPr>
        <w:tblStyle w:val="PURTableNoBorder"/>
        <w:tblW w:w="0" w:type="auto"/>
        <w:tblLook w:val="04A0" w:firstRow="1" w:lastRow="0" w:firstColumn="1" w:lastColumn="0" w:noHBand="0" w:noVBand="1"/>
      </w:tblPr>
      <w:tblGrid>
        <w:gridCol w:w="5592"/>
        <w:gridCol w:w="5208"/>
      </w:tblGrid>
      <w:tr w:rsidR="000C43A6">
        <w:tc>
          <w:tcPr>
            <w:tcW w:w="6060" w:type="dxa"/>
          </w:tcPr>
          <w:p w:rsidR="000C43A6" w:rsidRDefault="001F36C0">
            <w:pPr>
              <w:pStyle w:val="PURBullet"/>
              <w:numPr>
                <w:ilvl w:val="0"/>
                <w:numId w:val="168"/>
              </w:numPr>
            </w:pPr>
            <w:r>
              <w:t>Microsoft Dynamics AX 2012 R3 Windows Rich Client Software</w:t>
            </w:r>
          </w:p>
          <w:p w:rsidR="000C43A6" w:rsidRDefault="001F36C0">
            <w:pPr>
              <w:pStyle w:val="PURBullet"/>
              <w:numPr>
                <w:ilvl w:val="0"/>
                <w:numId w:val="168"/>
              </w:numPr>
            </w:pPr>
            <w:r>
              <w:t>Management Reporter Designer Client Software za strežnik Microsoft Dynamics AX 2012 R3 Server</w:t>
            </w:r>
          </w:p>
        </w:tc>
        <w:tc>
          <w:tcPr>
            <w:tcW w:w="5820" w:type="dxa"/>
          </w:tcPr>
          <w:p w:rsidR="000C43A6" w:rsidRDefault="000C43A6">
            <w:pPr>
              <w:pStyle w:val="PURBody"/>
            </w:pPr>
          </w:p>
        </w:tc>
      </w:tr>
    </w:tbl>
    <w:p w:rsidR="000C43A6" w:rsidRDefault="001F36C0">
      <w:pPr>
        <w:pStyle w:val="PURAddtlSoftwareProductName"/>
      </w:pPr>
      <w:r>
        <w:t>Microsoft Dynamics AX 2012 R3 Store Server</w:t>
      </w:r>
    </w:p>
    <w:tbl>
      <w:tblPr>
        <w:tblStyle w:val="PURTableNoBorder"/>
        <w:tblW w:w="0" w:type="auto"/>
        <w:tblLook w:val="04A0" w:firstRow="1" w:lastRow="0" w:firstColumn="1" w:lastColumn="0" w:noHBand="0" w:noVBand="1"/>
      </w:tblPr>
      <w:tblGrid>
        <w:gridCol w:w="5340"/>
        <w:gridCol w:w="5340"/>
      </w:tblGrid>
      <w:tr w:rsidR="000C43A6">
        <w:tc>
          <w:tcPr>
            <w:tcW w:w="5340" w:type="dxa"/>
          </w:tcPr>
          <w:p w:rsidR="000C43A6" w:rsidRDefault="001F36C0">
            <w:pPr>
              <w:pStyle w:val="PURBullet"/>
              <w:numPr>
                <w:ilvl w:val="0"/>
                <w:numId w:val="169"/>
              </w:numPr>
            </w:pPr>
            <w:r>
              <w:t>Microsoft Dynamics AX 2012 R3 Windows Rich Client Software</w:t>
            </w:r>
          </w:p>
          <w:p w:rsidR="000C43A6" w:rsidRDefault="001F36C0">
            <w:pPr>
              <w:pStyle w:val="PURBullet"/>
              <w:numPr>
                <w:ilvl w:val="0"/>
                <w:numId w:val="169"/>
              </w:numPr>
            </w:pPr>
            <w:r>
              <w:t>Management Reporter Designer Client Software za strežnik Microsoft Dynamics AX 2012 R3 Server</w:t>
            </w:r>
          </w:p>
        </w:tc>
        <w:tc>
          <w:tcPr>
            <w:tcW w:w="5340" w:type="dxa"/>
          </w:tcPr>
          <w:p w:rsidR="000C43A6" w:rsidRDefault="000C43A6">
            <w:pPr>
              <w:pStyle w:val="PURBody"/>
            </w:pPr>
          </w:p>
        </w:tc>
      </w:tr>
    </w:tbl>
    <w:p w:rsidR="000C43A6" w:rsidRDefault="001F36C0">
      <w:pPr>
        <w:pStyle w:val="PURAddtlSoftwareProductName"/>
      </w:pPr>
      <w:r>
        <w:t>Microsoft Dynamics CRM 2015 Server</w:t>
      </w:r>
    </w:p>
    <w:tbl>
      <w:tblPr>
        <w:tblStyle w:val="PURTableNoBorder"/>
        <w:tblW w:w="0" w:type="auto"/>
        <w:tblLook w:val="04A0" w:firstRow="1" w:lastRow="0" w:firstColumn="1" w:lastColumn="0" w:noHBand="0" w:noVBand="1"/>
      </w:tblPr>
      <w:tblGrid>
        <w:gridCol w:w="5533"/>
        <w:gridCol w:w="5267"/>
      </w:tblGrid>
      <w:tr w:rsidR="000C43A6">
        <w:tc>
          <w:tcPr>
            <w:tcW w:w="5800" w:type="dxa"/>
          </w:tcPr>
          <w:p w:rsidR="000C43A6" w:rsidRDefault="001F36C0">
            <w:pPr>
              <w:pStyle w:val="PURBullet"/>
              <w:numPr>
                <w:ilvl w:val="0"/>
                <w:numId w:val="170"/>
              </w:numPr>
            </w:pPr>
            <w:r>
              <w:t>Microsoft Dynamics Marketing Connector za Microsoft Dynamics CRM</w:t>
            </w:r>
          </w:p>
          <w:p w:rsidR="000C43A6" w:rsidRDefault="001F36C0">
            <w:pPr>
              <w:pStyle w:val="PURBullet"/>
              <w:numPr>
                <w:ilvl w:val="0"/>
                <w:numId w:val="170"/>
              </w:numPr>
            </w:pPr>
            <w:r>
              <w:t xml:space="preserve">Microsoft Dynamics CRM za podprte naprave </w:t>
            </w:r>
          </w:p>
          <w:p w:rsidR="000C43A6" w:rsidRDefault="001F36C0">
            <w:pPr>
              <w:pStyle w:val="PURBullet"/>
              <w:numPr>
                <w:ilvl w:val="0"/>
                <w:numId w:val="170"/>
              </w:numPr>
            </w:pPr>
            <w:r>
              <w:t>Microsoft Dynamics CRM 2015 za Microsoft Office Outlook</w:t>
            </w:r>
          </w:p>
          <w:p w:rsidR="000C43A6" w:rsidRDefault="001F36C0">
            <w:pPr>
              <w:pStyle w:val="PURBullet"/>
              <w:numPr>
                <w:ilvl w:val="0"/>
                <w:numId w:val="170"/>
              </w:numPr>
            </w:pPr>
            <w:r>
              <w:t>Microsoft E-Mail Router in Rule Deployment Wizard za Microsoft Dynamics CRM 2015</w:t>
            </w:r>
          </w:p>
          <w:p w:rsidR="000C43A6" w:rsidRDefault="001F36C0">
            <w:pPr>
              <w:pStyle w:val="PURBullet"/>
              <w:numPr>
                <w:ilvl w:val="0"/>
                <w:numId w:val="170"/>
              </w:numPr>
            </w:pPr>
            <w:r>
              <w:t>Microsoft Dynamics CRM Reporting Extensions za Microsoft Dynamics CRM 2015</w:t>
            </w:r>
          </w:p>
        </w:tc>
        <w:tc>
          <w:tcPr>
            <w:tcW w:w="5520" w:type="dxa"/>
          </w:tcPr>
          <w:p w:rsidR="000C43A6" w:rsidRDefault="000C43A6">
            <w:pPr>
              <w:pStyle w:val="PURBody"/>
            </w:pPr>
          </w:p>
          <w:p w:rsidR="000C43A6" w:rsidRDefault="001F36C0">
            <w:pPr>
              <w:pStyle w:val="PURBullet"/>
              <w:numPr>
                <w:ilvl w:val="0"/>
                <w:numId w:val="171"/>
              </w:numPr>
            </w:pPr>
            <w:r>
              <w:t xml:space="preserve">Microsoft SharePoint Grid za Microsoft Dynamics CRM 2015 </w:t>
            </w:r>
          </w:p>
          <w:p w:rsidR="000C43A6" w:rsidRDefault="001F36C0">
            <w:pPr>
              <w:pStyle w:val="PURBullet"/>
              <w:numPr>
                <w:ilvl w:val="0"/>
                <w:numId w:val="171"/>
              </w:numPr>
            </w:pPr>
            <w:r>
              <w:t>Microsoft Dynamics CRM 2015 Report Authoring Extensions</w:t>
            </w:r>
          </w:p>
          <w:p w:rsidR="000C43A6" w:rsidRDefault="001F36C0">
            <w:pPr>
              <w:pStyle w:val="PURBullet"/>
              <w:numPr>
                <w:ilvl w:val="0"/>
                <w:numId w:val="171"/>
              </w:numPr>
            </w:pPr>
            <w:r>
              <w:t>Microsoft Dynamics CRM 2015 Best Practices Analyzer</w:t>
            </w:r>
          </w:p>
          <w:p w:rsidR="000C43A6" w:rsidRDefault="001F36C0">
            <w:pPr>
              <w:pStyle w:val="PURBullet"/>
              <w:numPr>
                <w:ilvl w:val="0"/>
                <w:numId w:val="171"/>
              </w:numPr>
            </w:pPr>
            <w:r>
              <w:t>Microsoft Dynamics CRM 2015 Multilingual User Inferface (MUI)</w:t>
            </w:r>
          </w:p>
        </w:tc>
      </w:tr>
    </w:tbl>
    <w:p w:rsidR="000C43A6" w:rsidRDefault="001F36C0">
      <w:pPr>
        <w:pStyle w:val="PURAddtlSoftwareProductName"/>
      </w:pPr>
      <w:r>
        <w:t>Microsoft Dynamics CRM Workgroup Server 2015</w:t>
      </w:r>
    </w:p>
    <w:tbl>
      <w:tblPr>
        <w:tblStyle w:val="PURTableNoBorder"/>
        <w:tblW w:w="0" w:type="auto"/>
        <w:tblLook w:val="04A0" w:firstRow="1" w:lastRow="0" w:firstColumn="1" w:lastColumn="0" w:noHBand="0" w:noVBand="1"/>
      </w:tblPr>
      <w:tblGrid>
        <w:gridCol w:w="5506"/>
        <w:gridCol w:w="5294"/>
      </w:tblGrid>
      <w:tr w:rsidR="000C43A6">
        <w:tc>
          <w:tcPr>
            <w:tcW w:w="7100" w:type="dxa"/>
          </w:tcPr>
          <w:p w:rsidR="000C43A6" w:rsidRDefault="001F36C0">
            <w:pPr>
              <w:pStyle w:val="PURBullet"/>
              <w:numPr>
                <w:ilvl w:val="0"/>
                <w:numId w:val="172"/>
              </w:numPr>
            </w:pPr>
            <w:r>
              <w:t>MarketingPilot Connector za Microsoft Dynamics CRM</w:t>
            </w:r>
          </w:p>
          <w:p w:rsidR="000C43A6" w:rsidRDefault="001F36C0">
            <w:pPr>
              <w:pStyle w:val="PURBullet"/>
              <w:numPr>
                <w:ilvl w:val="0"/>
                <w:numId w:val="172"/>
              </w:numPr>
            </w:pPr>
            <w:r>
              <w:t xml:space="preserve">Microsoft Dynamics CRM za podprte naprave </w:t>
            </w:r>
          </w:p>
          <w:p w:rsidR="000C43A6" w:rsidRDefault="001F36C0">
            <w:pPr>
              <w:pStyle w:val="PURBullet"/>
              <w:numPr>
                <w:ilvl w:val="0"/>
                <w:numId w:val="172"/>
              </w:numPr>
            </w:pPr>
            <w:r>
              <w:t xml:space="preserve">Microsoft Dynamics CRM 2015 za Microsoft Office Outlook </w:t>
            </w:r>
          </w:p>
          <w:p w:rsidR="000C43A6" w:rsidRDefault="001F36C0">
            <w:pPr>
              <w:pStyle w:val="PURBullet"/>
              <w:numPr>
                <w:ilvl w:val="0"/>
                <w:numId w:val="172"/>
              </w:numPr>
            </w:pPr>
            <w:r>
              <w:t xml:space="preserve">Microsoft E-Mail Router in Rule Deployment Wizard za Microsoft Dynamics CRM 2015 </w:t>
            </w:r>
          </w:p>
          <w:p w:rsidR="000C43A6" w:rsidRDefault="001F36C0">
            <w:pPr>
              <w:pStyle w:val="PURBullet"/>
              <w:numPr>
                <w:ilvl w:val="0"/>
                <w:numId w:val="172"/>
              </w:numPr>
            </w:pPr>
            <w:r>
              <w:t>Microsoft Dynamics CRM Reporting Extensions za Microsoft Dynamics CRM 2015</w:t>
            </w:r>
          </w:p>
        </w:tc>
        <w:tc>
          <w:tcPr>
            <w:tcW w:w="6900" w:type="dxa"/>
          </w:tcPr>
          <w:p w:rsidR="000C43A6" w:rsidRDefault="000C43A6">
            <w:pPr>
              <w:pStyle w:val="PURBody"/>
            </w:pPr>
          </w:p>
          <w:p w:rsidR="000C43A6" w:rsidRDefault="001F36C0">
            <w:pPr>
              <w:pStyle w:val="PURBullet"/>
              <w:numPr>
                <w:ilvl w:val="0"/>
                <w:numId w:val="173"/>
              </w:numPr>
            </w:pPr>
            <w:r>
              <w:t>Microsoft SharePoint Grid za Microsoft Dynamics CRM 2015</w:t>
            </w:r>
          </w:p>
          <w:p w:rsidR="000C43A6" w:rsidRDefault="001F36C0">
            <w:pPr>
              <w:pStyle w:val="PURBullet"/>
              <w:numPr>
                <w:ilvl w:val="0"/>
                <w:numId w:val="173"/>
              </w:numPr>
            </w:pPr>
            <w:r>
              <w:t>Microsoft Dynamics CRM 2015 Report Authoring Extensions</w:t>
            </w:r>
          </w:p>
          <w:p w:rsidR="000C43A6" w:rsidRDefault="001F36C0">
            <w:pPr>
              <w:pStyle w:val="PURBullet"/>
              <w:numPr>
                <w:ilvl w:val="0"/>
                <w:numId w:val="173"/>
              </w:numPr>
            </w:pPr>
            <w:r>
              <w:t>Microsoft Dynamics CRM 2015 Best Practices Analyzer</w:t>
            </w:r>
          </w:p>
          <w:p w:rsidR="000C43A6" w:rsidRDefault="001F36C0">
            <w:pPr>
              <w:pStyle w:val="PURBullet"/>
              <w:numPr>
                <w:ilvl w:val="0"/>
                <w:numId w:val="173"/>
              </w:numPr>
            </w:pPr>
            <w:r>
              <w:t>Microsoft Dynamics CRM 2015 Multilingual User Interface (MUI)</w:t>
            </w:r>
          </w:p>
        </w:tc>
      </w:tr>
    </w:tbl>
    <w:p w:rsidR="000C43A6" w:rsidRDefault="001F36C0">
      <w:pPr>
        <w:pStyle w:val="PURAddtlSoftwareProductName"/>
      </w:pPr>
      <w:r>
        <w:t>Microsoft Office Audit and Control Management Server 2013</w:t>
      </w:r>
    </w:p>
    <w:tbl>
      <w:tblPr>
        <w:tblStyle w:val="PURTableNoBorder"/>
        <w:tblW w:w="0" w:type="auto"/>
        <w:tblLook w:val="04A0" w:firstRow="1" w:lastRow="0" w:firstColumn="1" w:lastColumn="0" w:noHBand="0" w:noVBand="1"/>
      </w:tblPr>
      <w:tblGrid>
        <w:gridCol w:w="5340"/>
        <w:gridCol w:w="5340"/>
      </w:tblGrid>
      <w:tr w:rsidR="000C43A6">
        <w:tc>
          <w:tcPr>
            <w:tcW w:w="5340" w:type="dxa"/>
          </w:tcPr>
          <w:p w:rsidR="000C43A6" w:rsidRDefault="001F36C0">
            <w:pPr>
              <w:pStyle w:val="PURBullet"/>
              <w:numPr>
                <w:ilvl w:val="0"/>
                <w:numId w:val="174"/>
              </w:numPr>
            </w:pPr>
            <w:r>
              <w:t>Software Development Kit</w:t>
            </w:r>
          </w:p>
        </w:tc>
        <w:tc>
          <w:tcPr>
            <w:tcW w:w="5340" w:type="dxa"/>
          </w:tcPr>
          <w:p w:rsidR="000C43A6" w:rsidRDefault="000C43A6">
            <w:pPr>
              <w:pStyle w:val="PURBody"/>
            </w:pPr>
          </w:p>
        </w:tc>
      </w:tr>
    </w:tbl>
    <w:p w:rsidR="000C43A6" w:rsidRDefault="001F36C0">
      <w:pPr>
        <w:pStyle w:val="PURAddtlSoftwareProductName"/>
      </w:pPr>
      <w:r>
        <w:t>Project Server 2013</w:t>
      </w:r>
    </w:p>
    <w:tbl>
      <w:tblPr>
        <w:tblStyle w:val="PURTableNoBorder"/>
        <w:tblW w:w="0" w:type="auto"/>
        <w:tblLook w:val="04A0" w:firstRow="1" w:lastRow="0" w:firstColumn="1" w:lastColumn="0" w:noHBand="0" w:noVBand="1"/>
      </w:tblPr>
      <w:tblGrid>
        <w:gridCol w:w="5340"/>
        <w:gridCol w:w="5340"/>
      </w:tblGrid>
      <w:tr w:rsidR="000C43A6">
        <w:tc>
          <w:tcPr>
            <w:tcW w:w="5340" w:type="dxa"/>
          </w:tcPr>
          <w:p w:rsidR="000C43A6" w:rsidRDefault="001F36C0">
            <w:pPr>
              <w:pStyle w:val="PURBullet"/>
              <w:numPr>
                <w:ilvl w:val="0"/>
                <w:numId w:val="175"/>
              </w:numPr>
            </w:pPr>
            <w:r>
              <w:t>Software Development Kit</w:t>
            </w:r>
          </w:p>
        </w:tc>
        <w:tc>
          <w:tcPr>
            <w:tcW w:w="5340" w:type="dxa"/>
          </w:tcPr>
          <w:p w:rsidR="000C43A6" w:rsidRDefault="000C43A6">
            <w:pPr>
              <w:pStyle w:val="PURBody"/>
            </w:pPr>
          </w:p>
        </w:tc>
      </w:tr>
    </w:tbl>
    <w:p w:rsidR="000C43A6" w:rsidRDefault="001F36C0">
      <w:pPr>
        <w:pStyle w:val="PURAddtlSoftwareProductName"/>
      </w:pPr>
      <w:r>
        <w:t>SharePoint Server 2013</w:t>
      </w:r>
    </w:p>
    <w:tbl>
      <w:tblPr>
        <w:tblStyle w:val="PURTableNoBorder"/>
        <w:tblW w:w="0" w:type="auto"/>
        <w:tblLook w:val="04A0" w:firstRow="1" w:lastRow="0" w:firstColumn="1" w:lastColumn="0" w:noHBand="0" w:noVBand="1"/>
      </w:tblPr>
      <w:tblGrid>
        <w:gridCol w:w="5340"/>
        <w:gridCol w:w="5340"/>
      </w:tblGrid>
      <w:tr w:rsidR="000C43A6">
        <w:tc>
          <w:tcPr>
            <w:tcW w:w="5340" w:type="dxa"/>
          </w:tcPr>
          <w:p w:rsidR="000C43A6" w:rsidRDefault="001F36C0">
            <w:pPr>
              <w:pStyle w:val="PURBullet"/>
              <w:numPr>
                <w:ilvl w:val="0"/>
                <w:numId w:val="176"/>
              </w:numPr>
            </w:pPr>
            <w:r>
              <w:t>Software Development Kit</w:t>
            </w:r>
          </w:p>
        </w:tc>
        <w:tc>
          <w:tcPr>
            <w:tcW w:w="5340" w:type="dxa"/>
          </w:tcPr>
          <w:p w:rsidR="000C43A6" w:rsidRDefault="000C43A6">
            <w:pPr>
              <w:pStyle w:val="PURBody"/>
            </w:pPr>
          </w:p>
        </w:tc>
      </w:tr>
    </w:tbl>
    <w:p w:rsidR="000C43A6" w:rsidRDefault="001F36C0">
      <w:pPr>
        <w:pStyle w:val="PURAddtlSoftwareProductName"/>
      </w:pPr>
      <w:r>
        <w:t>Skype for Business Server 2015</w:t>
      </w:r>
    </w:p>
    <w:tbl>
      <w:tblPr>
        <w:tblStyle w:val="PURTableNoBorder"/>
        <w:tblW w:w="0" w:type="auto"/>
        <w:tblLook w:val="04A0" w:firstRow="1" w:lastRow="0" w:firstColumn="1" w:lastColumn="0" w:noHBand="0" w:noVBand="1"/>
      </w:tblPr>
      <w:tblGrid>
        <w:gridCol w:w="5340"/>
        <w:gridCol w:w="5340"/>
      </w:tblGrid>
      <w:tr w:rsidR="000C43A6">
        <w:tc>
          <w:tcPr>
            <w:tcW w:w="5340" w:type="dxa"/>
          </w:tcPr>
          <w:p w:rsidR="000C43A6" w:rsidRDefault="001F36C0">
            <w:pPr>
              <w:pStyle w:val="PURBody"/>
            </w:pPr>
            <w:r>
              <w:t>Skype for Business Server 2015 uveden v:</w:t>
            </w:r>
          </w:p>
          <w:p w:rsidR="000C43A6" w:rsidRDefault="001F36C0">
            <w:pPr>
              <w:pStyle w:val="PURBullet"/>
              <w:numPr>
                <w:ilvl w:val="0"/>
                <w:numId w:val="177"/>
              </w:numPr>
            </w:pPr>
            <w:r>
              <w:t xml:space="preserve">vloga strežnika za arhiviranje in nadzor </w:t>
            </w:r>
          </w:p>
          <w:p w:rsidR="000C43A6" w:rsidRDefault="001F36C0">
            <w:pPr>
              <w:pStyle w:val="PURBullet"/>
              <w:numPr>
                <w:ilvl w:val="0"/>
                <w:numId w:val="177"/>
              </w:numPr>
            </w:pPr>
            <w:r>
              <w:t xml:space="preserve">vloga strežnika za video-/ zvočne konference </w:t>
            </w:r>
          </w:p>
          <w:p w:rsidR="000C43A6" w:rsidRDefault="001F36C0">
            <w:pPr>
              <w:pStyle w:val="PURBullet"/>
              <w:numPr>
                <w:ilvl w:val="0"/>
                <w:numId w:val="177"/>
              </w:numPr>
            </w:pPr>
            <w:r>
              <w:t xml:space="preserve">vloga osrednjega strežnika za upravljanje </w:t>
            </w:r>
          </w:p>
          <w:p w:rsidR="000C43A6" w:rsidRDefault="001F36C0">
            <w:pPr>
              <w:pStyle w:val="PURBullet"/>
              <w:numPr>
                <w:ilvl w:val="0"/>
                <w:numId w:val="177"/>
              </w:numPr>
            </w:pPr>
            <w:r>
              <w:t xml:space="preserve">vloga glavnega strežnika </w:t>
            </w:r>
          </w:p>
          <w:p w:rsidR="000C43A6" w:rsidRDefault="001F36C0">
            <w:pPr>
              <w:pStyle w:val="PURBullet"/>
              <w:numPr>
                <w:ilvl w:val="0"/>
                <w:numId w:val="177"/>
              </w:numPr>
            </w:pPr>
            <w:r>
              <w:t xml:space="preserve">vloga obrobnega strežnika </w:t>
            </w:r>
          </w:p>
          <w:p w:rsidR="000C43A6" w:rsidRDefault="001F36C0">
            <w:pPr>
              <w:pStyle w:val="PURBullet"/>
              <w:numPr>
                <w:ilvl w:val="0"/>
                <w:numId w:val="177"/>
              </w:numPr>
            </w:pPr>
            <w:r>
              <w:t>trajna vloga strežnika za skupinski klepet</w:t>
            </w:r>
          </w:p>
          <w:p w:rsidR="000C43A6" w:rsidRDefault="001F36C0">
            <w:pPr>
              <w:pStyle w:val="PURBullet"/>
              <w:numPr>
                <w:ilvl w:val="0"/>
                <w:numId w:val="177"/>
              </w:numPr>
            </w:pPr>
            <w:r>
              <w:t>vloga strežnika za spletne programe Skype for Business 2015</w:t>
            </w:r>
          </w:p>
          <w:p w:rsidR="000C43A6" w:rsidRDefault="001F36C0">
            <w:pPr>
              <w:pStyle w:val="PURBullet"/>
              <w:numPr>
                <w:ilvl w:val="0"/>
                <w:numId w:val="177"/>
              </w:numPr>
            </w:pPr>
            <w:r>
              <w:t>vloga posredniškega strežnika</w:t>
            </w:r>
          </w:p>
          <w:p w:rsidR="000C43A6" w:rsidRDefault="001F36C0">
            <w:pPr>
              <w:pStyle w:val="PURBullet"/>
              <w:numPr>
                <w:ilvl w:val="0"/>
                <w:numId w:val="177"/>
              </w:numPr>
            </w:pPr>
            <w:r>
              <w:t>Vloga strežnika za skupno rabo programa Reach</w:t>
            </w:r>
          </w:p>
          <w:p w:rsidR="000C43A6" w:rsidRDefault="001F36C0">
            <w:pPr>
              <w:pStyle w:val="PURBullet"/>
              <w:numPr>
                <w:ilvl w:val="0"/>
                <w:numId w:val="177"/>
              </w:numPr>
            </w:pPr>
            <w:r>
              <w:t>Vloga storitve prenosljivosti</w:t>
            </w:r>
          </w:p>
          <w:p w:rsidR="000C43A6" w:rsidRDefault="001F36C0">
            <w:pPr>
              <w:pStyle w:val="PURBullet"/>
              <w:numPr>
                <w:ilvl w:val="0"/>
                <w:numId w:val="177"/>
              </w:numPr>
            </w:pPr>
            <w:r>
              <w:t>vloga strežnika Video Interop</w:t>
            </w:r>
          </w:p>
          <w:p w:rsidR="000C43A6" w:rsidRDefault="001F36C0">
            <w:pPr>
              <w:pStyle w:val="PURBullet"/>
              <w:numPr>
                <w:ilvl w:val="0"/>
                <w:numId w:val="177"/>
              </w:numPr>
            </w:pPr>
            <w:r>
              <w:t>Vloga storitve samodejnega odkrivanja</w:t>
            </w:r>
          </w:p>
        </w:tc>
        <w:tc>
          <w:tcPr>
            <w:tcW w:w="5340" w:type="dxa"/>
          </w:tcPr>
          <w:p w:rsidR="000C43A6" w:rsidRDefault="000C43A6">
            <w:pPr>
              <w:pStyle w:val="PURBody"/>
            </w:pPr>
          </w:p>
          <w:p w:rsidR="000C43A6" w:rsidRDefault="001F36C0">
            <w:pPr>
              <w:pStyle w:val="PURBullet"/>
              <w:numPr>
                <w:ilvl w:val="0"/>
                <w:numId w:val="178"/>
              </w:numPr>
            </w:pPr>
            <w:r>
              <w:t>vloga strežnika za Survivable Branch Appliance</w:t>
            </w:r>
          </w:p>
          <w:p w:rsidR="000C43A6" w:rsidRDefault="001F36C0">
            <w:pPr>
              <w:pStyle w:val="PURBullet"/>
              <w:numPr>
                <w:ilvl w:val="0"/>
                <w:numId w:val="178"/>
              </w:numPr>
            </w:pPr>
            <w:r>
              <w:t>Vloga strežnika za uporabo poenotene komunikacije</w:t>
            </w:r>
          </w:p>
          <w:p w:rsidR="000C43A6" w:rsidRDefault="001F36C0">
            <w:pPr>
              <w:pStyle w:val="PURBullet"/>
              <w:numPr>
                <w:ilvl w:val="0"/>
                <w:numId w:val="178"/>
              </w:numPr>
            </w:pPr>
            <w:r>
              <w:t xml:space="preserve">Vloga strežnika za spletne konference </w:t>
            </w:r>
          </w:p>
          <w:p w:rsidR="000C43A6" w:rsidRDefault="001F36C0">
            <w:pPr>
              <w:pStyle w:val="PURBullet"/>
              <w:numPr>
                <w:ilvl w:val="0"/>
                <w:numId w:val="178"/>
              </w:numPr>
            </w:pPr>
            <w:r>
              <w:t>nadzorna plošča za Skype for Business Server 2015</w:t>
            </w:r>
          </w:p>
          <w:p w:rsidR="000C43A6" w:rsidRDefault="001F36C0">
            <w:pPr>
              <w:pStyle w:val="PURBullet"/>
              <w:numPr>
                <w:ilvl w:val="0"/>
                <w:numId w:val="178"/>
              </w:numPr>
            </w:pPr>
            <w:r>
              <w:t>skrbniško orodje za skupinski klepet za Skype for Business Server 2015</w:t>
            </w:r>
          </w:p>
          <w:p w:rsidR="000C43A6" w:rsidRDefault="001F36C0">
            <w:pPr>
              <w:pStyle w:val="PURBullet"/>
              <w:numPr>
                <w:ilvl w:val="0"/>
                <w:numId w:val="178"/>
              </w:numPr>
            </w:pPr>
            <w:r>
              <w:t>spletni program Skype for Business</w:t>
            </w:r>
          </w:p>
          <w:p w:rsidR="000C43A6" w:rsidRDefault="001F36C0">
            <w:pPr>
              <w:pStyle w:val="PURBullet"/>
              <w:numPr>
                <w:ilvl w:val="0"/>
                <w:numId w:val="178"/>
              </w:numPr>
            </w:pPr>
            <w:r>
              <w:t>Skype for Business Phone Edition</w:t>
            </w:r>
          </w:p>
          <w:p w:rsidR="000C43A6" w:rsidRDefault="001F36C0">
            <w:pPr>
              <w:pStyle w:val="PURBullet"/>
              <w:numPr>
                <w:ilvl w:val="0"/>
                <w:numId w:val="178"/>
              </w:numPr>
            </w:pPr>
            <w:r>
              <w:t>Izdelovalnik topologije</w:t>
            </w:r>
          </w:p>
          <w:p w:rsidR="000C43A6" w:rsidRDefault="001F36C0">
            <w:pPr>
              <w:pStyle w:val="PURBullet"/>
              <w:numPr>
                <w:ilvl w:val="0"/>
                <w:numId w:val="178"/>
              </w:numPr>
            </w:pPr>
            <w:r>
              <w:t>Skrbniška orodja</w:t>
            </w:r>
          </w:p>
          <w:p w:rsidR="000C43A6" w:rsidRDefault="001F36C0">
            <w:pPr>
              <w:pStyle w:val="PURBullet"/>
              <w:numPr>
                <w:ilvl w:val="0"/>
                <w:numId w:val="178"/>
              </w:numPr>
            </w:pPr>
            <w:r>
              <w:t>PowerShell Snap-In</w:t>
            </w:r>
          </w:p>
        </w:tc>
      </w:tr>
    </w:tbl>
    <w:p w:rsidR="000C43A6" w:rsidRDefault="001F36C0">
      <w:pPr>
        <w:pStyle w:val="PURAddtlSoftwareProductName"/>
      </w:pPr>
      <w:r>
        <w:t>SQL Server 2012 Parallel Data Warehouse Core</w:t>
      </w:r>
    </w:p>
    <w:tbl>
      <w:tblPr>
        <w:tblStyle w:val="PURTableNoBorder"/>
        <w:tblW w:w="0" w:type="auto"/>
        <w:tblLook w:val="04A0" w:firstRow="1" w:lastRow="0" w:firstColumn="1" w:lastColumn="0" w:noHBand="0" w:noVBand="1"/>
      </w:tblPr>
      <w:tblGrid>
        <w:gridCol w:w="5340"/>
        <w:gridCol w:w="5340"/>
      </w:tblGrid>
      <w:tr w:rsidR="000C43A6">
        <w:tc>
          <w:tcPr>
            <w:tcW w:w="5340" w:type="dxa"/>
          </w:tcPr>
          <w:p w:rsidR="000C43A6" w:rsidRDefault="001F36C0">
            <w:pPr>
              <w:pStyle w:val="PURBullet"/>
              <w:numPr>
                <w:ilvl w:val="0"/>
                <w:numId w:val="179"/>
              </w:numPr>
            </w:pPr>
            <w:r>
              <w:t>Strežnik HDInsight</w:t>
            </w:r>
          </w:p>
          <w:p w:rsidR="000C43A6" w:rsidRDefault="001F36C0">
            <w:pPr>
              <w:pStyle w:val="PURBullet"/>
              <w:numPr>
                <w:ilvl w:val="0"/>
                <w:numId w:val="179"/>
              </w:numPr>
            </w:pPr>
            <w:r>
              <w:t>Navidezni računalnik za nadzorovanje tehnologije Parallel Data Warehouse</w:t>
            </w:r>
          </w:p>
        </w:tc>
        <w:tc>
          <w:tcPr>
            <w:tcW w:w="5340" w:type="dxa"/>
          </w:tcPr>
          <w:p w:rsidR="000C43A6" w:rsidRDefault="000C43A6">
            <w:pPr>
              <w:pStyle w:val="PURBody"/>
            </w:pPr>
          </w:p>
        </w:tc>
      </w:tr>
    </w:tbl>
    <w:p w:rsidR="000C43A6" w:rsidRDefault="001F36C0">
      <w:pPr>
        <w:pStyle w:val="PURAddtlSoftwareProductName"/>
      </w:pPr>
      <w:r>
        <w:t>SQL Server 2014 Business Intelligence</w:t>
      </w:r>
    </w:p>
    <w:tbl>
      <w:tblPr>
        <w:tblStyle w:val="PURTableNoBorder"/>
        <w:tblW w:w="0" w:type="auto"/>
        <w:tblLook w:val="04A0" w:firstRow="1" w:lastRow="0" w:firstColumn="1" w:lastColumn="0" w:noHBand="0" w:noVBand="1"/>
      </w:tblPr>
      <w:tblGrid>
        <w:gridCol w:w="5432"/>
        <w:gridCol w:w="5368"/>
      </w:tblGrid>
      <w:tr w:rsidR="000C43A6">
        <w:tc>
          <w:tcPr>
            <w:tcW w:w="7000" w:type="dxa"/>
          </w:tcPr>
          <w:p w:rsidR="000C43A6" w:rsidRDefault="001F36C0">
            <w:pPr>
              <w:pStyle w:val="PURBullet"/>
              <w:numPr>
                <w:ilvl w:val="0"/>
                <w:numId w:val="180"/>
              </w:numPr>
            </w:pPr>
            <w:r>
              <w:t xml:space="preserve">Data Quality Client </w:t>
            </w:r>
          </w:p>
          <w:p w:rsidR="000C43A6" w:rsidRDefault="001F36C0">
            <w:pPr>
              <w:pStyle w:val="PURBullet"/>
              <w:numPr>
                <w:ilvl w:val="0"/>
                <w:numId w:val="180"/>
              </w:numPr>
            </w:pPr>
            <w:r>
              <w:t xml:space="preserve">Odjemalska kakovostna povezljivost </w:t>
            </w:r>
          </w:p>
          <w:p w:rsidR="000C43A6" w:rsidRDefault="001F36C0">
            <w:pPr>
              <w:pStyle w:val="PURBullet"/>
              <w:numPr>
                <w:ilvl w:val="0"/>
                <w:numId w:val="180"/>
              </w:numPr>
            </w:pPr>
            <w:r>
              <w:t xml:space="preserve">Odjemalska orodja za vzvratno združljivost </w:t>
            </w:r>
          </w:p>
          <w:p w:rsidR="000C43A6" w:rsidRDefault="001F36C0">
            <w:pPr>
              <w:pStyle w:val="PURBullet"/>
              <w:numPr>
                <w:ilvl w:val="0"/>
                <w:numId w:val="180"/>
              </w:numPr>
            </w:pPr>
            <w:r>
              <w:t xml:space="preserve">Odjemalska orodja za povezljivost </w:t>
            </w:r>
          </w:p>
          <w:p w:rsidR="000C43A6" w:rsidRDefault="001F36C0">
            <w:pPr>
              <w:pStyle w:val="PURBullet"/>
              <w:numPr>
                <w:ilvl w:val="0"/>
                <w:numId w:val="180"/>
              </w:numPr>
            </w:pPr>
            <w:r>
              <w:t>Odjemalska orodja SDK</w:t>
            </w:r>
          </w:p>
        </w:tc>
        <w:tc>
          <w:tcPr>
            <w:tcW w:w="6820" w:type="dxa"/>
          </w:tcPr>
          <w:p w:rsidR="000C43A6" w:rsidRDefault="001F36C0">
            <w:pPr>
              <w:pStyle w:val="PURBullet"/>
              <w:numPr>
                <w:ilvl w:val="0"/>
                <w:numId w:val="181"/>
              </w:numPr>
            </w:pPr>
            <w:r>
              <w:t>Dodatek Reporting Services za izdelke SharePoint</w:t>
            </w:r>
          </w:p>
          <w:p w:rsidR="000C43A6" w:rsidRDefault="001F36C0">
            <w:pPr>
              <w:pStyle w:val="PURBullet"/>
              <w:numPr>
                <w:ilvl w:val="0"/>
                <w:numId w:val="181"/>
              </w:numPr>
            </w:pPr>
            <w:r>
              <w:t>Komponente dokumentacije</w:t>
            </w:r>
          </w:p>
          <w:p w:rsidR="000C43A6" w:rsidRDefault="001F36C0">
            <w:pPr>
              <w:pStyle w:val="PURBullet"/>
              <w:numPr>
                <w:ilvl w:val="0"/>
                <w:numId w:val="181"/>
              </w:numPr>
            </w:pPr>
            <w:r>
              <w:t>Odjemalec za Distributed Replay</w:t>
            </w:r>
          </w:p>
          <w:p w:rsidR="000C43A6" w:rsidRDefault="001F36C0">
            <w:pPr>
              <w:pStyle w:val="PURBullet"/>
              <w:numPr>
                <w:ilvl w:val="0"/>
                <w:numId w:val="181"/>
              </w:numPr>
            </w:pPr>
            <w:r>
              <w:t xml:space="preserve">Orodja za upravljanje – osnovna </w:t>
            </w:r>
          </w:p>
          <w:p w:rsidR="000C43A6" w:rsidRDefault="001F36C0">
            <w:pPr>
              <w:pStyle w:val="PURBullet"/>
              <w:numPr>
                <w:ilvl w:val="0"/>
                <w:numId w:val="181"/>
              </w:numPr>
            </w:pPr>
            <w:r>
              <w:t>Orodja za upravljanje – popolna</w:t>
            </w:r>
          </w:p>
          <w:p w:rsidR="000C43A6" w:rsidRDefault="001F36C0">
            <w:pPr>
              <w:pStyle w:val="PURBullet"/>
              <w:numPr>
                <w:ilvl w:val="0"/>
                <w:numId w:val="181"/>
              </w:numPr>
            </w:pPr>
            <w:r>
              <w:t>Komplet SDK za povezljivost odjemalca strežnika SQL</w:t>
            </w:r>
          </w:p>
        </w:tc>
      </w:tr>
    </w:tbl>
    <w:p w:rsidR="000C43A6" w:rsidRDefault="000C43A6">
      <w:pPr>
        <w:pStyle w:val="PURBody-Indented"/>
      </w:pPr>
    </w:p>
    <w:p w:rsidR="000C43A6" w:rsidRDefault="001F36C0">
      <w:pPr>
        <w:pStyle w:val="PURAddtlSoftwareProductName"/>
      </w:pPr>
      <w:r>
        <w:t>SQL Server 2014 Enterprise</w:t>
      </w:r>
    </w:p>
    <w:tbl>
      <w:tblPr>
        <w:tblStyle w:val="PURTableNoBorder"/>
        <w:tblW w:w="0" w:type="auto"/>
        <w:tblLook w:val="04A0" w:firstRow="1" w:lastRow="0" w:firstColumn="1" w:lastColumn="0" w:noHBand="0" w:noVBand="1"/>
      </w:tblPr>
      <w:tblGrid>
        <w:gridCol w:w="5340"/>
        <w:gridCol w:w="5340"/>
      </w:tblGrid>
      <w:tr w:rsidR="000C43A6">
        <w:tc>
          <w:tcPr>
            <w:tcW w:w="5340" w:type="dxa"/>
          </w:tcPr>
          <w:p w:rsidR="000C43A6" w:rsidRDefault="001F36C0">
            <w:pPr>
              <w:pStyle w:val="PURBullet"/>
              <w:numPr>
                <w:ilvl w:val="0"/>
                <w:numId w:val="182"/>
              </w:numPr>
            </w:pPr>
            <w:r>
              <w:t>Data Quality Client</w:t>
            </w:r>
          </w:p>
          <w:p w:rsidR="000C43A6" w:rsidRDefault="001F36C0">
            <w:pPr>
              <w:pStyle w:val="PURBullet"/>
              <w:numPr>
                <w:ilvl w:val="0"/>
                <w:numId w:val="182"/>
              </w:numPr>
            </w:pPr>
            <w:r>
              <w:t xml:space="preserve">Odjemalska kakovostna povezljivost </w:t>
            </w:r>
          </w:p>
          <w:p w:rsidR="000C43A6" w:rsidRDefault="001F36C0">
            <w:pPr>
              <w:pStyle w:val="PURBullet"/>
              <w:numPr>
                <w:ilvl w:val="0"/>
                <w:numId w:val="182"/>
              </w:numPr>
            </w:pPr>
            <w:r>
              <w:t xml:space="preserve">Odjemalska orodja za vzvratno združljivost </w:t>
            </w:r>
          </w:p>
          <w:p w:rsidR="000C43A6" w:rsidRDefault="001F36C0">
            <w:pPr>
              <w:pStyle w:val="PURBullet"/>
              <w:numPr>
                <w:ilvl w:val="0"/>
                <w:numId w:val="182"/>
              </w:numPr>
            </w:pPr>
            <w:r>
              <w:t xml:space="preserve">Odjemalska orodja za povezljivost </w:t>
            </w:r>
          </w:p>
          <w:p w:rsidR="000C43A6" w:rsidRDefault="001F36C0">
            <w:pPr>
              <w:pStyle w:val="PURBullet"/>
              <w:numPr>
                <w:ilvl w:val="0"/>
                <w:numId w:val="182"/>
              </w:numPr>
            </w:pPr>
            <w:r>
              <w:t>Odjemalska orodja SDK</w:t>
            </w:r>
          </w:p>
        </w:tc>
        <w:tc>
          <w:tcPr>
            <w:tcW w:w="5340" w:type="dxa"/>
          </w:tcPr>
          <w:p w:rsidR="000C43A6" w:rsidRDefault="001F36C0">
            <w:pPr>
              <w:pStyle w:val="PURBullet"/>
              <w:numPr>
                <w:ilvl w:val="0"/>
                <w:numId w:val="183"/>
              </w:numPr>
            </w:pPr>
            <w:r>
              <w:t>Dodatek Reporting Services za izdelke SharePoint</w:t>
            </w:r>
          </w:p>
          <w:p w:rsidR="000C43A6" w:rsidRDefault="001F36C0">
            <w:pPr>
              <w:pStyle w:val="PURBullet"/>
              <w:numPr>
                <w:ilvl w:val="0"/>
                <w:numId w:val="183"/>
              </w:numPr>
            </w:pPr>
            <w:r>
              <w:t>Komponente dokumentacije</w:t>
            </w:r>
          </w:p>
          <w:p w:rsidR="000C43A6" w:rsidRDefault="001F36C0">
            <w:pPr>
              <w:pStyle w:val="PURBullet"/>
              <w:numPr>
                <w:ilvl w:val="0"/>
                <w:numId w:val="183"/>
              </w:numPr>
            </w:pPr>
            <w:r>
              <w:t>Odjemalec za Distributed Replay</w:t>
            </w:r>
          </w:p>
          <w:p w:rsidR="000C43A6" w:rsidRDefault="001F36C0">
            <w:pPr>
              <w:pStyle w:val="PURBullet"/>
              <w:numPr>
                <w:ilvl w:val="0"/>
                <w:numId w:val="183"/>
              </w:numPr>
            </w:pPr>
            <w:r>
              <w:t>Orodja za upravljanje – osnovna</w:t>
            </w:r>
          </w:p>
          <w:p w:rsidR="000C43A6" w:rsidRDefault="001F36C0">
            <w:pPr>
              <w:pStyle w:val="PURBullet"/>
              <w:numPr>
                <w:ilvl w:val="0"/>
                <w:numId w:val="183"/>
              </w:numPr>
            </w:pPr>
            <w:r>
              <w:t>Orodja za upravljanje – popolna</w:t>
            </w:r>
          </w:p>
          <w:p w:rsidR="000C43A6" w:rsidRDefault="001F36C0">
            <w:pPr>
              <w:pStyle w:val="PURBullet"/>
              <w:numPr>
                <w:ilvl w:val="0"/>
                <w:numId w:val="183"/>
              </w:numPr>
            </w:pPr>
            <w:r>
              <w:t>Komplet SDK za povezljivost odjemalca strežnika SQL</w:t>
            </w:r>
          </w:p>
        </w:tc>
      </w:tr>
    </w:tbl>
    <w:p w:rsidR="000C43A6" w:rsidRDefault="001F36C0">
      <w:pPr>
        <w:pStyle w:val="PURAddtlSoftwareProductName"/>
      </w:pPr>
      <w:r>
        <w:t>SQL Server 2014 Standard</w:t>
      </w:r>
    </w:p>
    <w:tbl>
      <w:tblPr>
        <w:tblStyle w:val="PURTableNoBorder"/>
        <w:tblW w:w="0" w:type="auto"/>
        <w:tblLook w:val="04A0" w:firstRow="1" w:lastRow="0" w:firstColumn="1" w:lastColumn="0" w:noHBand="0" w:noVBand="1"/>
      </w:tblPr>
      <w:tblGrid>
        <w:gridCol w:w="5340"/>
        <w:gridCol w:w="5340"/>
      </w:tblGrid>
      <w:tr w:rsidR="000C43A6">
        <w:tc>
          <w:tcPr>
            <w:tcW w:w="5340" w:type="dxa"/>
          </w:tcPr>
          <w:p w:rsidR="000C43A6" w:rsidRDefault="001F36C0">
            <w:pPr>
              <w:pStyle w:val="PURBullet"/>
              <w:numPr>
                <w:ilvl w:val="0"/>
                <w:numId w:val="184"/>
              </w:numPr>
            </w:pPr>
            <w:r>
              <w:t xml:space="preserve">Data Quality Client </w:t>
            </w:r>
          </w:p>
          <w:p w:rsidR="000C43A6" w:rsidRDefault="001F36C0">
            <w:pPr>
              <w:pStyle w:val="PURBullet"/>
              <w:numPr>
                <w:ilvl w:val="0"/>
                <w:numId w:val="184"/>
              </w:numPr>
            </w:pPr>
            <w:r>
              <w:t xml:space="preserve">Odjemalska kakovostna povezljivost </w:t>
            </w:r>
          </w:p>
          <w:p w:rsidR="000C43A6" w:rsidRDefault="001F36C0">
            <w:pPr>
              <w:pStyle w:val="PURBullet"/>
              <w:numPr>
                <w:ilvl w:val="0"/>
                <w:numId w:val="184"/>
              </w:numPr>
            </w:pPr>
            <w:r>
              <w:t xml:space="preserve">Odjemalska orodja za vzvratno združljivost </w:t>
            </w:r>
          </w:p>
          <w:p w:rsidR="000C43A6" w:rsidRDefault="001F36C0">
            <w:pPr>
              <w:pStyle w:val="PURBullet"/>
              <w:numPr>
                <w:ilvl w:val="0"/>
                <w:numId w:val="184"/>
              </w:numPr>
            </w:pPr>
            <w:r>
              <w:t xml:space="preserve">Odjemalska orodja za povezljivost </w:t>
            </w:r>
          </w:p>
          <w:p w:rsidR="000C43A6" w:rsidRDefault="001F36C0">
            <w:pPr>
              <w:pStyle w:val="PURBullet"/>
              <w:numPr>
                <w:ilvl w:val="0"/>
                <w:numId w:val="184"/>
              </w:numPr>
            </w:pPr>
            <w:r>
              <w:t>Odjemalska orodja SDK</w:t>
            </w:r>
          </w:p>
        </w:tc>
        <w:tc>
          <w:tcPr>
            <w:tcW w:w="5340" w:type="dxa"/>
          </w:tcPr>
          <w:p w:rsidR="000C43A6" w:rsidRDefault="001F36C0">
            <w:pPr>
              <w:pStyle w:val="PURBullet"/>
              <w:numPr>
                <w:ilvl w:val="0"/>
                <w:numId w:val="185"/>
              </w:numPr>
            </w:pPr>
            <w:r>
              <w:t>Dodatek Reporting Services za izdelke SharePoint</w:t>
            </w:r>
          </w:p>
          <w:p w:rsidR="000C43A6" w:rsidRDefault="001F36C0">
            <w:pPr>
              <w:pStyle w:val="PURBullet"/>
              <w:numPr>
                <w:ilvl w:val="0"/>
                <w:numId w:val="185"/>
              </w:numPr>
            </w:pPr>
            <w:r>
              <w:t>Komponente dokumentacije</w:t>
            </w:r>
          </w:p>
          <w:p w:rsidR="000C43A6" w:rsidRDefault="001F36C0">
            <w:pPr>
              <w:pStyle w:val="PURBullet"/>
              <w:numPr>
                <w:ilvl w:val="0"/>
                <w:numId w:val="185"/>
              </w:numPr>
            </w:pPr>
            <w:r>
              <w:t>Odjemalec za Distributed Replay</w:t>
            </w:r>
          </w:p>
          <w:p w:rsidR="000C43A6" w:rsidRDefault="001F36C0">
            <w:pPr>
              <w:pStyle w:val="PURBullet"/>
              <w:numPr>
                <w:ilvl w:val="0"/>
                <w:numId w:val="185"/>
              </w:numPr>
            </w:pPr>
            <w:r>
              <w:t>Orodja za upravljanje – osnovna</w:t>
            </w:r>
          </w:p>
          <w:p w:rsidR="000C43A6" w:rsidRDefault="001F36C0">
            <w:pPr>
              <w:pStyle w:val="PURBullet"/>
              <w:numPr>
                <w:ilvl w:val="0"/>
                <w:numId w:val="185"/>
              </w:numPr>
            </w:pPr>
            <w:r>
              <w:t>Orodja za upravljanje – popolna</w:t>
            </w:r>
          </w:p>
          <w:p w:rsidR="000C43A6" w:rsidRDefault="001F36C0">
            <w:pPr>
              <w:pStyle w:val="PURBullet"/>
              <w:numPr>
                <w:ilvl w:val="0"/>
                <w:numId w:val="185"/>
              </w:numPr>
            </w:pPr>
            <w:r>
              <w:t>Komplet SDK za povezljivost odjemalca strežnika SQL</w:t>
            </w:r>
          </w:p>
        </w:tc>
      </w:tr>
    </w:tbl>
    <w:p w:rsidR="000C43A6" w:rsidRDefault="001F36C0">
      <w:pPr>
        <w:pStyle w:val="PURAddtlSoftwareProductName"/>
      </w:pPr>
      <w:r>
        <w:t>System Center Virtual Machine Manager 2008 R2 Workgroup Edition</w:t>
      </w:r>
    </w:p>
    <w:tbl>
      <w:tblPr>
        <w:tblStyle w:val="PURTableNoBorder"/>
        <w:tblW w:w="0" w:type="auto"/>
        <w:tblLook w:val="04A0" w:firstRow="1" w:lastRow="0" w:firstColumn="1" w:lastColumn="0" w:noHBand="0" w:noVBand="1"/>
      </w:tblPr>
      <w:tblGrid>
        <w:gridCol w:w="5340"/>
        <w:gridCol w:w="5340"/>
      </w:tblGrid>
      <w:tr w:rsidR="000C43A6">
        <w:tc>
          <w:tcPr>
            <w:tcW w:w="5340" w:type="dxa"/>
          </w:tcPr>
          <w:p w:rsidR="000C43A6" w:rsidRDefault="001F36C0">
            <w:pPr>
              <w:pStyle w:val="PURBullet"/>
              <w:numPr>
                <w:ilvl w:val="0"/>
                <w:numId w:val="186"/>
              </w:numPr>
            </w:pPr>
            <w:r>
              <w:t xml:space="preserve">Virtual Machine Manager Agent </w:t>
            </w:r>
          </w:p>
          <w:p w:rsidR="000C43A6" w:rsidRDefault="001F36C0">
            <w:pPr>
              <w:pStyle w:val="PURBullet"/>
              <w:numPr>
                <w:ilvl w:val="0"/>
                <w:numId w:val="186"/>
              </w:numPr>
            </w:pPr>
            <w:r>
              <w:t xml:space="preserve">Physical to Virtual Agent </w:t>
            </w:r>
          </w:p>
          <w:p w:rsidR="000C43A6" w:rsidRDefault="001F36C0">
            <w:pPr>
              <w:pStyle w:val="PURBullet"/>
              <w:numPr>
                <w:ilvl w:val="0"/>
                <w:numId w:val="186"/>
              </w:numPr>
            </w:pPr>
            <w:r>
              <w:t>Administrator Console</w:t>
            </w:r>
          </w:p>
        </w:tc>
        <w:tc>
          <w:tcPr>
            <w:tcW w:w="5340" w:type="dxa"/>
          </w:tcPr>
          <w:p w:rsidR="000C43A6" w:rsidRDefault="001F36C0">
            <w:pPr>
              <w:pStyle w:val="PURBullet"/>
              <w:numPr>
                <w:ilvl w:val="0"/>
                <w:numId w:val="187"/>
              </w:numPr>
            </w:pPr>
            <w:r>
              <w:t xml:space="preserve">Virtual Machine Manager Self Service Portal </w:t>
            </w:r>
          </w:p>
          <w:p w:rsidR="000C43A6" w:rsidRDefault="001F36C0">
            <w:pPr>
              <w:pStyle w:val="PURBullet"/>
              <w:numPr>
                <w:ilvl w:val="0"/>
                <w:numId w:val="187"/>
              </w:numPr>
            </w:pPr>
            <w:r>
              <w:t>VMRC Client</w:t>
            </w:r>
          </w:p>
        </w:tc>
      </w:tr>
    </w:tbl>
    <w:p w:rsidR="000C43A6" w:rsidRDefault="001F36C0">
      <w:pPr>
        <w:pStyle w:val="PURAddtlSoftwareProductName"/>
      </w:pPr>
      <w:r>
        <w:t>Visual Studio Team Foundation Server 2013 s tehnologijo SQL Server 2014</w:t>
      </w:r>
    </w:p>
    <w:tbl>
      <w:tblPr>
        <w:tblStyle w:val="PURTableNoBorder"/>
        <w:tblW w:w="0" w:type="auto"/>
        <w:tblLook w:val="04A0" w:firstRow="1" w:lastRow="0" w:firstColumn="1" w:lastColumn="0" w:noHBand="0" w:noVBand="1"/>
      </w:tblPr>
      <w:tblGrid>
        <w:gridCol w:w="5340"/>
        <w:gridCol w:w="5340"/>
      </w:tblGrid>
      <w:tr w:rsidR="000C43A6">
        <w:tc>
          <w:tcPr>
            <w:tcW w:w="5340" w:type="dxa"/>
          </w:tcPr>
          <w:p w:rsidR="000C43A6" w:rsidRDefault="001F36C0">
            <w:pPr>
              <w:pStyle w:val="PURBullet"/>
              <w:numPr>
                <w:ilvl w:val="0"/>
                <w:numId w:val="188"/>
              </w:numPr>
            </w:pPr>
            <w:r>
              <w:t>Team Explorer for Visual Studio 2013</w:t>
            </w:r>
          </w:p>
          <w:p w:rsidR="000C43A6" w:rsidRDefault="001F36C0">
            <w:pPr>
              <w:pStyle w:val="PURBullet"/>
              <w:numPr>
                <w:ilvl w:val="0"/>
                <w:numId w:val="188"/>
              </w:numPr>
            </w:pPr>
            <w:r>
              <w:t xml:space="preserve">Visual Studio Team Foundation Build Services </w:t>
            </w:r>
          </w:p>
          <w:p w:rsidR="000C43A6" w:rsidRDefault="001F36C0">
            <w:pPr>
              <w:pStyle w:val="PURBullet"/>
              <w:numPr>
                <w:ilvl w:val="0"/>
                <w:numId w:val="188"/>
              </w:numPr>
            </w:pPr>
            <w:r>
              <w:t>Visual Studio Team Foundation Server SharePoint Extensions</w:t>
            </w:r>
          </w:p>
          <w:p w:rsidR="000C43A6" w:rsidRDefault="001F36C0">
            <w:pPr>
              <w:pStyle w:val="PURBullet"/>
              <w:numPr>
                <w:ilvl w:val="0"/>
                <w:numId w:val="189"/>
              </w:numPr>
            </w:pPr>
            <w:r>
              <w:t>Visual Studio Team Foundation Server Project Server Extensions</w:t>
            </w:r>
          </w:p>
        </w:tc>
        <w:tc>
          <w:tcPr>
            <w:tcW w:w="5340" w:type="dxa"/>
          </w:tcPr>
          <w:p w:rsidR="000C43A6" w:rsidRDefault="000C43A6">
            <w:pPr>
              <w:pStyle w:val="PURBody"/>
            </w:pPr>
          </w:p>
        </w:tc>
      </w:tr>
    </w:tbl>
    <w:p w:rsidR="000C43A6" w:rsidRDefault="001F36C0">
      <w:pPr>
        <w:pStyle w:val="PURAddtlSoftwareProductName"/>
      </w:pPr>
      <w:r>
        <w:t>Windows MultiPoint Server 2012 Premium</w:t>
      </w:r>
    </w:p>
    <w:tbl>
      <w:tblPr>
        <w:tblStyle w:val="PURTableNoBorder"/>
        <w:tblW w:w="0" w:type="auto"/>
        <w:tblLook w:val="04A0" w:firstRow="1" w:lastRow="0" w:firstColumn="1" w:lastColumn="0" w:noHBand="0" w:noVBand="1"/>
      </w:tblPr>
      <w:tblGrid>
        <w:gridCol w:w="5340"/>
        <w:gridCol w:w="5340"/>
      </w:tblGrid>
      <w:tr w:rsidR="000C43A6">
        <w:tc>
          <w:tcPr>
            <w:tcW w:w="5340" w:type="dxa"/>
          </w:tcPr>
          <w:p w:rsidR="000C43A6" w:rsidRDefault="001F36C0">
            <w:pPr>
              <w:pStyle w:val="PURBullet"/>
              <w:numPr>
                <w:ilvl w:val="0"/>
                <w:numId w:val="190"/>
              </w:numPr>
            </w:pPr>
            <w:r>
              <w:t xml:space="preserve">Seznam dodatne programske opreme najdete na </w:t>
            </w:r>
            <w:hyperlink r:id="rId139">
              <w:r>
                <w:rPr>
                  <w:color w:val="00467F"/>
                  <w:u w:val="single"/>
                </w:rPr>
                <w:t>http://go.microsoft.com/fwlink/?LinkId=245856</w:t>
              </w:r>
            </w:hyperlink>
          </w:p>
        </w:tc>
        <w:tc>
          <w:tcPr>
            <w:tcW w:w="5340" w:type="dxa"/>
          </w:tcPr>
          <w:p w:rsidR="000C43A6" w:rsidRDefault="000C43A6">
            <w:pPr>
              <w:pStyle w:val="PURBody"/>
            </w:pPr>
          </w:p>
        </w:tc>
      </w:tr>
    </w:tbl>
    <w:p w:rsidR="000C43A6" w:rsidRDefault="001F36C0">
      <w:pPr>
        <w:pStyle w:val="PURAddtlSoftwareProductName"/>
      </w:pPr>
      <w:r>
        <w:t>Windows MultiPoint Server 2012 Standard</w:t>
      </w:r>
    </w:p>
    <w:tbl>
      <w:tblPr>
        <w:tblStyle w:val="PURTableNoBorder"/>
        <w:tblW w:w="0" w:type="auto"/>
        <w:tblLook w:val="04A0" w:firstRow="1" w:lastRow="0" w:firstColumn="1" w:lastColumn="0" w:noHBand="0" w:noVBand="1"/>
      </w:tblPr>
      <w:tblGrid>
        <w:gridCol w:w="5340"/>
        <w:gridCol w:w="5340"/>
      </w:tblGrid>
      <w:tr w:rsidR="000C43A6">
        <w:tc>
          <w:tcPr>
            <w:tcW w:w="5340" w:type="dxa"/>
          </w:tcPr>
          <w:p w:rsidR="000C43A6" w:rsidRDefault="001F36C0">
            <w:pPr>
              <w:pStyle w:val="PURBullet"/>
              <w:numPr>
                <w:ilvl w:val="0"/>
                <w:numId w:val="191"/>
              </w:numPr>
            </w:pPr>
            <w:r>
              <w:t xml:space="preserve">Seznam dodatne programske opreme najdete na </w:t>
            </w:r>
            <w:hyperlink r:id="rId140">
              <w:r>
                <w:rPr>
                  <w:color w:val="00467F"/>
                  <w:u w:val="single"/>
                </w:rPr>
                <w:t>http://go.microsoft.com/fwlink/?LinkId=245856</w:t>
              </w:r>
            </w:hyperlink>
          </w:p>
          <w:p w:rsidR="000C43A6" w:rsidRDefault="000C43A6">
            <w:pPr>
              <w:pStyle w:val="PURBody"/>
            </w:pPr>
          </w:p>
        </w:tc>
        <w:tc>
          <w:tcPr>
            <w:tcW w:w="5340" w:type="dxa"/>
          </w:tcPr>
          <w:p w:rsidR="000C43A6" w:rsidRDefault="000C43A6">
            <w:pPr>
              <w:pStyle w:val="PURBody"/>
            </w:pPr>
          </w:p>
        </w:tc>
      </w:tr>
    </w:tbl>
    <w:p w:rsidR="000C43A6" w:rsidRDefault="001F36C0">
      <w:pPr>
        <w:pStyle w:val="PURAddtlSoftwareProductName"/>
      </w:pPr>
      <w:r>
        <w:t>Windows Server 2012 R2 Datacenter</w:t>
      </w:r>
    </w:p>
    <w:tbl>
      <w:tblPr>
        <w:tblStyle w:val="PURTableNoBorder"/>
        <w:tblW w:w="0" w:type="auto"/>
        <w:tblLook w:val="04A0" w:firstRow="1" w:lastRow="0" w:firstColumn="1" w:lastColumn="0" w:noHBand="0" w:noVBand="1"/>
      </w:tblPr>
      <w:tblGrid>
        <w:gridCol w:w="5340"/>
        <w:gridCol w:w="5340"/>
      </w:tblGrid>
      <w:tr w:rsidR="000C43A6">
        <w:tc>
          <w:tcPr>
            <w:tcW w:w="5340" w:type="dxa"/>
          </w:tcPr>
          <w:p w:rsidR="000C43A6" w:rsidRDefault="001F36C0">
            <w:pPr>
              <w:pStyle w:val="PURBullet"/>
              <w:numPr>
                <w:ilvl w:val="0"/>
                <w:numId w:val="192"/>
              </w:numPr>
            </w:pPr>
            <w:r>
              <w:t xml:space="preserve">Seznam dodatne programske opreme najdete na  </w:t>
            </w:r>
            <w:hyperlink r:id="rId141">
              <w:r>
                <w:rPr>
                  <w:color w:val="00467F"/>
                  <w:u w:val="single"/>
                </w:rPr>
                <w:t>http://go.microsoft.com/fwlink/?LinkId=290987</w:t>
              </w:r>
            </w:hyperlink>
          </w:p>
        </w:tc>
        <w:tc>
          <w:tcPr>
            <w:tcW w:w="5340" w:type="dxa"/>
          </w:tcPr>
          <w:p w:rsidR="000C43A6" w:rsidRDefault="000C43A6">
            <w:pPr>
              <w:pStyle w:val="PURBody"/>
            </w:pPr>
          </w:p>
        </w:tc>
      </w:tr>
    </w:tbl>
    <w:p w:rsidR="000C43A6" w:rsidRDefault="001F36C0">
      <w:pPr>
        <w:pStyle w:val="PURAddtlSoftwareProductName"/>
      </w:pPr>
      <w:r>
        <w:t>Windows Server 2012 R2 Essentials</w:t>
      </w:r>
    </w:p>
    <w:tbl>
      <w:tblPr>
        <w:tblStyle w:val="PURTableNoBorder"/>
        <w:tblW w:w="0" w:type="auto"/>
        <w:tblLook w:val="04A0" w:firstRow="1" w:lastRow="0" w:firstColumn="1" w:lastColumn="0" w:noHBand="0" w:noVBand="1"/>
      </w:tblPr>
      <w:tblGrid>
        <w:gridCol w:w="5340"/>
        <w:gridCol w:w="5340"/>
      </w:tblGrid>
      <w:tr w:rsidR="000C43A6">
        <w:tc>
          <w:tcPr>
            <w:tcW w:w="5340" w:type="dxa"/>
          </w:tcPr>
          <w:p w:rsidR="000C43A6" w:rsidRDefault="001F36C0">
            <w:pPr>
              <w:pStyle w:val="PURBullet"/>
              <w:numPr>
                <w:ilvl w:val="0"/>
                <w:numId w:val="193"/>
              </w:numPr>
            </w:pPr>
            <w:r>
              <w:t xml:space="preserve">Seznam dodatne programske opreme najdete na </w:t>
            </w:r>
            <w:hyperlink r:id="rId142">
              <w:r>
                <w:rPr>
                  <w:color w:val="00467F"/>
                  <w:u w:val="single"/>
                </w:rPr>
                <w:t>http://go.microsoft.com/fwlink/?LinkId=290989</w:t>
              </w:r>
            </w:hyperlink>
          </w:p>
        </w:tc>
        <w:tc>
          <w:tcPr>
            <w:tcW w:w="5340" w:type="dxa"/>
          </w:tcPr>
          <w:p w:rsidR="000C43A6" w:rsidRDefault="000C43A6">
            <w:pPr>
              <w:pStyle w:val="PURBody"/>
            </w:pPr>
          </w:p>
        </w:tc>
      </w:tr>
    </w:tbl>
    <w:p w:rsidR="000C43A6" w:rsidRDefault="001F36C0">
      <w:pPr>
        <w:pStyle w:val="PURAddtlSoftwareProductName"/>
      </w:pPr>
      <w:r>
        <w:t>Windows Server 2012 R2 Standard</w:t>
      </w:r>
    </w:p>
    <w:tbl>
      <w:tblPr>
        <w:tblStyle w:val="PURTableNoBorder"/>
        <w:tblW w:w="0" w:type="auto"/>
        <w:tblLook w:val="04A0" w:firstRow="1" w:lastRow="0" w:firstColumn="1" w:lastColumn="0" w:noHBand="0" w:noVBand="1"/>
      </w:tblPr>
      <w:tblGrid>
        <w:gridCol w:w="5340"/>
        <w:gridCol w:w="5340"/>
      </w:tblGrid>
      <w:tr w:rsidR="000C43A6">
        <w:tc>
          <w:tcPr>
            <w:tcW w:w="5340" w:type="dxa"/>
          </w:tcPr>
          <w:p w:rsidR="000C43A6" w:rsidRDefault="001F36C0">
            <w:pPr>
              <w:pStyle w:val="PURBullet"/>
              <w:numPr>
                <w:ilvl w:val="0"/>
                <w:numId w:val="194"/>
              </w:numPr>
            </w:pPr>
            <w:r>
              <w:t xml:space="preserve">Seznam dodatne programske opreme najdete na </w:t>
            </w:r>
            <w:hyperlink r:id="rId143">
              <w:r>
                <w:rPr>
                  <w:color w:val="00467F"/>
                  <w:u w:val="single"/>
                </w:rPr>
                <w:t>http://go.microsoft.com/fwlink/?LinkId=290987</w:t>
              </w:r>
            </w:hyperlink>
          </w:p>
        </w:tc>
        <w:tc>
          <w:tcPr>
            <w:tcW w:w="5340" w:type="dxa"/>
          </w:tcPr>
          <w:p w:rsidR="000C43A6" w:rsidRDefault="000C43A6">
            <w:pPr>
              <w:pStyle w:val="PURBody"/>
            </w:pPr>
          </w:p>
        </w:tc>
      </w:tr>
    </w:tbl>
    <w:p w:rsidR="000C43A6" w:rsidRDefault="00E33431">
      <w:pPr>
        <w:pStyle w:val="PURBreadcrumb"/>
      </w:pPr>
      <w:hyperlink w:anchor="_Sec4">
        <w:r w:rsidR="001F36C0">
          <w:rPr>
            <w:color w:val="00467F"/>
            <w:u w:val="single"/>
          </w:rPr>
          <w:t>Kazalo vsebine</w:t>
        </w:r>
      </w:hyperlink>
      <w:r w:rsidR="001F36C0">
        <w:t xml:space="preserve"> / </w:t>
      </w:r>
      <w:hyperlink w:anchor="_Sec6">
        <w:r w:rsidR="001F36C0">
          <w:rPr>
            <w:color w:val="00467F"/>
            <w:u w:val="single"/>
          </w:rPr>
          <w:t>Univerzalni pogoji</w:t>
        </w:r>
      </w:hyperlink>
    </w:p>
    <w:p w:rsidR="000C43A6" w:rsidRDefault="000C43A6">
      <w:pPr>
        <w:sectPr w:rsidR="000C43A6">
          <w:headerReference w:type="default" r:id="rId144"/>
          <w:footerReference w:type="default" r:id="rId145"/>
          <w:type w:val="continuous"/>
          <w:pgSz w:w="12240" w:h="15840" w:code="1"/>
          <w:pgMar w:top="1170" w:right="720" w:bottom="720" w:left="720" w:header="432" w:footer="288" w:gutter="0"/>
          <w:cols w:space="360"/>
        </w:sectPr>
      </w:pPr>
    </w:p>
    <w:bookmarkEnd w:id="290"/>
    <w:p w:rsidR="000C43A6" w:rsidRDefault="001F36C0">
      <w:pPr>
        <w:pStyle w:val="PURSectionHeading"/>
        <w:pageBreakBefore/>
      </w:pPr>
      <w:r>
        <w:t>Indeks izdelkov</w:t>
      </w:r>
      <w:r>
        <w:fldChar w:fldCharType="begin"/>
      </w:r>
      <w:r>
        <w:instrText xml:space="preserve"> TC "</w:instrText>
      </w:r>
      <w:bookmarkStart w:id="292" w:name="_Toc414967324"/>
      <w:r>
        <w:instrText>Indeks izdelkov</w:instrText>
      </w:r>
      <w:bookmarkEnd w:id="292"/>
      <w:r>
        <w:instrText>" \l 1</w:instrText>
      </w:r>
      <w:r>
        <w:fldChar w:fldCharType="end"/>
      </w:r>
    </w:p>
    <w:p w:rsidR="000C43A6" w:rsidRDefault="000C43A6">
      <w:pPr>
        <w:pStyle w:val="PURBody-Indented"/>
      </w:pPr>
    </w:p>
    <w:p w:rsidR="000C43A6" w:rsidRDefault="000C43A6">
      <w:pPr>
        <w:sectPr w:rsidR="000C43A6">
          <w:headerReference w:type="default" r:id="rId146"/>
          <w:footerReference w:type="default" r:id="rId147"/>
          <w:type w:val="continuous"/>
          <w:pgSz w:w="12240" w:h="15840" w:code="1"/>
          <w:pgMar w:top="1170" w:right="720" w:bottom="720" w:left="720" w:header="432" w:footer="288" w:gutter="0"/>
          <w:cols w:space="360"/>
        </w:sectPr>
      </w:pPr>
    </w:p>
    <w:p w:rsidR="001F36C0" w:rsidRDefault="001F36C0">
      <w:pPr>
        <w:pStyle w:val="PURBody-Indented"/>
        <w:rPr>
          <w:noProof/>
        </w:rPr>
        <w:sectPr w:rsidR="001F36C0" w:rsidSect="001F36C0">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1F36C0" w:rsidRDefault="001F36C0">
      <w:pPr>
        <w:pStyle w:val="Index1"/>
        <w:tabs>
          <w:tab w:val="right" w:leader="dot" w:pos="5030"/>
        </w:tabs>
        <w:rPr>
          <w:noProof/>
        </w:rPr>
      </w:pPr>
      <w:r>
        <w:rPr>
          <w:noProof/>
        </w:rPr>
        <w:t>Access 2013, 16</w:t>
      </w:r>
    </w:p>
    <w:p w:rsidR="001F36C0" w:rsidRDefault="001F36C0">
      <w:pPr>
        <w:pStyle w:val="Index1"/>
        <w:tabs>
          <w:tab w:val="right" w:leader="dot" w:pos="5030"/>
        </w:tabs>
        <w:rPr>
          <w:noProof/>
        </w:rPr>
      </w:pPr>
      <w:r>
        <w:rPr>
          <w:noProof/>
        </w:rPr>
        <w:t>BizTalk Server 2013 R2 Branch, 45</w:t>
      </w:r>
    </w:p>
    <w:p w:rsidR="001F36C0" w:rsidRDefault="001F36C0">
      <w:pPr>
        <w:pStyle w:val="Index1"/>
        <w:tabs>
          <w:tab w:val="right" w:leader="dot" w:pos="5030"/>
        </w:tabs>
        <w:rPr>
          <w:noProof/>
        </w:rPr>
      </w:pPr>
      <w:r>
        <w:rPr>
          <w:noProof/>
        </w:rPr>
        <w:t>BizTalk Server 2013 R2 Developer, 55</w:t>
      </w:r>
    </w:p>
    <w:p w:rsidR="001F36C0" w:rsidRDefault="001F36C0">
      <w:pPr>
        <w:pStyle w:val="Index1"/>
        <w:tabs>
          <w:tab w:val="right" w:leader="dot" w:pos="5030"/>
        </w:tabs>
        <w:rPr>
          <w:noProof/>
        </w:rPr>
      </w:pPr>
      <w:r>
        <w:rPr>
          <w:noProof/>
        </w:rPr>
        <w:t>BizTalk Server 2013 R2 Enterprise, 45</w:t>
      </w:r>
    </w:p>
    <w:p w:rsidR="001F36C0" w:rsidRDefault="001F36C0">
      <w:pPr>
        <w:pStyle w:val="Index1"/>
        <w:tabs>
          <w:tab w:val="right" w:leader="dot" w:pos="5030"/>
        </w:tabs>
        <w:rPr>
          <w:noProof/>
        </w:rPr>
      </w:pPr>
      <w:r>
        <w:rPr>
          <w:noProof/>
        </w:rPr>
        <w:t>BizTalk Server 2013 R2 Standard, 45</w:t>
      </w:r>
    </w:p>
    <w:p w:rsidR="001F36C0" w:rsidRDefault="001F36C0">
      <w:pPr>
        <w:pStyle w:val="Index1"/>
        <w:tabs>
          <w:tab w:val="right" w:leader="dot" w:pos="5030"/>
        </w:tabs>
        <w:rPr>
          <w:noProof/>
        </w:rPr>
      </w:pPr>
      <w:r>
        <w:rPr>
          <w:noProof/>
        </w:rPr>
        <w:t>Core Infrastructure Server (CIS) Suite Datacenter, 63</w:t>
      </w:r>
    </w:p>
    <w:p w:rsidR="001F36C0" w:rsidRDefault="001F36C0">
      <w:pPr>
        <w:pStyle w:val="Index1"/>
        <w:tabs>
          <w:tab w:val="right" w:leader="dot" w:pos="5030"/>
        </w:tabs>
        <w:rPr>
          <w:noProof/>
        </w:rPr>
      </w:pPr>
      <w:r>
        <w:rPr>
          <w:noProof/>
        </w:rPr>
        <w:t>Core Infrastructure Server (CIS) Suite Standard, 64</w:t>
      </w:r>
    </w:p>
    <w:p w:rsidR="001F36C0" w:rsidRDefault="001F36C0">
      <w:pPr>
        <w:pStyle w:val="Index1"/>
        <w:tabs>
          <w:tab w:val="right" w:leader="dot" w:pos="5030"/>
        </w:tabs>
        <w:rPr>
          <w:noProof/>
        </w:rPr>
      </w:pPr>
      <w:r>
        <w:rPr>
          <w:noProof/>
        </w:rPr>
        <w:t>Excel 2013, 16</w:t>
      </w:r>
    </w:p>
    <w:p w:rsidR="001F36C0" w:rsidRDefault="001F36C0">
      <w:pPr>
        <w:pStyle w:val="Index1"/>
        <w:tabs>
          <w:tab w:val="right" w:leader="dot" w:pos="5030"/>
        </w:tabs>
        <w:rPr>
          <w:noProof/>
        </w:rPr>
      </w:pPr>
      <w:r>
        <w:rPr>
          <w:noProof/>
        </w:rPr>
        <w:t>Excel za Mac 2011, 16</w:t>
      </w:r>
    </w:p>
    <w:p w:rsidR="001F36C0" w:rsidRDefault="001F36C0">
      <w:pPr>
        <w:pStyle w:val="Index1"/>
        <w:tabs>
          <w:tab w:val="right" w:leader="dot" w:pos="5030"/>
        </w:tabs>
        <w:rPr>
          <w:noProof/>
        </w:rPr>
      </w:pPr>
      <w:r>
        <w:rPr>
          <w:noProof/>
        </w:rPr>
        <w:t>Exchange Server 2013 Enterprise, 30</w:t>
      </w:r>
    </w:p>
    <w:p w:rsidR="001F36C0" w:rsidRDefault="001F36C0">
      <w:pPr>
        <w:pStyle w:val="Index1"/>
        <w:tabs>
          <w:tab w:val="right" w:leader="dot" w:pos="5030"/>
        </w:tabs>
        <w:rPr>
          <w:noProof/>
        </w:rPr>
      </w:pPr>
      <w:r>
        <w:rPr>
          <w:noProof/>
        </w:rPr>
        <w:t>Exchange Server 2013 Standard, 31</w:t>
      </w:r>
    </w:p>
    <w:p w:rsidR="001F36C0" w:rsidRDefault="001F36C0">
      <w:pPr>
        <w:pStyle w:val="Index1"/>
        <w:tabs>
          <w:tab w:val="right" w:leader="dot" w:pos="5030"/>
        </w:tabs>
        <w:rPr>
          <w:noProof/>
        </w:rPr>
      </w:pPr>
      <w:r>
        <w:rPr>
          <w:noProof/>
        </w:rPr>
        <w:t>Forefront Identity Manager 2010 - Windows Live Edition, 51</w:t>
      </w:r>
    </w:p>
    <w:p w:rsidR="001F36C0" w:rsidRDefault="001F36C0">
      <w:pPr>
        <w:pStyle w:val="Index1"/>
        <w:tabs>
          <w:tab w:val="right" w:leader="dot" w:pos="5030"/>
        </w:tabs>
        <w:rPr>
          <w:noProof/>
        </w:rPr>
      </w:pPr>
      <w:r>
        <w:rPr>
          <w:noProof/>
        </w:rPr>
        <w:t>InfoPath 2013, 16</w:t>
      </w:r>
    </w:p>
    <w:p w:rsidR="001F36C0" w:rsidRDefault="001F36C0">
      <w:pPr>
        <w:pStyle w:val="Index1"/>
        <w:tabs>
          <w:tab w:val="right" w:leader="dot" w:pos="5030"/>
        </w:tabs>
        <w:rPr>
          <w:noProof/>
        </w:rPr>
      </w:pPr>
      <w:r>
        <w:rPr>
          <w:noProof/>
        </w:rPr>
        <w:t>Lync za Mac 2011, 16</w:t>
      </w:r>
    </w:p>
    <w:p w:rsidR="001F36C0" w:rsidRDefault="001F36C0">
      <w:pPr>
        <w:pStyle w:val="Index1"/>
        <w:tabs>
          <w:tab w:val="right" w:leader="dot" w:pos="5030"/>
        </w:tabs>
        <w:rPr>
          <w:noProof/>
        </w:rPr>
      </w:pPr>
      <w:r>
        <w:rPr>
          <w:noProof/>
        </w:rPr>
        <w:t>Microsoft Dynamics AX 2012 R3 Server, 32</w:t>
      </w:r>
    </w:p>
    <w:p w:rsidR="001F36C0" w:rsidRDefault="001F36C0">
      <w:pPr>
        <w:pStyle w:val="Index1"/>
        <w:tabs>
          <w:tab w:val="right" w:leader="dot" w:pos="5030"/>
        </w:tabs>
        <w:rPr>
          <w:noProof/>
        </w:rPr>
      </w:pPr>
      <w:r>
        <w:rPr>
          <w:noProof/>
        </w:rPr>
        <w:t>Microsoft Dynamics AX 2012 R3 Standard Commerce Server Core, 46</w:t>
      </w:r>
    </w:p>
    <w:p w:rsidR="001F36C0" w:rsidRDefault="001F36C0">
      <w:pPr>
        <w:pStyle w:val="Index1"/>
        <w:tabs>
          <w:tab w:val="right" w:leader="dot" w:pos="5030"/>
        </w:tabs>
        <w:rPr>
          <w:noProof/>
        </w:rPr>
      </w:pPr>
      <w:r>
        <w:rPr>
          <w:noProof/>
        </w:rPr>
        <w:t>Microsoft Dynamics AX 2012 R3 Store Server, 33</w:t>
      </w:r>
    </w:p>
    <w:p w:rsidR="001F36C0" w:rsidRDefault="001F36C0">
      <w:pPr>
        <w:pStyle w:val="Index1"/>
        <w:tabs>
          <w:tab w:val="right" w:leader="dot" w:pos="5030"/>
        </w:tabs>
        <w:rPr>
          <w:noProof/>
        </w:rPr>
      </w:pPr>
      <w:r>
        <w:rPr>
          <w:noProof/>
        </w:rPr>
        <w:t>Microsoft Dynamics CRM 2015 Server, 33</w:t>
      </w:r>
    </w:p>
    <w:p w:rsidR="001F36C0" w:rsidRDefault="001F36C0">
      <w:pPr>
        <w:pStyle w:val="Index1"/>
        <w:tabs>
          <w:tab w:val="right" w:leader="dot" w:pos="5030"/>
        </w:tabs>
        <w:rPr>
          <w:noProof/>
        </w:rPr>
      </w:pPr>
      <w:r>
        <w:rPr>
          <w:noProof/>
        </w:rPr>
        <w:t>Microsoft Dynamics CRM Workgroup Server 2015, 51</w:t>
      </w:r>
    </w:p>
    <w:p w:rsidR="001F36C0" w:rsidRDefault="001F36C0">
      <w:pPr>
        <w:pStyle w:val="Index1"/>
        <w:tabs>
          <w:tab w:val="right" w:leader="dot" w:pos="5030"/>
        </w:tabs>
        <w:rPr>
          <w:noProof/>
        </w:rPr>
      </w:pPr>
      <w:r>
        <w:rPr>
          <w:noProof/>
        </w:rPr>
        <w:t>Microsoft Office Audit and Control Management Server 2013, 34</w:t>
      </w:r>
    </w:p>
    <w:p w:rsidR="001F36C0" w:rsidRDefault="001F36C0">
      <w:pPr>
        <w:pStyle w:val="Index1"/>
        <w:tabs>
          <w:tab w:val="right" w:leader="dot" w:pos="5030"/>
        </w:tabs>
        <w:rPr>
          <w:noProof/>
        </w:rPr>
      </w:pPr>
      <w:r>
        <w:rPr>
          <w:noProof/>
        </w:rPr>
        <w:t>Office Multi Language Pack 2013, 17</w:t>
      </w:r>
    </w:p>
    <w:p w:rsidR="001F36C0" w:rsidRDefault="001F36C0">
      <w:pPr>
        <w:pStyle w:val="Index1"/>
        <w:tabs>
          <w:tab w:val="right" w:leader="dot" w:pos="5030"/>
        </w:tabs>
        <w:rPr>
          <w:noProof/>
        </w:rPr>
      </w:pPr>
      <w:r>
        <w:rPr>
          <w:noProof/>
        </w:rPr>
        <w:t>Office Professional Plus 2013, 17</w:t>
      </w:r>
    </w:p>
    <w:p w:rsidR="001F36C0" w:rsidRDefault="001F36C0">
      <w:pPr>
        <w:pStyle w:val="Index1"/>
        <w:tabs>
          <w:tab w:val="right" w:leader="dot" w:pos="5030"/>
        </w:tabs>
        <w:rPr>
          <w:noProof/>
        </w:rPr>
      </w:pPr>
      <w:r>
        <w:rPr>
          <w:noProof/>
        </w:rPr>
        <w:t>Office Standard 2013, 18</w:t>
      </w:r>
    </w:p>
    <w:p w:rsidR="001F36C0" w:rsidRDefault="001F36C0">
      <w:pPr>
        <w:pStyle w:val="Index1"/>
        <w:tabs>
          <w:tab w:val="right" w:leader="dot" w:pos="5030"/>
        </w:tabs>
        <w:rPr>
          <w:noProof/>
        </w:rPr>
      </w:pPr>
      <w:r>
        <w:rPr>
          <w:noProof/>
        </w:rPr>
        <w:t>Office za Mac Standard 2011, 16</w:t>
      </w:r>
    </w:p>
    <w:p w:rsidR="001F36C0" w:rsidRDefault="001F36C0">
      <w:pPr>
        <w:pStyle w:val="Index1"/>
        <w:tabs>
          <w:tab w:val="right" w:leader="dot" w:pos="5030"/>
        </w:tabs>
        <w:rPr>
          <w:noProof/>
        </w:rPr>
      </w:pPr>
      <w:r>
        <w:rPr>
          <w:noProof/>
        </w:rPr>
        <w:t>OneNote 2013, 18</w:t>
      </w:r>
    </w:p>
    <w:p w:rsidR="001F36C0" w:rsidRDefault="001F36C0">
      <w:pPr>
        <w:pStyle w:val="Index1"/>
        <w:tabs>
          <w:tab w:val="right" w:leader="dot" w:pos="5030"/>
        </w:tabs>
        <w:rPr>
          <w:noProof/>
        </w:rPr>
      </w:pPr>
      <w:r>
        <w:rPr>
          <w:noProof/>
        </w:rPr>
        <w:t>Operacijski sistemi MSDN, 55</w:t>
      </w:r>
    </w:p>
    <w:p w:rsidR="001F36C0" w:rsidRDefault="001F36C0">
      <w:pPr>
        <w:pStyle w:val="Index1"/>
        <w:tabs>
          <w:tab w:val="right" w:leader="dot" w:pos="5030"/>
        </w:tabs>
        <w:rPr>
          <w:noProof/>
        </w:rPr>
      </w:pPr>
      <w:r>
        <w:rPr>
          <w:noProof/>
        </w:rPr>
        <w:t>Outlook 2013, 18</w:t>
      </w:r>
    </w:p>
    <w:p w:rsidR="001F36C0" w:rsidRDefault="001F36C0">
      <w:pPr>
        <w:pStyle w:val="Index1"/>
        <w:tabs>
          <w:tab w:val="right" w:leader="dot" w:pos="5030"/>
        </w:tabs>
        <w:rPr>
          <w:noProof/>
        </w:rPr>
      </w:pPr>
      <w:r>
        <w:rPr>
          <w:noProof/>
        </w:rPr>
        <w:t>Outlook za Mac 2011, 18</w:t>
      </w:r>
    </w:p>
    <w:p w:rsidR="001F36C0" w:rsidRDefault="001F36C0">
      <w:pPr>
        <w:pStyle w:val="Index1"/>
        <w:tabs>
          <w:tab w:val="right" w:leader="dot" w:pos="5030"/>
        </w:tabs>
        <w:rPr>
          <w:noProof/>
        </w:rPr>
      </w:pPr>
      <w:r>
        <w:rPr>
          <w:noProof/>
        </w:rPr>
        <w:t>Platforme MSDN, 55</w:t>
      </w:r>
    </w:p>
    <w:p w:rsidR="001F36C0" w:rsidRDefault="001F36C0">
      <w:pPr>
        <w:pStyle w:val="Index1"/>
        <w:tabs>
          <w:tab w:val="right" w:leader="dot" w:pos="5030"/>
        </w:tabs>
        <w:rPr>
          <w:noProof/>
        </w:rPr>
      </w:pPr>
      <w:r>
        <w:rPr>
          <w:noProof/>
        </w:rPr>
        <w:t>PowerPoint 2013, 19</w:t>
      </w:r>
    </w:p>
    <w:p w:rsidR="001F36C0" w:rsidRDefault="001F36C0">
      <w:pPr>
        <w:pStyle w:val="Index1"/>
        <w:tabs>
          <w:tab w:val="right" w:leader="dot" w:pos="5030"/>
        </w:tabs>
        <w:rPr>
          <w:noProof/>
        </w:rPr>
      </w:pPr>
      <w:r>
        <w:rPr>
          <w:noProof/>
        </w:rPr>
        <w:t>PowerPoint for Mac 2011, 19</w:t>
      </w:r>
    </w:p>
    <w:p w:rsidR="001F36C0" w:rsidRDefault="001F36C0">
      <w:pPr>
        <w:pStyle w:val="Index1"/>
        <w:tabs>
          <w:tab w:val="right" w:leader="dot" w:pos="5030"/>
        </w:tabs>
        <w:rPr>
          <w:noProof/>
        </w:rPr>
      </w:pPr>
      <w:r>
        <w:rPr>
          <w:noProof/>
        </w:rPr>
        <w:t>Pravice za komercialno uporabo za Office Home &amp; Student 2013 RT, 17</w:t>
      </w:r>
    </w:p>
    <w:p w:rsidR="001F36C0" w:rsidRDefault="001F36C0">
      <w:pPr>
        <w:pStyle w:val="Index1"/>
        <w:tabs>
          <w:tab w:val="right" w:leader="dot" w:pos="5030"/>
        </w:tabs>
        <w:rPr>
          <w:noProof/>
        </w:rPr>
      </w:pPr>
      <w:r>
        <w:rPr>
          <w:noProof/>
        </w:rPr>
        <w:t>Pravice za najem za Office, 19</w:t>
      </w:r>
    </w:p>
    <w:p w:rsidR="001F36C0" w:rsidRDefault="001F36C0">
      <w:pPr>
        <w:pStyle w:val="Index1"/>
        <w:tabs>
          <w:tab w:val="right" w:leader="dot" w:pos="5030"/>
        </w:tabs>
        <w:rPr>
          <w:noProof/>
        </w:rPr>
      </w:pPr>
      <w:r>
        <w:rPr>
          <w:noProof/>
        </w:rPr>
        <w:t>Pravice za najem za Windows, 22</w:t>
      </w:r>
    </w:p>
    <w:p w:rsidR="001F36C0" w:rsidRDefault="001F36C0">
      <w:pPr>
        <w:pStyle w:val="Index1"/>
        <w:tabs>
          <w:tab w:val="right" w:leader="dot" w:pos="5030"/>
        </w:tabs>
        <w:rPr>
          <w:noProof/>
        </w:rPr>
      </w:pPr>
      <w:r>
        <w:rPr>
          <w:noProof/>
        </w:rPr>
        <w:t>Project Professional 2013, 19</w:t>
      </w:r>
    </w:p>
    <w:p w:rsidR="001F36C0" w:rsidRDefault="001F36C0">
      <w:pPr>
        <w:pStyle w:val="Index1"/>
        <w:tabs>
          <w:tab w:val="right" w:leader="dot" w:pos="5030"/>
        </w:tabs>
        <w:rPr>
          <w:noProof/>
        </w:rPr>
      </w:pPr>
      <w:r>
        <w:rPr>
          <w:noProof/>
        </w:rPr>
        <w:t>Project Server 2013, 35</w:t>
      </w:r>
    </w:p>
    <w:p w:rsidR="001F36C0" w:rsidRDefault="001F36C0">
      <w:pPr>
        <w:pStyle w:val="Index1"/>
        <w:tabs>
          <w:tab w:val="right" w:leader="dot" w:pos="5030"/>
        </w:tabs>
        <w:rPr>
          <w:noProof/>
        </w:rPr>
      </w:pPr>
      <w:r>
        <w:rPr>
          <w:noProof/>
        </w:rPr>
        <w:t>Project Standard 2013, 19</w:t>
      </w:r>
    </w:p>
    <w:p w:rsidR="001F36C0" w:rsidRDefault="001F36C0">
      <w:pPr>
        <w:pStyle w:val="Index1"/>
        <w:tabs>
          <w:tab w:val="right" w:leader="dot" w:pos="5030"/>
        </w:tabs>
        <w:rPr>
          <w:noProof/>
        </w:rPr>
      </w:pPr>
      <w:r>
        <w:rPr>
          <w:noProof/>
        </w:rPr>
        <w:t>Publisher 2013, 19</w:t>
      </w:r>
    </w:p>
    <w:p w:rsidR="001F36C0" w:rsidRDefault="001F36C0">
      <w:pPr>
        <w:pStyle w:val="Index1"/>
        <w:tabs>
          <w:tab w:val="right" w:leader="dot" w:pos="5030"/>
        </w:tabs>
        <w:rPr>
          <w:noProof/>
        </w:rPr>
      </w:pPr>
      <w:r>
        <w:rPr>
          <w:noProof/>
        </w:rPr>
        <w:t>SharePoint Server 2013, 35</w:t>
      </w:r>
    </w:p>
    <w:p w:rsidR="001F36C0" w:rsidRDefault="001F36C0">
      <w:pPr>
        <w:pStyle w:val="Index1"/>
        <w:tabs>
          <w:tab w:val="right" w:leader="dot" w:pos="5030"/>
        </w:tabs>
        <w:rPr>
          <w:noProof/>
        </w:rPr>
      </w:pPr>
      <w:r>
        <w:rPr>
          <w:noProof/>
        </w:rPr>
        <w:t>Skype for Business 2015, 20</w:t>
      </w:r>
    </w:p>
    <w:p w:rsidR="001F36C0" w:rsidRDefault="001F36C0">
      <w:pPr>
        <w:pStyle w:val="Index1"/>
        <w:tabs>
          <w:tab w:val="right" w:leader="dot" w:pos="5030"/>
        </w:tabs>
        <w:rPr>
          <w:noProof/>
        </w:rPr>
      </w:pPr>
      <w:r>
        <w:rPr>
          <w:noProof/>
        </w:rPr>
        <w:t>Skype for Business Server 2015, 37</w:t>
      </w:r>
    </w:p>
    <w:p w:rsidR="001F36C0" w:rsidRDefault="001F36C0">
      <w:pPr>
        <w:pStyle w:val="Index1"/>
        <w:tabs>
          <w:tab w:val="right" w:leader="dot" w:pos="5030"/>
        </w:tabs>
        <w:rPr>
          <w:noProof/>
        </w:rPr>
      </w:pPr>
      <w:r>
        <w:rPr>
          <w:noProof/>
        </w:rPr>
        <w:t>SQL Server 2012 Parallel Data Warehouse Core, 46</w:t>
      </w:r>
    </w:p>
    <w:p w:rsidR="001F36C0" w:rsidRDefault="001F36C0">
      <w:pPr>
        <w:pStyle w:val="Index1"/>
        <w:tabs>
          <w:tab w:val="right" w:leader="dot" w:pos="5030"/>
        </w:tabs>
        <w:rPr>
          <w:noProof/>
        </w:rPr>
      </w:pPr>
      <w:r>
        <w:rPr>
          <w:noProof/>
        </w:rPr>
        <w:t>SQL Server 2012 Parallel Data Warehouse Developer, 56</w:t>
      </w:r>
    </w:p>
    <w:p w:rsidR="001F36C0" w:rsidRDefault="001F36C0">
      <w:pPr>
        <w:pStyle w:val="Index1"/>
        <w:tabs>
          <w:tab w:val="right" w:leader="dot" w:pos="5030"/>
        </w:tabs>
        <w:rPr>
          <w:noProof/>
        </w:rPr>
      </w:pPr>
      <w:r>
        <w:rPr>
          <w:noProof/>
        </w:rPr>
        <w:t>SQL Server 2014 Business Intelligence, 38</w:t>
      </w:r>
    </w:p>
    <w:p w:rsidR="001F36C0" w:rsidRDefault="001F36C0">
      <w:pPr>
        <w:pStyle w:val="Index1"/>
        <w:tabs>
          <w:tab w:val="right" w:leader="dot" w:pos="5030"/>
        </w:tabs>
        <w:rPr>
          <w:noProof/>
        </w:rPr>
      </w:pPr>
      <w:r>
        <w:rPr>
          <w:noProof/>
        </w:rPr>
        <w:t>SQL Server 2014 Developer, 55</w:t>
      </w:r>
    </w:p>
    <w:p w:rsidR="001F36C0" w:rsidRDefault="001F36C0">
      <w:pPr>
        <w:pStyle w:val="Index1"/>
        <w:tabs>
          <w:tab w:val="right" w:leader="dot" w:pos="5030"/>
        </w:tabs>
        <w:rPr>
          <w:noProof/>
        </w:rPr>
      </w:pPr>
      <w:r>
        <w:rPr>
          <w:noProof/>
        </w:rPr>
        <w:t>SQL Server 2014 Enterprise, 39</w:t>
      </w:r>
    </w:p>
    <w:p w:rsidR="001F36C0" w:rsidRDefault="001F36C0">
      <w:pPr>
        <w:pStyle w:val="Index1"/>
        <w:tabs>
          <w:tab w:val="right" w:leader="dot" w:pos="5030"/>
        </w:tabs>
        <w:rPr>
          <w:noProof/>
        </w:rPr>
      </w:pPr>
      <w:r>
        <w:rPr>
          <w:noProof/>
        </w:rPr>
        <w:t>SQL Server 2014 Enterprise Core, 46</w:t>
      </w:r>
    </w:p>
    <w:p w:rsidR="001F36C0" w:rsidRDefault="001F36C0">
      <w:pPr>
        <w:pStyle w:val="Index1"/>
        <w:tabs>
          <w:tab w:val="right" w:leader="dot" w:pos="5030"/>
        </w:tabs>
        <w:rPr>
          <w:noProof/>
        </w:rPr>
      </w:pPr>
      <w:r>
        <w:rPr>
          <w:noProof/>
        </w:rPr>
        <w:t>SQL Server 2014 Standard, 39</w:t>
      </w:r>
    </w:p>
    <w:p w:rsidR="001F36C0" w:rsidRDefault="001F36C0">
      <w:pPr>
        <w:pStyle w:val="Index1"/>
        <w:tabs>
          <w:tab w:val="right" w:leader="dot" w:pos="5030"/>
        </w:tabs>
        <w:rPr>
          <w:noProof/>
        </w:rPr>
      </w:pPr>
      <w:r>
        <w:rPr>
          <w:noProof/>
        </w:rPr>
        <w:t>SQL Server 2014 Standard Core, 47</w:t>
      </w:r>
    </w:p>
    <w:p w:rsidR="001F36C0" w:rsidRDefault="001F36C0">
      <w:pPr>
        <w:pStyle w:val="Index1"/>
        <w:tabs>
          <w:tab w:val="right" w:leader="dot" w:pos="5030"/>
        </w:tabs>
        <w:rPr>
          <w:noProof/>
        </w:rPr>
      </w:pPr>
      <w:r>
        <w:rPr>
          <w:noProof/>
        </w:rPr>
        <w:t>System Center 2012 R2 Client Management Suite, 49</w:t>
      </w:r>
    </w:p>
    <w:p w:rsidR="001F36C0" w:rsidRDefault="001F36C0">
      <w:pPr>
        <w:pStyle w:val="Index1"/>
        <w:tabs>
          <w:tab w:val="right" w:leader="dot" w:pos="5030"/>
        </w:tabs>
        <w:rPr>
          <w:noProof/>
        </w:rPr>
      </w:pPr>
      <w:r>
        <w:rPr>
          <w:noProof/>
        </w:rPr>
        <w:t>System Center 2012 R2 Configuration Manager, 49</w:t>
      </w:r>
    </w:p>
    <w:p w:rsidR="001F36C0" w:rsidRDefault="001F36C0">
      <w:pPr>
        <w:pStyle w:val="Index1"/>
        <w:tabs>
          <w:tab w:val="right" w:leader="dot" w:pos="5030"/>
        </w:tabs>
        <w:rPr>
          <w:noProof/>
        </w:rPr>
      </w:pPr>
      <w:r>
        <w:rPr>
          <w:noProof/>
        </w:rPr>
        <w:t>System Center 2012 R2 Datacenter, 50</w:t>
      </w:r>
    </w:p>
    <w:p w:rsidR="001F36C0" w:rsidRDefault="001F36C0">
      <w:pPr>
        <w:pStyle w:val="Index1"/>
        <w:tabs>
          <w:tab w:val="right" w:leader="dot" w:pos="5030"/>
        </w:tabs>
        <w:rPr>
          <w:noProof/>
        </w:rPr>
      </w:pPr>
      <w:r>
        <w:rPr>
          <w:noProof/>
        </w:rPr>
        <w:t>System Center 2012 R2 Standard, 50</w:t>
      </w:r>
    </w:p>
    <w:p w:rsidR="001F36C0" w:rsidRDefault="001F36C0">
      <w:pPr>
        <w:pStyle w:val="Index1"/>
        <w:tabs>
          <w:tab w:val="right" w:leader="dot" w:pos="5030"/>
        </w:tabs>
        <w:rPr>
          <w:noProof/>
        </w:rPr>
      </w:pPr>
      <w:r>
        <w:rPr>
          <w:noProof/>
        </w:rPr>
        <w:t>System Center Virtual Machine Manager 2008 R2 Workgroup Edition, 52</w:t>
      </w:r>
    </w:p>
    <w:p w:rsidR="001F36C0" w:rsidRDefault="001F36C0">
      <w:pPr>
        <w:pStyle w:val="Index1"/>
        <w:tabs>
          <w:tab w:val="right" w:leader="dot" w:pos="5030"/>
        </w:tabs>
        <w:rPr>
          <w:noProof/>
        </w:rPr>
      </w:pPr>
      <w:r>
        <w:rPr>
          <w:noProof/>
        </w:rPr>
        <w:t>Virtual Desktop Infrastructure (VDI) Suite, 64</w:t>
      </w:r>
    </w:p>
    <w:p w:rsidR="001F36C0" w:rsidRDefault="001F36C0">
      <w:pPr>
        <w:pStyle w:val="Index1"/>
        <w:tabs>
          <w:tab w:val="right" w:leader="dot" w:pos="5030"/>
        </w:tabs>
        <w:rPr>
          <w:noProof/>
        </w:rPr>
      </w:pPr>
      <w:r>
        <w:rPr>
          <w:noProof/>
        </w:rPr>
        <w:t>Visio 2013 Professional, 20</w:t>
      </w:r>
    </w:p>
    <w:p w:rsidR="001F36C0" w:rsidRDefault="001F36C0">
      <w:pPr>
        <w:pStyle w:val="Index1"/>
        <w:tabs>
          <w:tab w:val="right" w:leader="dot" w:pos="5030"/>
        </w:tabs>
        <w:rPr>
          <w:noProof/>
        </w:rPr>
      </w:pPr>
      <w:r>
        <w:rPr>
          <w:noProof/>
        </w:rPr>
        <w:t>Visio 2013 Standard, 20</w:t>
      </w:r>
    </w:p>
    <w:p w:rsidR="001F36C0" w:rsidRDefault="001F36C0">
      <w:pPr>
        <w:pStyle w:val="Index1"/>
        <w:tabs>
          <w:tab w:val="right" w:leader="dot" w:pos="5030"/>
        </w:tabs>
        <w:rPr>
          <w:noProof/>
        </w:rPr>
      </w:pPr>
      <w:r>
        <w:rPr>
          <w:noProof/>
        </w:rPr>
        <w:t>Visual Studio Premium 2013 z naročnino MSDN, 56</w:t>
      </w:r>
    </w:p>
    <w:p w:rsidR="001F36C0" w:rsidRDefault="001F36C0">
      <w:pPr>
        <w:pStyle w:val="Index1"/>
        <w:tabs>
          <w:tab w:val="right" w:leader="dot" w:pos="5030"/>
        </w:tabs>
        <w:rPr>
          <w:noProof/>
        </w:rPr>
      </w:pPr>
      <w:r>
        <w:rPr>
          <w:noProof/>
        </w:rPr>
        <w:t>Visual Studio Professional 2013, 57</w:t>
      </w:r>
    </w:p>
    <w:p w:rsidR="001F36C0" w:rsidRDefault="001F36C0">
      <w:pPr>
        <w:pStyle w:val="Index1"/>
        <w:tabs>
          <w:tab w:val="right" w:leader="dot" w:pos="5030"/>
        </w:tabs>
        <w:rPr>
          <w:noProof/>
        </w:rPr>
      </w:pPr>
      <w:r>
        <w:rPr>
          <w:noProof/>
        </w:rPr>
        <w:t>Visual Studio Professional 2013 z naročnino MSDN, 58</w:t>
      </w:r>
    </w:p>
    <w:p w:rsidR="001F36C0" w:rsidRDefault="001F36C0">
      <w:pPr>
        <w:pStyle w:val="Index1"/>
        <w:tabs>
          <w:tab w:val="right" w:leader="dot" w:pos="5030"/>
        </w:tabs>
        <w:rPr>
          <w:noProof/>
        </w:rPr>
      </w:pPr>
      <w:r>
        <w:rPr>
          <w:noProof/>
        </w:rPr>
        <w:t>Visual Studio Team Foundation Server 2013 s tehnologijo SQL Server 2014, 39</w:t>
      </w:r>
    </w:p>
    <w:p w:rsidR="001F36C0" w:rsidRDefault="001F36C0">
      <w:pPr>
        <w:pStyle w:val="Index1"/>
        <w:tabs>
          <w:tab w:val="right" w:leader="dot" w:pos="5030"/>
        </w:tabs>
        <w:rPr>
          <w:noProof/>
        </w:rPr>
      </w:pPr>
      <w:r>
        <w:rPr>
          <w:noProof/>
        </w:rPr>
        <w:t>Visual Studio Test Professional 2013 z naročnino MSDN, 59</w:t>
      </w:r>
    </w:p>
    <w:p w:rsidR="001F36C0" w:rsidRDefault="001F36C0">
      <w:pPr>
        <w:pStyle w:val="Index1"/>
        <w:tabs>
          <w:tab w:val="right" w:leader="dot" w:pos="5030"/>
        </w:tabs>
        <w:rPr>
          <w:noProof/>
        </w:rPr>
      </w:pPr>
      <w:r>
        <w:rPr>
          <w:noProof/>
        </w:rPr>
        <w:t>Visual Studio Ultimate 2013 z naročnino MSDN, 60</w:t>
      </w:r>
    </w:p>
    <w:p w:rsidR="001F36C0" w:rsidRDefault="001F36C0">
      <w:pPr>
        <w:pStyle w:val="Index1"/>
        <w:tabs>
          <w:tab w:val="right" w:leader="dot" w:pos="5030"/>
        </w:tabs>
        <w:rPr>
          <w:noProof/>
        </w:rPr>
      </w:pPr>
      <w:r>
        <w:rPr>
          <w:noProof/>
        </w:rPr>
        <w:t>Windows 8.1 Pro in Enterprise, 22</w:t>
      </w:r>
    </w:p>
    <w:p w:rsidR="001F36C0" w:rsidRDefault="001F36C0">
      <w:pPr>
        <w:pStyle w:val="Index1"/>
        <w:tabs>
          <w:tab w:val="right" w:leader="dot" w:pos="5030"/>
        </w:tabs>
        <w:rPr>
          <w:noProof/>
        </w:rPr>
      </w:pPr>
      <w:r>
        <w:rPr>
          <w:noProof/>
        </w:rPr>
        <w:t>Windows Embedded 8.1 Industry Pro in Enterprise, 23</w:t>
      </w:r>
    </w:p>
    <w:p w:rsidR="001F36C0" w:rsidRDefault="001F36C0">
      <w:pPr>
        <w:pStyle w:val="Index1"/>
        <w:tabs>
          <w:tab w:val="right" w:leader="dot" w:pos="5030"/>
        </w:tabs>
        <w:rPr>
          <w:noProof/>
        </w:rPr>
      </w:pPr>
      <w:r>
        <w:rPr>
          <w:noProof/>
        </w:rPr>
        <w:t>Windows MultiPoint Server 2012 Premium, 40</w:t>
      </w:r>
    </w:p>
    <w:p w:rsidR="001F36C0" w:rsidRDefault="001F36C0">
      <w:pPr>
        <w:pStyle w:val="Index1"/>
        <w:tabs>
          <w:tab w:val="right" w:leader="dot" w:pos="5030"/>
        </w:tabs>
        <w:rPr>
          <w:noProof/>
        </w:rPr>
      </w:pPr>
      <w:r>
        <w:rPr>
          <w:noProof/>
        </w:rPr>
        <w:t>Windows MultiPoint Server 2012 Standard, 42</w:t>
      </w:r>
    </w:p>
    <w:p w:rsidR="001F36C0" w:rsidRDefault="001F36C0">
      <w:pPr>
        <w:pStyle w:val="Index1"/>
        <w:tabs>
          <w:tab w:val="right" w:leader="dot" w:pos="5030"/>
        </w:tabs>
        <w:rPr>
          <w:noProof/>
        </w:rPr>
      </w:pPr>
      <w:r>
        <w:rPr>
          <w:noProof/>
        </w:rPr>
        <w:t>Windows Server 2012 R2 Datacenter, 25</w:t>
      </w:r>
    </w:p>
    <w:p w:rsidR="001F36C0" w:rsidRDefault="001F36C0">
      <w:pPr>
        <w:pStyle w:val="Index1"/>
        <w:tabs>
          <w:tab w:val="right" w:leader="dot" w:pos="5030"/>
        </w:tabs>
        <w:rPr>
          <w:noProof/>
        </w:rPr>
      </w:pPr>
      <w:r>
        <w:rPr>
          <w:noProof/>
        </w:rPr>
        <w:t>Windows Server 2012 R2 Essentials, 52</w:t>
      </w:r>
    </w:p>
    <w:p w:rsidR="001F36C0" w:rsidRDefault="001F36C0">
      <w:pPr>
        <w:pStyle w:val="Index1"/>
        <w:tabs>
          <w:tab w:val="right" w:leader="dot" w:pos="5030"/>
        </w:tabs>
        <w:rPr>
          <w:noProof/>
        </w:rPr>
      </w:pPr>
      <w:r>
        <w:rPr>
          <w:noProof/>
        </w:rPr>
        <w:t>Windows Server 2012 R2 Standard, 27</w:t>
      </w:r>
    </w:p>
    <w:p w:rsidR="001F36C0" w:rsidRDefault="001F36C0">
      <w:pPr>
        <w:pStyle w:val="Index1"/>
        <w:tabs>
          <w:tab w:val="right" w:leader="dot" w:pos="5030"/>
        </w:tabs>
        <w:rPr>
          <w:noProof/>
        </w:rPr>
      </w:pPr>
      <w:r>
        <w:rPr>
          <w:noProof/>
        </w:rPr>
        <w:t>Word 2013, 20</w:t>
      </w:r>
    </w:p>
    <w:p w:rsidR="001F36C0" w:rsidRDefault="001F36C0">
      <w:pPr>
        <w:pStyle w:val="Index1"/>
        <w:tabs>
          <w:tab w:val="right" w:leader="dot" w:pos="5030"/>
        </w:tabs>
        <w:rPr>
          <w:noProof/>
        </w:rPr>
      </w:pPr>
      <w:r>
        <w:rPr>
          <w:noProof/>
        </w:rPr>
        <w:t>Word za Mac 2011, 20</w:t>
      </w:r>
    </w:p>
    <w:p w:rsidR="001F36C0" w:rsidRDefault="001F36C0">
      <w:pPr>
        <w:pStyle w:val="PURBody-Indented"/>
        <w:rPr>
          <w:noProof/>
        </w:rPr>
        <w:sectPr w:rsidR="001F36C0" w:rsidSect="001F36C0">
          <w:type w:val="continuous"/>
          <w:pgSz w:w="12240" w:h="15840" w:code="1"/>
          <w:pgMar w:top="1170" w:right="720" w:bottom="720" w:left="720" w:header="432" w:footer="288" w:gutter="0"/>
          <w:cols w:num="2" w:space="720"/>
        </w:sectPr>
      </w:pPr>
    </w:p>
    <w:p w:rsidR="000C43A6" w:rsidRDefault="001F36C0">
      <w:pPr>
        <w:pStyle w:val="PURBody-Indented"/>
        <w:sectPr w:rsidR="000C43A6" w:rsidSect="001F36C0">
          <w:type w:val="continuous"/>
          <w:pgSz w:w="12240" w:h="15840" w:code="1"/>
          <w:pgMar w:top="1170" w:right="720" w:bottom="720" w:left="720" w:header="432" w:footer="288" w:gutter="0"/>
          <w:cols w:num="2" w:space="360"/>
        </w:sectPr>
      </w:pPr>
      <w:r>
        <w:fldChar w:fldCharType="end"/>
      </w:r>
    </w:p>
    <w:p w:rsidR="000C43A6" w:rsidRDefault="000C43A6">
      <w:pPr>
        <w:pStyle w:val="PURBody-Indented"/>
      </w:pPr>
    </w:p>
    <w:sectPr w:rsidR="000C43A6" w:rsidSect="00C60E6F">
      <w:headerReference w:type="default" r:id="rId148"/>
      <w:footerReference w:type="default" r:id="rId149"/>
      <w:type w:val="continuous"/>
      <w:pgSz w:w="12240" w:h="15840" w:code="1"/>
      <w:pgMar w:top="1170" w:right="720" w:bottom="720" w:left="720" w:header="432" w:footer="288" w:gutter="0"/>
      <w:cols w:space="36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E33431" w:rsidRDefault="00E33431" w:rsidP="007C7D4D">
      <w:pPr>
        <w:spacing w:after="0"/>
      </w:pPr>
      <w:r>
        <w:separator/>
      </w:r>
    </w:p>
    <w:p w:rsidR="00E33431" w:rsidRDefault="00E33431"/>
  </w:endnote>
  <w:endnote w:type="continuationSeparator" w:id="0">
    <w:p w:rsidR="00E33431" w:rsidRDefault="00E33431" w:rsidP="007C7D4D">
      <w:pPr>
        <w:spacing w:after="0"/>
      </w:pPr>
      <w:r>
        <w:continuationSeparator/>
      </w:r>
    </w:p>
    <w:p w:rsidR="00E33431" w:rsidRDefault="00E33431"/>
  </w:endnote>
  <w:endnote w:type="continuationNotice" w:id="1">
    <w:p w:rsidR="00E33431" w:rsidRDefault="00E33431">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Trebuchet MS">
    <w:panose1 w:val="020B0603020202020204"/>
    <w:charset w:val="00"/>
    <w:family w:val="swiss"/>
    <w:pitch w:val="variable"/>
    <w:sig w:usb0="00000287" w:usb1="00000003"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00002FF" w:usb1="4000ACFF" w:usb2="00000001"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32D74" w:rsidRDefault="00C32D74">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32D74" w:rsidRDefault="00C32D74">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32D74" w:rsidRDefault="00C32D74">
    <w:pPr>
      <w:pStyle w:val="Foo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199"/>
      <w:gridCol w:w="248"/>
      <w:gridCol w:w="1346"/>
      <w:gridCol w:w="249"/>
      <w:gridCol w:w="1295"/>
      <w:gridCol w:w="249"/>
      <w:gridCol w:w="1341"/>
      <w:gridCol w:w="249"/>
      <w:gridCol w:w="1481"/>
      <w:gridCol w:w="249"/>
      <w:gridCol w:w="1436"/>
      <w:gridCol w:w="249"/>
      <w:gridCol w:w="1209"/>
    </w:tblGrid>
    <w:tr w:rsidR="000C43A6" w:rsidTr="000C43A6">
      <w:tc>
        <w:tcPr>
          <w:cnfStyle w:val="000010000000" w:firstRow="0" w:lastRow="0" w:firstColumn="0" w:lastColumn="0" w:oddVBand="1" w:evenVBand="0" w:oddHBand="0" w:evenHBand="0" w:firstRowFirstColumn="0" w:firstRowLastColumn="0" w:lastRowFirstColumn="0" w:lastRowLastColumn="0"/>
          <w:tcW w:w="1760" w:type="dxa"/>
          <w:shd w:val="clear" w:color="auto" w:fill="A8C7E6"/>
        </w:tcPr>
        <w:p w:rsidR="000C43A6" w:rsidRDefault="001F36C0">
          <w:pPr>
            <w:pStyle w:val="PURFooterText"/>
            <w:jc w:val="center"/>
          </w:pPr>
          <w:r>
            <w:t>Uvod</w:t>
          </w:r>
        </w:p>
      </w:tc>
      <w:tc>
        <w:tcPr>
          <w:tcW w:w="300" w:type="dxa"/>
        </w:tcPr>
        <w:p w:rsidR="000C43A6" w:rsidRDefault="001F36C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0C43A6" w:rsidRDefault="001F36C0">
          <w:pPr>
            <w:pStyle w:val="PURFooterText"/>
            <w:jc w:val="center"/>
          </w:pPr>
          <w:r>
            <w:t>Univerzalni pogoji</w:t>
          </w:r>
        </w:p>
      </w:tc>
      <w:tc>
        <w:tcPr>
          <w:tcW w:w="300" w:type="dxa"/>
        </w:tcPr>
        <w:p w:rsidR="000C43A6" w:rsidRDefault="001F36C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0C43A6" w:rsidRDefault="001F36C0">
          <w:pPr>
            <w:pStyle w:val="PURFooterText"/>
            <w:jc w:val="center"/>
          </w:pPr>
          <w:r>
            <w:t>Namizni programi</w:t>
          </w:r>
        </w:p>
      </w:tc>
      <w:tc>
        <w:tcPr>
          <w:tcW w:w="300" w:type="dxa"/>
        </w:tcPr>
        <w:p w:rsidR="000C43A6" w:rsidRDefault="001F36C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0C43A6" w:rsidRDefault="001F36C0">
          <w:pPr>
            <w:pStyle w:val="PURFooterText"/>
            <w:jc w:val="center"/>
          </w:pPr>
          <w:r>
            <w:t>Namizni operacijski sistem</w:t>
          </w:r>
        </w:p>
      </w:tc>
      <w:tc>
        <w:tcPr>
          <w:tcW w:w="300" w:type="dxa"/>
        </w:tcPr>
        <w:p w:rsidR="000C43A6" w:rsidRDefault="001F36C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0C43A6" w:rsidRDefault="001F36C0">
          <w:pPr>
            <w:pStyle w:val="PURFooterText"/>
            <w:jc w:val="center"/>
          </w:pPr>
          <w:r>
            <w:t>Licenca za procesor/licenca CAL</w:t>
          </w:r>
        </w:p>
      </w:tc>
      <w:tc>
        <w:tcPr>
          <w:tcW w:w="300" w:type="dxa"/>
        </w:tcPr>
        <w:p w:rsidR="000C43A6" w:rsidRDefault="001F36C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0C43A6" w:rsidRDefault="001F36C0">
          <w:pPr>
            <w:pStyle w:val="PURFooterText"/>
            <w:jc w:val="center"/>
          </w:pPr>
          <w:r>
            <w:t>Strežniška licenca/licenca CAL</w:t>
          </w:r>
        </w:p>
      </w:tc>
      <w:tc>
        <w:tcPr>
          <w:tcW w:w="300" w:type="dxa"/>
          <w:shd w:val="clear" w:color="auto" w:fill="auto"/>
        </w:tcPr>
        <w:p w:rsidR="000C43A6" w:rsidRDefault="001F36C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0C43A6" w:rsidRDefault="001F36C0">
          <w:pPr>
            <w:pStyle w:val="PURFooterText"/>
            <w:jc w:val="center"/>
          </w:pPr>
          <w:r>
            <w:t>Na jedro</w:t>
          </w:r>
        </w:p>
      </w:tc>
    </w:tr>
  </w:tbl>
  <w:p w:rsidR="000C43A6" w:rsidRDefault="000C43A6">
    <w:pPr>
      <w:pStyle w:val="PURFooterText"/>
    </w:pPr>
  </w:p>
  <w:tbl>
    <w:tblPr>
      <w:tblStyle w:val="PURFooterTable"/>
      <w:tblW w:w="0" w:type="auto"/>
      <w:tblLook w:val="0000" w:firstRow="0" w:lastRow="0" w:firstColumn="0" w:lastColumn="0" w:noHBand="0" w:noVBand="0"/>
    </w:tblPr>
    <w:tblGrid>
      <w:gridCol w:w="1414"/>
      <w:gridCol w:w="246"/>
      <w:gridCol w:w="1296"/>
      <w:gridCol w:w="246"/>
      <w:gridCol w:w="1314"/>
      <w:gridCol w:w="246"/>
      <w:gridCol w:w="1346"/>
      <w:gridCol w:w="246"/>
      <w:gridCol w:w="1369"/>
      <w:gridCol w:w="246"/>
      <w:gridCol w:w="1280"/>
      <w:gridCol w:w="246"/>
      <w:gridCol w:w="1305"/>
    </w:tblGrid>
    <w:tr w:rsidR="000C43A6" w:rsidTr="000C43A6">
      <w:tc>
        <w:tcPr>
          <w:cnfStyle w:val="000010000000" w:firstRow="0" w:lastRow="0" w:firstColumn="0" w:lastColumn="0" w:oddVBand="1" w:evenVBand="0" w:oddHBand="0" w:evenHBand="0" w:firstRowFirstColumn="0" w:firstRowLastColumn="0" w:lastRowFirstColumn="0" w:lastRowLastColumn="0"/>
          <w:tcW w:w="1740" w:type="dxa"/>
        </w:tcPr>
        <w:p w:rsidR="000C43A6" w:rsidRDefault="001F36C0">
          <w:pPr>
            <w:pStyle w:val="PURFooterText"/>
            <w:jc w:val="center"/>
          </w:pPr>
          <w:r>
            <w:t>Strežniki za upravljanje</w:t>
          </w:r>
        </w:p>
      </w:tc>
      <w:tc>
        <w:tcPr>
          <w:tcW w:w="280" w:type="dxa"/>
        </w:tcPr>
        <w:p w:rsidR="000C43A6" w:rsidRDefault="001F36C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0C43A6" w:rsidRDefault="001F36C0">
          <w:pPr>
            <w:pStyle w:val="PURFooterText"/>
            <w:jc w:val="center"/>
          </w:pPr>
          <w:r>
            <w:t>Posebni strežniki</w:t>
          </w:r>
        </w:p>
      </w:tc>
      <w:tc>
        <w:tcPr>
          <w:tcW w:w="280" w:type="dxa"/>
        </w:tcPr>
        <w:p w:rsidR="000C43A6" w:rsidRDefault="001F36C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0C43A6" w:rsidRDefault="001F36C0">
          <w:pPr>
            <w:pStyle w:val="PURFooterText"/>
            <w:jc w:val="center"/>
          </w:pPr>
          <w:r>
            <w:t>Orodja za razvijalce</w:t>
          </w:r>
        </w:p>
      </w:tc>
      <w:tc>
        <w:tcPr>
          <w:tcW w:w="280" w:type="dxa"/>
        </w:tcPr>
        <w:p w:rsidR="000C43A6" w:rsidRDefault="001F36C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0C43A6" w:rsidRDefault="001F36C0">
          <w:pPr>
            <w:pStyle w:val="PURFooterText"/>
            <w:jc w:val="center"/>
          </w:pPr>
          <w:r>
            <w:t>Spletne storitve</w:t>
          </w:r>
        </w:p>
      </w:tc>
      <w:tc>
        <w:tcPr>
          <w:tcW w:w="280" w:type="dxa"/>
        </w:tcPr>
        <w:p w:rsidR="000C43A6" w:rsidRDefault="001F36C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0C43A6" w:rsidRDefault="001F36C0">
          <w:pPr>
            <w:pStyle w:val="PURFooterText"/>
            <w:jc w:val="center"/>
          </w:pPr>
          <w:r>
            <w:t>Kombinirani modeli</w:t>
          </w:r>
        </w:p>
      </w:tc>
      <w:tc>
        <w:tcPr>
          <w:tcW w:w="280" w:type="dxa"/>
        </w:tcPr>
        <w:p w:rsidR="000C43A6" w:rsidRDefault="001F36C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0C43A6" w:rsidRDefault="001F36C0">
          <w:pPr>
            <w:pStyle w:val="PURFooterText"/>
            <w:jc w:val="center"/>
          </w:pPr>
          <w:r>
            <w:t>Dodatki</w:t>
          </w:r>
        </w:p>
      </w:tc>
      <w:tc>
        <w:tcPr>
          <w:tcW w:w="280" w:type="dxa"/>
        </w:tcPr>
        <w:p w:rsidR="000C43A6" w:rsidRDefault="001F36C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0C43A6" w:rsidRDefault="001F36C0">
          <w:pPr>
            <w:pStyle w:val="PURFooterText"/>
            <w:jc w:val="center"/>
          </w:pPr>
          <w:r>
            <w:t>Indeks izdelkov</w:t>
          </w:r>
        </w:p>
      </w:tc>
    </w:tr>
  </w:tbl>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199"/>
      <w:gridCol w:w="248"/>
      <w:gridCol w:w="1346"/>
      <w:gridCol w:w="249"/>
      <w:gridCol w:w="1295"/>
      <w:gridCol w:w="249"/>
      <w:gridCol w:w="1341"/>
      <w:gridCol w:w="249"/>
      <w:gridCol w:w="1481"/>
      <w:gridCol w:w="249"/>
      <w:gridCol w:w="1436"/>
      <w:gridCol w:w="249"/>
      <w:gridCol w:w="1209"/>
    </w:tblGrid>
    <w:tr w:rsidR="000C43A6" w:rsidTr="000C43A6">
      <w:tc>
        <w:tcPr>
          <w:cnfStyle w:val="000010000000" w:firstRow="0" w:lastRow="0" w:firstColumn="0" w:lastColumn="0" w:oddVBand="1" w:evenVBand="0" w:oddHBand="0" w:evenHBand="0" w:firstRowFirstColumn="0" w:firstRowLastColumn="0" w:lastRowFirstColumn="0" w:lastRowLastColumn="0"/>
          <w:tcW w:w="1760" w:type="dxa"/>
        </w:tcPr>
        <w:p w:rsidR="000C43A6" w:rsidRDefault="001F36C0">
          <w:pPr>
            <w:pStyle w:val="PURFooterText"/>
            <w:jc w:val="center"/>
          </w:pPr>
          <w:r>
            <w:t>Uvod</w:t>
          </w:r>
        </w:p>
      </w:tc>
      <w:tc>
        <w:tcPr>
          <w:tcW w:w="300" w:type="dxa"/>
        </w:tcPr>
        <w:p w:rsidR="000C43A6" w:rsidRDefault="001F36C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shd w:val="clear" w:color="auto" w:fill="A8C7E6"/>
        </w:tcPr>
        <w:p w:rsidR="000C43A6" w:rsidRDefault="001F36C0">
          <w:pPr>
            <w:pStyle w:val="PURFooterText"/>
            <w:jc w:val="center"/>
          </w:pPr>
          <w:r>
            <w:t>Univerzalni pogoji</w:t>
          </w:r>
        </w:p>
      </w:tc>
      <w:tc>
        <w:tcPr>
          <w:tcW w:w="300" w:type="dxa"/>
        </w:tcPr>
        <w:p w:rsidR="000C43A6" w:rsidRDefault="001F36C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0C43A6" w:rsidRDefault="001F36C0">
          <w:pPr>
            <w:pStyle w:val="PURFooterText"/>
            <w:jc w:val="center"/>
          </w:pPr>
          <w:r>
            <w:t>Namizni programi</w:t>
          </w:r>
        </w:p>
      </w:tc>
      <w:tc>
        <w:tcPr>
          <w:tcW w:w="300" w:type="dxa"/>
        </w:tcPr>
        <w:p w:rsidR="000C43A6" w:rsidRDefault="001F36C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0C43A6" w:rsidRDefault="001F36C0">
          <w:pPr>
            <w:pStyle w:val="PURFooterText"/>
            <w:jc w:val="center"/>
          </w:pPr>
          <w:r>
            <w:t>Namizni operacijski sistem</w:t>
          </w:r>
        </w:p>
      </w:tc>
      <w:tc>
        <w:tcPr>
          <w:tcW w:w="300" w:type="dxa"/>
        </w:tcPr>
        <w:p w:rsidR="000C43A6" w:rsidRDefault="001F36C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0C43A6" w:rsidRDefault="001F36C0">
          <w:pPr>
            <w:pStyle w:val="PURFooterText"/>
            <w:jc w:val="center"/>
          </w:pPr>
          <w:r>
            <w:t>Licenca za procesor/licenca CAL</w:t>
          </w:r>
        </w:p>
      </w:tc>
      <w:tc>
        <w:tcPr>
          <w:tcW w:w="300" w:type="dxa"/>
        </w:tcPr>
        <w:p w:rsidR="000C43A6" w:rsidRDefault="001F36C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0C43A6" w:rsidRDefault="001F36C0">
          <w:pPr>
            <w:pStyle w:val="PURFooterText"/>
            <w:jc w:val="center"/>
          </w:pPr>
          <w:r>
            <w:t>Strežniška licenca/licenca CAL</w:t>
          </w:r>
        </w:p>
      </w:tc>
      <w:tc>
        <w:tcPr>
          <w:tcW w:w="300" w:type="dxa"/>
          <w:shd w:val="clear" w:color="auto" w:fill="auto"/>
        </w:tcPr>
        <w:p w:rsidR="000C43A6" w:rsidRDefault="001F36C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0C43A6" w:rsidRDefault="001F36C0">
          <w:pPr>
            <w:pStyle w:val="PURFooterText"/>
            <w:jc w:val="center"/>
          </w:pPr>
          <w:r>
            <w:t>Na jedro</w:t>
          </w:r>
        </w:p>
      </w:tc>
    </w:tr>
  </w:tbl>
  <w:p w:rsidR="000C43A6" w:rsidRDefault="000C43A6">
    <w:pPr>
      <w:pStyle w:val="PURFooterText"/>
    </w:pPr>
  </w:p>
  <w:tbl>
    <w:tblPr>
      <w:tblStyle w:val="PURFooterTable"/>
      <w:tblW w:w="0" w:type="auto"/>
      <w:tblLook w:val="0000" w:firstRow="0" w:lastRow="0" w:firstColumn="0" w:lastColumn="0" w:noHBand="0" w:noVBand="0"/>
    </w:tblPr>
    <w:tblGrid>
      <w:gridCol w:w="1414"/>
      <w:gridCol w:w="246"/>
      <w:gridCol w:w="1296"/>
      <w:gridCol w:w="246"/>
      <w:gridCol w:w="1314"/>
      <w:gridCol w:w="246"/>
      <w:gridCol w:w="1346"/>
      <w:gridCol w:w="246"/>
      <w:gridCol w:w="1369"/>
      <w:gridCol w:w="246"/>
      <w:gridCol w:w="1280"/>
      <w:gridCol w:w="246"/>
      <w:gridCol w:w="1305"/>
    </w:tblGrid>
    <w:tr w:rsidR="000C43A6" w:rsidTr="000C43A6">
      <w:tc>
        <w:tcPr>
          <w:cnfStyle w:val="000010000000" w:firstRow="0" w:lastRow="0" w:firstColumn="0" w:lastColumn="0" w:oddVBand="1" w:evenVBand="0" w:oddHBand="0" w:evenHBand="0" w:firstRowFirstColumn="0" w:firstRowLastColumn="0" w:lastRowFirstColumn="0" w:lastRowLastColumn="0"/>
          <w:tcW w:w="1740" w:type="dxa"/>
        </w:tcPr>
        <w:p w:rsidR="000C43A6" w:rsidRDefault="001F36C0">
          <w:pPr>
            <w:pStyle w:val="PURFooterText"/>
            <w:jc w:val="center"/>
          </w:pPr>
          <w:r>
            <w:t>Strežniki za upravljanje</w:t>
          </w:r>
        </w:p>
      </w:tc>
      <w:tc>
        <w:tcPr>
          <w:tcW w:w="280" w:type="dxa"/>
        </w:tcPr>
        <w:p w:rsidR="000C43A6" w:rsidRDefault="001F36C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0C43A6" w:rsidRDefault="001F36C0">
          <w:pPr>
            <w:pStyle w:val="PURFooterText"/>
            <w:jc w:val="center"/>
          </w:pPr>
          <w:r>
            <w:t>Posebni strežniki</w:t>
          </w:r>
        </w:p>
      </w:tc>
      <w:tc>
        <w:tcPr>
          <w:tcW w:w="280" w:type="dxa"/>
        </w:tcPr>
        <w:p w:rsidR="000C43A6" w:rsidRDefault="001F36C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0C43A6" w:rsidRDefault="001F36C0">
          <w:pPr>
            <w:pStyle w:val="PURFooterText"/>
            <w:jc w:val="center"/>
          </w:pPr>
          <w:r>
            <w:t>Orodja za razvijalce</w:t>
          </w:r>
        </w:p>
      </w:tc>
      <w:tc>
        <w:tcPr>
          <w:tcW w:w="280" w:type="dxa"/>
        </w:tcPr>
        <w:p w:rsidR="000C43A6" w:rsidRDefault="001F36C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0C43A6" w:rsidRDefault="001F36C0">
          <w:pPr>
            <w:pStyle w:val="PURFooterText"/>
            <w:jc w:val="center"/>
          </w:pPr>
          <w:r>
            <w:t>Spletne storitve</w:t>
          </w:r>
        </w:p>
      </w:tc>
      <w:tc>
        <w:tcPr>
          <w:tcW w:w="280" w:type="dxa"/>
        </w:tcPr>
        <w:p w:rsidR="000C43A6" w:rsidRDefault="001F36C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0C43A6" w:rsidRDefault="001F36C0">
          <w:pPr>
            <w:pStyle w:val="PURFooterText"/>
            <w:jc w:val="center"/>
          </w:pPr>
          <w:r>
            <w:t>Kombinirani modeli</w:t>
          </w:r>
        </w:p>
      </w:tc>
      <w:tc>
        <w:tcPr>
          <w:tcW w:w="280" w:type="dxa"/>
        </w:tcPr>
        <w:p w:rsidR="000C43A6" w:rsidRDefault="001F36C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0C43A6" w:rsidRDefault="001F36C0">
          <w:pPr>
            <w:pStyle w:val="PURFooterText"/>
            <w:jc w:val="center"/>
          </w:pPr>
          <w:r>
            <w:t>Dodatki</w:t>
          </w:r>
        </w:p>
      </w:tc>
      <w:tc>
        <w:tcPr>
          <w:tcW w:w="280" w:type="dxa"/>
        </w:tcPr>
        <w:p w:rsidR="000C43A6" w:rsidRDefault="001F36C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0C43A6" w:rsidRDefault="001F36C0">
          <w:pPr>
            <w:pStyle w:val="PURFooterText"/>
            <w:jc w:val="center"/>
          </w:pPr>
          <w:r>
            <w:t>Indeks izdelkov</w:t>
          </w:r>
        </w:p>
      </w:tc>
    </w:tr>
  </w:tbl>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199"/>
      <w:gridCol w:w="248"/>
      <w:gridCol w:w="1346"/>
      <w:gridCol w:w="249"/>
      <w:gridCol w:w="1295"/>
      <w:gridCol w:w="249"/>
      <w:gridCol w:w="1341"/>
      <w:gridCol w:w="249"/>
      <w:gridCol w:w="1481"/>
      <w:gridCol w:w="249"/>
      <w:gridCol w:w="1436"/>
      <w:gridCol w:w="249"/>
      <w:gridCol w:w="1209"/>
    </w:tblGrid>
    <w:tr w:rsidR="000C43A6" w:rsidTr="000C43A6">
      <w:tc>
        <w:tcPr>
          <w:cnfStyle w:val="000010000000" w:firstRow="0" w:lastRow="0" w:firstColumn="0" w:lastColumn="0" w:oddVBand="1" w:evenVBand="0" w:oddHBand="0" w:evenHBand="0" w:firstRowFirstColumn="0" w:firstRowLastColumn="0" w:lastRowFirstColumn="0" w:lastRowLastColumn="0"/>
          <w:tcW w:w="1760" w:type="dxa"/>
        </w:tcPr>
        <w:p w:rsidR="000C43A6" w:rsidRDefault="001F36C0">
          <w:pPr>
            <w:pStyle w:val="PURFooterText"/>
            <w:jc w:val="center"/>
          </w:pPr>
          <w:r>
            <w:t>Uvod</w:t>
          </w:r>
        </w:p>
      </w:tc>
      <w:tc>
        <w:tcPr>
          <w:tcW w:w="300" w:type="dxa"/>
        </w:tcPr>
        <w:p w:rsidR="000C43A6" w:rsidRDefault="001F36C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0C43A6" w:rsidRDefault="001F36C0">
          <w:pPr>
            <w:pStyle w:val="PURFooterText"/>
            <w:jc w:val="center"/>
          </w:pPr>
          <w:r>
            <w:t>Univerzalni pogoji</w:t>
          </w:r>
        </w:p>
      </w:tc>
      <w:tc>
        <w:tcPr>
          <w:tcW w:w="300" w:type="dxa"/>
        </w:tcPr>
        <w:p w:rsidR="000C43A6" w:rsidRDefault="001F36C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shd w:val="clear" w:color="auto" w:fill="A8C7E6"/>
        </w:tcPr>
        <w:p w:rsidR="000C43A6" w:rsidRDefault="001F36C0">
          <w:pPr>
            <w:pStyle w:val="PURFooterText"/>
            <w:jc w:val="center"/>
          </w:pPr>
          <w:r>
            <w:t>Namizni programi</w:t>
          </w:r>
        </w:p>
      </w:tc>
      <w:tc>
        <w:tcPr>
          <w:tcW w:w="300" w:type="dxa"/>
        </w:tcPr>
        <w:p w:rsidR="000C43A6" w:rsidRDefault="001F36C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0C43A6" w:rsidRDefault="001F36C0">
          <w:pPr>
            <w:pStyle w:val="PURFooterText"/>
            <w:jc w:val="center"/>
          </w:pPr>
          <w:r>
            <w:t>Namizni operacijski sistem</w:t>
          </w:r>
        </w:p>
      </w:tc>
      <w:tc>
        <w:tcPr>
          <w:tcW w:w="300" w:type="dxa"/>
        </w:tcPr>
        <w:p w:rsidR="000C43A6" w:rsidRDefault="001F36C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0C43A6" w:rsidRDefault="001F36C0">
          <w:pPr>
            <w:pStyle w:val="PURFooterText"/>
            <w:jc w:val="center"/>
          </w:pPr>
          <w:r>
            <w:t>Licenca za procesor/licenca CAL</w:t>
          </w:r>
        </w:p>
      </w:tc>
      <w:tc>
        <w:tcPr>
          <w:tcW w:w="300" w:type="dxa"/>
        </w:tcPr>
        <w:p w:rsidR="000C43A6" w:rsidRDefault="001F36C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0C43A6" w:rsidRDefault="001F36C0">
          <w:pPr>
            <w:pStyle w:val="PURFooterText"/>
            <w:jc w:val="center"/>
          </w:pPr>
          <w:r>
            <w:t>Strežniška licenca/licenca CAL</w:t>
          </w:r>
        </w:p>
      </w:tc>
      <w:tc>
        <w:tcPr>
          <w:tcW w:w="300" w:type="dxa"/>
          <w:shd w:val="clear" w:color="auto" w:fill="auto"/>
        </w:tcPr>
        <w:p w:rsidR="000C43A6" w:rsidRDefault="001F36C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0C43A6" w:rsidRDefault="001F36C0">
          <w:pPr>
            <w:pStyle w:val="PURFooterText"/>
            <w:jc w:val="center"/>
          </w:pPr>
          <w:r>
            <w:t>Na jedro</w:t>
          </w:r>
        </w:p>
      </w:tc>
    </w:tr>
  </w:tbl>
  <w:p w:rsidR="000C43A6" w:rsidRDefault="000C43A6">
    <w:pPr>
      <w:pStyle w:val="PURFooterText"/>
    </w:pPr>
  </w:p>
  <w:tbl>
    <w:tblPr>
      <w:tblStyle w:val="PURFooterTable"/>
      <w:tblW w:w="0" w:type="auto"/>
      <w:tblLook w:val="0000" w:firstRow="0" w:lastRow="0" w:firstColumn="0" w:lastColumn="0" w:noHBand="0" w:noVBand="0"/>
    </w:tblPr>
    <w:tblGrid>
      <w:gridCol w:w="1414"/>
      <w:gridCol w:w="246"/>
      <w:gridCol w:w="1296"/>
      <w:gridCol w:w="246"/>
      <w:gridCol w:w="1314"/>
      <w:gridCol w:w="246"/>
      <w:gridCol w:w="1346"/>
      <w:gridCol w:w="246"/>
      <w:gridCol w:w="1369"/>
      <w:gridCol w:w="246"/>
      <w:gridCol w:w="1280"/>
      <w:gridCol w:w="246"/>
      <w:gridCol w:w="1305"/>
    </w:tblGrid>
    <w:tr w:rsidR="000C43A6" w:rsidTr="000C43A6">
      <w:tc>
        <w:tcPr>
          <w:cnfStyle w:val="000010000000" w:firstRow="0" w:lastRow="0" w:firstColumn="0" w:lastColumn="0" w:oddVBand="1" w:evenVBand="0" w:oddHBand="0" w:evenHBand="0" w:firstRowFirstColumn="0" w:firstRowLastColumn="0" w:lastRowFirstColumn="0" w:lastRowLastColumn="0"/>
          <w:tcW w:w="1740" w:type="dxa"/>
        </w:tcPr>
        <w:p w:rsidR="000C43A6" w:rsidRDefault="001F36C0">
          <w:pPr>
            <w:pStyle w:val="PURFooterText"/>
            <w:jc w:val="center"/>
          </w:pPr>
          <w:r>
            <w:t>Strežniki za upravljanje</w:t>
          </w:r>
        </w:p>
      </w:tc>
      <w:tc>
        <w:tcPr>
          <w:tcW w:w="280" w:type="dxa"/>
        </w:tcPr>
        <w:p w:rsidR="000C43A6" w:rsidRDefault="001F36C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0C43A6" w:rsidRDefault="001F36C0">
          <w:pPr>
            <w:pStyle w:val="PURFooterText"/>
            <w:jc w:val="center"/>
          </w:pPr>
          <w:r>
            <w:t>Posebni strežniki</w:t>
          </w:r>
        </w:p>
      </w:tc>
      <w:tc>
        <w:tcPr>
          <w:tcW w:w="280" w:type="dxa"/>
        </w:tcPr>
        <w:p w:rsidR="000C43A6" w:rsidRDefault="001F36C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0C43A6" w:rsidRDefault="001F36C0">
          <w:pPr>
            <w:pStyle w:val="PURFooterText"/>
            <w:jc w:val="center"/>
          </w:pPr>
          <w:r>
            <w:t>Orodja za razvijalce</w:t>
          </w:r>
        </w:p>
      </w:tc>
      <w:tc>
        <w:tcPr>
          <w:tcW w:w="280" w:type="dxa"/>
        </w:tcPr>
        <w:p w:rsidR="000C43A6" w:rsidRDefault="001F36C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0C43A6" w:rsidRDefault="001F36C0">
          <w:pPr>
            <w:pStyle w:val="PURFooterText"/>
            <w:jc w:val="center"/>
          </w:pPr>
          <w:r>
            <w:t>Spletne storitve</w:t>
          </w:r>
        </w:p>
      </w:tc>
      <w:tc>
        <w:tcPr>
          <w:tcW w:w="280" w:type="dxa"/>
        </w:tcPr>
        <w:p w:rsidR="000C43A6" w:rsidRDefault="001F36C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0C43A6" w:rsidRDefault="001F36C0">
          <w:pPr>
            <w:pStyle w:val="PURFooterText"/>
            <w:jc w:val="center"/>
          </w:pPr>
          <w:r>
            <w:t>Kombinirani modeli</w:t>
          </w:r>
        </w:p>
      </w:tc>
      <w:tc>
        <w:tcPr>
          <w:tcW w:w="280" w:type="dxa"/>
        </w:tcPr>
        <w:p w:rsidR="000C43A6" w:rsidRDefault="001F36C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0C43A6" w:rsidRDefault="001F36C0">
          <w:pPr>
            <w:pStyle w:val="PURFooterText"/>
            <w:jc w:val="center"/>
          </w:pPr>
          <w:r>
            <w:t>Dodatki</w:t>
          </w:r>
        </w:p>
      </w:tc>
      <w:tc>
        <w:tcPr>
          <w:tcW w:w="280" w:type="dxa"/>
        </w:tcPr>
        <w:p w:rsidR="000C43A6" w:rsidRDefault="001F36C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0C43A6" w:rsidRDefault="001F36C0">
          <w:pPr>
            <w:pStyle w:val="PURFooterText"/>
            <w:jc w:val="center"/>
          </w:pPr>
          <w:r>
            <w:t>Indeks izdelkov</w:t>
          </w:r>
        </w:p>
      </w:tc>
    </w:tr>
  </w:tbl>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760"/>
      <w:gridCol w:w="300"/>
      <w:gridCol w:w="1760"/>
      <w:gridCol w:w="300"/>
      <w:gridCol w:w="1760"/>
      <w:gridCol w:w="300"/>
      <w:gridCol w:w="1760"/>
      <w:gridCol w:w="300"/>
      <w:gridCol w:w="1760"/>
      <w:gridCol w:w="300"/>
      <w:gridCol w:w="1760"/>
      <w:gridCol w:w="300"/>
      <w:gridCol w:w="1780"/>
    </w:tblGrid>
    <w:tr w:rsidR="000C43A6" w:rsidTr="000C43A6">
      <w:tc>
        <w:tcPr>
          <w:cnfStyle w:val="000010000000" w:firstRow="0" w:lastRow="0" w:firstColumn="0" w:lastColumn="0" w:oddVBand="1" w:evenVBand="0" w:oddHBand="0" w:evenHBand="0" w:firstRowFirstColumn="0" w:firstRowLastColumn="0" w:lastRowFirstColumn="0" w:lastRowLastColumn="0"/>
          <w:tcW w:w="1760" w:type="dxa"/>
        </w:tcPr>
        <w:p w:rsidR="000C43A6" w:rsidRDefault="001F36C0">
          <w:pPr>
            <w:pStyle w:val="PURFooterText"/>
            <w:jc w:val="center"/>
          </w:pPr>
          <w:r>
            <w:t>Uvod</w:t>
          </w:r>
        </w:p>
      </w:tc>
      <w:tc>
        <w:tcPr>
          <w:tcW w:w="300" w:type="dxa"/>
        </w:tcPr>
        <w:p w:rsidR="000C43A6" w:rsidRDefault="001F36C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0C43A6" w:rsidRDefault="001F36C0">
          <w:pPr>
            <w:pStyle w:val="PURFooterText"/>
            <w:jc w:val="center"/>
          </w:pPr>
          <w:r>
            <w:t>Univerzalni pogoji</w:t>
          </w:r>
        </w:p>
      </w:tc>
      <w:tc>
        <w:tcPr>
          <w:tcW w:w="300" w:type="dxa"/>
        </w:tcPr>
        <w:p w:rsidR="000C43A6" w:rsidRDefault="001F36C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shd w:val="clear" w:color="auto" w:fill="A8C7E6"/>
        </w:tcPr>
        <w:p w:rsidR="000C43A6" w:rsidRDefault="001F36C0">
          <w:pPr>
            <w:pStyle w:val="PURFooterText"/>
            <w:jc w:val="center"/>
          </w:pPr>
          <w:r>
            <w:t>Namizni programi</w:t>
          </w:r>
        </w:p>
      </w:tc>
      <w:tc>
        <w:tcPr>
          <w:tcW w:w="300" w:type="dxa"/>
        </w:tcPr>
        <w:p w:rsidR="000C43A6" w:rsidRDefault="001F36C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0C43A6" w:rsidRDefault="001F36C0">
          <w:pPr>
            <w:pStyle w:val="PURFooterText"/>
            <w:jc w:val="center"/>
          </w:pPr>
          <w:r>
            <w:t>Namizni operacijski sistem</w:t>
          </w:r>
        </w:p>
      </w:tc>
      <w:tc>
        <w:tcPr>
          <w:tcW w:w="300" w:type="dxa"/>
        </w:tcPr>
        <w:p w:rsidR="000C43A6" w:rsidRDefault="001F36C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0C43A6" w:rsidRDefault="001F36C0">
          <w:pPr>
            <w:pStyle w:val="PURFooterText"/>
            <w:jc w:val="center"/>
          </w:pPr>
          <w:r>
            <w:t>Licenca za procesor/licenca CAL</w:t>
          </w:r>
        </w:p>
      </w:tc>
      <w:tc>
        <w:tcPr>
          <w:tcW w:w="300" w:type="dxa"/>
        </w:tcPr>
        <w:p w:rsidR="000C43A6" w:rsidRDefault="001F36C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0C43A6" w:rsidRDefault="001F36C0">
          <w:pPr>
            <w:pStyle w:val="PURFooterText"/>
            <w:jc w:val="center"/>
          </w:pPr>
          <w:r>
            <w:t>Strežniška licenca/licenca CAL</w:t>
          </w:r>
        </w:p>
      </w:tc>
      <w:tc>
        <w:tcPr>
          <w:tcW w:w="300" w:type="dxa"/>
          <w:shd w:val="clear" w:color="auto" w:fill="auto"/>
        </w:tcPr>
        <w:p w:rsidR="000C43A6" w:rsidRDefault="001F36C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0C43A6" w:rsidRDefault="001F36C0">
          <w:pPr>
            <w:pStyle w:val="PURFooterText"/>
            <w:jc w:val="center"/>
          </w:pPr>
          <w:r>
            <w:t>Na jedro</w:t>
          </w:r>
        </w:p>
      </w:tc>
    </w:tr>
  </w:tbl>
  <w:p w:rsidR="000C43A6" w:rsidRDefault="000C43A6">
    <w:pPr>
      <w:pStyle w:val="PURFooterText"/>
    </w:pPr>
  </w:p>
  <w:tbl>
    <w:tblPr>
      <w:tblStyle w:val="PURFooterTable"/>
      <w:tblW w:w="0" w:type="auto"/>
      <w:tblLook w:val="0000" w:firstRow="0" w:lastRow="0" w:firstColumn="0" w:lastColumn="0" w:noHBand="0" w:noVBand="0"/>
    </w:tblPr>
    <w:tblGrid>
      <w:gridCol w:w="1740"/>
      <w:gridCol w:w="280"/>
      <w:gridCol w:w="1640"/>
      <w:gridCol w:w="280"/>
      <w:gridCol w:w="1640"/>
      <w:gridCol w:w="280"/>
      <w:gridCol w:w="1740"/>
      <w:gridCol w:w="280"/>
      <w:gridCol w:w="1640"/>
      <w:gridCol w:w="280"/>
      <w:gridCol w:w="1640"/>
      <w:gridCol w:w="280"/>
      <w:gridCol w:w="1660"/>
    </w:tblGrid>
    <w:tr w:rsidR="000C43A6" w:rsidTr="000C43A6">
      <w:tc>
        <w:tcPr>
          <w:cnfStyle w:val="000010000000" w:firstRow="0" w:lastRow="0" w:firstColumn="0" w:lastColumn="0" w:oddVBand="1" w:evenVBand="0" w:oddHBand="0" w:evenHBand="0" w:firstRowFirstColumn="0" w:firstRowLastColumn="0" w:lastRowFirstColumn="0" w:lastRowLastColumn="0"/>
          <w:tcW w:w="1740" w:type="dxa"/>
        </w:tcPr>
        <w:p w:rsidR="000C43A6" w:rsidRDefault="001F36C0">
          <w:pPr>
            <w:pStyle w:val="PURFooterText"/>
            <w:jc w:val="center"/>
          </w:pPr>
          <w:r>
            <w:t>Strežniki za upravljanje</w:t>
          </w:r>
        </w:p>
      </w:tc>
      <w:tc>
        <w:tcPr>
          <w:tcW w:w="280" w:type="dxa"/>
        </w:tcPr>
        <w:p w:rsidR="000C43A6" w:rsidRDefault="001F36C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0C43A6" w:rsidRDefault="001F36C0">
          <w:pPr>
            <w:pStyle w:val="PURFooterText"/>
            <w:jc w:val="center"/>
          </w:pPr>
          <w:r>
            <w:t>Posebni strežniki</w:t>
          </w:r>
        </w:p>
      </w:tc>
      <w:tc>
        <w:tcPr>
          <w:tcW w:w="280" w:type="dxa"/>
        </w:tcPr>
        <w:p w:rsidR="000C43A6" w:rsidRDefault="001F36C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0C43A6" w:rsidRDefault="001F36C0">
          <w:pPr>
            <w:pStyle w:val="PURFooterText"/>
            <w:jc w:val="center"/>
          </w:pPr>
          <w:r>
            <w:t>Orodja za razvijalce</w:t>
          </w:r>
        </w:p>
      </w:tc>
      <w:tc>
        <w:tcPr>
          <w:tcW w:w="280" w:type="dxa"/>
        </w:tcPr>
        <w:p w:rsidR="000C43A6" w:rsidRDefault="001F36C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0C43A6" w:rsidRDefault="001F36C0">
          <w:pPr>
            <w:pStyle w:val="PURFooterText"/>
            <w:jc w:val="center"/>
          </w:pPr>
          <w:r>
            <w:t>Spletne storitve</w:t>
          </w:r>
        </w:p>
      </w:tc>
      <w:tc>
        <w:tcPr>
          <w:tcW w:w="280" w:type="dxa"/>
        </w:tcPr>
        <w:p w:rsidR="000C43A6" w:rsidRDefault="001F36C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0C43A6" w:rsidRDefault="001F36C0">
          <w:pPr>
            <w:pStyle w:val="PURFooterText"/>
            <w:jc w:val="center"/>
          </w:pPr>
          <w:r>
            <w:t>Kombinirani modeli</w:t>
          </w:r>
        </w:p>
      </w:tc>
      <w:tc>
        <w:tcPr>
          <w:tcW w:w="280" w:type="dxa"/>
        </w:tcPr>
        <w:p w:rsidR="000C43A6" w:rsidRDefault="001F36C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0C43A6" w:rsidRDefault="001F36C0">
          <w:pPr>
            <w:pStyle w:val="PURFooterText"/>
            <w:jc w:val="center"/>
          </w:pPr>
          <w:r>
            <w:t>Dodatki</w:t>
          </w:r>
        </w:p>
      </w:tc>
      <w:tc>
        <w:tcPr>
          <w:tcW w:w="280" w:type="dxa"/>
        </w:tcPr>
        <w:p w:rsidR="000C43A6" w:rsidRDefault="001F36C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0C43A6" w:rsidRDefault="001F36C0">
          <w:pPr>
            <w:pStyle w:val="PURFooterText"/>
            <w:jc w:val="center"/>
          </w:pPr>
          <w:r>
            <w:t>Indeks izdelkov</w:t>
          </w:r>
        </w:p>
      </w:tc>
    </w:tr>
  </w:tbl>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199"/>
      <w:gridCol w:w="248"/>
      <w:gridCol w:w="1346"/>
      <w:gridCol w:w="249"/>
      <w:gridCol w:w="1295"/>
      <w:gridCol w:w="249"/>
      <w:gridCol w:w="1341"/>
      <w:gridCol w:w="249"/>
      <w:gridCol w:w="1481"/>
      <w:gridCol w:w="249"/>
      <w:gridCol w:w="1436"/>
      <w:gridCol w:w="249"/>
      <w:gridCol w:w="1209"/>
    </w:tblGrid>
    <w:tr w:rsidR="000C43A6" w:rsidTr="000C43A6">
      <w:tc>
        <w:tcPr>
          <w:cnfStyle w:val="000010000000" w:firstRow="0" w:lastRow="0" w:firstColumn="0" w:lastColumn="0" w:oddVBand="1" w:evenVBand="0" w:oddHBand="0" w:evenHBand="0" w:firstRowFirstColumn="0" w:firstRowLastColumn="0" w:lastRowFirstColumn="0" w:lastRowLastColumn="0"/>
          <w:tcW w:w="1760" w:type="dxa"/>
        </w:tcPr>
        <w:p w:rsidR="000C43A6" w:rsidRDefault="001F36C0">
          <w:pPr>
            <w:pStyle w:val="PURFooterText"/>
            <w:jc w:val="center"/>
          </w:pPr>
          <w:r>
            <w:t>Uvod</w:t>
          </w:r>
        </w:p>
      </w:tc>
      <w:tc>
        <w:tcPr>
          <w:tcW w:w="300" w:type="dxa"/>
        </w:tcPr>
        <w:p w:rsidR="000C43A6" w:rsidRDefault="001F36C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0C43A6" w:rsidRDefault="001F36C0">
          <w:pPr>
            <w:pStyle w:val="PURFooterText"/>
            <w:jc w:val="center"/>
          </w:pPr>
          <w:r>
            <w:t>Univerzalni pogoji</w:t>
          </w:r>
        </w:p>
      </w:tc>
      <w:tc>
        <w:tcPr>
          <w:tcW w:w="300" w:type="dxa"/>
        </w:tcPr>
        <w:p w:rsidR="000C43A6" w:rsidRDefault="001F36C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shd w:val="clear" w:color="auto" w:fill="A8C7E6"/>
        </w:tcPr>
        <w:p w:rsidR="000C43A6" w:rsidRDefault="001F36C0">
          <w:pPr>
            <w:pStyle w:val="PURFooterText"/>
            <w:jc w:val="center"/>
          </w:pPr>
          <w:r>
            <w:t>Namizni programi</w:t>
          </w:r>
        </w:p>
      </w:tc>
      <w:tc>
        <w:tcPr>
          <w:tcW w:w="300" w:type="dxa"/>
        </w:tcPr>
        <w:p w:rsidR="000C43A6" w:rsidRDefault="001F36C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0C43A6" w:rsidRDefault="001F36C0">
          <w:pPr>
            <w:pStyle w:val="PURFooterText"/>
            <w:jc w:val="center"/>
          </w:pPr>
          <w:r>
            <w:t>Namizni operacijski sistem</w:t>
          </w:r>
        </w:p>
      </w:tc>
      <w:tc>
        <w:tcPr>
          <w:tcW w:w="300" w:type="dxa"/>
        </w:tcPr>
        <w:p w:rsidR="000C43A6" w:rsidRDefault="001F36C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0C43A6" w:rsidRDefault="001F36C0">
          <w:pPr>
            <w:pStyle w:val="PURFooterText"/>
            <w:jc w:val="center"/>
          </w:pPr>
          <w:r>
            <w:t>Licenca za procesor/licenca CAL</w:t>
          </w:r>
        </w:p>
      </w:tc>
      <w:tc>
        <w:tcPr>
          <w:tcW w:w="300" w:type="dxa"/>
        </w:tcPr>
        <w:p w:rsidR="000C43A6" w:rsidRDefault="001F36C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0C43A6" w:rsidRDefault="001F36C0">
          <w:pPr>
            <w:pStyle w:val="PURFooterText"/>
            <w:jc w:val="center"/>
          </w:pPr>
          <w:r>
            <w:t>Strežniška licenca/licenca CAL</w:t>
          </w:r>
        </w:p>
      </w:tc>
      <w:tc>
        <w:tcPr>
          <w:tcW w:w="300" w:type="dxa"/>
          <w:shd w:val="clear" w:color="auto" w:fill="auto"/>
        </w:tcPr>
        <w:p w:rsidR="000C43A6" w:rsidRDefault="001F36C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0C43A6" w:rsidRDefault="001F36C0">
          <w:pPr>
            <w:pStyle w:val="PURFooterText"/>
            <w:jc w:val="center"/>
          </w:pPr>
          <w:r>
            <w:t>Na jedro</w:t>
          </w:r>
        </w:p>
      </w:tc>
    </w:tr>
  </w:tbl>
  <w:p w:rsidR="000C43A6" w:rsidRDefault="000C43A6">
    <w:pPr>
      <w:pStyle w:val="PURFooterText"/>
    </w:pPr>
  </w:p>
  <w:tbl>
    <w:tblPr>
      <w:tblStyle w:val="PURFooterTable"/>
      <w:tblW w:w="0" w:type="auto"/>
      <w:tblLook w:val="0000" w:firstRow="0" w:lastRow="0" w:firstColumn="0" w:lastColumn="0" w:noHBand="0" w:noVBand="0"/>
    </w:tblPr>
    <w:tblGrid>
      <w:gridCol w:w="1414"/>
      <w:gridCol w:w="246"/>
      <w:gridCol w:w="1296"/>
      <w:gridCol w:w="246"/>
      <w:gridCol w:w="1314"/>
      <w:gridCol w:w="246"/>
      <w:gridCol w:w="1346"/>
      <w:gridCol w:w="246"/>
      <w:gridCol w:w="1369"/>
      <w:gridCol w:w="246"/>
      <w:gridCol w:w="1280"/>
      <w:gridCol w:w="246"/>
      <w:gridCol w:w="1305"/>
    </w:tblGrid>
    <w:tr w:rsidR="000C43A6" w:rsidTr="000C43A6">
      <w:tc>
        <w:tcPr>
          <w:cnfStyle w:val="000010000000" w:firstRow="0" w:lastRow="0" w:firstColumn="0" w:lastColumn="0" w:oddVBand="1" w:evenVBand="0" w:oddHBand="0" w:evenHBand="0" w:firstRowFirstColumn="0" w:firstRowLastColumn="0" w:lastRowFirstColumn="0" w:lastRowLastColumn="0"/>
          <w:tcW w:w="1740" w:type="dxa"/>
        </w:tcPr>
        <w:p w:rsidR="000C43A6" w:rsidRDefault="001F36C0">
          <w:pPr>
            <w:pStyle w:val="PURFooterText"/>
            <w:jc w:val="center"/>
          </w:pPr>
          <w:r>
            <w:t>Strežniki za upravljanje</w:t>
          </w:r>
        </w:p>
      </w:tc>
      <w:tc>
        <w:tcPr>
          <w:tcW w:w="280" w:type="dxa"/>
        </w:tcPr>
        <w:p w:rsidR="000C43A6" w:rsidRDefault="001F36C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0C43A6" w:rsidRDefault="001F36C0">
          <w:pPr>
            <w:pStyle w:val="PURFooterText"/>
            <w:jc w:val="center"/>
          </w:pPr>
          <w:r>
            <w:t>Posebni strežniki</w:t>
          </w:r>
        </w:p>
      </w:tc>
      <w:tc>
        <w:tcPr>
          <w:tcW w:w="280" w:type="dxa"/>
        </w:tcPr>
        <w:p w:rsidR="000C43A6" w:rsidRDefault="001F36C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0C43A6" w:rsidRDefault="001F36C0">
          <w:pPr>
            <w:pStyle w:val="PURFooterText"/>
            <w:jc w:val="center"/>
          </w:pPr>
          <w:r>
            <w:t>Orodja za razvijalce</w:t>
          </w:r>
        </w:p>
      </w:tc>
      <w:tc>
        <w:tcPr>
          <w:tcW w:w="280" w:type="dxa"/>
        </w:tcPr>
        <w:p w:rsidR="000C43A6" w:rsidRDefault="001F36C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0C43A6" w:rsidRDefault="001F36C0">
          <w:pPr>
            <w:pStyle w:val="PURFooterText"/>
            <w:jc w:val="center"/>
          </w:pPr>
          <w:r>
            <w:t>Spletne storitve</w:t>
          </w:r>
        </w:p>
      </w:tc>
      <w:tc>
        <w:tcPr>
          <w:tcW w:w="280" w:type="dxa"/>
        </w:tcPr>
        <w:p w:rsidR="000C43A6" w:rsidRDefault="001F36C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0C43A6" w:rsidRDefault="001F36C0">
          <w:pPr>
            <w:pStyle w:val="PURFooterText"/>
            <w:jc w:val="center"/>
          </w:pPr>
          <w:r>
            <w:t>Kombinirani modeli</w:t>
          </w:r>
        </w:p>
      </w:tc>
      <w:tc>
        <w:tcPr>
          <w:tcW w:w="280" w:type="dxa"/>
        </w:tcPr>
        <w:p w:rsidR="000C43A6" w:rsidRDefault="001F36C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0C43A6" w:rsidRDefault="001F36C0">
          <w:pPr>
            <w:pStyle w:val="PURFooterText"/>
            <w:jc w:val="center"/>
          </w:pPr>
          <w:r>
            <w:t>Dodatki</w:t>
          </w:r>
        </w:p>
      </w:tc>
      <w:tc>
        <w:tcPr>
          <w:tcW w:w="280" w:type="dxa"/>
        </w:tcPr>
        <w:p w:rsidR="000C43A6" w:rsidRDefault="001F36C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0C43A6" w:rsidRDefault="001F36C0">
          <w:pPr>
            <w:pStyle w:val="PURFooterText"/>
            <w:jc w:val="center"/>
          </w:pPr>
          <w:r>
            <w:t>Indeks izdelkov</w:t>
          </w:r>
        </w:p>
      </w:tc>
    </w:tr>
  </w:tbl>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199"/>
      <w:gridCol w:w="248"/>
      <w:gridCol w:w="1346"/>
      <w:gridCol w:w="249"/>
      <w:gridCol w:w="1295"/>
      <w:gridCol w:w="249"/>
      <w:gridCol w:w="1341"/>
      <w:gridCol w:w="249"/>
      <w:gridCol w:w="1481"/>
      <w:gridCol w:w="249"/>
      <w:gridCol w:w="1436"/>
      <w:gridCol w:w="249"/>
      <w:gridCol w:w="1209"/>
    </w:tblGrid>
    <w:tr w:rsidR="000C43A6" w:rsidTr="000C43A6">
      <w:tc>
        <w:tcPr>
          <w:cnfStyle w:val="000010000000" w:firstRow="0" w:lastRow="0" w:firstColumn="0" w:lastColumn="0" w:oddVBand="1" w:evenVBand="0" w:oddHBand="0" w:evenHBand="0" w:firstRowFirstColumn="0" w:firstRowLastColumn="0" w:lastRowFirstColumn="0" w:lastRowLastColumn="0"/>
          <w:tcW w:w="1760" w:type="dxa"/>
        </w:tcPr>
        <w:p w:rsidR="000C43A6" w:rsidRDefault="001F36C0">
          <w:pPr>
            <w:pStyle w:val="PURFooterText"/>
            <w:jc w:val="center"/>
          </w:pPr>
          <w:r>
            <w:t>Uvod</w:t>
          </w:r>
        </w:p>
      </w:tc>
      <w:tc>
        <w:tcPr>
          <w:tcW w:w="300" w:type="dxa"/>
        </w:tcPr>
        <w:p w:rsidR="000C43A6" w:rsidRDefault="001F36C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0C43A6" w:rsidRDefault="001F36C0">
          <w:pPr>
            <w:pStyle w:val="PURFooterText"/>
            <w:jc w:val="center"/>
          </w:pPr>
          <w:r>
            <w:t>Univerzalni pogoji</w:t>
          </w:r>
        </w:p>
      </w:tc>
      <w:tc>
        <w:tcPr>
          <w:tcW w:w="300" w:type="dxa"/>
        </w:tcPr>
        <w:p w:rsidR="000C43A6" w:rsidRDefault="001F36C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0C43A6" w:rsidRDefault="001F36C0">
          <w:pPr>
            <w:pStyle w:val="PURFooterText"/>
            <w:jc w:val="center"/>
          </w:pPr>
          <w:r>
            <w:t>Namizni programi</w:t>
          </w:r>
        </w:p>
      </w:tc>
      <w:tc>
        <w:tcPr>
          <w:tcW w:w="300" w:type="dxa"/>
        </w:tcPr>
        <w:p w:rsidR="000C43A6" w:rsidRDefault="001F36C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shd w:val="clear" w:color="auto" w:fill="A8C7E6"/>
        </w:tcPr>
        <w:p w:rsidR="000C43A6" w:rsidRDefault="001F36C0">
          <w:pPr>
            <w:pStyle w:val="PURFooterText"/>
            <w:jc w:val="center"/>
          </w:pPr>
          <w:r>
            <w:t>Namizni operacijski sistem</w:t>
          </w:r>
        </w:p>
      </w:tc>
      <w:tc>
        <w:tcPr>
          <w:tcW w:w="300" w:type="dxa"/>
        </w:tcPr>
        <w:p w:rsidR="000C43A6" w:rsidRDefault="001F36C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0C43A6" w:rsidRDefault="001F36C0">
          <w:pPr>
            <w:pStyle w:val="PURFooterText"/>
            <w:jc w:val="center"/>
          </w:pPr>
          <w:r>
            <w:t>Licenca za procesor/licenca CAL</w:t>
          </w:r>
        </w:p>
      </w:tc>
      <w:tc>
        <w:tcPr>
          <w:tcW w:w="300" w:type="dxa"/>
        </w:tcPr>
        <w:p w:rsidR="000C43A6" w:rsidRDefault="001F36C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0C43A6" w:rsidRDefault="001F36C0">
          <w:pPr>
            <w:pStyle w:val="PURFooterText"/>
            <w:jc w:val="center"/>
          </w:pPr>
          <w:r>
            <w:t>Strežniška licenca/licenca CAL</w:t>
          </w:r>
        </w:p>
      </w:tc>
      <w:tc>
        <w:tcPr>
          <w:tcW w:w="300" w:type="dxa"/>
          <w:shd w:val="clear" w:color="auto" w:fill="auto"/>
        </w:tcPr>
        <w:p w:rsidR="000C43A6" w:rsidRDefault="001F36C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0C43A6" w:rsidRDefault="001F36C0">
          <w:pPr>
            <w:pStyle w:val="PURFooterText"/>
            <w:jc w:val="center"/>
          </w:pPr>
          <w:r>
            <w:t>Na jedro</w:t>
          </w:r>
        </w:p>
      </w:tc>
    </w:tr>
  </w:tbl>
  <w:p w:rsidR="000C43A6" w:rsidRDefault="000C43A6">
    <w:pPr>
      <w:pStyle w:val="PURFooterText"/>
    </w:pPr>
  </w:p>
  <w:tbl>
    <w:tblPr>
      <w:tblStyle w:val="PURFooterTable"/>
      <w:tblW w:w="0" w:type="auto"/>
      <w:tblLook w:val="0000" w:firstRow="0" w:lastRow="0" w:firstColumn="0" w:lastColumn="0" w:noHBand="0" w:noVBand="0"/>
    </w:tblPr>
    <w:tblGrid>
      <w:gridCol w:w="1414"/>
      <w:gridCol w:w="246"/>
      <w:gridCol w:w="1296"/>
      <w:gridCol w:w="246"/>
      <w:gridCol w:w="1314"/>
      <w:gridCol w:w="246"/>
      <w:gridCol w:w="1346"/>
      <w:gridCol w:w="246"/>
      <w:gridCol w:w="1369"/>
      <w:gridCol w:w="246"/>
      <w:gridCol w:w="1280"/>
      <w:gridCol w:w="246"/>
      <w:gridCol w:w="1305"/>
    </w:tblGrid>
    <w:tr w:rsidR="000C43A6" w:rsidTr="000C43A6">
      <w:tc>
        <w:tcPr>
          <w:cnfStyle w:val="000010000000" w:firstRow="0" w:lastRow="0" w:firstColumn="0" w:lastColumn="0" w:oddVBand="1" w:evenVBand="0" w:oddHBand="0" w:evenHBand="0" w:firstRowFirstColumn="0" w:firstRowLastColumn="0" w:lastRowFirstColumn="0" w:lastRowLastColumn="0"/>
          <w:tcW w:w="1740" w:type="dxa"/>
        </w:tcPr>
        <w:p w:rsidR="000C43A6" w:rsidRDefault="001F36C0">
          <w:pPr>
            <w:pStyle w:val="PURFooterText"/>
            <w:jc w:val="center"/>
          </w:pPr>
          <w:r>
            <w:t>Strežniki za upravljanje</w:t>
          </w:r>
        </w:p>
      </w:tc>
      <w:tc>
        <w:tcPr>
          <w:tcW w:w="280" w:type="dxa"/>
        </w:tcPr>
        <w:p w:rsidR="000C43A6" w:rsidRDefault="001F36C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0C43A6" w:rsidRDefault="001F36C0">
          <w:pPr>
            <w:pStyle w:val="PURFooterText"/>
            <w:jc w:val="center"/>
          </w:pPr>
          <w:r>
            <w:t>Posebni strežniki</w:t>
          </w:r>
        </w:p>
      </w:tc>
      <w:tc>
        <w:tcPr>
          <w:tcW w:w="280" w:type="dxa"/>
        </w:tcPr>
        <w:p w:rsidR="000C43A6" w:rsidRDefault="001F36C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0C43A6" w:rsidRDefault="001F36C0">
          <w:pPr>
            <w:pStyle w:val="PURFooterText"/>
            <w:jc w:val="center"/>
          </w:pPr>
          <w:r>
            <w:t>Orodja za razvijalce</w:t>
          </w:r>
        </w:p>
      </w:tc>
      <w:tc>
        <w:tcPr>
          <w:tcW w:w="280" w:type="dxa"/>
        </w:tcPr>
        <w:p w:rsidR="000C43A6" w:rsidRDefault="001F36C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0C43A6" w:rsidRDefault="001F36C0">
          <w:pPr>
            <w:pStyle w:val="PURFooterText"/>
            <w:jc w:val="center"/>
          </w:pPr>
          <w:r>
            <w:t>Spletne storitve</w:t>
          </w:r>
        </w:p>
      </w:tc>
      <w:tc>
        <w:tcPr>
          <w:tcW w:w="280" w:type="dxa"/>
        </w:tcPr>
        <w:p w:rsidR="000C43A6" w:rsidRDefault="001F36C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0C43A6" w:rsidRDefault="001F36C0">
          <w:pPr>
            <w:pStyle w:val="PURFooterText"/>
            <w:jc w:val="center"/>
          </w:pPr>
          <w:r>
            <w:t>Kombinirani modeli</w:t>
          </w:r>
        </w:p>
      </w:tc>
      <w:tc>
        <w:tcPr>
          <w:tcW w:w="280" w:type="dxa"/>
        </w:tcPr>
        <w:p w:rsidR="000C43A6" w:rsidRDefault="001F36C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0C43A6" w:rsidRDefault="001F36C0">
          <w:pPr>
            <w:pStyle w:val="PURFooterText"/>
            <w:jc w:val="center"/>
          </w:pPr>
          <w:r>
            <w:t>Dodatki</w:t>
          </w:r>
        </w:p>
      </w:tc>
      <w:tc>
        <w:tcPr>
          <w:tcW w:w="280" w:type="dxa"/>
        </w:tcPr>
        <w:p w:rsidR="000C43A6" w:rsidRDefault="001F36C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0C43A6" w:rsidRDefault="001F36C0">
          <w:pPr>
            <w:pStyle w:val="PURFooterText"/>
            <w:jc w:val="center"/>
          </w:pPr>
          <w:r>
            <w:t>Indeks izdelkov</w:t>
          </w:r>
        </w:p>
      </w:tc>
    </w:tr>
  </w:tbl>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760"/>
      <w:gridCol w:w="300"/>
      <w:gridCol w:w="1760"/>
      <w:gridCol w:w="300"/>
      <w:gridCol w:w="1760"/>
      <w:gridCol w:w="300"/>
      <w:gridCol w:w="1760"/>
      <w:gridCol w:w="300"/>
      <w:gridCol w:w="1760"/>
      <w:gridCol w:w="300"/>
      <w:gridCol w:w="1760"/>
      <w:gridCol w:w="300"/>
      <w:gridCol w:w="1780"/>
    </w:tblGrid>
    <w:tr w:rsidR="000C43A6" w:rsidTr="000C43A6">
      <w:tc>
        <w:tcPr>
          <w:cnfStyle w:val="000010000000" w:firstRow="0" w:lastRow="0" w:firstColumn="0" w:lastColumn="0" w:oddVBand="1" w:evenVBand="0" w:oddHBand="0" w:evenHBand="0" w:firstRowFirstColumn="0" w:firstRowLastColumn="0" w:lastRowFirstColumn="0" w:lastRowLastColumn="0"/>
          <w:tcW w:w="1760" w:type="dxa"/>
        </w:tcPr>
        <w:p w:rsidR="000C43A6" w:rsidRDefault="001F36C0">
          <w:pPr>
            <w:pStyle w:val="PURFooterText"/>
            <w:jc w:val="center"/>
          </w:pPr>
          <w:r>
            <w:t>Uvod</w:t>
          </w:r>
        </w:p>
      </w:tc>
      <w:tc>
        <w:tcPr>
          <w:tcW w:w="300" w:type="dxa"/>
        </w:tcPr>
        <w:p w:rsidR="000C43A6" w:rsidRDefault="001F36C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0C43A6" w:rsidRDefault="001F36C0">
          <w:pPr>
            <w:pStyle w:val="PURFooterText"/>
            <w:jc w:val="center"/>
          </w:pPr>
          <w:r>
            <w:t>Univerzalni pogoji</w:t>
          </w:r>
        </w:p>
      </w:tc>
      <w:tc>
        <w:tcPr>
          <w:tcW w:w="300" w:type="dxa"/>
        </w:tcPr>
        <w:p w:rsidR="000C43A6" w:rsidRDefault="001F36C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0C43A6" w:rsidRDefault="001F36C0">
          <w:pPr>
            <w:pStyle w:val="PURFooterText"/>
            <w:jc w:val="center"/>
          </w:pPr>
          <w:r>
            <w:t>Namizni programi</w:t>
          </w:r>
        </w:p>
      </w:tc>
      <w:tc>
        <w:tcPr>
          <w:tcW w:w="300" w:type="dxa"/>
        </w:tcPr>
        <w:p w:rsidR="000C43A6" w:rsidRDefault="001F36C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shd w:val="clear" w:color="auto" w:fill="A8C7E6"/>
        </w:tcPr>
        <w:p w:rsidR="000C43A6" w:rsidRDefault="001F36C0">
          <w:pPr>
            <w:pStyle w:val="PURFooterText"/>
            <w:jc w:val="center"/>
          </w:pPr>
          <w:r>
            <w:t>Namizni operacijski sistem</w:t>
          </w:r>
        </w:p>
      </w:tc>
      <w:tc>
        <w:tcPr>
          <w:tcW w:w="300" w:type="dxa"/>
        </w:tcPr>
        <w:p w:rsidR="000C43A6" w:rsidRDefault="001F36C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0C43A6" w:rsidRDefault="001F36C0">
          <w:pPr>
            <w:pStyle w:val="PURFooterText"/>
            <w:jc w:val="center"/>
          </w:pPr>
          <w:r>
            <w:t>Licenca za procesor/licenca CAL</w:t>
          </w:r>
        </w:p>
      </w:tc>
      <w:tc>
        <w:tcPr>
          <w:tcW w:w="300" w:type="dxa"/>
        </w:tcPr>
        <w:p w:rsidR="000C43A6" w:rsidRDefault="001F36C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0C43A6" w:rsidRDefault="001F36C0">
          <w:pPr>
            <w:pStyle w:val="PURFooterText"/>
            <w:jc w:val="center"/>
          </w:pPr>
          <w:r>
            <w:t>Strežniška licenca/licenca CAL</w:t>
          </w:r>
        </w:p>
      </w:tc>
      <w:tc>
        <w:tcPr>
          <w:tcW w:w="300" w:type="dxa"/>
          <w:shd w:val="clear" w:color="auto" w:fill="auto"/>
        </w:tcPr>
        <w:p w:rsidR="000C43A6" w:rsidRDefault="001F36C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0C43A6" w:rsidRDefault="001F36C0">
          <w:pPr>
            <w:pStyle w:val="PURFooterText"/>
            <w:jc w:val="center"/>
          </w:pPr>
          <w:r>
            <w:t>Na jedro</w:t>
          </w:r>
        </w:p>
      </w:tc>
    </w:tr>
  </w:tbl>
  <w:p w:rsidR="000C43A6" w:rsidRDefault="000C43A6">
    <w:pPr>
      <w:pStyle w:val="PURFooterText"/>
    </w:pPr>
  </w:p>
  <w:tbl>
    <w:tblPr>
      <w:tblStyle w:val="PURFooterTable"/>
      <w:tblW w:w="0" w:type="auto"/>
      <w:tblLook w:val="0000" w:firstRow="0" w:lastRow="0" w:firstColumn="0" w:lastColumn="0" w:noHBand="0" w:noVBand="0"/>
    </w:tblPr>
    <w:tblGrid>
      <w:gridCol w:w="1740"/>
      <w:gridCol w:w="280"/>
      <w:gridCol w:w="1640"/>
      <w:gridCol w:w="280"/>
      <w:gridCol w:w="1640"/>
      <w:gridCol w:w="280"/>
      <w:gridCol w:w="1740"/>
      <w:gridCol w:w="280"/>
      <w:gridCol w:w="1640"/>
      <w:gridCol w:w="280"/>
      <w:gridCol w:w="1640"/>
      <w:gridCol w:w="280"/>
      <w:gridCol w:w="1660"/>
    </w:tblGrid>
    <w:tr w:rsidR="000C43A6" w:rsidTr="000C43A6">
      <w:tc>
        <w:tcPr>
          <w:cnfStyle w:val="000010000000" w:firstRow="0" w:lastRow="0" w:firstColumn="0" w:lastColumn="0" w:oddVBand="1" w:evenVBand="0" w:oddHBand="0" w:evenHBand="0" w:firstRowFirstColumn="0" w:firstRowLastColumn="0" w:lastRowFirstColumn="0" w:lastRowLastColumn="0"/>
          <w:tcW w:w="1740" w:type="dxa"/>
        </w:tcPr>
        <w:p w:rsidR="000C43A6" w:rsidRDefault="001F36C0">
          <w:pPr>
            <w:pStyle w:val="PURFooterText"/>
            <w:jc w:val="center"/>
          </w:pPr>
          <w:r>
            <w:t>Strežniki za upravljanje</w:t>
          </w:r>
        </w:p>
      </w:tc>
      <w:tc>
        <w:tcPr>
          <w:tcW w:w="280" w:type="dxa"/>
        </w:tcPr>
        <w:p w:rsidR="000C43A6" w:rsidRDefault="001F36C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0C43A6" w:rsidRDefault="001F36C0">
          <w:pPr>
            <w:pStyle w:val="PURFooterText"/>
            <w:jc w:val="center"/>
          </w:pPr>
          <w:r>
            <w:t>Posebni strežniki</w:t>
          </w:r>
        </w:p>
      </w:tc>
      <w:tc>
        <w:tcPr>
          <w:tcW w:w="280" w:type="dxa"/>
        </w:tcPr>
        <w:p w:rsidR="000C43A6" w:rsidRDefault="001F36C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0C43A6" w:rsidRDefault="001F36C0">
          <w:pPr>
            <w:pStyle w:val="PURFooterText"/>
            <w:jc w:val="center"/>
          </w:pPr>
          <w:r>
            <w:t>Orodja za razvijalce</w:t>
          </w:r>
        </w:p>
      </w:tc>
      <w:tc>
        <w:tcPr>
          <w:tcW w:w="280" w:type="dxa"/>
        </w:tcPr>
        <w:p w:rsidR="000C43A6" w:rsidRDefault="001F36C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0C43A6" w:rsidRDefault="001F36C0">
          <w:pPr>
            <w:pStyle w:val="PURFooterText"/>
            <w:jc w:val="center"/>
          </w:pPr>
          <w:r>
            <w:t>Spletne storitve</w:t>
          </w:r>
        </w:p>
      </w:tc>
      <w:tc>
        <w:tcPr>
          <w:tcW w:w="280" w:type="dxa"/>
        </w:tcPr>
        <w:p w:rsidR="000C43A6" w:rsidRDefault="001F36C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0C43A6" w:rsidRDefault="001F36C0">
          <w:pPr>
            <w:pStyle w:val="PURFooterText"/>
            <w:jc w:val="center"/>
          </w:pPr>
          <w:r>
            <w:t>Kombinirani modeli</w:t>
          </w:r>
        </w:p>
      </w:tc>
      <w:tc>
        <w:tcPr>
          <w:tcW w:w="280" w:type="dxa"/>
        </w:tcPr>
        <w:p w:rsidR="000C43A6" w:rsidRDefault="001F36C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0C43A6" w:rsidRDefault="001F36C0">
          <w:pPr>
            <w:pStyle w:val="PURFooterText"/>
            <w:jc w:val="center"/>
          </w:pPr>
          <w:r>
            <w:t>Dodatki</w:t>
          </w:r>
        </w:p>
      </w:tc>
      <w:tc>
        <w:tcPr>
          <w:tcW w:w="280" w:type="dxa"/>
        </w:tcPr>
        <w:p w:rsidR="000C43A6" w:rsidRDefault="001F36C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0C43A6" w:rsidRDefault="001F36C0">
          <w:pPr>
            <w:pStyle w:val="PURFooterText"/>
            <w:jc w:val="center"/>
          </w:pPr>
          <w:r>
            <w:t>Indeks izdelkov</w:t>
          </w:r>
        </w:p>
      </w:tc>
    </w:tr>
  </w:tbl>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199"/>
      <w:gridCol w:w="248"/>
      <w:gridCol w:w="1346"/>
      <w:gridCol w:w="249"/>
      <w:gridCol w:w="1295"/>
      <w:gridCol w:w="249"/>
      <w:gridCol w:w="1341"/>
      <w:gridCol w:w="249"/>
      <w:gridCol w:w="1481"/>
      <w:gridCol w:w="249"/>
      <w:gridCol w:w="1436"/>
      <w:gridCol w:w="249"/>
      <w:gridCol w:w="1209"/>
    </w:tblGrid>
    <w:tr w:rsidR="000C43A6" w:rsidTr="000C43A6">
      <w:tc>
        <w:tcPr>
          <w:cnfStyle w:val="000010000000" w:firstRow="0" w:lastRow="0" w:firstColumn="0" w:lastColumn="0" w:oddVBand="1" w:evenVBand="0" w:oddHBand="0" w:evenHBand="0" w:firstRowFirstColumn="0" w:firstRowLastColumn="0" w:lastRowFirstColumn="0" w:lastRowLastColumn="0"/>
          <w:tcW w:w="1760" w:type="dxa"/>
        </w:tcPr>
        <w:p w:rsidR="000C43A6" w:rsidRDefault="001F36C0">
          <w:pPr>
            <w:pStyle w:val="PURFooterText"/>
            <w:jc w:val="center"/>
          </w:pPr>
          <w:r>
            <w:t>Uvod</w:t>
          </w:r>
        </w:p>
      </w:tc>
      <w:tc>
        <w:tcPr>
          <w:tcW w:w="300" w:type="dxa"/>
        </w:tcPr>
        <w:p w:rsidR="000C43A6" w:rsidRDefault="001F36C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0C43A6" w:rsidRDefault="001F36C0">
          <w:pPr>
            <w:pStyle w:val="PURFooterText"/>
            <w:jc w:val="center"/>
          </w:pPr>
          <w:r>
            <w:t>Univerzalni pogoji</w:t>
          </w:r>
        </w:p>
      </w:tc>
      <w:tc>
        <w:tcPr>
          <w:tcW w:w="300" w:type="dxa"/>
        </w:tcPr>
        <w:p w:rsidR="000C43A6" w:rsidRDefault="001F36C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0C43A6" w:rsidRDefault="001F36C0">
          <w:pPr>
            <w:pStyle w:val="PURFooterText"/>
            <w:jc w:val="center"/>
          </w:pPr>
          <w:r>
            <w:t>Namizni programi</w:t>
          </w:r>
        </w:p>
      </w:tc>
      <w:tc>
        <w:tcPr>
          <w:tcW w:w="300" w:type="dxa"/>
        </w:tcPr>
        <w:p w:rsidR="000C43A6" w:rsidRDefault="001F36C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shd w:val="clear" w:color="auto" w:fill="A8C7E6"/>
        </w:tcPr>
        <w:p w:rsidR="000C43A6" w:rsidRDefault="001F36C0">
          <w:pPr>
            <w:pStyle w:val="PURFooterText"/>
            <w:jc w:val="center"/>
          </w:pPr>
          <w:r>
            <w:t>Namizni operacijski sistem</w:t>
          </w:r>
        </w:p>
      </w:tc>
      <w:tc>
        <w:tcPr>
          <w:tcW w:w="300" w:type="dxa"/>
        </w:tcPr>
        <w:p w:rsidR="000C43A6" w:rsidRDefault="001F36C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0C43A6" w:rsidRDefault="001F36C0">
          <w:pPr>
            <w:pStyle w:val="PURFooterText"/>
            <w:jc w:val="center"/>
          </w:pPr>
          <w:r>
            <w:t>Licenca za procesor/licenca CAL</w:t>
          </w:r>
        </w:p>
      </w:tc>
      <w:tc>
        <w:tcPr>
          <w:tcW w:w="300" w:type="dxa"/>
        </w:tcPr>
        <w:p w:rsidR="000C43A6" w:rsidRDefault="001F36C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0C43A6" w:rsidRDefault="001F36C0">
          <w:pPr>
            <w:pStyle w:val="PURFooterText"/>
            <w:jc w:val="center"/>
          </w:pPr>
          <w:r>
            <w:t>Strežniška licenca/licenca CAL</w:t>
          </w:r>
        </w:p>
      </w:tc>
      <w:tc>
        <w:tcPr>
          <w:tcW w:w="300" w:type="dxa"/>
          <w:shd w:val="clear" w:color="auto" w:fill="auto"/>
        </w:tcPr>
        <w:p w:rsidR="000C43A6" w:rsidRDefault="001F36C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0C43A6" w:rsidRDefault="001F36C0">
          <w:pPr>
            <w:pStyle w:val="PURFooterText"/>
            <w:jc w:val="center"/>
          </w:pPr>
          <w:r>
            <w:t>Na jedro</w:t>
          </w:r>
        </w:p>
      </w:tc>
    </w:tr>
  </w:tbl>
  <w:p w:rsidR="000C43A6" w:rsidRDefault="000C43A6">
    <w:pPr>
      <w:pStyle w:val="PURFooterText"/>
    </w:pPr>
  </w:p>
  <w:tbl>
    <w:tblPr>
      <w:tblStyle w:val="PURFooterTable"/>
      <w:tblW w:w="0" w:type="auto"/>
      <w:tblLook w:val="0000" w:firstRow="0" w:lastRow="0" w:firstColumn="0" w:lastColumn="0" w:noHBand="0" w:noVBand="0"/>
    </w:tblPr>
    <w:tblGrid>
      <w:gridCol w:w="1414"/>
      <w:gridCol w:w="246"/>
      <w:gridCol w:w="1296"/>
      <w:gridCol w:w="246"/>
      <w:gridCol w:w="1314"/>
      <w:gridCol w:w="246"/>
      <w:gridCol w:w="1346"/>
      <w:gridCol w:w="246"/>
      <w:gridCol w:w="1369"/>
      <w:gridCol w:w="246"/>
      <w:gridCol w:w="1280"/>
      <w:gridCol w:w="246"/>
      <w:gridCol w:w="1305"/>
    </w:tblGrid>
    <w:tr w:rsidR="000C43A6" w:rsidTr="000C43A6">
      <w:tc>
        <w:tcPr>
          <w:cnfStyle w:val="000010000000" w:firstRow="0" w:lastRow="0" w:firstColumn="0" w:lastColumn="0" w:oddVBand="1" w:evenVBand="0" w:oddHBand="0" w:evenHBand="0" w:firstRowFirstColumn="0" w:firstRowLastColumn="0" w:lastRowFirstColumn="0" w:lastRowLastColumn="0"/>
          <w:tcW w:w="1740" w:type="dxa"/>
        </w:tcPr>
        <w:p w:rsidR="000C43A6" w:rsidRDefault="001F36C0">
          <w:pPr>
            <w:pStyle w:val="PURFooterText"/>
            <w:jc w:val="center"/>
          </w:pPr>
          <w:r>
            <w:t>Strežniki za upravljanje</w:t>
          </w:r>
        </w:p>
      </w:tc>
      <w:tc>
        <w:tcPr>
          <w:tcW w:w="280" w:type="dxa"/>
        </w:tcPr>
        <w:p w:rsidR="000C43A6" w:rsidRDefault="001F36C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0C43A6" w:rsidRDefault="001F36C0">
          <w:pPr>
            <w:pStyle w:val="PURFooterText"/>
            <w:jc w:val="center"/>
          </w:pPr>
          <w:r>
            <w:t>Posebni strežniki</w:t>
          </w:r>
        </w:p>
      </w:tc>
      <w:tc>
        <w:tcPr>
          <w:tcW w:w="280" w:type="dxa"/>
        </w:tcPr>
        <w:p w:rsidR="000C43A6" w:rsidRDefault="001F36C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0C43A6" w:rsidRDefault="001F36C0">
          <w:pPr>
            <w:pStyle w:val="PURFooterText"/>
            <w:jc w:val="center"/>
          </w:pPr>
          <w:r>
            <w:t>Orodja za razvijalce</w:t>
          </w:r>
        </w:p>
      </w:tc>
      <w:tc>
        <w:tcPr>
          <w:tcW w:w="280" w:type="dxa"/>
        </w:tcPr>
        <w:p w:rsidR="000C43A6" w:rsidRDefault="001F36C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0C43A6" w:rsidRDefault="001F36C0">
          <w:pPr>
            <w:pStyle w:val="PURFooterText"/>
            <w:jc w:val="center"/>
          </w:pPr>
          <w:r>
            <w:t>Spletne storitve</w:t>
          </w:r>
        </w:p>
      </w:tc>
      <w:tc>
        <w:tcPr>
          <w:tcW w:w="280" w:type="dxa"/>
        </w:tcPr>
        <w:p w:rsidR="000C43A6" w:rsidRDefault="001F36C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0C43A6" w:rsidRDefault="001F36C0">
          <w:pPr>
            <w:pStyle w:val="PURFooterText"/>
            <w:jc w:val="center"/>
          </w:pPr>
          <w:r>
            <w:t>Kombinirani modeli</w:t>
          </w:r>
        </w:p>
      </w:tc>
      <w:tc>
        <w:tcPr>
          <w:tcW w:w="280" w:type="dxa"/>
        </w:tcPr>
        <w:p w:rsidR="000C43A6" w:rsidRDefault="001F36C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0C43A6" w:rsidRDefault="001F36C0">
          <w:pPr>
            <w:pStyle w:val="PURFooterText"/>
            <w:jc w:val="center"/>
          </w:pPr>
          <w:r>
            <w:t>Dodatki</w:t>
          </w:r>
        </w:p>
      </w:tc>
      <w:tc>
        <w:tcPr>
          <w:tcW w:w="280" w:type="dxa"/>
        </w:tcPr>
        <w:p w:rsidR="000C43A6" w:rsidRDefault="001F36C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0C43A6" w:rsidRDefault="001F36C0">
          <w:pPr>
            <w:pStyle w:val="PURFooterText"/>
            <w:jc w:val="center"/>
          </w:pPr>
          <w:r>
            <w:t>Indeks izdelkov</w:t>
          </w:r>
        </w:p>
      </w:tc>
    </w:tr>
  </w:tbl>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199"/>
      <w:gridCol w:w="248"/>
      <w:gridCol w:w="1346"/>
      <w:gridCol w:w="249"/>
      <w:gridCol w:w="1295"/>
      <w:gridCol w:w="249"/>
      <w:gridCol w:w="1341"/>
      <w:gridCol w:w="249"/>
      <w:gridCol w:w="1481"/>
      <w:gridCol w:w="249"/>
      <w:gridCol w:w="1436"/>
      <w:gridCol w:w="249"/>
      <w:gridCol w:w="1209"/>
    </w:tblGrid>
    <w:tr w:rsidR="000C43A6" w:rsidTr="000C43A6">
      <w:tc>
        <w:tcPr>
          <w:cnfStyle w:val="000010000000" w:firstRow="0" w:lastRow="0" w:firstColumn="0" w:lastColumn="0" w:oddVBand="1" w:evenVBand="0" w:oddHBand="0" w:evenHBand="0" w:firstRowFirstColumn="0" w:firstRowLastColumn="0" w:lastRowFirstColumn="0" w:lastRowLastColumn="0"/>
          <w:tcW w:w="1760" w:type="dxa"/>
        </w:tcPr>
        <w:p w:rsidR="000C43A6" w:rsidRDefault="001F36C0">
          <w:pPr>
            <w:pStyle w:val="PURFooterText"/>
            <w:jc w:val="center"/>
          </w:pPr>
          <w:r>
            <w:t>Uvod</w:t>
          </w:r>
        </w:p>
      </w:tc>
      <w:tc>
        <w:tcPr>
          <w:tcW w:w="300" w:type="dxa"/>
        </w:tcPr>
        <w:p w:rsidR="000C43A6" w:rsidRDefault="001F36C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0C43A6" w:rsidRDefault="001F36C0">
          <w:pPr>
            <w:pStyle w:val="PURFooterText"/>
            <w:jc w:val="center"/>
          </w:pPr>
          <w:r>
            <w:t>Univerzalni pogoji</w:t>
          </w:r>
        </w:p>
      </w:tc>
      <w:tc>
        <w:tcPr>
          <w:tcW w:w="300" w:type="dxa"/>
        </w:tcPr>
        <w:p w:rsidR="000C43A6" w:rsidRDefault="001F36C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0C43A6" w:rsidRDefault="001F36C0">
          <w:pPr>
            <w:pStyle w:val="PURFooterText"/>
            <w:jc w:val="center"/>
          </w:pPr>
          <w:r>
            <w:t>Namizni programi</w:t>
          </w:r>
        </w:p>
      </w:tc>
      <w:tc>
        <w:tcPr>
          <w:tcW w:w="300" w:type="dxa"/>
        </w:tcPr>
        <w:p w:rsidR="000C43A6" w:rsidRDefault="001F36C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0C43A6" w:rsidRDefault="001F36C0">
          <w:pPr>
            <w:pStyle w:val="PURFooterText"/>
            <w:jc w:val="center"/>
          </w:pPr>
          <w:r>
            <w:t>Namizni operacijski sistem</w:t>
          </w:r>
        </w:p>
      </w:tc>
      <w:tc>
        <w:tcPr>
          <w:tcW w:w="300" w:type="dxa"/>
        </w:tcPr>
        <w:p w:rsidR="000C43A6" w:rsidRDefault="001F36C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shd w:val="clear" w:color="auto" w:fill="A8C7E6"/>
        </w:tcPr>
        <w:p w:rsidR="000C43A6" w:rsidRDefault="001F36C0">
          <w:pPr>
            <w:pStyle w:val="PURFooterText"/>
            <w:jc w:val="center"/>
          </w:pPr>
          <w:r>
            <w:t>Licenca za procesor/licenca CAL</w:t>
          </w:r>
        </w:p>
      </w:tc>
      <w:tc>
        <w:tcPr>
          <w:tcW w:w="300" w:type="dxa"/>
        </w:tcPr>
        <w:p w:rsidR="000C43A6" w:rsidRDefault="001F36C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0C43A6" w:rsidRDefault="001F36C0">
          <w:pPr>
            <w:pStyle w:val="PURFooterText"/>
            <w:jc w:val="center"/>
          </w:pPr>
          <w:r>
            <w:t>Strežniška licenca/licenca CAL</w:t>
          </w:r>
        </w:p>
      </w:tc>
      <w:tc>
        <w:tcPr>
          <w:tcW w:w="300" w:type="dxa"/>
          <w:shd w:val="clear" w:color="auto" w:fill="auto"/>
        </w:tcPr>
        <w:p w:rsidR="000C43A6" w:rsidRDefault="001F36C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0C43A6" w:rsidRDefault="001F36C0">
          <w:pPr>
            <w:pStyle w:val="PURFooterText"/>
            <w:jc w:val="center"/>
          </w:pPr>
          <w:r>
            <w:t>Na jedro</w:t>
          </w:r>
        </w:p>
      </w:tc>
    </w:tr>
  </w:tbl>
  <w:p w:rsidR="000C43A6" w:rsidRDefault="000C43A6">
    <w:pPr>
      <w:pStyle w:val="PURFooterText"/>
    </w:pPr>
  </w:p>
  <w:tbl>
    <w:tblPr>
      <w:tblStyle w:val="PURFooterTable"/>
      <w:tblW w:w="0" w:type="auto"/>
      <w:tblLook w:val="0000" w:firstRow="0" w:lastRow="0" w:firstColumn="0" w:lastColumn="0" w:noHBand="0" w:noVBand="0"/>
    </w:tblPr>
    <w:tblGrid>
      <w:gridCol w:w="1414"/>
      <w:gridCol w:w="246"/>
      <w:gridCol w:w="1296"/>
      <w:gridCol w:w="246"/>
      <w:gridCol w:w="1314"/>
      <w:gridCol w:w="246"/>
      <w:gridCol w:w="1346"/>
      <w:gridCol w:w="246"/>
      <w:gridCol w:w="1369"/>
      <w:gridCol w:w="246"/>
      <w:gridCol w:w="1280"/>
      <w:gridCol w:w="246"/>
      <w:gridCol w:w="1305"/>
    </w:tblGrid>
    <w:tr w:rsidR="000C43A6" w:rsidTr="000C43A6">
      <w:tc>
        <w:tcPr>
          <w:cnfStyle w:val="000010000000" w:firstRow="0" w:lastRow="0" w:firstColumn="0" w:lastColumn="0" w:oddVBand="1" w:evenVBand="0" w:oddHBand="0" w:evenHBand="0" w:firstRowFirstColumn="0" w:firstRowLastColumn="0" w:lastRowFirstColumn="0" w:lastRowLastColumn="0"/>
          <w:tcW w:w="1740" w:type="dxa"/>
        </w:tcPr>
        <w:p w:rsidR="000C43A6" w:rsidRDefault="001F36C0">
          <w:pPr>
            <w:pStyle w:val="PURFooterText"/>
            <w:jc w:val="center"/>
          </w:pPr>
          <w:r>
            <w:t>Strežniki za upravljanje</w:t>
          </w:r>
        </w:p>
      </w:tc>
      <w:tc>
        <w:tcPr>
          <w:tcW w:w="280" w:type="dxa"/>
        </w:tcPr>
        <w:p w:rsidR="000C43A6" w:rsidRDefault="001F36C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0C43A6" w:rsidRDefault="001F36C0">
          <w:pPr>
            <w:pStyle w:val="PURFooterText"/>
            <w:jc w:val="center"/>
          </w:pPr>
          <w:r>
            <w:t>Posebni strežniki</w:t>
          </w:r>
        </w:p>
      </w:tc>
      <w:tc>
        <w:tcPr>
          <w:tcW w:w="280" w:type="dxa"/>
        </w:tcPr>
        <w:p w:rsidR="000C43A6" w:rsidRDefault="001F36C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0C43A6" w:rsidRDefault="001F36C0">
          <w:pPr>
            <w:pStyle w:val="PURFooterText"/>
            <w:jc w:val="center"/>
          </w:pPr>
          <w:r>
            <w:t>Orodja za razvijalce</w:t>
          </w:r>
        </w:p>
      </w:tc>
      <w:tc>
        <w:tcPr>
          <w:tcW w:w="280" w:type="dxa"/>
        </w:tcPr>
        <w:p w:rsidR="000C43A6" w:rsidRDefault="001F36C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0C43A6" w:rsidRDefault="001F36C0">
          <w:pPr>
            <w:pStyle w:val="PURFooterText"/>
            <w:jc w:val="center"/>
          </w:pPr>
          <w:r>
            <w:t>Spletne storitve</w:t>
          </w:r>
        </w:p>
      </w:tc>
      <w:tc>
        <w:tcPr>
          <w:tcW w:w="280" w:type="dxa"/>
        </w:tcPr>
        <w:p w:rsidR="000C43A6" w:rsidRDefault="001F36C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0C43A6" w:rsidRDefault="001F36C0">
          <w:pPr>
            <w:pStyle w:val="PURFooterText"/>
            <w:jc w:val="center"/>
          </w:pPr>
          <w:r>
            <w:t>Kombinirani modeli</w:t>
          </w:r>
        </w:p>
      </w:tc>
      <w:tc>
        <w:tcPr>
          <w:tcW w:w="280" w:type="dxa"/>
        </w:tcPr>
        <w:p w:rsidR="000C43A6" w:rsidRDefault="001F36C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0C43A6" w:rsidRDefault="001F36C0">
          <w:pPr>
            <w:pStyle w:val="PURFooterText"/>
            <w:jc w:val="center"/>
          </w:pPr>
          <w:r>
            <w:t>Dodatki</w:t>
          </w:r>
        </w:p>
      </w:tc>
      <w:tc>
        <w:tcPr>
          <w:tcW w:w="280" w:type="dxa"/>
        </w:tcPr>
        <w:p w:rsidR="000C43A6" w:rsidRDefault="001F36C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0C43A6" w:rsidRDefault="001F36C0">
          <w:pPr>
            <w:pStyle w:val="PURFooterText"/>
            <w:jc w:val="center"/>
          </w:pPr>
          <w:r>
            <w:t>Indeks izdelkov</w:t>
          </w:r>
        </w:p>
      </w:tc>
    </w:tr>
  </w:tbl>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760"/>
      <w:gridCol w:w="300"/>
      <w:gridCol w:w="1760"/>
      <w:gridCol w:w="300"/>
      <w:gridCol w:w="1760"/>
      <w:gridCol w:w="300"/>
      <w:gridCol w:w="1760"/>
      <w:gridCol w:w="300"/>
      <w:gridCol w:w="1760"/>
      <w:gridCol w:w="300"/>
      <w:gridCol w:w="1760"/>
      <w:gridCol w:w="300"/>
      <w:gridCol w:w="1780"/>
    </w:tblGrid>
    <w:tr w:rsidR="000C43A6" w:rsidTr="000C43A6">
      <w:tc>
        <w:tcPr>
          <w:cnfStyle w:val="000010000000" w:firstRow="0" w:lastRow="0" w:firstColumn="0" w:lastColumn="0" w:oddVBand="1" w:evenVBand="0" w:oddHBand="0" w:evenHBand="0" w:firstRowFirstColumn="0" w:firstRowLastColumn="0" w:lastRowFirstColumn="0" w:lastRowLastColumn="0"/>
          <w:tcW w:w="1760" w:type="dxa"/>
        </w:tcPr>
        <w:p w:rsidR="000C43A6" w:rsidRDefault="001F36C0">
          <w:pPr>
            <w:pStyle w:val="PURFooterText"/>
            <w:jc w:val="center"/>
          </w:pPr>
          <w:r>
            <w:t>Uvod</w:t>
          </w:r>
        </w:p>
      </w:tc>
      <w:tc>
        <w:tcPr>
          <w:tcW w:w="300" w:type="dxa"/>
        </w:tcPr>
        <w:p w:rsidR="000C43A6" w:rsidRDefault="001F36C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0C43A6" w:rsidRDefault="001F36C0">
          <w:pPr>
            <w:pStyle w:val="PURFooterText"/>
            <w:jc w:val="center"/>
          </w:pPr>
          <w:r>
            <w:t>Univerzalni pogoji</w:t>
          </w:r>
        </w:p>
      </w:tc>
      <w:tc>
        <w:tcPr>
          <w:tcW w:w="300" w:type="dxa"/>
        </w:tcPr>
        <w:p w:rsidR="000C43A6" w:rsidRDefault="001F36C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0C43A6" w:rsidRDefault="001F36C0">
          <w:pPr>
            <w:pStyle w:val="PURFooterText"/>
            <w:jc w:val="center"/>
          </w:pPr>
          <w:r>
            <w:t>Namizni programi</w:t>
          </w:r>
        </w:p>
      </w:tc>
      <w:tc>
        <w:tcPr>
          <w:tcW w:w="300" w:type="dxa"/>
        </w:tcPr>
        <w:p w:rsidR="000C43A6" w:rsidRDefault="001F36C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0C43A6" w:rsidRDefault="001F36C0">
          <w:pPr>
            <w:pStyle w:val="PURFooterText"/>
            <w:jc w:val="center"/>
          </w:pPr>
          <w:r>
            <w:t>Namizni operacijski sistem</w:t>
          </w:r>
        </w:p>
      </w:tc>
      <w:tc>
        <w:tcPr>
          <w:tcW w:w="300" w:type="dxa"/>
        </w:tcPr>
        <w:p w:rsidR="000C43A6" w:rsidRDefault="001F36C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shd w:val="clear" w:color="auto" w:fill="A8C7E6"/>
        </w:tcPr>
        <w:p w:rsidR="000C43A6" w:rsidRDefault="001F36C0">
          <w:pPr>
            <w:pStyle w:val="PURFooterText"/>
            <w:jc w:val="center"/>
          </w:pPr>
          <w:r>
            <w:t>Licenca za procesor/licenca CAL</w:t>
          </w:r>
        </w:p>
      </w:tc>
      <w:tc>
        <w:tcPr>
          <w:tcW w:w="300" w:type="dxa"/>
        </w:tcPr>
        <w:p w:rsidR="000C43A6" w:rsidRDefault="001F36C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0C43A6" w:rsidRDefault="001F36C0">
          <w:pPr>
            <w:pStyle w:val="PURFooterText"/>
            <w:jc w:val="center"/>
          </w:pPr>
          <w:r>
            <w:t>Strežniška licenca/licenca CAL</w:t>
          </w:r>
        </w:p>
      </w:tc>
      <w:tc>
        <w:tcPr>
          <w:tcW w:w="300" w:type="dxa"/>
          <w:shd w:val="clear" w:color="auto" w:fill="auto"/>
        </w:tcPr>
        <w:p w:rsidR="000C43A6" w:rsidRDefault="001F36C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0C43A6" w:rsidRDefault="001F36C0">
          <w:pPr>
            <w:pStyle w:val="PURFooterText"/>
            <w:jc w:val="center"/>
          </w:pPr>
          <w:r>
            <w:t>Na jedro</w:t>
          </w:r>
        </w:p>
      </w:tc>
    </w:tr>
  </w:tbl>
  <w:p w:rsidR="000C43A6" w:rsidRDefault="000C43A6">
    <w:pPr>
      <w:pStyle w:val="PURFooterText"/>
    </w:pPr>
  </w:p>
  <w:tbl>
    <w:tblPr>
      <w:tblStyle w:val="PURFooterTable"/>
      <w:tblW w:w="0" w:type="auto"/>
      <w:tblLook w:val="0000" w:firstRow="0" w:lastRow="0" w:firstColumn="0" w:lastColumn="0" w:noHBand="0" w:noVBand="0"/>
    </w:tblPr>
    <w:tblGrid>
      <w:gridCol w:w="1740"/>
      <w:gridCol w:w="280"/>
      <w:gridCol w:w="1640"/>
      <w:gridCol w:w="280"/>
      <w:gridCol w:w="1640"/>
      <w:gridCol w:w="280"/>
      <w:gridCol w:w="1740"/>
      <w:gridCol w:w="280"/>
      <w:gridCol w:w="1640"/>
      <w:gridCol w:w="280"/>
      <w:gridCol w:w="1640"/>
      <w:gridCol w:w="280"/>
      <w:gridCol w:w="1660"/>
    </w:tblGrid>
    <w:tr w:rsidR="000C43A6" w:rsidTr="000C43A6">
      <w:tc>
        <w:tcPr>
          <w:cnfStyle w:val="000010000000" w:firstRow="0" w:lastRow="0" w:firstColumn="0" w:lastColumn="0" w:oddVBand="1" w:evenVBand="0" w:oddHBand="0" w:evenHBand="0" w:firstRowFirstColumn="0" w:firstRowLastColumn="0" w:lastRowFirstColumn="0" w:lastRowLastColumn="0"/>
          <w:tcW w:w="1740" w:type="dxa"/>
        </w:tcPr>
        <w:p w:rsidR="000C43A6" w:rsidRDefault="001F36C0">
          <w:pPr>
            <w:pStyle w:val="PURFooterText"/>
            <w:jc w:val="center"/>
          </w:pPr>
          <w:r>
            <w:t>Strežniki za upravljanje</w:t>
          </w:r>
        </w:p>
      </w:tc>
      <w:tc>
        <w:tcPr>
          <w:tcW w:w="280" w:type="dxa"/>
        </w:tcPr>
        <w:p w:rsidR="000C43A6" w:rsidRDefault="001F36C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0C43A6" w:rsidRDefault="001F36C0">
          <w:pPr>
            <w:pStyle w:val="PURFooterText"/>
            <w:jc w:val="center"/>
          </w:pPr>
          <w:r>
            <w:t>Posebni strežniki</w:t>
          </w:r>
        </w:p>
      </w:tc>
      <w:tc>
        <w:tcPr>
          <w:tcW w:w="280" w:type="dxa"/>
        </w:tcPr>
        <w:p w:rsidR="000C43A6" w:rsidRDefault="001F36C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0C43A6" w:rsidRDefault="001F36C0">
          <w:pPr>
            <w:pStyle w:val="PURFooterText"/>
            <w:jc w:val="center"/>
          </w:pPr>
          <w:r>
            <w:t>Orodja za razvijalce</w:t>
          </w:r>
        </w:p>
      </w:tc>
      <w:tc>
        <w:tcPr>
          <w:tcW w:w="280" w:type="dxa"/>
        </w:tcPr>
        <w:p w:rsidR="000C43A6" w:rsidRDefault="001F36C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0C43A6" w:rsidRDefault="001F36C0">
          <w:pPr>
            <w:pStyle w:val="PURFooterText"/>
            <w:jc w:val="center"/>
          </w:pPr>
          <w:r>
            <w:t>Spletne storitve</w:t>
          </w:r>
        </w:p>
      </w:tc>
      <w:tc>
        <w:tcPr>
          <w:tcW w:w="280" w:type="dxa"/>
        </w:tcPr>
        <w:p w:rsidR="000C43A6" w:rsidRDefault="001F36C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0C43A6" w:rsidRDefault="001F36C0">
          <w:pPr>
            <w:pStyle w:val="PURFooterText"/>
            <w:jc w:val="center"/>
          </w:pPr>
          <w:r>
            <w:t>Kombinirani modeli</w:t>
          </w:r>
        </w:p>
      </w:tc>
      <w:tc>
        <w:tcPr>
          <w:tcW w:w="280" w:type="dxa"/>
        </w:tcPr>
        <w:p w:rsidR="000C43A6" w:rsidRDefault="001F36C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0C43A6" w:rsidRDefault="001F36C0">
          <w:pPr>
            <w:pStyle w:val="PURFooterText"/>
            <w:jc w:val="center"/>
          </w:pPr>
          <w:r>
            <w:t>Dodatki</w:t>
          </w:r>
        </w:p>
      </w:tc>
      <w:tc>
        <w:tcPr>
          <w:tcW w:w="280" w:type="dxa"/>
        </w:tcPr>
        <w:p w:rsidR="000C43A6" w:rsidRDefault="001F36C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0C43A6" w:rsidRDefault="001F36C0">
          <w:pPr>
            <w:pStyle w:val="PURFooterText"/>
            <w:jc w:val="center"/>
          </w:pPr>
          <w:r>
            <w:t>Indeks izdelkov</w:t>
          </w:r>
        </w:p>
      </w:tc>
    </w:tr>
  </w:tbl>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199"/>
      <w:gridCol w:w="248"/>
      <w:gridCol w:w="1346"/>
      <w:gridCol w:w="249"/>
      <w:gridCol w:w="1295"/>
      <w:gridCol w:w="249"/>
      <w:gridCol w:w="1341"/>
      <w:gridCol w:w="249"/>
      <w:gridCol w:w="1481"/>
      <w:gridCol w:w="249"/>
      <w:gridCol w:w="1436"/>
      <w:gridCol w:w="249"/>
      <w:gridCol w:w="1209"/>
    </w:tblGrid>
    <w:tr w:rsidR="000C43A6" w:rsidTr="000C43A6">
      <w:tc>
        <w:tcPr>
          <w:cnfStyle w:val="000010000000" w:firstRow="0" w:lastRow="0" w:firstColumn="0" w:lastColumn="0" w:oddVBand="1" w:evenVBand="0" w:oddHBand="0" w:evenHBand="0" w:firstRowFirstColumn="0" w:firstRowLastColumn="0" w:lastRowFirstColumn="0" w:lastRowLastColumn="0"/>
          <w:tcW w:w="1760" w:type="dxa"/>
        </w:tcPr>
        <w:p w:rsidR="000C43A6" w:rsidRDefault="001F36C0">
          <w:pPr>
            <w:pStyle w:val="PURFooterText"/>
            <w:jc w:val="center"/>
          </w:pPr>
          <w:r>
            <w:t>Uvod</w:t>
          </w:r>
        </w:p>
      </w:tc>
      <w:tc>
        <w:tcPr>
          <w:tcW w:w="300" w:type="dxa"/>
        </w:tcPr>
        <w:p w:rsidR="000C43A6" w:rsidRDefault="001F36C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0C43A6" w:rsidRDefault="001F36C0">
          <w:pPr>
            <w:pStyle w:val="PURFooterText"/>
            <w:jc w:val="center"/>
          </w:pPr>
          <w:r>
            <w:t>Univerzalni pogoji</w:t>
          </w:r>
        </w:p>
      </w:tc>
      <w:tc>
        <w:tcPr>
          <w:tcW w:w="300" w:type="dxa"/>
        </w:tcPr>
        <w:p w:rsidR="000C43A6" w:rsidRDefault="001F36C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0C43A6" w:rsidRDefault="001F36C0">
          <w:pPr>
            <w:pStyle w:val="PURFooterText"/>
            <w:jc w:val="center"/>
          </w:pPr>
          <w:r>
            <w:t>Namizni programi</w:t>
          </w:r>
        </w:p>
      </w:tc>
      <w:tc>
        <w:tcPr>
          <w:tcW w:w="300" w:type="dxa"/>
        </w:tcPr>
        <w:p w:rsidR="000C43A6" w:rsidRDefault="001F36C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0C43A6" w:rsidRDefault="001F36C0">
          <w:pPr>
            <w:pStyle w:val="PURFooterText"/>
            <w:jc w:val="center"/>
          </w:pPr>
          <w:r>
            <w:t>Namizni operacijski sistem</w:t>
          </w:r>
        </w:p>
      </w:tc>
      <w:tc>
        <w:tcPr>
          <w:tcW w:w="300" w:type="dxa"/>
        </w:tcPr>
        <w:p w:rsidR="000C43A6" w:rsidRDefault="001F36C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shd w:val="clear" w:color="auto" w:fill="A8C7E6"/>
        </w:tcPr>
        <w:p w:rsidR="000C43A6" w:rsidRDefault="001F36C0">
          <w:pPr>
            <w:pStyle w:val="PURFooterText"/>
            <w:jc w:val="center"/>
          </w:pPr>
          <w:r>
            <w:t>Licenca za procesor/licenca CAL</w:t>
          </w:r>
        </w:p>
      </w:tc>
      <w:tc>
        <w:tcPr>
          <w:tcW w:w="300" w:type="dxa"/>
        </w:tcPr>
        <w:p w:rsidR="000C43A6" w:rsidRDefault="001F36C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0C43A6" w:rsidRDefault="001F36C0">
          <w:pPr>
            <w:pStyle w:val="PURFooterText"/>
            <w:jc w:val="center"/>
          </w:pPr>
          <w:r>
            <w:t>Strežniška licenca/licenca CAL</w:t>
          </w:r>
        </w:p>
      </w:tc>
      <w:tc>
        <w:tcPr>
          <w:tcW w:w="300" w:type="dxa"/>
          <w:shd w:val="clear" w:color="auto" w:fill="auto"/>
        </w:tcPr>
        <w:p w:rsidR="000C43A6" w:rsidRDefault="001F36C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0C43A6" w:rsidRDefault="001F36C0">
          <w:pPr>
            <w:pStyle w:val="PURFooterText"/>
            <w:jc w:val="center"/>
          </w:pPr>
          <w:r>
            <w:t>Na jedro</w:t>
          </w:r>
        </w:p>
      </w:tc>
    </w:tr>
  </w:tbl>
  <w:p w:rsidR="000C43A6" w:rsidRDefault="000C43A6">
    <w:pPr>
      <w:pStyle w:val="PURFooterText"/>
    </w:pPr>
  </w:p>
  <w:tbl>
    <w:tblPr>
      <w:tblStyle w:val="PURFooterTable"/>
      <w:tblW w:w="0" w:type="auto"/>
      <w:tblLook w:val="0000" w:firstRow="0" w:lastRow="0" w:firstColumn="0" w:lastColumn="0" w:noHBand="0" w:noVBand="0"/>
    </w:tblPr>
    <w:tblGrid>
      <w:gridCol w:w="1414"/>
      <w:gridCol w:w="246"/>
      <w:gridCol w:w="1296"/>
      <w:gridCol w:w="246"/>
      <w:gridCol w:w="1314"/>
      <w:gridCol w:w="246"/>
      <w:gridCol w:w="1346"/>
      <w:gridCol w:w="246"/>
      <w:gridCol w:w="1369"/>
      <w:gridCol w:w="246"/>
      <w:gridCol w:w="1280"/>
      <w:gridCol w:w="246"/>
      <w:gridCol w:w="1305"/>
    </w:tblGrid>
    <w:tr w:rsidR="000C43A6" w:rsidTr="000C43A6">
      <w:tc>
        <w:tcPr>
          <w:cnfStyle w:val="000010000000" w:firstRow="0" w:lastRow="0" w:firstColumn="0" w:lastColumn="0" w:oddVBand="1" w:evenVBand="0" w:oddHBand="0" w:evenHBand="0" w:firstRowFirstColumn="0" w:firstRowLastColumn="0" w:lastRowFirstColumn="0" w:lastRowLastColumn="0"/>
          <w:tcW w:w="1740" w:type="dxa"/>
        </w:tcPr>
        <w:p w:rsidR="000C43A6" w:rsidRDefault="001F36C0">
          <w:pPr>
            <w:pStyle w:val="PURFooterText"/>
            <w:jc w:val="center"/>
          </w:pPr>
          <w:r>
            <w:t>Strežniki za upravljanje</w:t>
          </w:r>
        </w:p>
      </w:tc>
      <w:tc>
        <w:tcPr>
          <w:tcW w:w="280" w:type="dxa"/>
        </w:tcPr>
        <w:p w:rsidR="000C43A6" w:rsidRDefault="001F36C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0C43A6" w:rsidRDefault="001F36C0">
          <w:pPr>
            <w:pStyle w:val="PURFooterText"/>
            <w:jc w:val="center"/>
          </w:pPr>
          <w:r>
            <w:t>Posebni strežniki</w:t>
          </w:r>
        </w:p>
      </w:tc>
      <w:tc>
        <w:tcPr>
          <w:tcW w:w="280" w:type="dxa"/>
        </w:tcPr>
        <w:p w:rsidR="000C43A6" w:rsidRDefault="001F36C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0C43A6" w:rsidRDefault="001F36C0">
          <w:pPr>
            <w:pStyle w:val="PURFooterText"/>
            <w:jc w:val="center"/>
          </w:pPr>
          <w:r>
            <w:t>Orodja za razvijalce</w:t>
          </w:r>
        </w:p>
      </w:tc>
      <w:tc>
        <w:tcPr>
          <w:tcW w:w="280" w:type="dxa"/>
        </w:tcPr>
        <w:p w:rsidR="000C43A6" w:rsidRDefault="001F36C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0C43A6" w:rsidRDefault="001F36C0">
          <w:pPr>
            <w:pStyle w:val="PURFooterText"/>
            <w:jc w:val="center"/>
          </w:pPr>
          <w:r>
            <w:t>Spletne storitve</w:t>
          </w:r>
        </w:p>
      </w:tc>
      <w:tc>
        <w:tcPr>
          <w:tcW w:w="280" w:type="dxa"/>
        </w:tcPr>
        <w:p w:rsidR="000C43A6" w:rsidRDefault="001F36C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0C43A6" w:rsidRDefault="001F36C0">
          <w:pPr>
            <w:pStyle w:val="PURFooterText"/>
            <w:jc w:val="center"/>
          </w:pPr>
          <w:r>
            <w:t>Kombinirani modeli</w:t>
          </w:r>
        </w:p>
      </w:tc>
      <w:tc>
        <w:tcPr>
          <w:tcW w:w="280" w:type="dxa"/>
        </w:tcPr>
        <w:p w:rsidR="000C43A6" w:rsidRDefault="001F36C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0C43A6" w:rsidRDefault="001F36C0">
          <w:pPr>
            <w:pStyle w:val="PURFooterText"/>
            <w:jc w:val="center"/>
          </w:pPr>
          <w:r>
            <w:t>Dodatki</w:t>
          </w:r>
        </w:p>
      </w:tc>
      <w:tc>
        <w:tcPr>
          <w:tcW w:w="280" w:type="dxa"/>
        </w:tcPr>
        <w:p w:rsidR="000C43A6" w:rsidRDefault="001F36C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0C43A6" w:rsidRDefault="001F36C0">
          <w:pPr>
            <w:pStyle w:val="PURFooterText"/>
            <w:jc w:val="center"/>
          </w:pPr>
          <w:r>
            <w:t>Indeks izdelkov</w:t>
          </w:r>
        </w:p>
      </w:tc>
    </w:tr>
  </w:tbl>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199"/>
      <w:gridCol w:w="248"/>
      <w:gridCol w:w="1346"/>
      <w:gridCol w:w="249"/>
      <w:gridCol w:w="1295"/>
      <w:gridCol w:w="249"/>
      <w:gridCol w:w="1341"/>
      <w:gridCol w:w="249"/>
      <w:gridCol w:w="1481"/>
      <w:gridCol w:w="249"/>
      <w:gridCol w:w="1436"/>
      <w:gridCol w:w="249"/>
      <w:gridCol w:w="1209"/>
    </w:tblGrid>
    <w:tr w:rsidR="000C43A6" w:rsidTr="000C43A6">
      <w:tc>
        <w:tcPr>
          <w:cnfStyle w:val="000010000000" w:firstRow="0" w:lastRow="0" w:firstColumn="0" w:lastColumn="0" w:oddVBand="1" w:evenVBand="0" w:oddHBand="0" w:evenHBand="0" w:firstRowFirstColumn="0" w:firstRowLastColumn="0" w:lastRowFirstColumn="0" w:lastRowLastColumn="0"/>
          <w:tcW w:w="1760" w:type="dxa"/>
        </w:tcPr>
        <w:p w:rsidR="000C43A6" w:rsidRDefault="001F36C0">
          <w:pPr>
            <w:pStyle w:val="PURFooterText"/>
            <w:jc w:val="center"/>
          </w:pPr>
          <w:r>
            <w:t>Uvod</w:t>
          </w:r>
        </w:p>
      </w:tc>
      <w:tc>
        <w:tcPr>
          <w:tcW w:w="300" w:type="dxa"/>
        </w:tcPr>
        <w:p w:rsidR="000C43A6" w:rsidRDefault="001F36C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0C43A6" w:rsidRDefault="001F36C0">
          <w:pPr>
            <w:pStyle w:val="PURFooterText"/>
            <w:jc w:val="center"/>
          </w:pPr>
          <w:r>
            <w:t>Univerzalni pogoji</w:t>
          </w:r>
        </w:p>
      </w:tc>
      <w:tc>
        <w:tcPr>
          <w:tcW w:w="300" w:type="dxa"/>
        </w:tcPr>
        <w:p w:rsidR="000C43A6" w:rsidRDefault="001F36C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0C43A6" w:rsidRDefault="001F36C0">
          <w:pPr>
            <w:pStyle w:val="PURFooterText"/>
            <w:jc w:val="center"/>
          </w:pPr>
          <w:r>
            <w:t>Namizni programi</w:t>
          </w:r>
        </w:p>
      </w:tc>
      <w:tc>
        <w:tcPr>
          <w:tcW w:w="300" w:type="dxa"/>
        </w:tcPr>
        <w:p w:rsidR="000C43A6" w:rsidRDefault="001F36C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0C43A6" w:rsidRDefault="001F36C0">
          <w:pPr>
            <w:pStyle w:val="PURFooterText"/>
            <w:jc w:val="center"/>
          </w:pPr>
          <w:r>
            <w:t>Namizni operacijski sistem</w:t>
          </w:r>
        </w:p>
      </w:tc>
      <w:tc>
        <w:tcPr>
          <w:tcW w:w="300" w:type="dxa"/>
        </w:tcPr>
        <w:p w:rsidR="000C43A6" w:rsidRDefault="001F36C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0C43A6" w:rsidRDefault="001F36C0">
          <w:pPr>
            <w:pStyle w:val="PURFooterText"/>
            <w:jc w:val="center"/>
          </w:pPr>
          <w:r>
            <w:t>Licenca za procesor/licenca CAL</w:t>
          </w:r>
        </w:p>
      </w:tc>
      <w:tc>
        <w:tcPr>
          <w:tcW w:w="300" w:type="dxa"/>
        </w:tcPr>
        <w:p w:rsidR="000C43A6" w:rsidRDefault="001F36C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shd w:val="clear" w:color="auto" w:fill="A8C7E6"/>
        </w:tcPr>
        <w:p w:rsidR="000C43A6" w:rsidRDefault="001F36C0">
          <w:pPr>
            <w:pStyle w:val="PURFooterText"/>
            <w:jc w:val="center"/>
          </w:pPr>
          <w:r>
            <w:t>Strežniška licenca/licenca CAL</w:t>
          </w:r>
        </w:p>
      </w:tc>
      <w:tc>
        <w:tcPr>
          <w:tcW w:w="300" w:type="dxa"/>
          <w:shd w:val="clear" w:color="auto" w:fill="auto"/>
        </w:tcPr>
        <w:p w:rsidR="000C43A6" w:rsidRDefault="001F36C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0C43A6" w:rsidRDefault="001F36C0">
          <w:pPr>
            <w:pStyle w:val="PURFooterText"/>
            <w:jc w:val="center"/>
          </w:pPr>
          <w:r>
            <w:t>Na jedro</w:t>
          </w:r>
        </w:p>
      </w:tc>
    </w:tr>
  </w:tbl>
  <w:p w:rsidR="000C43A6" w:rsidRDefault="000C43A6">
    <w:pPr>
      <w:pStyle w:val="PURFooterText"/>
    </w:pPr>
  </w:p>
  <w:tbl>
    <w:tblPr>
      <w:tblStyle w:val="PURFooterTable"/>
      <w:tblW w:w="0" w:type="auto"/>
      <w:tblLook w:val="0000" w:firstRow="0" w:lastRow="0" w:firstColumn="0" w:lastColumn="0" w:noHBand="0" w:noVBand="0"/>
    </w:tblPr>
    <w:tblGrid>
      <w:gridCol w:w="1414"/>
      <w:gridCol w:w="246"/>
      <w:gridCol w:w="1296"/>
      <w:gridCol w:w="246"/>
      <w:gridCol w:w="1314"/>
      <w:gridCol w:w="246"/>
      <w:gridCol w:w="1346"/>
      <w:gridCol w:w="246"/>
      <w:gridCol w:w="1369"/>
      <w:gridCol w:w="246"/>
      <w:gridCol w:w="1280"/>
      <w:gridCol w:w="246"/>
      <w:gridCol w:w="1305"/>
    </w:tblGrid>
    <w:tr w:rsidR="000C43A6" w:rsidTr="000C43A6">
      <w:tc>
        <w:tcPr>
          <w:cnfStyle w:val="000010000000" w:firstRow="0" w:lastRow="0" w:firstColumn="0" w:lastColumn="0" w:oddVBand="1" w:evenVBand="0" w:oddHBand="0" w:evenHBand="0" w:firstRowFirstColumn="0" w:firstRowLastColumn="0" w:lastRowFirstColumn="0" w:lastRowLastColumn="0"/>
          <w:tcW w:w="1740" w:type="dxa"/>
        </w:tcPr>
        <w:p w:rsidR="000C43A6" w:rsidRDefault="001F36C0">
          <w:pPr>
            <w:pStyle w:val="PURFooterText"/>
            <w:jc w:val="center"/>
          </w:pPr>
          <w:r>
            <w:t>Strežniki za upravljanje</w:t>
          </w:r>
        </w:p>
      </w:tc>
      <w:tc>
        <w:tcPr>
          <w:tcW w:w="280" w:type="dxa"/>
        </w:tcPr>
        <w:p w:rsidR="000C43A6" w:rsidRDefault="001F36C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0C43A6" w:rsidRDefault="001F36C0">
          <w:pPr>
            <w:pStyle w:val="PURFooterText"/>
            <w:jc w:val="center"/>
          </w:pPr>
          <w:r>
            <w:t>Posebni strežniki</w:t>
          </w:r>
        </w:p>
      </w:tc>
      <w:tc>
        <w:tcPr>
          <w:tcW w:w="280" w:type="dxa"/>
        </w:tcPr>
        <w:p w:rsidR="000C43A6" w:rsidRDefault="001F36C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0C43A6" w:rsidRDefault="001F36C0">
          <w:pPr>
            <w:pStyle w:val="PURFooterText"/>
            <w:jc w:val="center"/>
          </w:pPr>
          <w:r>
            <w:t>Orodja za razvijalce</w:t>
          </w:r>
        </w:p>
      </w:tc>
      <w:tc>
        <w:tcPr>
          <w:tcW w:w="280" w:type="dxa"/>
        </w:tcPr>
        <w:p w:rsidR="000C43A6" w:rsidRDefault="001F36C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0C43A6" w:rsidRDefault="001F36C0">
          <w:pPr>
            <w:pStyle w:val="PURFooterText"/>
            <w:jc w:val="center"/>
          </w:pPr>
          <w:r>
            <w:t>Spletne storitve</w:t>
          </w:r>
        </w:p>
      </w:tc>
      <w:tc>
        <w:tcPr>
          <w:tcW w:w="280" w:type="dxa"/>
        </w:tcPr>
        <w:p w:rsidR="000C43A6" w:rsidRDefault="001F36C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0C43A6" w:rsidRDefault="001F36C0">
          <w:pPr>
            <w:pStyle w:val="PURFooterText"/>
            <w:jc w:val="center"/>
          </w:pPr>
          <w:r>
            <w:t>Kombinirani modeli</w:t>
          </w:r>
        </w:p>
      </w:tc>
      <w:tc>
        <w:tcPr>
          <w:tcW w:w="280" w:type="dxa"/>
        </w:tcPr>
        <w:p w:rsidR="000C43A6" w:rsidRDefault="001F36C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0C43A6" w:rsidRDefault="001F36C0">
          <w:pPr>
            <w:pStyle w:val="PURFooterText"/>
            <w:jc w:val="center"/>
          </w:pPr>
          <w:r>
            <w:t>Dodatki</w:t>
          </w:r>
        </w:p>
      </w:tc>
      <w:tc>
        <w:tcPr>
          <w:tcW w:w="280" w:type="dxa"/>
        </w:tcPr>
        <w:p w:rsidR="000C43A6" w:rsidRDefault="001F36C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0C43A6" w:rsidRDefault="001F36C0">
          <w:pPr>
            <w:pStyle w:val="PURFooterText"/>
            <w:jc w:val="center"/>
          </w:pPr>
          <w:r>
            <w:t>Indeks izdelkov</w:t>
          </w:r>
        </w:p>
      </w:tc>
    </w:tr>
  </w:tbl>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760"/>
      <w:gridCol w:w="300"/>
      <w:gridCol w:w="1760"/>
      <w:gridCol w:w="300"/>
      <w:gridCol w:w="1760"/>
      <w:gridCol w:w="300"/>
      <w:gridCol w:w="1760"/>
      <w:gridCol w:w="300"/>
      <w:gridCol w:w="1760"/>
      <w:gridCol w:w="300"/>
      <w:gridCol w:w="1760"/>
      <w:gridCol w:w="300"/>
      <w:gridCol w:w="1780"/>
    </w:tblGrid>
    <w:tr w:rsidR="000C43A6" w:rsidTr="000C43A6">
      <w:tc>
        <w:tcPr>
          <w:cnfStyle w:val="000010000000" w:firstRow="0" w:lastRow="0" w:firstColumn="0" w:lastColumn="0" w:oddVBand="1" w:evenVBand="0" w:oddHBand="0" w:evenHBand="0" w:firstRowFirstColumn="0" w:firstRowLastColumn="0" w:lastRowFirstColumn="0" w:lastRowLastColumn="0"/>
          <w:tcW w:w="1760" w:type="dxa"/>
        </w:tcPr>
        <w:p w:rsidR="000C43A6" w:rsidRDefault="001F36C0">
          <w:pPr>
            <w:pStyle w:val="PURFooterText"/>
            <w:jc w:val="center"/>
          </w:pPr>
          <w:r>
            <w:t>Uvod</w:t>
          </w:r>
        </w:p>
      </w:tc>
      <w:tc>
        <w:tcPr>
          <w:tcW w:w="300" w:type="dxa"/>
        </w:tcPr>
        <w:p w:rsidR="000C43A6" w:rsidRDefault="001F36C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0C43A6" w:rsidRDefault="001F36C0">
          <w:pPr>
            <w:pStyle w:val="PURFooterText"/>
            <w:jc w:val="center"/>
          </w:pPr>
          <w:r>
            <w:t>Univerzalni pogoji</w:t>
          </w:r>
        </w:p>
      </w:tc>
      <w:tc>
        <w:tcPr>
          <w:tcW w:w="300" w:type="dxa"/>
        </w:tcPr>
        <w:p w:rsidR="000C43A6" w:rsidRDefault="001F36C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0C43A6" w:rsidRDefault="001F36C0">
          <w:pPr>
            <w:pStyle w:val="PURFooterText"/>
            <w:jc w:val="center"/>
          </w:pPr>
          <w:r>
            <w:t>Namizni programi</w:t>
          </w:r>
        </w:p>
      </w:tc>
      <w:tc>
        <w:tcPr>
          <w:tcW w:w="300" w:type="dxa"/>
        </w:tcPr>
        <w:p w:rsidR="000C43A6" w:rsidRDefault="001F36C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0C43A6" w:rsidRDefault="001F36C0">
          <w:pPr>
            <w:pStyle w:val="PURFooterText"/>
            <w:jc w:val="center"/>
          </w:pPr>
          <w:r>
            <w:t>Namizni operacijski sistem</w:t>
          </w:r>
        </w:p>
      </w:tc>
      <w:tc>
        <w:tcPr>
          <w:tcW w:w="300" w:type="dxa"/>
        </w:tcPr>
        <w:p w:rsidR="000C43A6" w:rsidRDefault="001F36C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0C43A6" w:rsidRDefault="001F36C0">
          <w:pPr>
            <w:pStyle w:val="PURFooterText"/>
            <w:jc w:val="center"/>
          </w:pPr>
          <w:r>
            <w:t>Licenca za procesor/licenca CAL</w:t>
          </w:r>
        </w:p>
      </w:tc>
      <w:tc>
        <w:tcPr>
          <w:tcW w:w="300" w:type="dxa"/>
        </w:tcPr>
        <w:p w:rsidR="000C43A6" w:rsidRDefault="001F36C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shd w:val="clear" w:color="auto" w:fill="A8C7E6"/>
        </w:tcPr>
        <w:p w:rsidR="000C43A6" w:rsidRDefault="001F36C0">
          <w:pPr>
            <w:pStyle w:val="PURFooterText"/>
            <w:jc w:val="center"/>
          </w:pPr>
          <w:r>
            <w:t>Strežniška licenca/licenca CAL</w:t>
          </w:r>
        </w:p>
      </w:tc>
      <w:tc>
        <w:tcPr>
          <w:tcW w:w="300" w:type="dxa"/>
          <w:shd w:val="clear" w:color="auto" w:fill="auto"/>
        </w:tcPr>
        <w:p w:rsidR="000C43A6" w:rsidRDefault="001F36C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0C43A6" w:rsidRDefault="001F36C0">
          <w:pPr>
            <w:pStyle w:val="PURFooterText"/>
            <w:jc w:val="center"/>
          </w:pPr>
          <w:r>
            <w:t>Na jedro</w:t>
          </w:r>
        </w:p>
      </w:tc>
    </w:tr>
  </w:tbl>
  <w:p w:rsidR="000C43A6" w:rsidRDefault="000C43A6">
    <w:pPr>
      <w:pStyle w:val="PURFooterText"/>
    </w:pPr>
  </w:p>
  <w:tbl>
    <w:tblPr>
      <w:tblStyle w:val="PURFooterTable"/>
      <w:tblW w:w="0" w:type="auto"/>
      <w:tblLook w:val="0000" w:firstRow="0" w:lastRow="0" w:firstColumn="0" w:lastColumn="0" w:noHBand="0" w:noVBand="0"/>
    </w:tblPr>
    <w:tblGrid>
      <w:gridCol w:w="1740"/>
      <w:gridCol w:w="280"/>
      <w:gridCol w:w="1640"/>
      <w:gridCol w:w="280"/>
      <w:gridCol w:w="1640"/>
      <w:gridCol w:w="280"/>
      <w:gridCol w:w="1740"/>
      <w:gridCol w:w="280"/>
      <w:gridCol w:w="1640"/>
      <w:gridCol w:w="280"/>
      <w:gridCol w:w="1640"/>
      <w:gridCol w:w="280"/>
      <w:gridCol w:w="1660"/>
    </w:tblGrid>
    <w:tr w:rsidR="000C43A6" w:rsidTr="000C43A6">
      <w:tc>
        <w:tcPr>
          <w:cnfStyle w:val="000010000000" w:firstRow="0" w:lastRow="0" w:firstColumn="0" w:lastColumn="0" w:oddVBand="1" w:evenVBand="0" w:oddHBand="0" w:evenHBand="0" w:firstRowFirstColumn="0" w:firstRowLastColumn="0" w:lastRowFirstColumn="0" w:lastRowLastColumn="0"/>
          <w:tcW w:w="1740" w:type="dxa"/>
        </w:tcPr>
        <w:p w:rsidR="000C43A6" w:rsidRDefault="001F36C0">
          <w:pPr>
            <w:pStyle w:val="PURFooterText"/>
            <w:jc w:val="center"/>
          </w:pPr>
          <w:r>
            <w:t>Strežniki za upravljanje</w:t>
          </w:r>
        </w:p>
      </w:tc>
      <w:tc>
        <w:tcPr>
          <w:tcW w:w="280" w:type="dxa"/>
        </w:tcPr>
        <w:p w:rsidR="000C43A6" w:rsidRDefault="001F36C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0C43A6" w:rsidRDefault="001F36C0">
          <w:pPr>
            <w:pStyle w:val="PURFooterText"/>
            <w:jc w:val="center"/>
          </w:pPr>
          <w:r>
            <w:t>Posebni strežniki</w:t>
          </w:r>
        </w:p>
      </w:tc>
      <w:tc>
        <w:tcPr>
          <w:tcW w:w="280" w:type="dxa"/>
        </w:tcPr>
        <w:p w:rsidR="000C43A6" w:rsidRDefault="001F36C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0C43A6" w:rsidRDefault="001F36C0">
          <w:pPr>
            <w:pStyle w:val="PURFooterText"/>
            <w:jc w:val="center"/>
          </w:pPr>
          <w:r>
            <w:t>Orodja za razvijalce</w:t>
          </w:r>
        </w:p>
      </w:tc>
      <w:tc>
        <w:tcPr>
          <w:tcW w:w="280" w:type="dxa"/>
        </w:tcPr>
        <w:p w:rsidR="000C43A6" w:rsidRDefault="001F36C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0C43A6" w:rsidRDefault="001F36C0">
          <w:pPr>
            <w:pStyle w:val="PURFooterText"/>
            <w:jc w:val="center"/>
          </w:pPr>
          <w:r>
            <w:t>Spletne storitve</w:t>
          </w:r>
        </w:p>
      </w:tc>
      <w:tc>
        <w:tcPr>
          <w:tcW w:w="280" w:type="dxa"/>
        </w:tcPr>
        <w:p w:rsidR="000C43A6" w:rsidRDefault="001F36C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0C43A6" w:rsidRDefault="001F36C0">
          <w:pPr>
            <w:pStyle w:val="PURFooterText"/>
            <w:jc w:val="center"/>
          </w:pPr>
          <w:r>
            <w:t>Kombinirani modeli</w:t>
          </w:r>
        </w:p>
      </w:tc>
      <w:tc>
        <w:tcPr>
          <w:tcW w:w="280" w:type="dxa"/>
        </w:tcPr>
        <w:p w:rsidR="000C43A6" w:rsidRDefault="001F36C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0C43A6" w:rsidRDefault="001F36C0">
          <w:pPr>
            <w:pStyle w:val="PURFooterText"/>
            <w:jc w:val="center"/>
          </w:pPr>
          <w:r>
            <w:t>Dodatki</w:t>
          </w:r>
        </w:p>
      </w:tc>
      <w:tc>
        <w:tcPr>
          <w:tcW w:w="280" w:type="dxa"/>
        </w:tcPr>
        <w:p w:rsidR="000C43A6" w:rsidRDefault="001F36C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0C43A6" w:rsidRDefault="001F36C0">
          <w:pPr>
            <w:pStyle w:val="PURFooterText"/>
            <w:jc w:val="center"/>
          </w:pPr>
          <w:r>
            <w:t>Indeks izdelkov</w:t>
          </w:r>
        </w:p>
      </w:tc>
    </w:tr>
  </w:tbl>
</w:ftr>
</file>

<file path=word/footer1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199"/>
      <w:gridCol w:w="248"/>
      <w:gridCol w:w="1346"/>
      <w:gridCol w:w="249"/>
      <w:gridCol w:w="1295"/>
      <w:gridCol w:w="249"/>
      <w:gridCol w:w="1341"/>
      <w:gridCol w:w="249"/>
      <w:gridCol w:w="1481"/>
      <w:gridCol w:w="249"/>
      <w:gridCol w:w="1436"/>
      <w:gridCol w:w="249"/>
      <w:gridCol w:w="1209"/>
    </w:tblGrid>
    <w:tr w:rsidR="000C43A6" w:rsidTr="000C43A6">
      <w:tc>
        <w:tcPr>
          <w:cnfStyle w:val="000010000000" w:firstRow="0" w:lastRow="0" w:firstColumn="0" w:lastColumn="0" w:oddVBand="1" w:evenVBand="0" w:oddHBand="0" w:evenHBand="0" w:firstRowFirstColumn="0" w:firstRowLastColumn="0" w:lastRowFirstColumn="0" w:lastRowLastColumn="0"/>
          <w:tcW w:w="1760" w:type="dxa"/>
        </w:tcPr>
        <w:p w:rsidR="000C43A6" w:rsidRDefault="001F36C0">
          <w:pPr>
            <w:pStyle w:val="PURFooterText"/>
            <w:jc w:val="center"/>
          </w:pPr>
          <w:r>
            <w:t>Uvod</w:t>
          </w:r>
        </w:p>
      </w:tc>
      <w:tc>
        <w:tcPr>
          <w:tcW w:w="300" w:type="dxa"/>
        </w:tcPr>
        <w:p w:rsidR="000C43A6" w:rsidRDefault="001F36C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0C43A6" w:rsidRDefault="001F36C0">
          <w:pPr>
            <w:pStyle w:val="PURFooterText"/>
            <w:jc w:val="center"/>
          </w:pPr>
          <w:r>
            <w:t>Univerzalni pogoji</w:t>
          </w:r>
        </w:p>
      </w:tc>
      <w:tc>
        <w:tcPr>
          <w:tcW w:w="300" w:type="dxa"/>
        </w:tcPr>
        <w:p w:rsidR="000C43A6" w:rsidRDefault="001F36C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0C43A6" w:rsidRDefault="001F36C0">
          <w:pPr>
            <w:pStyle w:val="PURFooterText"/>
            <w:jc w:val="center"/>
          </w:pPr>
          <w:r>
            <w:t>Namizni programi</w:t>
          </w:r>
        </w:p>
      </w:tc>
      <w:tc>
        <w:tcPr>
          <w:tcW w:w="300" w:type="dxa"/>
        </w:tcPr>
        <w:p w:rsidR="000C43A6" w:rsidRDefault="001F36C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0C43A6" w:rsidRDefault="001F36C0">
          <w:pPr>
            <w:pStyle w:val="PURFooterText"/>
            <w:jc w:val="center"/>
          </w:pPr>
          <w:r>
            <w:t>Namizni operacijski sistem</w:t>
          </w:r>
        </w:p>
      </w:tc>
      <w:tc>
        <w:tcPr>
          <w:tcW w:w="300" w:type="dxa"/>
        </w:tcPr>
        <w:p w:rsidR="000C43A6" w:rsidRDefault="001F36C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0C43A6" w:rsidRDefault="001F36C0">
          <w:pPr>
            <w:pStyle w:val="PURFooterText"/>
            <w:jc w:val="center"/>
          </w:pPr>
          <w:r>
            <w:t>Licenca za procesor/licenca CAL</w:t>
          </w:r>
        </w:p>
      </w:tc>
      <w:tc>
        <w:tcPr>
          <w:tcW w:w="300" w:type="dxa"/>
        </w:tcPr>
        <w:p w:rsidR="000C43A6" w:rsidRDefault="001F36C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shd w:val="clear" w:color="auto" w:fill="A8C7E6"/>
        </w:tcPr>
        <w:p w:rsidR="000C43A6" w:rsidRDefault="001F36C0">
          <w:pPr>
            <w:pStyle w:val="PURFooterText"/>
            <w:jc w:val="center"/>
          </w:pPr>
          <w:r>
            <w:t>Strežniška licenca/licenca CAL</w:t>
          </w:r>
        </w:p>
      </w:tc>
      <w:tc>
        <w:tcPr>
          <w:tcW w:w="300" w:type="dxa"/>
          <w:shd w:val="clear" w:color="auto" w:fill="auto"/>
        </w:tcPr>
        <w:p w:rsidR="000C43A6" w:rsidRDefault="001F36C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0C43A6" w:rsidRDefault="001F36C0">
          <w:pPr>
            <w:pStyle w:val="PURFooterText"/>
            <w:jc w:val="center"/>
          </w:pPr>
          <w:r>
            <w:t>Na jedro</w:t>
          </w:r>
        </w:p>
      </w:tc>
    </w:tr>
  </w:tbl>
  <w:p w:rsidR="000C43A6" w:rsidRDefault="000C43A6">
    <w:pPr>
      <w:pStyle w:val="PURFooterText"/>
    </w:pPr>
  </w:p>
  <w:tbl>
    <w:tblPr>
      <w:tblStyle w:val="PURFooterTable"/>
      <w:tblW w:w="0" w:type="auto"/>
      <w:tblLook w:val="0000" w:firstRow="0" w:lastRow="0" w:firstColumn="0" w:lastColumn="0" w:noHBand="0" w:noVBand="0"/>
    </w:tblPr>
    <w:tblGrid>
      <w:gridCol w:w="1414"/>
      <w:gridCol w:w="246"/>
      <w:gridCol w:w="1296"/>
      <w:gridCol w:w="246"/>
      <w:gridCol w:w="1314"/>
      <w:gridCol w:w="246"/>
      <w:gridCol w:w="1346"/>
      <w:gridCol w:w="246"/>
      <w:gridCol w:w="1369"/>
      <w:gridCol w:w="246"/>
      <w:gridCol w:w="1280"/>
      <w:gridCol w:w="246"/>
      <w:gridCol w:w="1305"/>
    </w:tblGrid>
    <w:tr w:rsidR="000C43A6" w:rsidTr="000C43A6">
      <w:tc>
        <w:tcPr>
          <w:cnfStyle w:val="000010000000" w:firstRow="0" w:lastRow="0" w:firstColumn="0" w:lastColumn="0" w:oddVBand="1" w:evenVBand="0" w:oddHBand="0" w:evenHBand="0" w:firstRowFirstColumn="0" w:firstRowLastColumn="0" w:lastRowFirstColumn="0" w:lastRowLastColumn="0"/>
          <w:tcW w:w="1740" w:type="dxa"/>
        </w:tcPr>
        <w:p w:rsidR="000C43A6" w:rsidRDefault="001F36C0">
          <w:pPr>
            <w:pStyle w:val="PURFooterText"/>
            <w:jc w:val="center"/>
          </w:pPr>
          <w:r>
            <w:t>Strežniki za upravljanje</w:t>
          </w:r>
        </w:p>
      </w:tc>
      <w:tc>
        <w:tcPr>
          <w:tcW w:w="280" w:type="dxa"/>
        </w:tcPr>
        <w:p w:rsidR="000C43A6" w:rsidRDefault="001F36C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0C43A6" w:rsidRDefault="001F36C0">
          <w:pPr>
            <w:pStyle w:val="PURFooterText"/>
            <w:jc w:val="center"/>
          </w:pPr>
          <w:r>
            <w:t>Posebni strežniki</w:t>
          </w:r>
        </w:p>
      </w:tc>
      <w:tc>
        <w:tcPr>
          <w:tcW w:w="280" w:type="dxa"/>
        </w:tcPr>
        <w:p w:rsidR="000C43A6" w:rsidRDefault="001F36C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0C43A6" w:rsidRDefault="001F36C0">
          <w:pPr>
            <w:pStyle w:val="PURFooterText"/>
            <w:jc w:val="center"/>
          </w:pPr>
          <w:r>
            <w:t>Orodja za razvijalce</w:t>
          </w:r>
        </w:p>
      </w:tc>
      <w:tc>
        <w:tcPr>
          <w:tcW w:w="280" w:type="dxa"/>
        </w:tcPr>
        <w:p w:rsidR="000C43A6" w:rsidRDefault="001F36C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0C43A6" w:rsidRDefault="001F36C0">
          <w:pPr>
            <w:pStyle w:val="PURFooterText"/>
            <w:jc w:val="center"/>
          </w:pPr>
          <w:r>
            <w:t>Spletne storitve</w:t>
          </w:r>
        </w:p>
      </w:tc>
      <w:tc>
        <w:tcPr>
          <w:tcW w:w="280" w:type="dxa"/>
        </w:tcPr>
        <w:p w:rsidR="000C43A6" w:rsidRDefault="001F36C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0C43A6" w:rsidRDefault="001F36C0">
          <w:pPr>
            <w:pStyle w:val="PURFooterText"/>
            <w:jc w:val="center"/>
          </w:pPr>
          <w:r>
            <w:t>Kombinirani modeli</w:t>
          </w:r>
        </w:p>
      </w:tc>
      <w:tc>
        <w:tcPr>
          <w:tcW w:w="280" w:type="dxa"/>
        </w:tcPr>
        <w:p w:rsidR="000C43A6" w:rsidRDefault="001F36C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0C43A6" w:rsidRDefault="001F36C0">
          <w:pPr>
            <w:pStyle w:val="PURFooterText"/>
            <w:jc w:val="center"/>
          </w:pPr>
          <w:r>
            <w:t>Dodatki</w:t>
          </w:r>
        </w:p>
      </w:tc>
      <w:tc>
        <w:tcPr>
          <w:tcW w:w="280" w:type="dxa"/>
        </w:tcPr>
        <w:p w:rsidR="000C43A6" w:rsidRDefault="001F36C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0C43A6" w:rsidRDefault="001F36C0">
          <w:pPr>
            <w:pStyle w:val="PURFooterText"/>
            <w:jc w:val="center"/>
          </w:pPr>
          <w:r>
            <w:t>Indeks izdelkov</w:t>
          </w:r>
        </w:p>
      </w:tc>
    </w:tr>
  </w:tbl>
</w:ftr>
</file>

<file path=word/footer1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199"/>
      <w:gridCol w:w="248"/>
      <w:gridCol w:w="1346"/>
      <w:gridCol w:w="249"/>
      <w:gridCol w:w="1295"/>
      <w:gridCol w:w="249"/>
      <w:gridCol w:w="1341"/>
      <w:gridCol w:w="249"/>
      <w:gridCol w:w="1481"/>
      <w:gridCol w:w="249"/>
      <w:gridCol w:w="1436"/>
      <w:gridCol w:w="249"/>
      <w:gridCol w:w="1209"/>
    </w:tblGrid>
    <w:tr w:rsidR="000C43A6" w:rsidTr="000C43A6">
      <w:tc>
        <w:tcPr>
          <w:cnfStyle w:val="000010000000" w:firstRow="0" w:lastRow="0" w:firstColumn="0" w:lastColumn="0" w:oddVBand="1" w:evenVBand="0" w:oddHBand="0" w:evenHBand="0" w:firstRowFirstColumn="0" w:firstRowLastColumn="0" w:lastRowFirstColumn="0" w:lastRowLastColumn="0"/>
          <w:tcW w:w="1760" w:type="dxa"/>
        </w:tcPr>
        <w:p w:rsidR="000C43A6" w:rsidRDefault="001F36C0">
          <w:pPr>
            <w:pStyle w:val="PURFooterText"/>
            <w:jc w:val="center"/>
          </w:pPr>
          <w:r>
            <w:t>Uvod</w:t>
          </w:r>
        </w:p>
      </w:tc>
      <w:tc>
        <w:tcPr>
          <w:tcW w:w="300" w:type="dxa"/>
        </w:tcPr>
        <w:p w:rsidR="000C43A6" w:rsidRDefault="001F36C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0C43A6" w:rsidRDefault="001F36C0">
          <w:pPr>
            <w:pStyle w:val="PURFooterText"/>
            <w:jc w:val="center"/>
          </w:pPr>
          <w:r>
            <w:t>Univerzalni pogoji</w:t>
          </w:r>
        </w:p>
      </w:tc>
      <w:tc>
        <w:tcPr>
          <w:tcW w:w="300" w:type="dxa"/>
        </w:tcPr>
        <w:p w:rsidR="000C43A6" w:rsidRDefault="001F36C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0C43A6" w:rsidRDefault="001F36C0">
          <w:pPr>
            <w:pStyle w:val="PURFooterText"/>
            <w:jc w:val="center"/>
          </w:pPr>
          <w:r>
            <w:t>Namizni programi</w:t>
          </w:r>
        </w:p>
      </w:tc>
      <w:tc>
        <w:tcPr>
          <w:tcW w:w="300" w:type="dxa"/>
        </w:tcPr>
        <w:p w:rsidR="000C43A6" w:rsidRDefault="001F36C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0C43A6" w:rsidRDefault="001F36C0">
          <w:pPr>
            <w:pStyle w:val="PURFooterText"/>
            <w:jc w:val="center"/>
          </w:pPr>
          <w:r>
            <w:t>Namizni operacijski sistem</w:t>
          </w:r>
        </w:p>
      </w:tc>
      <w:tc>
        <w:tcPr>
          <w:tcW w:w="300" w:type="dxa"/>
        </w:tcPr>
        <w:p w:rsidR="000C43A6" w:rsidRDefault="001F36C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0C43A6" w:rsidRDefault="001F36C0">
          <w:pPr>
            <w:pStyle w:val="PURFooterText"/>
            <w:jc w:val="center"/>
          </w:pPr>
          <w:r>
            <w:t>Licenca za procesor/licenca CAL</w:t>
          </w:r>
        </w:p>
      </w:tc>
      <w:tc>
        <w:tcPr>
          <w:tcW w:w="300" w:type="dxa"/>
        </w:tcPr>
        <w:p w:rsidR="000C43A6" w:rsidRDefault="001F36C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0C43A6" w:rsidRDefault="001F36C0">
          <w:pPr>
            <w:pStyle w:val="PURFooterText"/>
            <w:jc w:val="center"/>
          </w:pPr>
          <w:r>
            <w:t>Strežniška licenca/licenca CAL</w:t>
          </w:r>
        </w:p>
      </w:tc>
      <w:tc>
        <w:tcPr>
          <w:tcW w:w="300" w:type="dxa"/>
          <w:shd w:val="clear" w:color="auto" w:fill="auto"/>
        </w:tcPr>
        <w:p w:rsidR="000C43A6" w:rsidRDefault="001F36C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shd w:val="clear" w:color="auto" w:fill="A8C7E6"/>
        </w:tcPr>
        <w:p w:rsidR="000C43A6" w:rsidRDefault="001F36C0">
          <w:pPr>
            <w:pStyle w:val="PURFooterText"/>
            <w:jc w:val="center"/>
          </w:pPr>
          <w:r>
            <w:t>Na jedro</w:t>
          </w:r>
        </w:p>
      </w:tc>
    </w:tr>
  </w:tbl>
  <w:p w:rsidR="000C43A6" w:rsidRDefault="000C43A6">
    <w:pPr>
      <w:pStyle w:val="PURFooterText"/>
    </w:pPr>
  </w:p>
  <w:tbl>
    <w:tblPr>
      <w:tblStyle w:val="PURFooterTable"/>
      <w:tblW w:w="0" w:type="auto"/>
      <w:tblLook w:val="0000" w:firstRow="0" w:lastRow="0" w:firstColumn="0" w:lastColumn="0" w:noHBand="0" w:noVBand="0"/>
    </w:tblPr>
    <w:tblGrid>
      <w:gridCol w:w="1414"/>
      <w:gridCol w:w="246"/>
      <w:gridCol w:w="1296"/>
      <w:gridCol w:w="246"/>
      <w:gridCol w:w="1314"/>
      <w:gridCol w:w="246"/>
      <w:gridCol w:w="1346"/>
      <w:gridCol w:w="246"/>
      <w:gridCol w:w="1369"/>
      <w:gridCol w:w="246"/>
      <w:gridCol w:w="1280"/>
      <w:gridCol w:w="246"/>
      <w:gridCol w:w="1305"/>
    </w:tblGrid>
    <w:tr w:rsidR="000C43A6" w:rsidTr="000C43A6">
      <w:tc>
        <w:tcPr>
          <w:cnfStyle w:val="000010000000" w:firstRow="0" w:lastRow="0" w:firstColumn="0" w:lastColumn="0" w:oddVBand="1" w:evenVBand="0" w:oddHBand="0" w:evenHBand="0" w:firstRowFirstColumn="0" w:firstRowLastColumn="0" w:lastRowFirstColumn="0" w:lastRowLastColumn="0"/>
          <w:tcW w:w="1740" w:type="dxa"/>
        </w:tcPr>
        <w:p w:rsidR="000C43A6" w:rsidRDefault="001F36C0">
          <w:pPr>
            <w:pStyle w:val="PURFooterText"/>
            <w:jc w:val="center"/>
          </w:pPr>
          <w:r>
            <w:t>Strežniki za upravljanje</w:t>
          </w:r>
        </w:p>
      </w:tc>
      <w:tc>
        <w:tcPr>
          <w:tcW w:w="280" w:type="dxa"/>
        </w:tcPr>
        <w:p w:rsidR="000C43A6" w:rsidRDefault="001F36C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0C43A6" w:rsidRDefault="001F36C0">
          <w:pPr>
            <w:pStyle w:val="PURFooterText"/>
            <w:jc w:val="center"/>
          </w:pPr>
          <w:r>
            <w:t>Posebni strežniki</w:t>
          </w:r>
        </w:p>
      </w:tc>
      <w:tc>
        <w:tcPr>
          <w:tcW w:w="280" w:type="dxa"/>
        </w:tcPr>
        <w:p w:rsidR="000C43A6" w:rsidRDefault="001F36C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0C43A6" w:rsidRDefault="001F36C0">
          <w:pPr>
            <w:pStyle w:val="PURFooterText"/>
            <w:jc w:val="center"/>
          </w:pPr>
          <w:r>
            <w:t>Orodja za razvijalce</w:t>
          </w:r>
        </w:p>
      </w:tc>
      <w:tc>
        <w:tcPr>
          <w:tcW w:w="280" w:type="dxa"/>
        </w:tcPr>
        <w:p w:rsidR="000C43A6" w:rsidRDefault="001F36C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0C43A6" w:rsidRDefault="001F36C0">
          <w:pPr>
            <w:pStyle w:val="PURFooterText"/>
            <w:jc w:val="center"/>
          </w:pPr>
          <w:r>
            <w:t>Spletne storitve</w:t>
          </w:r>
        </w:p>
      </w:tc>
      <w:tc>
        <w:tcPr>
          <w:tcW w:w="280" w:type="dxa"/>
        </w:tcPr>
        <w:p w:rsidR="000C43A6" w:rsidRDefault="001F36C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0C43A6" w:rsidRDefault="001F36C0">
          <w:pPr>
            <w:pStyle w:val="PURFooterText"/>
            <w:jc w:val="center"/>
          </w:pPr>
          <w:r>
            <w:t>Kombinirani modeli</w:t>
          </w:r>
        </w:p>
      </w:tc>
      <w:tc>
        <w:tcPr>
          <w:tcW w:w="280" w:type="dxa"/>
        </w:tcPr>
        <w:p w:rsidR="000C43A6" w:rsidRDefault="001F36C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0C43A6" w:rsidRDefault="001F36C0">
          <w:pPr>
            <w:pStyle w:val="PURFooterText"/>
            <w:jc w:val="center"/>
          </w:pPr>
          <w:r>
            <w:t>Dodatki</w:t>
          </w:r>
        </w:p>
      </w:tc>
      <w:tc>
        <w:tcPr>
          <w:tcW w:w="280" w:type="dxa"/>
        </w:tcPr>
        <w:p w:rsidR="000C43A6" w:rsidRDefault="001F36C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0C43A6" w:rsidRDefault="001F36C0">
          <w:pPr>
            <w:pStyle w:val="PURFooterText"/>
            <w:jc w:val="center"/>
          </w:pPr>
          <w:r>
            <w:t>Indeks izdelkov</w:t>
          </w:r>
        </w:p>
      </w:tc>
    </w:tr>
  </w:tbl>
</w:ftr>
</file>

<file path=word/footer1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760"/>
      <w:gridCol w:w="300"/>
      <w:gridCol w:w="1760"/>
      <w:gridCol w:w="300"/>
      <w:gridCol w:w="1760"/>
      <w:gridCol w:w="300"/>
      <w:gridCol w:w="1760"/>
      <w:gridCol w:w="300"/>
      <w:gridCol w:w="1760"/>
      <w:gridCol w:w="300"/>
      <w:gridCol w:w="1760"/>
      <w:gridCol w:w="300"/>
      <w:gridCol w:w="1780"/>
    </w:tblGrid>
    <w:tr w:rsidR="000C43A6" w:rsidTr="000C43A6">
      <w:tc>
        <w:tcPr>
          <w:cnfStyle w:val="000010000000" w:firstRow="0" w:lastRow="0" w:firstColumn="0" w:lastColumn="0" w:oddVBand="1" w:evenVBand="0" w:oddHBand="0" w:evenHBand="0" w:firstRowFirstColumn="0" w:firstRowLastColumn="0" w:lastRowFirstColumn="0" w:lastRowLastColumn="0"/>
          <w:tcW w:w="1760" w:type="dxa"/>
        </w:tcPr>
        <w:p w:rsidR="000C43A6" w:rsidRDefault="001F36C0">
          <w:pPr>
            <w:pStyle w:val="PURFooterText"/>
            <w:jc w:val="center"/>
          </w:pPr>
          <w:r>
            <w:t>Uvod</w:t>
          </w:r>
        </w:p>
      </w:tc>
      <w:tc>
        <w:tcPr>
          <w:tcW w:w="300" w:type="dxa"/>
        </w:tcPr>
        <w:p w:rsidR="000C43A6" w:rsidRDefault="001F36C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0C43A6" w:rsidRDefault="001F36C0">
          <w:pPr>
            <w:pStyle w:val="PURFooterText"/>
            <w:jc w:val="center"/>
          </w:pPr>
          <w:r>
            <w:t>Univerzalni pogoji</w:t>
          </w:r>
        </w:p>
      </w:tc>
      <w:tc>
        <w:tcPr>
          <w:tcW w:w="300" w:type="dxa"/>
        </w:tcPr>
        <w:p w:rsidR="000C43A6" w:rsidRDefault="001F36C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0C43A6" w:rsidRDefault="001F36C0">
          <w:pPr>
            <w:pStyle w:val="PURFooterText"/>
            <w:jc w:val="center"/>
          </w:pPr>
          <w:r>
            <w:t>Namizni programi</w:t>
          </w:r>
        </w:p>
      </w:tc>
      <w:tc>
        <w:tcPr>
          <w:tcW w:w="300" w:type="dxa"/>
        </w:tcPr>
        <w:p w:rsidR="000C43A6" w:rsidRDefault="001F36C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0C43A6" w:rsidRDefault="001F36C0">
          <w:pPr>
            <w:pStyle w:val="PURFooterText"/>
            <w:jc w:val="center"/>
          </w:pPr>
          <w:r>
            <w:t>Namizni operacijski sistem</w:t>
          </w:r>
        </w:p>
      </w:tc>
      <w:tc>
        <w:tcPr>
          <w:tcW w:w="300" w:type="dxa"/>
        </w:tcPr>
        <w:p w:rsidR="000C43A6" w:rsidRDefault="001F36C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0C43A6" w:rsidRDefault="001F36C0">
          <w:pPr>
            <w:pStyle w:val="PURFooterText"/>
            <w:jc w:val="center"/>
          </w:pPr>
          <w:r>
            <w:t>Licenca za procesor/licenca CAL</w:t>
          </w:r>
        </w:p>
      </w:tc>
      <w:tc>
        <w:tcPr>
          <w:tcW w:w="300" w:type="dxa"/>
        </w:tcPr>
        <w:p w:rsidR="000C43A6" w:rsidRDefault="001F36C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0C43A6" w:rsidRDefault="001F36C0">
          <w:pPr>
            <w:pStyle w:val="PURFooterText"/>
            <w:jc w:val="center"/>
          </w:pPr>
          <w:r>
            <w:t>Strežniška licenca/licenca CAL</w:t>
          </w:r>
        </w:p>
      </w:tc>
      <w:tc>
        <w:tcPr>
          <w:tcW w:w="300" w:type="dxa"/>
          <w:shd w:val="clear" w:color="auto" w:fill="auto"/>
        </w:tcPr>
        <w:p w:rsidR="000C43A6" w:rsidRDefault="001F36C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shd w:val="clear" w:color="auto" w:fill="A8C7E6"/>
        </w:tcPr>
        <w:p w:rsidR="000C43A6" w:rsidRDefault="001F36C0">
          <w:pPr>
            <w:pStyle w:val="PURFooterText"/>
            <w:jc w:val="center"/>
          </w:pPr>
          <w:r>
            <w:t>Na jedro</w:t>
          </w:r>
        </w:p>
      </w:tc>
    </w:tr>
  </w:tbl>
  <w:p w:rsidR="000C43A6" w:rsidRDefault="000C43A6">
    <w:pPr>
      <w:pStyle w:val="PURFooterText"/>
    </w:pPr>
  </w:p>
  <w:tbl>
    <w:tblPr>
      <w:tblStyle w:val="PURFooterTable"/>
      <w:tblW w:w="0" w:type="auto"/>
      <w:tblLook w:val="0000" w:firstRow="0" w:lastRow="0" w:firstColumn="0" w:lastColumn="0" w:noHBand="0" w:noVBand="0"/>
    </w:tblPr>
    <w:tblGrid>
      <w:gridCol w:w="1740"/>
      <w:gridCol w:w="280"/>
      <w:gridCol w:w="1640"/>
      <w:gridCol w:w="280"/>
      <w:gridCol w:w="1640"/>
      <w:gridCol w:w="280"/>
      <w:gridCol w:w="1740"/>
      <w:gridCol w:w="280"/>
      <w:gridCol w:w="1640"/>
      <w:gridCol w:w="280"/>
      <w:gridCol w:w="1640"/>
      <w:gridCol w:w="280"/>
      <w:gridCol w:w="1660"/>
    </w:tblGrid>
    <w:tr w:rsidR="000C43A6" w:rsidTr="000C43A6">
      <w:tc>
        <w:tcPr>
          <w:cnfStyle w:val="000010000000" w:firstRow="0" w:lastRow="0" w:firstColumn="0" w:lastColumn="0" w:oddVBand="1" w:evenVBand="0" w:oddHBand="0" w:evenHBand="0" w:firstRowFirstColumn="0" w:firstRowLastColumn="0" w:lastRowFirstColumn="0" w:lastRowLastColumn="0"/>
          <w:tcW w:w="1740" w:type="dxa"/>
        </w:tcPr>
        <w:p w:rsidR="000C43A6" w:rsidRDefault="001F36C0">
          <w:pPr>
            <w:pStyle w:val="PURFooterText"/>
            <w:jc w:val="center"/>
          </w:pPr>
          <w:r>
            <w:t>Strežniki za upravljanje</w:t>
          </w:r>
        </w:p>
      </w:tc>
      <w:tc>
        <w:tcPr>
          <w:tcW w:w="280" w:type="dxa"/>
        </w:tcPr>
        <w:p w:rsidR="000C43A6" w:rsidRDefault="001F36C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0C43A6" w:rsidRDefault="001F36C0">
          <w:pPr>
            <w:pStyle w:val="PURFooterText"/>
            <w:jc w:val="center"/>
          </w:pPr>
          <w:r>
            <w:t>Posebni strežniki</w:t>
          </w:r>
        </w:p>
      </w:tc>
      <w:tc>
        <w:tcPr>
          <w:tcW w:w="280" w:type="dxa"/>
        </w:tcPr>
        <w:p w:rsidR="000C43A6" w:rsidRDefault="001F36C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0C43A6" w:rsidRDefault="001F36C0">
          <w:pPr>
            <w:pStyle w:val="PURFooterText"/>
            <w:jc w:val="center"/>
          </w:pPr>
          <w:r>
            <w:t>Orodja za razvijalce</w:t>
          </w:r>
        </w:p>
      </w:tc>
      <w:tc>
        <w:tcPr>
          <w:tcW w:w="280" w:type="dxa"/>
        </w:tcPr>
        <w:p w:rsidR="000C43A6" w:rsidRDefault="001F36C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0C43A6" w:rsidRDefault="001F36C0">
          <w:pPr>
            <w:pStyle w:val="PURFooterText"/>
            <w:jc w:val="center"/>
          </w:pPr>
          <w:r>
            <w:t>Spletne storitve</w:t>
          </w:r>
        </w:p>
      </w:tc>
      <w:tc>
        <w:tcPr>
          <w:tcW w:w="280" w:type="dxa"/>
        </w:tcPr>
        <w:p w:rsidR="000C43A6" w:rsidRDefault="001F36C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0C43A6" w:rsidRDefault="001F36C0">
          <w:pPr>
            <w:pStyle w:val="PURFooterText"/>
            <w:jc w:val="center"/>
          </w:pPr>
          <w:r>
            <w:t>Kombinirani modeli</w:t>
          </w:r>
        </w:p>
      </w:tc>
      <w:tc>
        <w:tcPr>
          <w:tcW w:w="280" w:type="dxa"/>
        </w:tcPr>
        <w:p w:rsidR="000C43A6" w:rsidRDefault="001F36C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0C43A6" w:rsidRDefault="001F36C0">
          <w:pPr>
            <w:pStyle w:val="PURFooterText"/>
            <w:jc w:val="center"/>
          </w:pPr>
          <w:r>
            <w:t>Dodatki</w:t>
          </w:r>
        </w:p>
      </w:tc>
      <w:tc>
        <w:tcPr>
          <w:tcW w:w="280" w:type="dxa"/>
        </w:tcPr>
        <w:p w:rsidR="000C43A6" w:rsidRDefault="001F36C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0C43A6" w:rsidRDefault="001F36C0">
          <w:pPr>
            <w:pStyle w:val="PURFooterText"/>
            <w:jc w:val="center"/>
          </w:pPr>
          <w:r>
            <w:t>Indeks izdelkov</w:t>
          </w:r>
        </w:p>
      </w:tc>
    </w:tr>
  </w:tbl>
</w:ftr>
</file>

<file path=word/footer2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199"/>
      <w:gridCol w:w="248"/>
      <w:gridCol w:w="1346"/>
      <w:gridCol w:w="249"/>
      <w:gridCol w:w="1295"/>
      <w:gridCol w:w="249"/>
      <w:gridCol w:w="1341"/>
      <w:gridCol w:w="249"/>
      <w:gridCol w:w="1481"/>
      <w:gridCol w:w="249"/>
      <w:gridCol w:w="1436"/>
      <w:gridCol w:w="249"/>
      <w:gridCol w:w="1209"/>
    </w:tblGrid>
    <w:tr w:rsidR="000C43A6" w:rsidTr="000C43A6">
      <w:tc>
        <w:tcPr>
          <w:cnfStyle w:val="000010000000" w:firstRow="0" w:lastRow="0" w:firstColumn="0" w:lastColumn="0" w:oddVBand="1" w:evenVBand="0" w:oddHBand="0" w:evenHBand="0" w:firstRowFirstColumn="0" w:firstRowLastColumn="0" w:lastRowFirstColumn="0" w:lastRowLastColumn="0"/>
          <w:tcW w:w="1760" w:type="dxa"/>
        </w:tcPr>
        <w:p w:rsidR="000C43A6" w:rsidRDefault="001F36C0">
          <w:pPr>
            <w:pStyle w:val="PURFooterText"/>
            <w:jc w:val="center"/>
          </w:pPr>
          <w:r>
            <w:t>Uvod</w:t>
          </w:r>
        </w:p>
      </w:tc>
      <w:tc>
        <w:tcPr>
          <w:tcW w:w="300" w:type="dxa"/>
        </w:tcPr>
        <w:p w:rsidR="000C43A6" w:rsidRDefault="001F36C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0C43A6" w:rsidRDefault="001F36C0">
          <w:pPr>
            <w:pStyle w:val="PURFooterText"/>
            <w:jc w:val="center"/>
          </w:pPr>
          <w:r>
            <w:t>Univerzalni pogoji</w:t>
          </w:r>
        </w:p>
      </w:tc>
      <w:tc>
        <w:tcPr>
          <w:tcW w:w="300" w:type="dxa"/>
        </w:tcPr>
        <w:p w:rsidR="000C43A6" w:rsidRDefault="001F36C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0C43A6" w:rsidRDefault="001F36C0">
          <w:pPr>
            <w:pStyle w:val="PURFooterText"/>
            <w:jc w:val="center"/>
          </w:pPr>
          <w:r>
            <w:t>Namizni programi</w:t>
          </w:r>
        </w:p>
      </w:tc>
      <w:tc>
        <w:tcPr>
          <w:tcW w:w="300" w:type="dxa"/>
        </w:tcPr>
        <w:p w:rsidR="000C43A6" w:rsidRDefault="001F36C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0C43A6" w:rsidRDefault="001F36C0">
          <w:pPr>
            <w:pStyle w:val="PURFooterText"/>
            <w:jc w:val="center"/>
          </w:pPr>
          <w:r>
            <w:t>Namizni operacijski sistem</w:t>
          </w:r>
        </w:p>
      </w:tc>
      <w:tc>
        <w:tcPr>
          <w:tcW w:w="300" w:type="dxa"/>
        </w:tcPr>
        <w:p w:rsidR="000C43A6" w:rsidRDefault="001F36C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0C43A6" w:rsidRDefault="001F36C0">
          <w:pPr>
            <w:pStyle w:val="PURFooterText"/>
            <w:jc w:val="center"/>
          </w:pPr>
          <w:r>
            <w:t>Licenca za procesor/licenca CAL</w:t>
          </w:r>
        </w:p>
      </w:tc>
      <w:tc>
        <w:tcPr>
          <w:tcW w:w="300" w:type="dxa"/>
        </w:tcPr>
        <w:p w:rsidR="000C43A6" w:rsidRDefault="001F36C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0C43A6" w:rsidRDefault="001F36C0">
          <w:pPr>
            <w:pStyle w:val="PURFooterText"/>
            <w:jc w:val="center"/>
          </w:pPr>
          <w:r>
            <w:t>Strežniška licenca/licenca CAL</w:t>
          </w:r>
        </w:p>
      </w:tc>
      <w:tc>
        <w:tcPr>
          <w:tcW w:w="300" w:type="dxa"/>
          <w:shd w:val="clear" w:color="auto" w:fill="auto"/>
        </w:tcPr>
        <w:p w:rsidR="000C43A6" w:rsidRDefault="001F36C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shd w:val="clear" w:color="auto" w:fill="A8C7E6"/>
        </w:tcPr>
        <w:p w:rsidR="000C43A6" w:rsidRDefault="001F36C0">
          <w:pPr>
            <w:pStyle w:val="PURFooterText"/>
            <w:jc w:val="center"/>
          </w:pPr>
          <w:r>
            <w:t>Na jedro</w:t>
          </w:r>
        </w:p>
      </w:tc>
    </w:tr>
  </w:tbl>
  <w:p w:rsidR="000C43A6" w:rsidRDefault="000C43A6">
    <w:pPr>
      <w:pStyle w:val="PURFooterText"/>
    </w:pPr>
  </w:p>
  <w:tbl>
    <w:tblPr>
      <w:tblStyle w:val="PURFooterTable"/>
      <w:tblW w:w="0" w:type="auto"/>
      <w:tblLook w:val="0000" w:firstRow="0" w:lastRow="0" w:firstColumn="0" w:lastColumn="0" w:noHBand="0" w:noVBand="0"/>
    </w:tblPr>
    <w:tblGrid>
      <w:gridCol w:w="1414"/>
      <w:gridCol w:w="246"/>
      <w:gridCol w:w="1296"/>
      <w:gridCol w:w="246"/>
      <w:gridCol w:w="1314"/>
      <w:gridCol w:w="246"/>
      <w:gridCol w:w="1346"/>
      <w:gridCol w:w="246"/>
      <w:gridCol w:w="1369"/>
      <w:gridCol w:w="246"/>
      <w:gridCol w:w="1280"/>
      <w:gridCol w:w="246"/>
      <w:gridCol w:w="1305"/>
    </w:tblGrid>
    <w:tr w:rsidR="000C43A6" w:rsidTr="000C43A6">
      <w:tc>
        <w:tcPr>
          <w:cnfStyle w:val="000010000000" w:firstRow="0" w:lastRow="0" w:firstColumn="0" w:lastColumn="0" w:oddVBand="1" w:evenVBand="0" w:oddHBand="0" w:evenHBand="0" w:firstRowFirstColumn="0" w:firstRowLastColumn="0" w:lastRowFirstColumn="0" w:lastRowLastColumn="0"/>
          <w:tcW w:w="1740" w:type="dxa"/>
        </w:tcPr>
        <w:p w:rsidR="000C43A6" w:rsidRDefault="001F36C0">
          <w:pPr>
            <w:pStyle w:val="PURFooterText"/>
            <w:jc w:val="center"/>
          </w:pPr>
          <w:r>
            <w:t>Strežniki za upravljanje</w:t>
          </w:r>
        </w:p>
      </w:tc>
      <w:tc>
        <w:tcPr>
          <w:tcW w:w="280" w:type="dxa"/>
        </w:tcPr>
        <w:p w:rsidR="000C43A6" w:rsidRDefault="001F36C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0C43A6" w:rsidRDefault="001F36C0">
          <w:pPr>
            <w:pStyle w:val="PURFooterText"/>
            <w:jc w:val="center"/>
          </w:pPr>
          <w:r>
            <w:t>Posebni strežniki</w:t>
          </w:r>
        </w:p>
      </w:tc>
      <w:tc>
        <w:tcPr>
          <w:tcW w:w="280" w:type="dxa"/>
        </w:tcPr>
        <w:p w:rsidR="000C43A6" w:rsidRDefault="001F36C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0C43A6" w:rsidRDefault="001F36C0">
          <w:pPr>
            <w:pStyle w:val="PURFooterText"/>
            <w:jc w:val="center"/>
          </w:pPr>
          <w:r>
            <w:t>Orodja za razvijalce</w:t>
          </w:r>
        </w:p>
      </w:tc>
      <w:tc>
        <w:tcPr>
          <w:tcW w:w="280" w:type="dxa"/>
        </w:tcPr>
        <w:p w:rsidR="000C43A6" w:rsidRDefault="001F36C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0C43A6" w:rsidRDefault="001F36C0">
          <w:pPr>
            <w:pStyle w:val="PURFooterText"/>
            <w:jc w:val="center"/>
          </w:pPr>
          <w:r>
            <w:t>Spletne storitve</w:t>
          </w:r>
        </w:p>
      </w:tc>
      <w:tc>
        <w:tcPr>
          <w:tcW w:w="280" w:type="dxa"/>
        </w:tcPr>
        <w:p w:rsidR="000C43A6" w:rsidRDefault="001F36C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0C43A6" w:rsidRDefault="001F36C0">
          <w:pPr>
            <w:pStyle w:val="PURFooterText"/>
            <w:jc w:val="center"/>
          </w:pPr>
          <w:r>
            <w:t>Kombinirani modeli</w:t>
          </w:r>
        </w:p>
      </w:tc>
      <w:tc>
        <w:tcPr>
          <w:tcW w:w="280" w:type="dxa"/>
        </w:tcPr>
        <w:p w:rsidR="000C43A6" w:rsidRDefault="001F36C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0C43A6" w:rsidRDefault="001F36C0">
          <w:pPr>
            <w:pStyle w:val="PURFooterText"/>
            <w:jc w:val="center"/>
          </w:pPr>
          <w:r>
            <w:t>Dodatki</w:t>
          </w:r>
        </w:p>
      </w:tc>
      <w:tc>
        <w:tcPr>
          <w:tcW w:w="280" w:type="dxa"/>
        </w:tcPr>
        <w:p w:rsidR="000C43A6" w:rsidRDefault="001F36C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0C43A6" w:rsidRDefault="001F36C0">
          <w:pPr>
            <w:pStyle w:val="PURFooterText"/>
            <w:jc w:val="center"/>
          </w:pPr>
          <w:r>
            <w:t>Indeks izdelkov</w:t>
          </w:r>
        </w:p>
      </w:tc>
    </w:tr>
  </w:tbl>
</w:ftr>
</file>

<file path=word/footer2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199"/>
      <w:gridCol w:w="248"/>
      <w:gridCol w:w="1346"/>
      <w:gridCol w:w="249"/>
      <w:gridCol w:w="1295"/>
      <w:gridCol w:w="249"/>
      <w:gridCol w:w="1341"/>
      <w:gridCol w:w="249"/>
      <w:gridCol w:w="1481"/>
      <w:gridCol w:w="249"/>
      <w:gridCol w:w="1436"/>
      <w:gridCol w:w="249"/>
      <w:gridCol w:w="1209"/>
    </w:tblGrid>
    <w:tr w:rsidR="000C43A6" w:rsidTr="000C43A6">
      <w:tc>
        <w:tcPr>
          <w:cnfStyle w:val="000010000000" w:firstRow="0" w:lastRow="0" w:firstColumn="0" w:lastColumn="0" w:oddVBand="1" w:evenVBand="0" w:oddHBand="0" w:evenHBand="0" w:firstRowFirstColumn="0" w:firstRowLastColumn="0" w:lastRowFirstColumn="0" w:lastRowLastColumn="0"/>
          <w:tcW w:w="1760" w:type="dxa"/>
        </w:tcPr>
        <w:p w:rsidR="000C43A6" w:rsidRDefault="001F36C0">
          <w:pPr>
            <w:pStyle w:val="PURFooterText"/>
            <w:jc w:val="center"/>
          </w:pPr>
          <w:r>
            <w:t>Uvod</w:t>
          </w:r>
        </w:p>
      </w:tc>
      <w:tc>
        <w:tcPr>
          <w:tcW w:w="300" w:type="dxa"/>
        </w:tcPr>
        <w:p w:rsidR="000C43A6" w:rsidRDefault="001F36C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0C43A6" w:rsidRDefault="001F36C0">
          <w:pPr>
            <w:pStyle w:val="PURFooterText"/>
            <w:jc w:val="center"/>
          </w:pPr>
          <w:r>
            <w:t>Univerzalni pogoji</w:t>
          </w:r>
        </w:p>
      </w:tc>
      <w:tc>
        <w:tcPr>
          <w:tcW w:w="300" w:type="dxa"/>
        </w:tcPr>
        <w:p w:rsidR="000C43A6" w:rsidRDefault="001F36C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0C43A6" w:rsidRDefault="001F36C0">
          <w:pPr>
            <w:pStyle w:val="PURFooterText"/>
            <w:jc w:val="center"/>
          </w:pPr>
          <w:r>
            <w:t>Namizni programi</w:t>
          </w:r>
        </w:p>
      </w:tc>
      <w:tc>
        <w:tcPr>
          <w:tcW w:w="300" w:type="dxa"/>
        </w:tcPr>
        <w:p w:rsidR="000C43A6" w:rsidRDefault="001F36C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0C43A6" w:rsidRDefault="001F36C0">
          <w:pPr>
            <w:pStyle w:val="PURFooterText"/>
            <w:jc w:val="center"/>
          </w:pPr>
          <w:r>
            <w:t>Namizni operacijski sistem</w:t>
          </w:r>
        </w:p>
      </w:tc>
      <w:tc>
        <w:tcPr>
          <w:tcW w:w="300" w:type="dxa"/>
        </w:tcPr>
        <w:p w:rsidR="000C43A6" w:rsidRDefault="001F36C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0C43A6" w:rsidRDefault="001F36C0">
          <w:pPr>
            <w:pStyle w:val="PURFooterText"/>
          </w:pPr>
          <w:r>
            <w:t>Licenca za procesor/licenca CAL</w:t>
          </w:r>
        </w:p>
      </w:tc>
      <w:tc>
        <w:tcPr>
          <w:tcW w:w="300" w:type="dxa"/>
        </w:tcPr>
        <w:p w:rsidR="000C43A6" w:rsidRDefault="001F36C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0C43A6" w:rsidRDefault="001F36C0">
          <w:pPr>
            <w:pStyle w:val="PURFooterText"/>
            <w:jc w:val="center"/>
          </w:pPr>
          <w:r>
            <w:t>Strežniška licenca/licenca CAL</w:t>
          </w:r>
        </w:p>
      </w:tc>
      <w:tc>
        <w:tcPr>
          <w:tcW w:w="300" w:type="dxa"/>
          <w:shd w:val="clear" w:color="auto" w:fill="auto"/>
        </w:tcPr>
        <w:p w:rsidR="000C43A6" w:rsidRDefault="001F36C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0C43A6" w:rsidRDefault="001F36C0">
          <w:pPr>
            <w:pStyle w:val="PURFooterText"/>
            <w:jc w:val="center"/>
          </w:pPr>
          <w:r>
            <w:t>Na jedro</w:t>
          </w:r>
        </w:p>
      </w:tc>
    </w:tr>
  </w:tbl>
  <w:p w:rsidR="000C43A6" w:rsidRDefault="000C43A6">
    <w:pPr>
      <w:pStyle w:val="PURFooterText"/>
    </w:pPr>
  </w:p>
  <w:tbl>
    <w:tblPr>
      <w:tblStyle w:val="PURFooterTable"/>
      <w:tblW w:w="0" w:type="auto"/>
      <w:tblLook w:val="0000" w:firstRow="0" w:lastRow="0" w:firstColumn="0" w:lastColumn="0" w:noHBand="0" w:noVBand="0"/>
    </w:tblPr>
    <w:tblGrid>
      <w:gridCol w:w="1414"/>
      <w:gridCol w:w="246"/>
      <w:gridCol w:w="1296"/>
      <w:gridCol w:w="246"/>
      <w:gridCol w:w="1314"/>
      <w:gridCol w:w="246"/>
      <w:gridCol w:w="1346"/>
      <w:gridCol w:w="246"/>
      <w:gridCol w:w="1369"/>
      <w:gridCol w:w="246"/>
      <w:gridCol w:w="1280"/>
      <w:gridCol w:w="246"/>
      <w:gridCol w:w="1305"/>
    </w:tblGrid>
    <w:tr w:rsidR="000C43A6" w:rsidTr="000C43A6">
      <w:tc>
        <w:tcPr>
          <w:cnfStyle w:val="000010000000" w:firstRow="0" w:lastRow="0" w:firstColumn="0" w:lastColumn="0" w:oddVBand="1" w:evenVBand="0" w:oddHBand="0" w:evenHBand="0" w:firstRowFirstColumn="0" w:firstRowLastColumn="0" w:lastRowFirstColumn="0" w:lastRowLastColumn="0"/>
          <w:tcW w:w="1740" w:type="dxa"/>
          <w:shd w:val="clear" w:color="auto" w:fill="A8C7E6"/>
        </w:tcPr>
        <w:p w:rsidR="000C43A6" w:rsidRDefault="001F36C0">
          <w:pPr>
            <w:pStyle w:val="PURFooterText"/>
            <w:jc w:val="center"/>
          </w:pPr>
          <w:r>
            <w:t>Strežniki za upravljanje</w:t>
          </w:r>
        </w:p>
      </w:tc>
      <w:tc>
        <w:tcPr>
          <w:tcW w:w="280" w:type="dxa"/>
        </w:tcPr>
        <w:p w:rsidR="000C43A6" w:rsidRDefault="001F36C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0C43A6" w:rsidRDefault="001F36C0">
          <w:pPr>
            <w:pStyle w:val="PURFooterText"/>
            <w:jc w:val="center"/>
          </w:pPr>
          <w:r>
            <w:t>Posebni strežniki</w:t>
          </w:r>
        </w:p>
      </w:tc>
      <w:tc>
        <w:tcPr>
          <w:tcW w:w="280" w:type="dxa"/>
        </w:tcPr>
        <w:p w:rsidR="000C43A6" w:rsidRDefault="001F36C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0C43A6" w:rsidRDefault="001F36C0">
          <w:pPr>
            <w:pStyle w:val="PURFooterText"/>
            <w:jc w:val="center"/>
          </w:pPr>
          <w:r>
            <w:t>Orodja za razvijalce</w:t>
          </w:r>
        </w:p>
      </w:tc>
      <w:tc>
        <w:tcPr>
          <w:tcW w:w="280" w:type="dxa"/>
        </w:tcPr>
        <w:p w:rsidR="000C43A6" w:rsidRDefault="001F36C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0C43A6" w:rsidRDefault="001F36C0">
          <w:pPr>
            <w:pStyle w:val="PURFooterText"/>
            <w:jc w:val="center"/>
          </w:pPr>
          <w:r>
            <w:t>Spletne storitve</w:t>
          </w:r>
        </w:p>
      </w:tc>
      <w:tc>
        <w:tcPr>
          <w:tcW w:w="280" w:type="dxa"/>
        </w:tcPr>
        <w:p w:rsidR="000C43A6" w:rsidRDefault="001F36C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0C43A6" w:rsidRDefault="001F36C0">
          <w:pPr>
            <w:pStyle w:val="PURFooterText"/>
            <w:jc w:val="center"/>
          </w:pPr>
          <w:r>
            <w:t>Kombinirani modeli</w:t>
          </w:r>
        </w:p>
      </w:tc>
      <w:tc>
        <w:tcPr>
          <w:tcW w:w="280" w:type="dxa"/>
        </w:tcPr>
        <w:p w:rsidR="000C43A6" w:rsidRDefault="001F36C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0C43A6" w:rsidRDefault="001F36C0">
          <w:pPr>
            <w:pStyle w:val="PURFooterText"/>
            <w:jc w:val="center"/>
          </w:pPr>
          <w:r>
            <w:t>Dodatki</w:t>
          </w:r>
        </w:p>
      </w:tc>
      <w:tc>
        <w:tcPr>
          <w:tcW w:w="280" w:type="dxa"/>
        </w:tcPr>
        <w:p w:rsidR="000C43A6" w:rsidRDefault="001F36C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0C43A6" w:rsidRDefault="001F36C0">
          <w:pPr>
            <w:pStyle w:val="PURFooterText"/>
            <w:jc w:val="center"/>
          </w:pPr>
          <w:r>
            <w:t>Indeks izdelkov</w:t>
          </w:r>
        </w:p>
      </w:tc>
    </w:tr>
  </w:tbl>
</w:ftr>
</file>

<file path=word/footer2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760"/>
      <w:gridCol w:w="300"/>
      <w:gridCol w:w="1760"/>
      <w:gridCol w:w="300"/>
      <w:gridCol w:w="1760"/>
      <w:gridCol w:w="300"/>
      <w:gridCol w:w="1760"/>
      <w:gridCol w:w="300"/>
      <w:gridCol w:w="1760"/>
      <w:gridCol w:w="300"/>
      <w:gridCol w:w="1760"/>
      <w:gridCol w:w="300"/>
      <w:gridCol w:w="1780"/>
    </w:tblGrid>
    <w:tr w:rsidR="000C43A6" w:rsidTr="000C43A6">
      <w:tc>
        <w:tcPr>
          <w:cnfStyle w:val="000010000000" w:firstRow="0" w:lastRow="0" w:firstColumn="0" w:lastColumn="0" w:oddVBand="1" w:evenVBand="0" w:oddHBand="0" w:evenHBand="0" w:firstRowFirstColumn="0" w:firstRowLastColumn="0" w:lastRowFirstColumn="0" w:lastRowLastColumn="0"/>
          <w:tcW w:w="1760" w:type="dxa"/>
        </w:tcPr>
        <w:p w:rsidR="000C43A6" w:rsidRDefault="001F36C0">
          <w:pPr>
            <w:pStyle w:val="PURFooterText"/>
            <w:jc w:val="center"/>
          </w:pPr>
          <w:r>
            <w:t>Uvod</w:t>
          </w:r>
        </w:p>
      </w:tc>
      <w:tc>
        <w:tcPr>
          <w:tcW w:w="300" w:type="dxa"/>
        </w:tcPr>
        <w:p w:rsidR="000C43A6" w:rsidRDefault="001F36C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0C43A6" w:rsidRDefault="001F36C0">
          <w:pPr>
            <w:pStyle w:val="PURFooterText"/>
            <w:jc w:val="center"/>
          </w:pPr>
          <w:r>
            <w:t>Univerzalni pogoji</w:t>
          </w:r>
        </w:p>
      </w:tc>
      <w:tc>
        <w:tcPr>
          <w:tcW w:w="300" w:type="dxa"/>
        </w:tcPr>
        <w:p w:rsidR="000C43A6" w:rsidRDefault="001F36C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0C43A6" w:rsidRDefault="001F36C0">
          <w:pPr>
            <w:pStyle w:val="PURFooterText"/>
            <w:jc w:val="center"/>
          </w:pPr>
          <w:r>
            <w:t>Namizni programi</w:t>
          </w:r>
        </w:p>
      </w:tc>
      <w:tc>
        <w:tcPr>
          <w:tcW w:w="300" w:type="dxa"/>
        </w:tcPr>
        <w:p w:rsidR="000C43A6" w:rsidRDefault="001F36C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0C43A6" w:rsidRDefault="001F36C0">
          <w:pPr>
            <w:pStyle w:val="PURFooterText"/>
            <w:jc w:val="center"/>
          </w:pPr>
          <w:r>
            <w:t>Namizni operacijski sistem</w:t>
          </w:r>
        </w:p>
      </w:tc>
      <w:tc>
        <w:tcPr>
          <w:tcW w:w="300" w:type="dxa"/>
        </w:tcPr>
        <w:p w:rsidR="000C43A6" w:rsidRDefault="001F36C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0C43A6" w:rsidRDefault="001F36C0">
          <w:pPr>
            <w:pStyle w:val="PURFooterText"/>
          </w:pPr>
          <w:r>
            <w:t>Licenca za procesor/licenca CAL</w:t>
          </w:r>
        </w:p>
      </w:tc>
      <w:tc>
        <w:tcPr>
          <w:tcW w:w="300" w:type="dxa"/>
        </w:tcPr>
        <w:p w:rsidR="000C43A6" w:rsidRDefault="001F36C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0C43A6" w:rsidRDefault="001F36C0">
          <w:pPr>
            <w:pStyle w:val="PURFooterText"/>
            <w:jc w:val="center"/>
          </w:pPr>
          <w:r>
            <w:t>Strežniška licenca/licenca CAL</w:t>
          </w:r>
        </w:p>
      </w:tc>
      <w:tc>
        <w:tcPr>
          <w:tcW w:w="300" w:type="dxa"/>
          <w:shd w:val="clear" w:color="auto" w:fill="auto"/>
        </w:tcPr>
        <w:p w:rsidR="000C43A6" w:rsidRDefault="001F36C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0C43A6" w:rsidRDefault="001F36C0">
          <w:pPr>
            <w:pStyle w:val="PURFooterText"/>
            <w:jc w:val="center"/>
          </w:pPr>
          <w:r>
            <w:t>Na jedro</w:t>
          </w:r>
        </w:p>
      </w:tc>
    </w:tr>
  </w:tbl>
  <w:p w:rsidR="000C43A6" w:rsidRDefault="000C43A6">
    <w:pPr>
      <w:pStyle w:val="PURFooterText"/>
    </w:pPr>
  </w:p>
  <w:tbl>
    <w:tblPr>
      <w:tblStyle w:val="PURFooterTable"/>
      <w:tblW w:w="0" w:type="auto"/>
      <w:tblLook w:val="0000" w:firstRow="0" w:lastRow="0" w:firstColumn="0" w:lastColumn="0" w:noHBand="0" w:noVBand="0"/>
    </w:tblPr>
    <w:tblGrid>
      <w:gridCol w:w="1740"/>
      <w:gridCol w:w="280"/>
      <w:gridCol w:w="1640"/>
      <w:gridCol w:w="280"/>
      <w:gridCol w:w="1640"/>
      <w:gridCol w:w="280"/>
      <w:gridCol w:w="1740"/>
      <w:gridCol w:w="280"/>
      <w:gridCol w:w="1640"/>
      <w:gridCol w:w="280"/>
      <w:gridCol w:w="1640"/>
      <w:gridCol w:w="280"/>
      <w:gridCol w:w="1660"/>
    </w:tblGrid>
    <w:tr w:rsidR="000C43A6" w:rsidTr="000C43A6">
      <w:tc>
        <w:tcPr>
          <w:cnfStyle w:val="000010000000" w:firstRow="0" w:lastRow="0" w:firstColumn="0" w:lastColumn="0" w:oddVBand="1" w:evenVBand="0" w:oddHBand="0" w:evenHBand="0" w:firstRowFirstColumn="0" w:firstRowLastColumn="0" w:lastRowFirstColumn="0" w:lastRowLastColumn="0"/>
          <w:tcW w:w="1740" w:type="dxa"/>
          <w:shd w:val="clear" w:color="auto" w:fill="A8C7E6"/>
        </w:tcPr>
        <w:p w:rsidR="000C43A6" w:rsidRDefault="001F36C0">
          <w:pPr>
            <w:pStyle w:val="PURFooterText"/>
            <w:jc w:val="center"/>
          </w:pPr>
          <w:r>
            <w:t>Strežniki za upravljanje</w:t>
          </w:r>
        </w:p>
      </w:tc>
      <w:tc>
        <w:tcPr>
          <w:tcW w:w="280" w:type="dxa"/>
        </w:tcPr>
        <w:p w:rsidR="000C43A6" w:rsidRDefault="001F36C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0C43A6" w:rsidRDefault="001F36C0">
          <w:pPr>
            <w:pStyle w:val="PURFooterText"/>
            <w:jc w:val="center"/>
          </w:pPr>
          <w:r>
            <w:t>Posebni strežniki</w:t>
          </w:r>
        </w:p>
      </w:tc>
      <w:tc>
        <w:tcPr>
          <w:tcW w:w="280" w:type="dxa"/>
        </w:tcPr>
        <w:p w:rsidR="000C43A6" w:rsidRDefault="001F36C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0C43A6" w:rsidRDefault="001F36C0">
          <w:pPr>
            <w:pStyle w:val="PURFooterText"/>
            <w:jc w:val="center"/>
          </w:pPr>
          <w:r>
            <w:t>Orodja za razvijalce</w:t>
          </w:r>
        </w:p>
      </w:tc>
      <w:tc>
        <w:tcPr>
          <w:tcW w:w="280" w:type="dxa"/>
        </w:tcPr>
        <w:p w:rsidR="000C43A6" w:rsidRDefault="001F36C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0C43A6" w:rsidRDefault="001F36C0">
          <w:pPr>
            <w:pStyle w:val="PURFooterText"/>
            <w:jc w:val="center"/>
          </w:pPr>
          <w:r>
            <w:t>Spletne storitve</w:t>
          </w:r>
        </w:p>
      </w:tc>
      <w:tc>
        <w:tcPr>
          <w:tcW w:w="280" w:type="dxa"/>
        </w:tcPr>
        <w:p w:rsidR="000C43A6" w:rsidRDefault="001F36C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0C43A6" w:rsidRDefault="001F36C0">
          <w:pPr>
            <w:pStyle w:val="PURFooterText"/>
            <w:jc w:val="center"/>
          </w:pPr>
          <w:r>
            <w:t>Kombinirani modeli</w:t>
          </w:r>
        </w:p>
      </w:tc>
      <w:tc>
        <w:tcPr>
          <w:tcW w:w="280" w:type="dxa"/>
        </w:tcPr>
        <w:p w:rsidR="000C43A6" w:rsidRDefault="001F36C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0C43A6" w:rsidRDefault="001F36C0">
          <w:pPr>
            <w:pStyle w:val="PURFooterText"/>
            <w:jc w:val="center"/>
          </w:pPr>
          <w:r>
            <w:t>Dodatki</w:t>
          </w:r>
        </w:p>
      </w:tc>
      <w:tc>
        <w:tcPr>
          <w:tcW w:w="280" w:type="dxa"/>
        </w:tcPr>
        <w:p w:rsidR="000C43A6" w:rsidRDefault="001F36C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0C43A6" w:rsidRDefault="001F36C0">
          <w:pPr>
            <w:pStyle w:val="PURFooterText"/>
            <w:jc w:val="center"/>
          </w:pPr>
          <w:r>
            <w:t>Indeks izdelkov</w:t>
          </w:r>
        </w:p>
      </w:tc>
    </w:tr>
  </w:tbl>
</w:ftr>
</file>

<file path=word/footer2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199"/>
      <w:gridCol w:w="248"/>
      <w:gridCol w:w="1346"/>
      <w:gridCol w:w="249"/>
      <w:gridCol w:w="1295"/>
      <w:gridCol w:w="249"/>
      <w:gridCol w:w="1341"/>
      <w:gridCol w:w="249"/>
      <w:gridCol w:w="1481"/>
      <w:gridCol w:w="249"/>
      <w:gridCol w:w="1436"/>
      <w:gridCol w:w="249"/>
      <w:gridCol w:w="1209"/>
    </w:tblGrid>
    <w:tr w:rsidR="000C43A6" w:rsidTr="000C43A6">
      <w:tc>
        <w:tcPr>
          <w:cnfStyle w:val="000010000000" w:firstRow="0" w:lastRow="0" w:firstColumn="0" w:lastColumn="0" w:oddVBand="1" w:evenVBand="0" w:oddHBand="0" w:evenHBand="0" w:firstRowFirstColumn="0" w:firstRowLastColumn="0" w:lastRowFirstColumn="0" w:lastRowLastColumn="0"/>
          <w:tcW w:w="1760" w:type="dxa"/>
        </w:tcPr>
        <w:p w:rsidR="000C43A6" w:rsidRDefault="001F36C0">
          <w:pPr>
            <w:pStyle w:val="PURFooterText"/>
            <w:jc w:val="center"/>
          </w:pPr>
          <w:r>
            <w:t>Uvod</w:t>
          </w:r>
        </w:p>
      </w:tc>
      <w:tc>
        <w:tcPr>
          <w:tcW w:w="300" w:type="dxa"/>
        </w:tcPr>
        <w:p w:rsidR="000C43A6" w:rsidRDefault="001F36C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0C43A6" w:rsidRDefault="001F36C0">
          <w:pPr>
            <w:pStyle w:val="PURFooterText"/>
            <w:jc w:val="center"/>
          </w:pPr>
          <w:r>
            <w:t>Univerzalni pogoji</w:t>
          </w:r>
        </w:p>
      </w:tc>
      <w:tc>
        <w:tcPr>
          <w:tcW w:w="300" w:type="dxa"/>
        </w:tcPr>
        <w:p w:rsidR="000C43A6" w:rsidRDefault="001F36C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0C43A6" w:rsidRDefault="001F36C0">
          <w:pPr>
            <w:pStyle w:val="PURFooterText"/>
            <w:jc w:val="center"/>
          </w:pPr>
          <w:r>
            <w:t>Namizni programi</w:t>
          </w:r>
        </w:p>
      </w:tc>
      <w:tc>
        <w:tcPr>
          <w:tcW w:w="300" w:type="dxa"/>
        </w:tcPr>
        <w:p w:rsidR="000C43A6" w:rsidRDefault="001F36C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0C43A6" w:rsidRDefault="001F36C0">
          <w:pPr>
            <w:pStyle w:val="PURFooterText"/>
            <w:jc w:val="center"/>
          </w:pPr>
          <w:r>
            <w:t>Namizni operacijski sistem</w:t>
          </w:r>
        </w:p>
      </w:tc>
      <w:tc>
        <w:tcPr>
          <w:tcW w:w="300" w:type="dxa"/>
        </w:tcPr>
        <w:p w:rsidR="000C43A6" w:rsidRDefault="001F36C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0C43A6" w:rsidRDefault="001F36C0">
          <w:pPr>
            <w:pStyle w:val="PURFooterText"/>
          </w:pPr>
          <w:r>
            <w:t>Licenca za procesor/licenca CAL</w:t>
          </w:r>
        </w:p>
      </w:tc>
      <w:tc>
        <w:tcPr>
          <w:tcW w:w="300" w:type="dxa"/>
        </w:tcPr>
        <w:p w:rsidR="000C43A6" w:rsidRDefault="001F36C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0C43A6" w:rsidRDefault="001F36C0">
          <w:pPr>
            <w:pStyle w:val="PURFooterText"/>
            <w:jc w:val="center"/>
          </w:pPr>
          <w:r>
            <w:t>Strežniška licenca/licenca CAL</w:t>
          </w:r>
        </w:p>
      </w:tc>
      <w:tc>
        <w:tcPr>
          <w:tcW w:w="300" w:type="dxa"/>
          <w:shd w:val="clear" w:color="auto" w:fill="auto"/>
        </w:tcPr>
        <w:p w:rsidR="000C43A6" w:rsidRDefault="001F36C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0C43A6" w:rsidRDefault="001F36C0">
          <w:pPr>
            <w:pStyle w:val="PURFooterText"/>
            <w:jc w:val="center"/>
          </w:pPr>
          <w:r>
            <w:t>Na jedro</w:t>
          </w:r>
        </w:p>
      </w:tc>
    </w:tr>
  </w:tbl>
  <w:p w:rsidR="000C43A6" w:rsidRDefault="000C43A6">
    <w:pPr>
      <w:pStyle w:val="PURFooterText"/>
    </w:pPr>
  </w:p>
  <w:tbl>
    <w:tblPr>
      <w:tblStyle w:val="PURFooterTable"/>
      <w:tblW w:w="0" w:type="auto"/>
      <w:tblLook w:val="0000" w:firstRow="0" w:lastRow="0" w:firstColumn="0" w:lastColumn="0" w:noHBand="0" w:noVBand="0"/>
    </w:tblPr>
    <w:tblGrid>
      <w:gridCol w:w="1414"/>
      <w:gridCol w:w="246"/>
      <w:gridCol w:w="1296"/>
      <w:gridCol w:w="246"/>
      <w:gridCol w:w="1314"/>
      <w:gridCol w:w="246"/>
      <w:gridCol w:w="1346"/>
      <w:gridCol w:w="246"/>
      <w:gridCol w:w="1369"/>
      <w:gridCol w:w="246"/>
      <w:gridCol w:w="1280"/>
      <w:gridCol w:w="246"/>
      <w:gridCol w:w="1305"/>
    </w:tblGrid>
    <w:tr w:rsidR="000C43A6" w:rsidTr="000C43A6">
      <w:tc>
        <w:tcPr>
          <w:cnfStyle w:val="000010000000" w:firstRow="0" w:lastRow="0" w:firstColumn="0" w:lastColumn="0" w:oddVBand="1" w:evenVBand="0" w:oddHBand="0" w:evenHBand="0" w:firstRowFirstColumn="0" w:firstRowLastColumn="0" w:lastRowFirstColumn="0" w:lastRowLastColumn="0"/>
          <w:tcW w:w="1740" w:type="dxa"/>
          <w:shd w:val="clear" w:color="auto" w:fill="A8C7E6"/>
        </w:tcPr>
        <w:p w:rsidR="000C43A6" w:rsidRDefault="001F36C0">
          <w:pPr>
            <w:pStyle w:val="PURFooterText"/>
            <w:jc w:val="center"/>
          </w:pPr>
          <w:r>
            <w:t>Strežniki za upravljanje</w:t>
          </w:r>
        </w:p>
      </w:tc>
      <w:tc>
        <w:tcPr>
          <w:tcW w:w="280" w:type="dxa"/>
        </w:tcPr>
        <w:p w:rsidR="000C43A6" w:rsidRDefault="001F36C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0C43A6" w:rsidRDefault="001F36C0">
          <w:pPr>
            <w:pStyle w:val="PURFooterText"/>
            <w:jc w:val="center"/>
          </w:pPr>
          <w:r>
            <w:t>Posebni strežniki</w:t>
          </w:r>
        </w:p>
      </w:tc>
      <w:tc>
        <w:tcPr>
          <w:tcW w:w="280" w:type="dxa"/>
        </w:tcPr>
        <w:p w:rsidR="000C43A6" w:rsidRDefault="001F36C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0C43A6" w:rsidRDefault="001F36C0">
          <w:pPr>
            <w:pStyle w:val="PURFooterText"/>
            <w:jc w:val="center"/>
          </w:pPr>
          <w:r>
            <w:t>Orodja za razvijalce</w:t>
          </w:r>
        </w:p>
      </w:tc>
      <w:tc>
        <w:tcPr>
          <w:tcW w:w="280" w:type="dxa"/>
        </w:tcPr>
        <w:p w:rsidR="000C43A6" w:rsidRDefault="001F36C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0C43A6" w:rsidRDefault="001F36C0">
          <w:pPr>
            <w:pStyle w:val="PURFooterText"/>
            <w:jc w:val="center"/>
          </w:pPr>
          <w:r>
            <w:t>Spletne storitve</w:t>
          </w:r>
        </w:p>
      </w:tc>
      <w:tc>
        <w:tcPr>
          <w:tcW w:w="280" w:type="dxa"/>
        </w:tcPr>
        <w:p w:rsidR="000C43A6" w:rsidRDefault="001F36C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0C43A6" w:rsidRDefault="001F36C0">
          <w:pPr>
            <w:pStyle w:val="PURFooterText"/>
            <w:jc w:val="center"/>
          </w:pPr>
          <w:r>
            <w:t>Kombinirani modeli</w:t>
          </w:r>
        </w:p>
      </w:tc>
      <w:tc>
        <w:tcPr>
          <w:tcW w:w="280" w:type="dxa"/>
        </w:tcPr>
        <w:p w:rsidR="000C43A6" w:rsidRDefault="001F36C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0C43A6" w:rsidRDefault="001F36C0">
          <w:pPr>
            <w:pStyle w:val="PURFooterText"/>
            <w:jc w:val="center"/>
          </w:pPr>
          <w:r>
            <w:t>Dodatki</w:t>
          </w:r>
        </w:p>
      </w:tc>
      <w:tc>
        <w:tcPr>
          <w:tcW w:w="280" w:type="dxa"/>
        </w:tcPr>
        <w:p w:rsidR="000C43A6" w:rsidRDefault="001F36C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0C43A6" w:rsidRDefault="001F36C0">
          <w:pPr>
            <w:pStyle w:val="PURFooterText"/>
            <w:jc w:val="center"/>
          </w:pPr>
          <w:r>
            <w:t>Indeks izdelkov</w:t>
          </w:r>
        </w:p>
      </w:tc>
    </w:tr>
  </w:tbl>
</w:ftr>
</file>

<file path=word/footer2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199"/>
      <w:gridCol w:w="248"/>
      <w:gridCol w:w="1346"/>
      <w:gridCol w:w="249"/>
      <w:gridCol w:w="1295"/>
      <w:gridCol w:w="249"/>
      <w:gridCol w:w="1341"/>
      <w:gridCol w:w="249"/>
      <w:gridCol w:w="1481"/>
      <w:gridCol w:w="249"/>
      <w:gridCol w:w="1436"/>
      <w:gridCol w:w="249"/>
      <w:gridCol w:w="1209"/>
    </w:tblGrid>
    <w:tr w:rsidR="000C43A6" w:rsidTr="000C43A6">
      <w:tc>
        <w:tcPr>
          <w:cnfStyle w:val="000010000000" w:firstRow="0" w:lastRow="0" w:firstColumn="0" w:lastColumn="0" w:oddVBand="1" w:evenVBand="0" w:oddHBand="0" w:evenHBand="0" w:firstRowFirstColumn="0" w:firstRowLastColumn="0" w:lastRowFirstColumn="0" w:lastRowLastColumn="0"/>
          <w:tcW w:w="1760" w:type="dxa"/>
        </w:tcPr>
        <w:p w:rsidR="000C43A6" w:rsidRDefault="001F36C0">
          <w:pPr>
            <w:pStyle w:val="PURFooterText"/>
            <w:jc w:val="center"/>
          </w:pPr>
          <w:r>
            <w:t>Uvod</w:t>
          </w:r>
        </w:p>
      </w:tc>
      <w:tc>
        <w:tcPr>
          <w:tcW w:w="300" w:type="dxa"/>
        </w:tcPr>
        <w:p w:rsidR="000C43A6" w:rsidRDefault="001F36C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0C43A6" w:rsidRDefault="001F36C0">
          <w:pPr>
            <w:pStyle w:val="PURFooterText"/>
            <w:jc w:val="center"/>
          </w:pPr>
          <w:r>
            <w:t>Univerzalni pogoji</w:t>
          </w:r>
        </w:p>
      </w:tc>
      <w:tc>
        <w:tcPr>
          <w:tcW w:w="300" w:type="dxa"/>
        </w:tcPr>
        <w:p w:rsidR="000C43A6" w:rsidRDefault="001F36C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0C43A6" w:rsidRDefault="001F36C0">
          <w:pPr>
            <w:pStyle w:val="PURFooterText"/>
            <w:jc w:val="center"/>
          </w:pPr>
          <w:r>
            <w:t>Namizni programi</w:t>
          </w:r>
        </w:p>
      </w:tc>
      <w:tc>
        <w:tcPr>
          <w:tcW w:w="300" w:type="dxa"/>
        </w:tcPr>
        <w:p w:rsidR="000C43A6" w:rsidRDefault="001F36C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0C43A6" w:rsidRDefault="001F36C0">
          <w:pPr>
            <w:pStyle w:val="PURFooterText"/>
            <w:jc w:val="center"/>
          </w:pPr>
          <w:r>
            <w:t>Namizni operacijski sistem</w:t>
          </w:r>
        </w:p>
      </w:tc>
      <w:tc>
        <w:tcPr>
          <w:tcW w:w="300" w:type="dxa"/>
        </w:tcPr>
        <w:p w:rsidR="000C43A6" w:rsidRDefault="001F36C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0C43A6" w:rsidRDefault="001F36C0">
          <w:pPr>
            <w:pStyle w:val="PURFooterText"/>
            <w:jc w:val="center"/>
          </w:pPr>
          <w:r>
            <w:t>Licenca za procesor/licenca CAL</w:t>
          </w:r>
        </w:p>
      </w:tc>
      <w:tc>
        <w:tcPr>
          <w:tcW w:w="300" w:type="dxa"/>
        </w:tcPr>
        <w:p w:rsidR="000C43A6" w:rsidRDefault="001F36C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0C43A6" w:rsidRDefault="001F36C0">
          <w:pPr>
            <w:pStyle w:val="PURFooterText"/>
            <w:jc w:val="center"/>
          </w:pPr>
          <w:r>
            <w:t>Strežniška licenca/licenca CAL</w:t>
          </w:r>
        </w:p>
      </w:tc>
      <w:tc>
        <w:tcPr>
          <w:tcW w:w="300" w:type="dxa"/>
          <w:shd w:val="clear" w:color="auto" w:fill="auto"/>
        </w:tcPr>
        <w:p w:rsidR="000C43A6" w:rsidRDefault="001F36C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0C43A6" w:rsidRDefault="001F36C0">
          <w:pPr>
            <w:pStyle w:val="PURFooterText"/>
            <w:jc w:val="center"/>
          </w:pPr>
          <w:r>
            <w:t>Na jedro</w:t>
          </w:r>
        </w:p>
      </w:tc>
    </w:tr>
  </w:tbl>
  <w:p w:rsidR="000C43A6" w:rsidRDefault="000C43A6">
    <w:pPr>
      <w:pStyle w:val="PURFooterText"/>
    </w:pPr>
  </w:p>
  <w:tbl>
    <w:tblPr>
      <w:tblStyle w:val="PURFooterTable"/>
      <w:tblW w:w="0" w:type="auto"/>
      <w:tblLook w:val="0000" w:firstRow="0" w:lastRow="0" w:firstColumn="0" w:lastColumn="0" w:noHBand="0" w:noVBand="0"/>
    </w:tblPr>
    <w:tblGrid>
      <w:gridCol w:w="1414"/>
      <w:gridCol w:w="246"/>
      <w:gridCol w:w="1296"/>
      <w:gridCol w:w="246"/>
      <w:gridCol w:w="1314"/>
      <w:gridCol w:w="246"/>
      <w:gridCol w:w="1346"/>
      <w:gridCol w:w="246"/>
      <w:gridCol w:w="1369"/>
      <w:gridCol w:w="246"/>
      <w:gridCol w:w="1280"/>
      <w:gridCol w:w="246"/>
      <w:gridCol w:w="1305"/>
    </w:tblGrid>
    <w:tr w:rsidR="000C43A6" w:rsidTr="000C43A6">
      <w:tc>
        <w:tcPr>
          <w:cnfStyle w:val="000010000000" w:firstRow="0" w:lastRow="0" w:firstColumn="0" w:lastColumn="0" w:oddVBand="1" w:evenVBand="0" w:oddHBand="0" w:evenHBand="0" w:firstRowFirstColumn="0" w:firstRowLastColumn="0" w:lastRowFirstColumn="0" w:lastRowLastColumn="0"/>
          <w:tcW w:w="1740" w:type="dxa"/>
        </w:tcPr>
        <w:p w:rsidR="000C43A6" w:rsidRDefault="001F36C0">
          <w:pPr>
            <w:pStyle w:val="PURFooterText"/>
            <w:jc w:val="center"/>
          </w:pPr>
          <w:r>
            <w:t>Strežniki za upravljanje</w:t>
          </w:r>
        </w:p>
      </w:tc>
      <w:tc>
        <w:tcPr>
          <w:tcW w:w="280" w:type="dxa"/>
        </w:tcPr>
        <w:p w:rsidR="000C43A6" w:rsidRDefault="001F36C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shd w:val="clear" w:color="auto" w:fill="A8C7E6"/>
        </w:tcPr>
        <w:p w:rsidR="000C43A6" w:rsidRDefault="001F36C0">
          <w:pPr>
            <w:pStyle w:val="PURFooterText"/>
            <w:jc w:val="center"/>
          </w:pPr>
          <w:r>
            <w:t>Posebni strežniki</w:t>
          </w:r>
        </w:p>
      </w:tc>
      <w:tc>
        <w:tcPr>
          <w:tcW w:w="280" w:type="dxa"/>
        </w:tcPr>
        <w:p w:rsidR="000C43A6" w:rsidRDefault="001F36C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0C43A6" w:rsidRDefault="001F36C0">
          <w:pPr>
            <w:pStyle w:val="PURFooterText"/>
            <w:jc w:val="center"/>
          </w:pPr>
          <w:r>
            <w:t>Orodja za razvijalce</w:t>
          </w:r>
        </w:p>
      </w:tc>
      <w:tc>
        <w:tcPr>
          <w:tcW w:w="280" w:type="dxa"/>
        </w:tcPr>
        <w:p w:rsidR="000C43A6" w:rsidRDefault="001F36C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0C43A6" w:rsidRDefault="001F36C0">
          <w:pPr>
            <w:pStyle w:val="PURFooterText"/>
            <w:jc w:val="center"/>
          </w:pPr>
          <w:r>
            <w:t>Spletne storitve</w:t>
          </w:r>
        </w:p>
      </w:tc>
      <w:tc>
        <w:tcPr>
          <w:tcW w:w="280" w:type="dxa"/>
        </w:tcPr>
        <w:p w:rsidR="000C43A6" w:rsidRDefault="001F36C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0C43A6" w:rsidRDefault="001F36C0">
          <w:pPr>
            <w:pStyle w:val="PURFooterText"/>
            <w:jc w:val="center"/>
          </w:pPr>
          <w:r>
            <w:t>Kombinirani modeli</w:t>
          </w:r>
        </w:p>
      </w:tc>
      <w:tc>
        <w:tcPr>
          <w:tcW w:w="280" w:type="dxa"/>
        </w:tcPr>
        <w:p w:rsidR="000C43A6" w:rsidRDefault="001F36C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0C43A6" w:rsidRDefault="001F36C0">
          <w:pPr>
            <w:pStyle w:val="PURFooterText"/>
            <w:jc w:val="center"/>
          </w:pPr>
          <w:r>
            <w:t>Dodatki</w:t>
          </w:r>
        </w:p>
      </w:tc>
      <w:tc>
        <w:tcPr>
          <w:tcW w:w="280" w:type="dxa"/>
        </w:tcPr>
        <w:p w:rsidR="000C43A6" w:rsidRDefault="001F36C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0C43A6" w:rsidRDefault="001F36C0">
          <w:pPr>
            <w:pStyle w:val="PURFooterText"/>
            <w:jc w:val="center"/>
          </w:pPr>
          <w:r>
            <w:t>Indeks izdelkov</w:t>
          </w:r>
        </w:p>
      </w:tc>
    </w:tr>
  </w:tbl>
</w:ftr>
</file>

<file path=word/footer2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760"/>
      <w:gridCol w:w="300"/>
      <w:gridCol w:w="1760"/>
      <w:gridCol w:w="300"/>
      <w:gridCol w:w="1760"/>
      <w:gridCol w:w="300"/>
      <w:gridCol w:w="1760"/>
      <w:gridCol w:w="300"/>
      <w:gridCol w:w="1760"/>
      <w:gridCol w:w="300"/>
      <w:gridCol w:w="1760"/>
      <w:gridCol w:w="300"/>
      <w:gridCol w:w="1780"/>
    </w:tblGrid>
    <w:tr w:rsidR="000C43A6" w:rsidTr="000C43A6">
      <w:tc>
        <w:tcPr>
          <w:cnfStyle w:val="000010000000" w:firstRow="0" w:lastRow="0" w:firstColumn="0" w:lastColumn="0" w:oddVBand="1" w:evenVBand="0" w:oddHBand="0" w:evenHBand="0" w:firstRowFirstColumn="0" w:firstRowLastColumn="0" w:lastRowFirstColumn="0" w:lastRowLastColumn="0"/>
          <w:tcW w:w="1760" w:type="dxa"/>
        </w:tcPr>
        <w:p w:rsidR="000C43A6" w:rsidRDefault="001F36C0">
          <w:pPr>
            <w:pStyle w:val="PURFooterText"/>
            <w:jc w:val="center"/>
          </w:pPr>
          <w:r>
            <w:t>Uvod</w:t>
          </w:r>
        </w:p>
      </w:tc>
      <w:tc>
        <w:tcPr>
          <w:tcW w:w="300" w:type="dxa"/>
        </w:tcPr>
        <w:p w:rsidR="000C43A6" w:rsidRDefault="001F36C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0C43A6" w:rsidRDefault="001F36C0">
          <w:pPr>
            <w:pStyle w:val="PURFooterText"/>
            <w:jc w:val="center"/>
          </w:pPr>
          <w:r>
            <w:t>Univerzalni pogoji</w:t>
          </w:r>
        </w:p>
      </w:tc>
      <w:tc>
        <w:tcPr>
          <w:tcW w:w="300" w:type="dxa"/>
        </w:tcPr>
        <w:p w:rsidR="000C43A6" w:rsidRDefault="001F36C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0C43A6" w:rsidRDefault="001F36C0">
          <w:pPr>
            <w:pStyle w:val="PURFooterText"/>
            <w:jc w:val="center"/>
          </w:pPr>
          <w:r>
            <w:t>Namizni programi</w:t>
          </w:r>
        </w:p>
      </w:tc>
      <w:tc>
        <w:tcPr>
          <w:tcW w:w="300" w:type="dxa"/>
        </w:tcPr>
        <w:p w:rsidR="000C43A6" w:rsidRDefault="001F36C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0C43A6" w:rsidRDefault="001F36C0">
          <w:pPr>
            <w:pStyle w:val="PURFooterText"/>
            <w:jc w:val="center"/>
          </w:pPr>
          <w:r>
            <w:t>Namizni operacijski sistem</w:t>
          </w:r>
        </w:p>
      </w:tc>
      <w:tc>
        <w:tcPr>
          <w:tcW w:w="300" w:type="dxa"/>
        </w:tcPr>
        <w:p w:rsidR="000C43A6" w:rsidRDefault="001F36C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0C43A6" w:rsidRDefault="001F36C0">
          <w:pPr>
            <w:pStyle w:val="PURFooterText"/>
            <w:jc w:val="center"/>
          </w:pPr>
          <w:r>
            <w:t>Licenca za procesor/licenca CAL</w:t>
          </w:r>
        </w:p>
      </w:tc>
      <w:tc>
        <w:tcPr>
          <w:tcW w:w="300" w:type="dxa"/>
        </w:tcPr>
        <w:p w:rsidR="000C43A6" w:rsidRDefault="001F36C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0C43A6" w:rsidRDefault="001F36C0">
          <w:pPr>
            <w:pStyle w:val="PURFooterText"/>
            <w:jc w:val="center"/>
          </w:pPr>
          <w:r>
            <w:t>Strežniška licenca/licenca CAL</w:t>
          </w:r>
        </w:p>
      </w:tc>
      <w:tc>
        <w:tcPr>
          <w:tcW w:w="300" w:type="dxa"/>
          <w:shd w:val="clear" w:color="auto" w:fill="auto"/>
        </w:tcPr>
        <w:p w:rsidR="000C43A6" w:rsidRDefault="001F36C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0C43A6" w:rsidRDefault="001F36C0">
          <w:pPr>
            <w:pStyle w:val="PURFooterText"/>
            <w:jc w:val="center"/>
          </w:pPr>
          <w:r>
            <w:t>Na jedro</w:t>
          </w:r>
        </w:p>
      </w:tc>
    </w:tr>
  </w:tbl>
  <w:p w:rsidR="000C43A6" w:rsidRDefault="000C43A6">
    <w:pPr>
      <w:pStyle w:val="PURFooterText"/>
    </w:pPr>
  </w:p>
  <w:tbl>
    <w:tblPr>
      <w:tblStyle w:val="PURFooterTable"/>
      <w:tblW w:w="0" w:type="auto"/>
      <w:tblLook w:val="0000" w:firstRow="0" w:lastRow="0" w:firstColumn="0" w:lastColumn="0" w:noHBand="0" w:noVBand="0"/>
    </w:tblPr>
    <w:tblGrid>
      <w:gridCol w:w="1740"/>
      <w:gridCol w:w="280"/>
      <w:gridCol w:w="1640"/>
      <w:gridCol w:w="280"/>
      <w:gridCol w:w="1640"/>
      <w:gridCol w:w="280"/>
      <w:gridCol w:w="1740"/>
      <w:gridCol w:w="280"/>
      <w:gridCol w:w="1640"/>
      <w:gridCol w:w="280"/>
      <w:gridCol w:w="1640"/>
      <w:gridCol w:w="280"/>
      <w:gridCol w:w="1660"/>
    </w:tblGrid>
    <w:tr w:rsidR="000C43A6" w:rsidTr="000C43A6">
      <w:tc>
        <w:tcPr>
          <w:cnfStyle w:val="000010000000" w:firstRow="0" w:lastRow="0" w:firstColumn="0" w:lastColumn="0" w:oddVBand="1" w:evenVBand="0" w:oddHBand="0" w:evenHBand="0" w:firstRowFirstColumn="0" w:firstRowLastColumn="0" w:lastRowFirstColumn="0" w:lastRowLastColumn="0"/>
          <w:tcW w:w="1740" w:type="dxa"/>
        </w:tcPr>
        <w:p w:rsidR="000C43A6" w:rsidRDefault="001F36C0">
          <w:pPr>
            <w:pStyle w:val="PURFooterText"/>
            <w:jc w:val="center"/>
          </w:pPr>
          <w:r>
            <w:t>Strežniki za upravljanje</w:t>
          </w:r>
        </w:p>
      </w:tc>
      <w:tc>
        <w:tcPr>
          <w:tcW w:w="280" w:type="dxa"/>
        </w:tcPr>
        <w:p w:rsidR="000C43A6" w:rsidRDefault="001F36C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shd w:val="clear" w:color="auto" w:fill="A8C7E6"/>
        </w:tcPr>
        <w:p w:rsidR="000C43A6" w:rsidRDefault="001F36C0">
          <w:pPr>
            <w:pStyle w:val="PURFooterText"/>
            <w:jc w:val="center"/>
          </w:pPr>
          <w:r>
            <w:t>Posebni strežniki</w:t>
          </w:r>
        </w:p>
      </w:tc>
      <w:tc>
        <w:tcPr>
          <w:tcW w:w="280" w:type="dxa"/>
        </w:tcPr>
        <w:p w:rsidR="000C43A6" w:rsidRDefault="001F36C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0C43A6" w:rsidRDefault="001F36C0">
          <w:pPr>
            <w:pStyle w:val="PURFooterText"/>
            <w:jc w:val="center"/>
          </w:pPr>
          <w:r>
            <w:t>Orodja za razvijalce</w:t>
          </w:r>
        </w:p>
      </w:tc>
      <w:tc>
        <w:tcPr>
          <w:tcW w:w="280" w:type="dxa"/>
        </w:tcPr>
        <w:p w:rsidR="000C43A6" w:rsidRDefault="001F36C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0C43A6" w:rsidRDefault="001F36C0">
          <w:pPr>
            <w:pStyle w:val="PURFooterText"/>
            <w:jc w:val="center"/>
          </w:pPr>
          <w:r>
            <w:t>Spletne storitve</w:t>
          </w:r>
        </w:p>
      </w:tc>
      <w:tc>
        <w:tcPr>
          <w:tcW w:w="280" w:type="dxa"/>
        </w:tcPr>
        <w:p w:rsidR="000C43A6" w:rsidRDefault="001F36C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0C43A6" w:rsidRDefault="001F36C0">
          <w:pPr>
            <w:pStyle w:val="PURFooterText"/>
            <w:jc w:val="center"/>
          </w:pPr>
          <w:r>
            <w:t>Kombinirani modeli</w:t>
          </w:r>
        </w:p>
      </w:tc>
      <w:tc>
        <w:tcPr>
          <w:tcW w:w="280" w:type="dxa"/>
        </w:tcPr>
        <w:p w:rsidR="000C43A6" w:rsidRDefault="001F36C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0C43A6" w:rsidRDefault="001F36C0">
          <w:pPr>
            <w:pStyle w:val="PURFooterText"/>
            <w:jc w:val="center"/>
          </w:pPr>
          <w:r>
            <w:t>Dodatki</w:t>
          </w:r>
        </w:p>
      </w:tc>
      <w:tc>
        <w:tcPr>
          <w:tcW w:w="280" w:type="dxa"/>
        </w:tcPr>
        <w:p w:rsidR="000C43A6" w:rsidRDefault="001F36C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0C43A6" w:rsidRDefault="001F36C0">
          <w:pPr>
            <w:pStyle w:val="PURFooterText"/>
            <w:jc w:val="center"/>
          </w:pPr>
          <w:r>
            <w:t>Indeks izdelkov</w:t>
          </w:r>
        </w:p>
      </w:tc>
    </w:tr>
  </w:tbl>
</w:ftr>
</file>

<file path=word/footer2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199"/>
      <w:gridCol w:w="248"/>
      <w:gridCol w:w="1346"/>
      <w:gridCol w:w="249"/>
      <w:gridCol w:w="1295"/>
      <w:gridCol w:w="249"/>
      <w:gridCol w:w="1341"/>
      <w:gridCol w:w="249"/>
      <w:gridCol w:w="1481"/>
      <w:gridCol w:w="249"/>
      <w:gridCol w:w="1436"/>
      <w:gridCol w:w="249"/>
      <w:gridCol w:w="1209"/>
    </w:tblGrid>
    <w:tr w:rsidR="000C43A6" w:rsidTr="000C43A6">
      <w:tc>
        <w:tcPr>
          <w:cnfStyle w:val="000010000000" w:firstRow="0" w:lastRow="0" w:firstColumn="0" w:lastColumn="0" w:oddVBand="1" w:evenVBand="0" w:oddHBand="0" w:evenHBand="0" w:firstRowFirstColumn="0" w:firstRowLastColumn="0" w:lastRowFirstColumn="0" w:lastRowLastColumn="0"/>
          <w:tcW w:w="1760" w:type="dxa"/>
        </w:tcPr>
        <w:p w:rsidR="000C43A6" w:rsidRDefault="001F36C0">
          <w:pPr>
            <w:pStyle w:val="PURFooterText"/>
            <w:jc w:val="center"/>
          </w:pPr>
          <w:r>
            <w:t>Uvod</w:t>
          </w:r>
        </w:p>
      </w:tc>
      <w:tc>
        <w:tcPr>
          <w:tcW w:w="300" w:type="dxa"/>
        </w:tcPr>
        <w:p w:rsidR="000C43A6" w:rsidRDefault="001F36C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0C43A6" w:rsidRDefault="001F36C0">
          <w:pPr>
            <w:pStyle w:val="PURFooterText"/>
            <w:jc w:val="center"/>
          </w:pPr>
          <w:r>
            <w:t>Univerzalni pogoji</w:t>
          </w:r>
        </w:p>
      </w:tc>
      <w:tc>
        <w:tcPr>
          <w:tcW w:w="300" w:type="dxa"/>
        </w:tcPr>
        <w:p w:rsidR="000C43A6" w:rsidRDefault="001F36C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0C43A6" w:rsidRDefault="001F36C0">
          <w:pPr>
            <w:pStyle w:val="PURFooterText"/>
            <w:jc w:val="center"/>
          </w:pPr>
          <w:r>
            <w:t>Namizni programi</w:t>
          </w:r>
        </w:p>
      </w:tc>
      <w:tc>
        <w:tcPr>
          <w:tcW w:w="300" w:type="dxa"/>
        </w:tcPr>
        <w:p w:rsidR="000C43A6" w:rsidRDefault="001F36C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0C43A6" w:rsidRDefault="001F36C0">
          <w:pPr>
            <w:pStyle w:val="PURFooterText"/>
            <w:jc w:val="center"/>
          </w:pPr>
          <w:r>
            <w:t>Namizni operacijski sistem</w:t>
          </w:r>
        </w:p>
      </w:tc>
      <w:tc>
        <w:tcPr>
          <w:tcW w:w="300" w:type="dxa"/>
        </w:tcPr>
        <w:p w:rsidR="000C43A6" w:rsidRDefault="001F36C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0C43A6" w:rsidRDefault="001F36C0">
          <w:pPr>
            <w:pStyle w:val="PURFooterText"/>
            <w:jc w:val="center"/>
          </w:pPr>
          <w:r>
            <w:t>Licenca za procesor/licenca CAL</w:t>
          </w:r>
        </w:p>
      </w:tc>
      <w:tc>
        <w:tcPr>
          <w:tcW w:w="300" w:type="dxa"/>
        </w:tcPr>
        <w:p w:rsidR="000C43A6" w:rsidRDefault="001F36C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0C43A6" w:rsidRDefault="001F36C0">
          <w:pPr>
            <w:pStyle w:val="PURFooterText"/>
            <w:jc w:val="center"/>
          </w:pPr>
          <w:r>
            <w:t>Strežniška licenca/licenca CAL</w:t>
          </w:r>
        </w:p>
      </w:tc>
      <w:tc>
        <w:tcPr>
          <w:tcW w:w="300" w:type="dxa"/>
          <w:shd w:val="clear" w:color="auto" w:fill="auto"/>
        </w:tcPr>
        <w:p w:rsidR="000C43A6" w:rsidRDefault="001F36C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0C43A6" w:rsidRDefault="001F36C0">
          <w:pPr>
            <w:pStyle w:val="PURFooterText"/>
            <w:jc w:val="center"/>
          </w:pPr>
          <w:r>
            <w:t>Na jedro</w:t>
          </w:r>
        </w:p>
      </w:tc>
    </w:tr>
  </w:tbl>
  <w:p w:rsidR="000C43A6" w:rsidRDefault="000C43A6">
    <w:pPr>
      <w:pStyle w:val="PURFooterText"/>
    </w:pPr>
  </w:p>
  <w:tbl>
    <w:tblPr>
      <w:tblStyle w:val="PURFooterTable"/>
      <w:tblW w:w="0" w:type="auto"/>
      <w:tblLook w:val="0000" w:firstRow="0" w:lastRow="0" w:firstColumn="0" w:lastColumn="0" w:noHBand="0" w:noVBand="0"/>
    </w:tblPr>
    <w:tblGrid>
      <w:gridCol w:w="1414"/>
      <w:gridCol w:w="246"/>
      <w:gridCol w:w="1296"/>
      <w:gridCol w:w="246"/>
      <w:gridCol w:w="1314"/>
      <w:gridCol w:w="246"/>
      <w:gridCol w:w="1346"/>
      <w:gridCol w:w="246"/>
      <w:gridCol w:w="1369"/>
      <w:gridCol w:w="246"/>
      <w:gridCol w:w="1280"/>
      <w:gridCol w:w="246"/>
      <w:gridCol w:w="1305"/>
    </w:tblGrid>
    <w:tr w:rsidR="000C43A6" w:rsidTr="000C43A6">
      <w:tc>
        <w:tcPr>
          <w:cnfStyle w:val="000010000000" w:firstRow="0" w:lastRow="0" w:firstColumn="0" w:lastColumn="0" w:oddVBand="1" w:evenVBand="0" w:oddHBand="0" w:evenHBand="0" w:firstRowFirstColumn="0" w:firstRowLastColumn="0" w:lastRowFirstColumn="0" w:lastRowLastColumn="0"/>
          <w:tcW w:w="1740" w:type="dxa"/>
        </w:tcPr>
        <w:p w:rsidR="000C43A6" w:rsidRDefault="001F36C0">
          <w:pPr>
            <w:pStyle w:val="PURFooterText"/>
            <w:jc w:val="center"/>
          </w:pPr>
          <w:r>
            <w:t>Strežniki za upravljanje</w:t>
          </w:r>
        </w:p>
      </w:tc>
      <w:tc>
        <w:tcPr>
          <w:tcW w:w="280" w:type="dxa"/>
        </w:tcPr>
        <w:p w:rsidR="000C43A6" w:rsidRDefault="001F36C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shd w:val="clear" w:color="auto" w:fill="A8C7E6"/>
        </w:tcPr>
        <w:p w:rsidR="000C43A6" w:rsidRDefault="001F36C0">
          <w:pPr>
            <w:pStyle w:val="PURFooterText"/>
            <w:jc w:val="center"/>
          </w:pPr>
          <w:r>
            <w:t>Posebni strežniki</w:t>
          </w:r>
        </w:p>
      </w:tc>
      <w:tc>
        <w:tcPr>
          <w:tcW w:w="280" w:type="dxa"/>
        </w:tcPr>
        <w:p w:rsidR="000C43A6" w:rsidRDefault="001F36C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0C43A6" w:rsidRDefault="001F36C0">
          <w:pPr>
            <w:pStyle w:val="PURFooterText"/>
            <w:jc w:val="center"/>
          </w:pPr>
          <w:r>
            <w:t>Orodja za razvijalce</w:t>
          </w:r>
        </w:p>
      </w:tc>
      <w:tc>
        <w:tcPr>
          <w:tcW w:w="280" w:type="dxa"/>
        </w:tcPr>
        <w:p w:rsidR="000C43A6" w:rsidRDefault="001F36C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0C43A6" w:rsidRDefault="001F36C0">
          <w:pPr>
            <w:pStyle w:val="PURFooterText"/>
            <w:jc w:val="center"/>
          </w:pPr>
          <w:r>
            <w:t>Spletne storitve</w:t>
          </w:r>
        </w:p>
      </w:tc>
      <w:tc>
        <w:tcPr>
          <w:tcW w:w="280" w:type="dxa"/>
        </w:tcPr>
        <w:p w:rsidR="000C43A6" w:rsidRDefault="001F36C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0C43A6" w:rsidRDefault="001F36C0">
          <w:pPr>
            <w:pStyle w:val="PURFooterText"/>
            <w:jc w:val="center"/>
          </w:pPr>
          <w:r>
            <w:t>Kombinirani modeli</w:t>
          </w:r>
        </w:p>
      </w:tc>
      <w:tc>
        <w:tcPr>
          <w:tcW w:w="280" w:type="dxa"/>
        </w:tcPr>
        <w:p w:rsidR="000C43A6" w:rsidRDefault="001F36C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0C43A6" w:rsidRDefault="001F36C0">
          <w:pPr>
            <w:pStyle w:val="PURFooterText"/>
            <w:jc w:val="center"/>
          </w:pPr>
          <w:r>
            <w:t>Dodatki</w:t>
          </w:r>
        </w:p>
      </w:tc>
      <w:tc>
        <w:tcPr>
          <w:tcW w:w="280" w:type="dxa"/>
        </w:tcPr>
        <w:p w:rsidR="000C43A6" w:rsidRDefault="001F36C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0C43A6" w:rsidRDefault="001F36C0">
          <w:pPr>
            <w:pStyle w:val="PURFooterText"/>
            <w:jc w:val="center"/>
          </w:pPr>
          <w:r>
            <w:t>Indeks izdelkov</w:t>
          </w:r>
        </w:p>
      </w:tc>
    </w:tr>
  </w:tbl>
</w:ftr>
</file>

<file path=word/footer2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199"/>
      <w:gridCol w:w="248"/>
      <w:gridCol w:w="1346"/>
      <w:gridCol w:w="249"/>
      <w:gridCol w:w="1295"/>
      <w:gridCol w:w="249"/>
      <w:gridCol w:w="1341"/>
      <w:gridCol w:w="249"/>
      <w:gridCol w:w="1481"/>
      <w:gridCol w:w="249"/>
      <w:gridCol w:w="1436"/>
      <w:gridCol w:w="249"/>
      <w:gridCol w:w="1209"/>
    </w:tblGrid>
    <w:tr w:rsidR="000C43A6" w:rsidTr="000C43A6">
      <w:tc>
        <w:tcPr>
          <w:cnfStyle w:val="000010000000" w:firstRow="0" w:lastRow="0" w:firstColumn="0" w:lastColumn="0" w:oddVBand="1" w:evenVBand="0" w:oddHBand="0" w:evenHBand="0" w:firstRowFirstColumn="0" w:firstRowLastColumn="0" w:lastRowFirstColumn="0" w:lastRowLastColumn="0"/>
          <w:tcW w:w="1760" w:type="dxa"/>
        </w:tcPr>
        <w:p w:rsidR="000C43A6" w:rsidRDefault="001F36C0">
          <w:pPr>
            <w:pStyle w:val="PURFooterText"/>
            <w:jc w:val="center"/>
          </w:pPr>
          <w:r>
            <w:t>Uvod</w:t>
          </w:r>
        </w:p>
      </w:tc>
      <w:tc>
        <w:tcPr>
          <w:tcW w:w="300" w:type="dxa"/>
        </w:tcPr>
        <w:p w:rsidR="000C43A6" w:rsidRDefault="001F36C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0C43A6" w:rsidRDefault="001F36C0">
          <w:pPr>
            <w:pStyle w:val="PURFooterText"/>
            <w:jc w:val="center"/>
          </w:pPr>
          <w:r>
            <w:t>Univerzalni pogoji</w:t>
          </w:r>
        </w:p>
      </w:tc>
      <w:tc>
        <w:tcPr>
          <w:tcW w:w="300" w:type="dxa"/>
        </w:tcPr>
        <w:p w:rsidR="000C43A6" w:rsidRDefault="001F36C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0C43A6" w:rsidRDefault="001F36C0">
          <w:pPr>
            <w:pStyle w:val="PURFooterText"/>
            <w:jc w:val="center"/>
          </w:pPr>
          <w:r>
            <w:t>Namizni programi</w:t>
          </w:r>
        </w:p>
      </w:tc>
      <w:tc>
        <w:tcPr>
          <w:tcW w:w="300" w:type="dxa"/>
        </w:tcPr>
        <w:p w:rsidR="000C43A6" w:rsidRDefault="001F36C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0C43A6" w:rsidRDefault="001F36C0">
          <w:pPr>
            <w:pStyle w:val="PURFooterText"/>
            <w:jc w:val="center"/>
          </w:pPr>
          <w:r>
            <w:t>Namizni operacijski sistem</w:t>
          </w:r>
        </w:p>
      </w:tc>
      <w:tc>
        <w:tcPr>
          <w:tcW w:w="300" w:type="dxa"/>
        </w:tcPr>
        <w:p w:rsidR="000C43A6" w:rsidRDefault="001F36C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0C43A6" w:rsidRDefault="001F36C0">
          <w:pPr>
            <w:pStyle w:val="PURFooterText"/>
            <w:jc w:val="center"/>
          </w:pPr>
          <w:r>
            <w:t>Licenca za procesor/licenca CAL</w:t>
          </w:r>
        </w:p>
      </w:tc>
      <w:tc>
        <w:tcPr>
          <w:tcW w:w="300" w:type="dxa"/>
        </w:tcPr>
        <w:p w:rsidR="000C43A6" w:rsidRDefault="001F36C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0C43A6" w:rsidRDefault="001F36C0">
          <w:pPr>
            <w:pStyle w:val="PURFooterText"/>
            <w:jc w:val="center"/>
          </w:pPr>
          <w:r>
            <w:t>Strežniška licenca/licenca CAL</w:t>
          </w:r>
        </w:p>
      </w:tc>
      <w:tc>
        <w:tcPr>
          <w:tcW w:w="300" w:type="dxa"/>
          <w:shd w:val="clear" w:color="auto" w:fill="auto"/>
        </w:tcPr>
        <w:p w:rsidR="000C43A6" w:rsidRDefault="001F36C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0C43A6" w:rsidRDefault="001F36C0">
          <w:pPr>
            <w:pStyle w:val="PURFooterText"/>
            <w:jc w:val="center"/>
          </w:pPr>
          <w:r>
            <w:t>Na jedro</w:t>
          </w:r>
        </w:p>
      </w:tc>
    </w:tr>
  </w:tbl>
  <w:p w:rsidR="000C43A6" w:rsidRDefault="000C43A6">
    <w:pPr>
      <w:pStyle w:val="PURFooterText"/>
    </w:pPr>
  </w:p>
  <w:tbl>
    <w:tblPr>
      <w:tblStyle w:val="PURFooterTable"/>
      <w:tblW w:w="0" w:type="auto"/>
      <w:tblLook w:val="0000" w:firstRow="0" w:lastRow="0" w:firstColumn="0" w:lastColumn="0" w:noHBand="0" w:noVBand="0"/>
    </w:tblPr>
    <w:tblGrid>
      <w:gridCol w:w="1414"/>
      <w:gridCol w:w="246"/>
      <w:gridCol w:w="1296"/>
      <w:gridCol w:w="246"/>
      <w:gridCol w:w="1314"/>
      <w:gridCol w:w="246"/>
      <w:gridCol w:w="1346"/>
      <w:gridCol w:w="246"/>
      <w:gridCol w:w="1369"/>
      <w:gridCol w:w="246"/>
      <w:gridCol w:w="1280"/>
      <w:gridCol w:w="246"/>
      <w:gridCol w:w="1305"/>
    </w:tblGrid>
    <w:tr w:rsidR="000C43A6" w:rsidTr="000C43A6">
      <w:tc>
        <w:tcPr>
          <w:cnfStyle w:val="000010000000" w:firstRow="0" w:lastRow="0" w:firstColumn="0" w:lastColumn="0" w:oddVBand="1" w:evenVBand="0" w:oddHBand="0" w:evenHBand="0" w:firstRowFirstColumn="0" w:firstRowLastColumn="0" w:lastRowFirstColumn="0" w:lastRowLastColumn="0"/>
          <w:tcW w:w="1740" w:type="dxa"/>
        </w:tcPr>
        <w:p w:rsidR="000C43A6" w:rsidRDefault="001F36C0">
          <w:pPr>
            <w:pStyle w:val="PURFooterText"/>
            <w:jc w:val="center"/>
          </w:pPr>
          <w:r>
            <w:t>Strežniki za upravljanje</w:t>
          </w:r>
        </w:p>
      </w:tc>
      <w:tc>
        <w:tcPr>
          <w:tcW w:w="280" w:type="dxa"/>
        </w:tcPr>
        <w:p w:rsidR="000C43A6" w:rsidRDefault="001F36C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0C43A6" w:rsidRDefault="001F36C0">
          <w:pPr>
            <w:pStyle w:val="PURFooterText"/>
            <w:jc w:val="center"/>
          </w:pPr>
          <w:r>
            <w:t>Posebni strežniki</w:t>
          </w:r>
        </w:p>
      </w:tc>
      <w:tc>
        <w:tcPr>
          <w:tcW w:w="280" w:type="dxa"/>
        </w:tcPr>
        <w:p w:rsidR="000C43A6" w:rsidRDefault="001F36C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shd w:val="clear" w:color="auto" w:fill="A8C7E6"/>
        </w:tcPr>
        <w:p w:rsidR="000C43A6" w:rsidRDefault="001F36C0">
          <w:pPr>
            <w:pStyle w:val="PURFooterText"/>
            <w:jc w:val="center"/>
          </w:pPr>
          <w:r>
            <w:t>Orodja za razvijalce</w:t>
          </w:r>
        </w:p>
      </w:tc>
      <w:tc>
        <w:tcPr>
          <w:tcW w:w="280" w:type="dxa"/>
        </w:tcPr>
        <w:p w:rsidR="000C43A6" w:rsidRDefault="001F36C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0C43A6" w:rsidRDefault="001F36C0">
          <w:pPr>
            <w:pStyle w:val="PURFooterText"/>
            <w:jc w:val="center"/>
          </w:pPr>
          <w:r>
            <w:t>Spletne storitve</w:t>
          </w:r>
        </w:p>
      </w:tc>
      <w:tc>
        <w:tcPr>
          <w:tcW w:w="280" w:type="dxa"/>
        </w:tcPr>
        <w:p w:rsidR="000C43A6" w:rsidRDefault="001F36C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0C43A6" w:rsidRDefault="001F36C0">
          <w:pPr>
            <w:pStyle w:val="PURFooterText"/>
            <w:jc w:val="center"/>
          </w:pPr>
          <w:r>
            <w:t>Kombinirani modeli</w:t>
          </w:r>
        </w:p>
      </w:tc>
      <w:tc>
        <w:tcPr>
          <w:tcW w:w="280" w:type="dxa"/>
        </w:tcPr>
        <w:p w:rsidR="000C43A6" w:rsidRDefault="001F36C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0C43A6" w:rsidRDefault="001F36C0">
          <w:pPr>
            <w:pStyle w:val="PURFooterText"/>
            <w:jc w:val="center"/>
          </w:pPr>
          <w:r>
            <w:t>Dodatki</w:t>
          </w:r>
        </w:p>
      </w:tc>
      <w:tc>
        <w:tcPr>
          <w:tcW w:w="280" w:type="dxa"/>
        </w:tcPr>
        <w:p w:rsidR="000C43A6" w:rsidRDefault="001F36C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0C43A6" w:rsidRDefault="001F36C0">
          <w:pPr>
            <w:pStyle w:val="PURFooterText"/>
            <w:jc w:val="center"/>
          </w:pPr>
          <w:r>
            <w:t>Indeks izdelkov</w:t>
          </w:r>
        </w:p>
      </w:tc>
    </w:tr>
  </w:tbl>
</w:ftr>
</file>

<file path=word/footer2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760"/>
      <w:gridCol w:w="300"/>
      <w:gridCol w:w="1760"/>
      <w:gridCol w:w="300"/>
      <w:gridCol w:w="1760"/>
      <w:gridCol w:w="300"/>
      <w:gridCol w:w="1760"/>
      <w:gridCol w:w="300"/>
      <w:gridCol w:w="1760"/>
      <w:gridCol w:w="300"/>
      <w:gridCol w:w="1760"/>
      <w:gridCol w:w="300"/>
      <w:gridCol w:w="1780"/>
    </w:tblGrid>
    <w:tr w:rsidR="000C43A6" w:rsidTr="000C43A6">
      <w:tc>
        <w:tcPr>
          <w:cnfStyle w:val="000010000000" w:firstRow="0" w:lastRow="0" w:firstColumn="0" w:lastColumn="0" w:oddVBand="1" w:evenVBand="0" w:oddHBand="0" w:evenHBand="0" w:firstRowFirstColumn="0" w:firstRowLastColumn="0" w:lastRowFirstColumn="0" w:lastRowLastColumn="0"/>
          <w:tcW w:w="1760" w:type="dxa"/>
        </w:tcPr>
        <w:p w:rsidR="000C43A6" w:rsidRDefault="001F36C0">
          <w:pPr>
            <w:pStyle w:val="PURFooterText"/>
            <w:jc w:val="center"/>
          </w:pPr>
          <w:r>
            <w:t>Uvod</w:t>
          </w:r>
        </w:p>
      </w:tc>
      <w:tc>
        <w:tcPr>
          <w:tcW w:w="300" w:type="dxa"/>
        </w:tcPr>
        <w:p w:rsidR="000C43A6" w:rsidRDefault="001F36C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0C43A6" w:rsidRDefault="001F36C0">
          <w:pPr>
            <w:pStyle w:val="PURFooterText"/>
            <w:jc w:val="center"/>
          </w:pPr>
          <w:r>
            <w:t>Univerzalni pogoji</w:t>
          </w:r>
        </w:p>
      </w:tc>
      <w:tc>
        <w:tcPr>
          <w:tcW w:w="300" w:type="dxa"/>
        </w:tcPr>
        <w:p w:rsidR="000C43A6" w:rsidRDefault="001F36C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0C43A6" w:rsidRDefault="001F36C0">
          <w:pPr>
            <w:pStyle w:val="PURFooterText"/>
            <w:jc w:val="center"/>
          </w:pPr>
          <w:r>
            <w:t>Namizni programi</w:t>
          </w:r>
        </w:p>
      </w:tc>
      <w:tc>
        <w:tcPr>
          <w:tcW w:w="300" w:type="dxa"/>
        </w:tcPr>
        <w:p w:rsidR="000C43A6" w:rsidRDefault="001F36C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0C43A6" w:rsidRDefault="001F36C0">
          <w:pPr>
            <w:pStyle w:val="PURFooterText"/>
            <w:jc w:val="center"/>
          </w:pPr>
          <w:r>
            <w:t>Namizni operacijski sistem</w:t>
          </w:r>
        </w:p>
      </w:tc>
      <w:tc>
        <w:tcPr>
          <w:tcW w:w="300" w:type="dxa"/>
        </w:tcPr>
        <w:p w:rsidR="000C43A6" w:rsidRDefault="001F36C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0C43A6" w:rsidRDefault="001F36C0">
          <w:pPr>
            <w:pStyle w:val="PURFooterText"/>
            <w:jc w:val="center"/>
          </w:pPr>
          <w:r>
            <w:t>Licenca za procesor/licenca CAL</w:t>
          </w:r>
        </w:p>
      </w:tc>
      <w:tc>
        <w:tcPr>
          <w:tcW w:w="300" w:type="dxa"/>
        </w:tcPr>
        <w:p w:rsidR="000C43A6" w:rsidRDefault="001F36C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0C43A6" w:rsidRDefault="001F36C0">
          <w:pPr>
            <w:pStyle w:val="PURFooterText"/>
            <w:jc w:val="center"/>
          </w:pPr>
          <w:r>
            <w:t>Strežniška licenca/licenca CAL</w:t>
          </w:r>
        </w:p>
      </w:tc>
      <w:tc>
        <w:tcPr>
          <w:tcW w:w="300" w:type="dxa"/>
          <w:shd w:val="clear" w:color="auto" w:fill="auto"/>
        </w:tcPr>
        <w:p w:rsidR="000C43A6" w:rsidRDefault="001F36C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0C43A6" w:rsidRDefault="001F36C0">
          <w:pPr>
            <w:pStyle w:val="PURFooterText"/>
            <w:jc w:val="center"/>
          </w:pPr>
          <w:r>
            <w:t>Na jedro</w:t>
          </w:r>
        </w:p>
      </w:tc>
    </w:tr>
  </w:tbl>
  <w:p w:rsidR="000C43A6" w:rsidRDefault="000C43A6">
    <w:pPr>
      <w:pStyle w:val="PURFooterText"/>
    </w:pPr>
  </w:p>
  <w:tbl>
    <w:tblPr>
      <w:tblStyle w:val="PURFooterTable"/>
      <w:tblW w:w="0" w:type="auto"/>
      <w:tblLook w:val="0000" w:firstRow="0" w:lastRow="0" w:firstColumn="0" w:lastColumn="0" w:noHBand="0" w:noVBand="0"/>
    </w:tblPr>
    <w:tblGrid>
      <w:gridCol w:w="1740"/>
      <w:gridCol w:w="280"/>
      <w:gridCol w:w="1640"/>
      <w:gridCol w:w="280"/>
      <w:gridCol w:w="1640"/>
      <w:gridCol w:w="280"/>
      <w:gridCol w:w="1740"/>
      <w:gridCol w:w="280"/>
      <w:gridCol w:w="1640"/>
      <w:gridCol w:w="280"/>
      <w:gridCol w:w="1640"/>
      <w:gridCol w:w="280"/>
      <w:gridCol w:w="1660"/>
    </w:tblGrid>
    <w:tr w:rsidR="000C43A6" w:rsidTr="000C43A6">
      <w:tc>
        <w:tcPr>
          <w:cnfStyle w:val="000010000000" w:firstRow="0" w:lastRow="0" w:firstColumn="0" w:lastColumn="0" w:oddVBand="1" w:evenVBand="0" w:oddHBand="0" w:evenHBand="0" w:firstRowFirstColumn="0" w:firstRowLastColumn="0" w:lastRowFirstColumn="0" w:lastRowLastColumn="0"/>
          <w:tcW w:w="1740" w:type="dxa"/>
        </w:tcPr>
        <w:p w:rsidR="000C43A6" w:rsidRDefault="001F36C0">
          <w:pPr>
            <w:pStyle w:val="PURFooterText"/>
            <w:jc w:val="center"/>
          </w:pPr>
          <w:r>
            <w:t>Strežniki za upravljanje</w:t>
          </w:r>
        </w:p>
      </w:tc>
      <w:tc>
        <w:tcPr>
          <w:tcW w:w="280" w:type="dxa"/>
        </w:tcPr>
        <w:p w:rsidR="000C43A6" w:rsidRDefault="001F36C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0C43A6" w:rsidRDefault="001F36C0">
          <w:pPr>
            <w:pStyle w:val="PURFooterText"/>
            <w:jc w:val="center"/>
          </w:pPr>
          <w:r>
            <w:t>Posebni strežniki</w:t>
          </w:r>
        </w:p>
      </w:tc>
      <w:tc>
        <w:tcPr>
          <w:tcW w:w="280" w:type="dxa"/>
        </w:tcPr>
        <w:p w:rsidR="000C43A6" w:rsidRDefault="001F36C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shd w:val="clear" w:color="auto" w:fill="A8C7E6"/>
        </w:tcPr>
        <w:p w:rsidR="000C43A6" w:rsidRDefault="001F36C0">
          <w:pPr>
            <w:pStyle w:val="PURFooterText"/>
            <w:jc w:val="center"/>
          </w:pPr>
          <w:r>
            <w:t>Orodja za razvijalce</w:t>
          </w:r>
        </w:p>
      </w:tc>
      <w:tc>
        <w:tcPr>
          <w:tcW w:w="280" w:type="dxa"/>
        </w:tcPr>
        <w:p w:rsidR="000C43A6" w:rsidRDefault="001F36C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0C43A6" w:rsidRDefault="001F36C0">
          <w:pPr>
            <w:pStyle w:val="PURFooterText"/>
            <w:jc w:val="center"/>
          </w:pPr>
          <w:r>
            <w:t>Spletne storitve</w:t>
          </w:r>
        </w:p>
      </w:tc>
      <w:tc>
        <w:tcPr>
          <w:tcW w:w="280" w:type="dxa"/>
        </w:tcPr>
        <w:p w:rsidR="000C43A6" w:rsidRDefault="001F36C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0C43A6" w:rsidRDefault="001F36C0">
          <w:pPr>
            <w:pStyle w:val="PURFooterText"/>
            <w:jc w:val="center"/>
          </w:pPr>
          <w:r>
            <w:t>Kombinirani modeli</w:t>
          </w:r>
        </w:p>
      </w:tc>
      <w:tc>
        <w:tcPr>
          <w:tcW w:w="280" w:type="dxa"/>
        </w:tcPr>
        <w:p w:rsidR="000C43A6" w:rsidRDefault="001F36C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0C43A6" w:rsidRDefault="001F36C0">
          <w:pPr>
            <w:pStyle w:val="PURFooterText"/>
            <w:jc w:val="center"/>
          </w:pPr>
          <w:r>
            <w:t>Dodatki</w:t>
          </w:r>
        </w:p>
      </w:tc>
      <w:tc>
        <w:tcPr>
          <w:tcW w:w="280" w:type="dxa"/>
        </w:tcPr>
        <w:p w:rsidR="000C43A6" w:rsidRDefault="001F36C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0C43A6" w:rsidRDefault="001F36C0">
          <w:pPr>
            <w:pStyle w:val="PURFooterText"/>
            <w:jc w:val="center"/>
          </w:pPr>
          <w:r>
            <w:t>Indeks izdelkov</w:t>
          </w:r>
        </w:p>
      </w:tc>
    </w:tr>
  </w:tbl>
</w:ftr>
</file>

<file path=word/footer2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199"/>
      <w:gridCol w:w="248"/>
      <w:gridCol w:w="1346"/>
      <w:gridCol w:w="249"/>
      <w:gridCol w:w="1295"/>
      <w:gridCol w:w="249"/>
      <w:gridCol w:w="1341"/>
      <w:gridCol w:w="249"/>
      <w:gridCol w:w="1481"/>
      <w:gridCol w:w="249"/>
      <w:gridCol w:w="1436"/>
      <w:gridCol w:w="249"/>
      <w:gridCol w:w="1209"/>
    </w:tblGrid>
    <w:tr w:rsidR="000C43A6" w:rsidTr="000C43A6">
      <w:tc>
        <w:tcPr>
          <w:cnfStyle w:val="000010000000" w:firstRow="0" w:lastRow="0" w:firstColumn="0" w:lastColumn="0" w:oddVBand="1" w:evenVBand="0" w:oddHBand="0" w:evenHBand="0" w:firstRowFirstColumn="0" w:firstRowLastColumn="0" w:lastRowFirstColumn="0" w:lastRowLastColumn="0"/>
          <w:tcW w:w="1760" w:type="dxa"/>
        </w:tcPr>
        <w:p w:rsidR="000C43A6" w:rsidRDefault="001F36C0">
          <w:pPr>
            <w:pStyle w:val="PURFooterText"/>
            <w:jc w:val="center"/>
          </w:pPr>
          <w:r>
            <w:t>Uvod</w:t>
          </w:r>
        </w:p>
      </w:tc>
      <w:tc>
        <w:tcPr>
          <w:tcW w:w="300" w:type="dxa"/>
        </w:tcPr>
        <w:p w:rsidR="000C43A6" w:rsidRDefault="001F36C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0C43A6" w:rsidRDefault="001F36C0">
          <w:pPr>
            <w:pStyle w:val="PURFooterText"/>
            <w:jc w:val="center"/>
          </w:pPr>
          <w:r>
            <w:t>Univerzalni pogoji</w:t>
          </w:r>
        </w:p>
      </w:tc>
      <w:tc>
        <w:tcPr>
          <w:tcW w:w="300" w:type="dxa"/>
        </w:tcPr>
        <w:p w:rsidR="000C43A6" w:rsidRDefault="001F36C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0C43A6" w:rsidRDefault="001F36C0">
          <w:pPr>
            <w:pStyle w:val="PURFooterText"/>
            <w:jc w:val="center"/>
          </w:pPr>
          <w:r>
            <w:t>Namizni programi</w:t>
          </w:r>
        </w:p>
      </w:tc>
      <w:tc>
        <w:tcPr>
          <w:tcW w:w="300" w:type="dxa"/>
        </w:tcPr>
        <w:p w:rsidR="000C43A6" w:rsidRDefault="001F36C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0C43A6" w:rsidRDefault="001F36C0">
          <w:pPr>
            <w:pStyle w:val="PURFooterText"/>
            <w:jc w:val="center"/>
          </w:pPr>
          <w:r>
            <w:t>Namizni operacijski sistem</w:t>
          </w:r>
        </w:p>
      </w:tc>
      <w:tc>
        <w:tcPr>
          <w:tcW w:w="300" w:type="dxa"/>
        </w:tcPr>
        <w:p w:rsidR="000C43A6" w:rsidRDefault="001F36C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0C43A6" w:rsidRDefault="001F36C0">
          <w:pPr>
            <w:pStyle w:val="PURFooterText"/>
            <w:jc w:val="center"/>
          </w:pPr>
          <w:r>
            <w:t>Licenca za procesor/licenca CAL</w:t>
          </w:r>
        </w:p>
      </w:tc>
      <w:tc>
        <w:tcPr>
          <w:tcW w:w="300" w:type="dxa"/>
        </w:tcPr>
        <w:p w:rsidR="000C43A6" w:rsidRDefault="001F36C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0C43A6" w:rsidRDefault="001F36C0">
          <w:pPr>
            <w:pStyle w:val="PURFooterText"/>
            <w:jc w:val="center"/>
          </w:pPr>
          <w:r>
            <w:t>Strežniška licenca/licenca CAL</w:t>
          </w:r>
        </w:p>
      </w:tc>
      <w:tc>
        <w:tcPr>
          <w:tcW w:w="300" w:type="dxa"/>
          <w:shd w:val="clear" w:color="auto" w:fill="auto"/>
        </w:tcPr>
        <w:p w:rsidR="000C43A6" w:rsidRDefault="001F36C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0C43A6" w:rsidRDefault="001F36C0">
          <w:pPr>
            <w:pStyle w:val="PURFooterText"/>
            <w:jc w:val="center"/>
          </w:pPr>
          <w:r>
            <w:t>Na jedro</w:t>
          </w:r>
        </w:p>
      </w:tc>
    </w:tr>
  </w:tbl>
  <w:p w:rsidR="000C43A6" w:rsidRDefault="000C43A6">
    <w:pPr>
      <w:pStyle w:val="PURFooterText"/>
    </w:pPr>
  </w:p>
  <w:tbl>
    <w:tblPr>
      <w:tblStyle w:val="PURFooterTable"/>
      <w:tblW w:w="0" w:type="auto"/>
      <w:tblLook w:val="0000" w:firstRow="0" w:lastRow="0" w:firstColumn="0" w:lastColumn="0" w:noHBand="0" w:noVBand="0"/>
    </w:tblPr>
    <w:tblGrid>
      <w:gridCol w:w="1414"/>
      <w:gridCol w:w="246"/>
      <w:gridCol w:w="1296"/>
      <w:gridCol w:w="246"/>
      <w:gridCol w:w="1314"/>
      <w:gridCol w:w="246"/>
      <w:gridCol w:w="1346"/>
      <w:gridCol w:w="246"/>
      <w:gridCol w:w="1369"/>
      <w:gridCol w:w="246"/>
      <w:gridCol w:w="1280"/>
      <w:gridCol w:w="246"/>
      <w:gridCol w:w="1305"/>
    </w:tblGrid>
    <w:tr w:rsidR="000C43A6" w:rsidTr="000C43A6">
      <w:tc>
        <w:tcPr>
          <w:cnfStyle w:val="000010000000" w:firstRow="0" w:lastRow="0" w:firstColumn="0" w:lastColumn="0" w:oddVBand="1" w:evenVBand="0" w:oddHBand="0" w:evenHBand="0" w:firstRowFirstColumn="0" w:firstRowLastColumn="0" w:lastRowFirstColumn="0" w:lastRowLastColumn="0"/>
          <w:tcW w:w="1740" w:type="dxa"/>
        </w:tcPr>
        <w:p w:rsidR="000C43A6" w:rsidRDefault="001F36C0">
          <w:pPr>
            <w:pStyle w:val="PURFooterText"/>
            <w:jc w:val="center"/>
          </w:pPr>
          <w:r>
            <w:t>Strežniki za upravljanje</w:t>
          </w:r>
        </w:p>
      </w:tc>
      <w:tc>
        <w:tcPr>
          <w:tcW w:w="280" w:type="dxa"/>
        </w:tcPr>
        <w:p w:rsidR="000C43A6" w:rsidRDefault="001F36C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0C43A6" w:rsidRDefault="001F36C0">
          <w:pPr>
            <w:pStyle w:val="PURFooterText"/>
            <w:jc w:val="center"/>
          </w:pPr>
          <w:r>
            <w:t>Posebni strežniki</w:t>
          </w:r>
        </w:p>
      </w:tc>
      <w:tc>
        <w:tcPr>
          <w:tcW w:w="280" w:type="dxa"/>
        </w:tcPr>
        <w:p w:rsidR="000C43A6" w:rsidRDefault="001F36C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shd w:val="clear" w:color="auto" w:fill="A8C7E6"/>
        </w:tcPr>
        <w:p w:rsidR="000C43A6" w:rsidRDefault="001F36C0">
          <w:pPr>
            <w:pStyle w:val="PURFooterText"/>
            <w:jc w:val="center"/>
          </w:pPr>
          <w:r>
            <w:t>Orodja za razvijalce</w:t>
          </w:r>
        </w:p>
      </w:tc>
      <w:tc>
        <w:tcPr>
          <w:tcW w:w="280" w:type="dxa"/>
        </w:tcPr>
        <w:p w:rsidR="000C43A6" w:rsidRDefault="001F36C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0C43A6" w:rsidRDefault="001F36C0">
          <w:pPr>
            <w:pStyle w:val="PURFooterText"/>
            <w:jc w:val="center"/>
          </w:pPr>
          <w:r>
            <w:t>Spletne storitve</w:t>
          </w:r>
        </w:p>
      </w:tc>
      <w:tc>
        <w:tcPr>
          <w:tcW w:w="280" w:type="dxa"/>
        </w:tcPr>
        <w:p w:rsidR="000C43A6" w:rsidRDefault="001F36C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0C43A6" w:rsidRDefault="001F36C0">
          <w:pPr>
            <w:pStyle w:val="PURFooterText"/>
            <w:jc w:val="center"/>
          </w:pPr>
          <w:r>
            <w:t>Kombinirani modeli</w:t>
          </w:r>
        </w:p>
      </w:tc>
      <w:tc>
        <w:tcPr>
          <w:tcW w:w="280" w:type="dxa"/>
        </w:tcPr>
        <w:p w:rsidR="000C43A6" w:rsidRDefault="001F36C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0C43A6" w:rsidRDefault="001F36C0">
          <w:pPr>
            <w:pStyle w:val="PURFooterText"/>
            <w:jc w:val="center"/>
          </w:pPr>
          <w:r>
            <w:t>Dodatki</w:t>
          </w:r>
        </w:p>
      </w:tc>
      <w:tc>
        <w:tcPr>
          <w:tcW w:w="280" w:type="dxa"/>
        </w:tcPr>
        <w:p w:rsidR="000C43A6" w:rsidRDefault="001F36C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0C43A6" w:rsidRDefault="001F36C0">
          <w:pPr>
            <w:pStyle w:val="PURFooterText"/>
            <w:jc w:val="center"/>
          </w:pPr>
          <w:r>
            <w:t>Indeks izdelkov</w:t>
          </w:r>
        </w:p>
      </w:tc>
    </w:tr>
  </w:tbl>
</w:ftr>
</file>

<file path=word/footer3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199"/>
      <w:gridCol w:w="248"/>
      <w:gridCol w:w="1346"/>
      <w:gridCol w:w="249"/>
      <w:gridCol w:w="1295"/>
      <w:gridCol w:w="249"/>
      <w:gridCol w:w="1341"/>
      <w:gridCol w:w="249"/>
      <w:gridCol w:w="1481"/>
      <w:gridCol w:w="249"/>
      <w:gridCol w:w="1436"/>
      <w:gridCol w:w="249"/>
      <w:gridCol w:w="1209"/>
    </w:tblGrid>
    <w:tr w:rsidR="000C43A6" w:rsidTr="000C43A6">
      <w:tc>
        <w:tcPr>
          <w:cnfStyle w:val="000010000000" w:firstRow="0" w:lastRow="0" w:firstColumn="0" w:lastColumn="0" w:oddVBand="1" w:evenVBand="0" w:oddHBand="0" w:evenHBand="0" w:firstRowFirstColumn="0" w:firstRowLastColumn="0" w:lastRowFirstColumn="0" w:lastRowLastColumn="0"/>
          <w:tcW w:w="1760" w:type="dxa"/>
        </w:tcPr>
        <w:p w:rsidR="000C43A6" w:rsidRDefault="001F36C0">
          <w:pPr>
            <w:pStyle w:val="PURFooterText"/>
            <w:jc w:val="center"/>
          </w:pPr>
          <w:r>
            <w:t>Uvod</w:t>
          </w:r>
        </w:p>
      </w:tc>
      <w:tc>
        <w:tcPr>
          <w:tcW w:w="300" w:type="dxa"/>
        </w:tcPr>
        <w:p w:rsidR="000C43A6" w:rsidRDefault="001F36C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0C43A6" w:rsidRDefault="001F36C0">
          <w:pPr>
            <w:pStyle w:val="PURFooterText"/>
            <w:jc w:val="center"/>
          </w:pPr>
          <w:r>
            <w:t>Univerzalni pogoji</w:t>
          </w:r>
        </w:p>
      </w:tc>
      <w:tc>
        <w:tcPr>
          <w:tcW w:w="300" w:type="dxa"/>
        </w:tcPr>
        <w:p w:rsidR="000C43A6" w:rsidRDefault="001F36C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0C43A6" w:rsidRDefault="001F36C0">
          <w:pPr>
            <w:pStyle w:val="PURFooterText"/>
            <w:jc w:val="center"/>
          </w:pPr>
          <w:r>
            <w:t>Namizni programi</w:t>
          </w:r>
        </w:p>
      </w:tc>
      <w:tc>
        <w:tcPr>
          <w:tcW w:w="300" w:type="dxa"/>
        </w:tcPr>
        <w:p w:rsidR="000C43A6" w:rsidRDefault="001F36C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0C43A6" w:rsidRDefault="001F36C0">
          <w:pPr>
            <w:pStyle w:val="PURFooterText"/>
            <w:jc w:val="center"/>
          </w:pPr>
          <w:r>
            <w:t>Namizni operacijski sistem</w:t>
          </w:r>
        </w:p>
      </w:tc>
      <w:tc>
        <w:tcPr>
          <w:tcW w:w="300" w:type="dxa"/>
        </w:tcPr>
        <w:p w:rsidR="000C43A6" w:rsidRDefault="001F36C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0C43A6" w:rsidRDefault="001F36C0">
          <w:pPr>
            <w:pStyle w:val="PURFooterText"/>
            <w:jc w:val="center"/>
          </w:pPr>
          <w:r>
            <w:t>Licenca za procesor/licenca CAL</w:t>
          </w:r>
        </w:p>
      </w:tc>
      <w:tc>
        <w:tcPr>
          <w:tcW w:w="300" w:type="dxa"/>
        </w:tcPr>
        <w:p w:rsidR="000C43A6" w:rsidRDefault="001F36C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0C43A6" w:rsidRDefault="001F36C0">
          <w:pPr>
            <w:pStyle w:val="PURFooterText"/>
            <w:jc w:val="center"/>
          </w:pPr>
          <w:r>
            <w:t>Strežniška licenca/licenca CAL</w:t>
          </w:r>
        </w:p>
      </w:tc>
      <w:tc>
        <w:tcPr>
          <w:tcW w:w="300" w:type="dxa"/>
          <w:shd w:val="clear" w:color="auto" w:fill="auto"/>
        </w:tcPr>
        <w:p w:rsidR="000C43A6" w:rsidRDefault="001F36C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0C43A6" w:rsidRDefault="001F36C0">
          <w:pPr>
            <w:pStyle w:val="PURFooterText"/>
            <w:jc w:val="center"/>
          </w:pPr>
          <w:r>
            <w:t>Na jedro</w:t>
          </w:r>
        </w:p>
      </w:tc>
    </w:tr>
  </w:tbl>
  <w:p w:rsidR="000C43A6" w:rsidRDefault="000C43A6">
    <w:pPr>
      <w:pStyle w:val="PURFooterText"/>
    </w:pPr>
  </w:p>
  <w:tbl>
    <w:tblPr>
      <w:tblStyle w:val="PURFooterTable"/>
      <w:tblW w:w="0" w:type="auto"/>
      <w:tblLook w:val="0000" w:firstRow="0" w:lastRow="0" w:firstColumn="0" w:lastColumn="0" w:noHBand="0" w:noVBand="0"/>
    </w:tblPr>
    <w:tblGrid>
      <w:gridCol w:w="1414"/>
      <w:gridCol w:w="246"/>
      <w:gridCol w:w="1296"/>
      <w:gridCol w:w="246"/>
      <w:gridCol w:w="1314"/>
      <w:gridCol w:w="246"/>
      <w:gridCol w:w="1346"/>
      <w:gridCol w:w="246"/>
      <w:gridCol w:w="1369"/>
      <w:gridCol w:w="246"/>
      <w:gridCol w:w="1280"/>
      <w:gridCol w:w="246"/>
      <w:gridCol w:w="1305"/>
    </w:tblGrid>
    <w:tr w:rsidR="000C43A6" w:rsidTr="000C43A6">
      <w:tc>
        <w:tcPr>
          <w:cnfStyle w:val="000010000000" w:firstRow="0" w:lastRow="0" w:firstColumn="0" w:lastColumn="0" w:oddVBand="1" w:evenVBand="0" w:oddHBand="0" w:evenHBand="0" w:firstRowFirstColumn="0" w:firstRowLastColumn="0" w:lastRowFirstColumn="0" w:lastRowLastColumn="0"/>
          <w:tcW w:w="1740" w:type="dxa"/>
        </w:tcPr>
        <w:p w:rsidR="000C43A6" w:rsidRDefault="001F36C0">
          <w:pPr>
            <w:pStyle w:val="PURFooterText"/>
            <w:jc w:val="center"/>
          </w:pPr>
          <w:r>
            <w:t>Strežniki za upravljanje</w:t>
          </w:r>
        </w:p>
      </w:tc>
      <w:tc>
        <w:tcPr>
          <w:tcW w:w="280" w:type="dxa"/>
        </w:tcPr>
        <w:p w:rsidR="000C43A6" w:rsidRDefault="001F36C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0C43A6" w:rsidRDefault="001F36C0">
          <w:pPr>
            <w:pStyle w:val="PURFooterText"/>
            <w:jc w:val="center"/>
          </w:pPr>
          <w:r>
            <w:t>Posebni strežniki</w:t>
          </w:r>
        </w:p>
      </w:tc>
      <w:tc>
        <w:tcPr>
          <w:tcW w:w="280" w:type="dxa"/>
        </w:tcPr>
        <w:p w:rsidR="000C43A6" w:rsidRDefault="001F36C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0C43A6" w:rsidRDefault="001F36C0">
          <w:pPr>
            <w:pStyle w:val="PURFooterText"/>
            <w:jc w:val="center"/>
          </w:pPr>
          <w:r>
            <w:t>Orodja za razvijalce</w:t>
          </w:r>
        </w:p>
      </w:tc>
      <w:tc>
        <w:tcPr>
          <w:tcW w:w="280" w:type="dxa"/>
        </w:tcPr>
        <w:p w:rsidR="000C43A6" w:rsidRDefault="001F36C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shd w:val="clear" w:color="auto" w:fill="A8C7E6"/>
        </w:tcPr>
        <w:p w:rsidR="000C43A6" w:rsidRDefault="001F36C0">
          <w:pPr>
            <w:pStyle w:val="PURFooterText"/>
            <w:jc w:val="center"/>
          </w:pPr>
          <w:r>
            <w:t>Spletne storitve</w:t>
          </w:r>
        </w:p>
      </w:tc>
      <w:tc>
        <w:tcPr>
          <w:tcW w:w="280" w:type="dxa"/>
        </w:tcPr>
        <w:p w:rsidR="000C43A6" w:rsidRDefault="001F36C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0C43A6" w:rsidRDefault="001F36C0">
          <w:pPr>
            <w:pStyle w:val="PURFooterText"/>
            <w:jc w:val="center"/>
          </w:pPr>
          <w:r>
            <w:t>Kombinirani modeli</w:t>
          </w:r>
        </w:p>
      </w:tc>
      <w:tc>
        <w:tcPr>
          <w:tcW w:w="280" w:type="dxa"/>
        </w:tcPr>
        <w:p w:rsidR="000C43A6" w:rsidRDefault="001F36C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0C43A6" w:rsidRDefault="001F36C0">
          <w:pPr>
            <w:pStyle w:val="PURFooterText"/>
            <w:jc w:val="center"/>
          </w:pPr>
          <w:r>
            <w:t>Dodatki</w:t>
          </w:r>
        </w:p>
      </w:tc>
      <w:tc>
        <w:tcPr>
          <w:tcW w:w="280" w:type="dxa"/>
        </w:tcPr>
        <w:p w:rsidR="000C43A6" w:rsidRDefault="001F36C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0C43A6" w:rsidRDefault="001F36C0">
          <w:pPr>
            <w:pStyle w:val="PURFooterText"/>
            <w:jc w:val="center"/>
          </w:pPr>
          <w:r>
            <w:t>Indeks izdelkov</w:t>
          </w:r>
        </w:p>
      </w:tc>
    </w:tr>
  </w:tbl>
</w:ftr>
</file>

<file path=word/footer3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199"/>
      <w:gridCol w:w="248"/>
      <w:gridCol w:w="1346"/>
      <w:gridCol w:w="249"/>
      <w:gridCol w:w="1295"/>
      <w:gridCol w:w="249"/>
      <w:gridCol w:w="1341"/>
      <w:gridCol w:w="249"/>
      <w:gridCol w:w="1481"/>
      <w:gridCol w:w="249"/>
      <w:gridCol w:w="1436"/>
      <w:gridCol w:w="249"/>
      <w:gridCol w:w="1209"/>
    </w:tblGrid>
    <w:tr w:rsidR="000C43A6" w:rsidTr="000C43A6">
      <w:tc>
        <w:tcPr>
          <w:cnfStyle w:val="000010000000" w:firstRow="0" w:lastRow="0" w:firstColumn="0" w:lastColumn="0" w:oddVBand="1" w:evenVBand="0" w:oddHBand="0" w:evenHBand="0" w:firstRowFirstColumn="0" w:firstRowLastColumn="0" w:lastRowFirstColumn="0" w:lastRowLastColumn="0"/>
          <w:tcW w:w="1760" w:type="dxa"/>
        </w:tcPr>
        <w:p w:rsidR="000C43A6" w:rsidRDefault="001F36C0">
          <w:pPr>
            <w:pStyle w:val="PURFooterText"/>
            <w:jc w:val="center"/>
          </w:pPr>
          <w:r>
            <w:t>Uvod</w:t>
          </w:r>
        </w:p>
      </w:tc>
      <w:tc>
        <w:tcPr>
          <w:tcW w:w="300" w:type="dxa"/>
        </w:tcPr>
        <w:p w:rsidR="000C43A6" w:rsidRDefault="001F36C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0C43A6" w:rsidRDefault="001F36C0">
          <w:pPr>
            <w:pStyle w:val="PURFooterText"/>
            <w:jc w:val="center"/>
          </w:pPr>
          <w:r>
            <w:t>Univerzalni pogoji</w:t>
          </w:r>
        </w:p>
      </w:tc>
      <w:tc>
        <w:tcPr>
          <w:tcW w:w="300" w:type="dxa"/>
        </w:tcPr>
        <w:p w:rsidR="000C43A6" w:rsidRDefault="001F36C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0C43A6" w:rsidRDefault="001F36C0">
          <w:pPr>
            <w:pStyle w:val="PURFooterText"/>
            <w:jc w:val="center"/>
          </w:pPr>
          <w:r>
            <w:t>Namizni programi</w:t>
          </w:r>
        </w:p>
      </w:tc>
      <w:tc>
        <w:tcPr>
          <w:tcW w:w="300" w:type="dxa"/>
        </w:tcPr>
        <w:p w:rsidR="000C43A6" w:rsidRDefault="001F36C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0C43A6" w:rsidRDefault="001F36C0">
          <w:pPr>
            <w:pStyle w:val="PURFooterText"/>
            <w:jc w:val="center"/>
          </w:pPr>
          <w:r>
            <w:t>Namizni operacijski sistem</w:t>
          </w:r>
        </w:p>
      </w:tc>
      <w:tc>
        <w:tcPr>
          <w:tcW w:w="300" w:type="dxa"/>
        </w:tcPr>
        <w:p w:rsidR="000C43A6" w:rsidRDefault="001F36C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0C43A6" w:rsidRDefault="001F36C0">
          <w:pPr>
            <w:pStyle w:val="PURFooterText"/>
            <w:jc w:val="center"/>
          </w:pPr>
          <w:r>
            <w:t>Licenca za procesor/licenca CAL</w:t>
          </w:r>
        </w:p>
      </w:tc>
      <w:tc>
        <w:tcPr>
          <w:tcW w:w="300" w:type="dxa"/>
        </w:tcPr>
        <w:p w:rsidR="000C43A6" w:rsidRDefault="001F36C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0C43A6" w:rsidRDefault="001F36C0">
          <w:pPr>
            <w:pStyle w:val="PURFooterText"/>
            <w:jc w:val="center"/>
          </w:pPr>
          <w:r>
            <w:t>Strežniška licenca/licenca CAL</w:t>
          </w:r>
        </w:p>
      </w:tc>
      <w:tc>
        <w:tcPr>
          <w:tcW w:w="300" w:type="dxa"/>
          <w:shd w:val="clear" w:color="auto" w:fill="auto"/>
        </w:tcPr>
        <w:p w:rsidR="000C43A6" w:rsidRDefault="001F36C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0C43A6" w:rsidRDefault="001F36C0">
          <w:pPr>
            <w:pStyle w:val="PURFooterText"/>
            <w:jc w:val="center"/>
          </w:pPr>
          <w:r>
            <w:t>Na jedro</w:t>
          </w:r>
        </w:p>
      </w:tc>
    </w:tr>
  </w:tbl>
  <w:p w:rsidR="000C43A6" w:rsidRDefault="000C43A6">
    <w:pPr>
      <w:pStyle w:val="PURFooterText"/>
    </w:pPr>
  </w:p>
  <w:tbl>
    <w:tblPr>
      <w:tblStyle w:val="PURFooterTable"/>
      <w:tblW w:w="0" w:type="auto"/>
      <w:tblLook w:val="0000" w:firstRow="0" w:lastRow="0" w:firstColumn="0" w:lastColumn="0" w:noHBand="0" w:noVBand="0"/>
    </w:tblPr>
    <w:tblGrid>
      <w:gridCol w:w="1414"/>
      <w:gridCol w:w="246"/>
      <w:gridCol w:w="1296"/>
      <w:gridCol w:w="246"/>
      <w:gridCol w:w="1314"/>
      <w:gridCol w:w="246"/>
      <w:gridCol w:w="1346"/>
      <w:gridCol w:w="246"/>
      <w:gridCol w:w="1369"/>
      <w:gridCol w:w="246"/>
      <w:gridCol w:w="1280"/>
      <w:gridCol w:w="246"/>
      <w:gridCol w:w="1305"/>
    </w:tblGrid>
    <w:tr w:rsidR="000C43A6" w:rsidTr="000C43A6">
      <w:tc>
        <w:tcPr>
          <w:cnfStyle w:val="000010000000" w:firstRow="0" w:lastRow="0" w:firstColumn="0" w:lastColumn="0" w:oddVBand="1" w:evenVBand="0" w:oddHBand="0" w:evenHBand="0" w:firstRowFirstColumn="0" w:firstRowLastColumn="0" w:lastRowFirstColumn="0" w:lastRowLastColumn="0"/>
          <w:tcW w:w="1740" w:type="dxa"/>
        </w:tcPr>
        <w:p w:rsidR="000C43A6" w:rsidRDefault="001F36C0">
          <w:pPr>
            <w:pStyle w:val="PURFooterText"/>
            <w:jc w:val="center"/>
          </w:pPr>
          <w:r>
            <w:t>Strežniki za upravljanje</w:t>
          </w:r>
        </w:p>
      </w:tc>
      <w:tc>
        <w:tcPr>
          <w:tcW w:w="280" w:type="dxa"/>
        </w:tcPr>
        <w:p w:rsidR="000C43A6" w:rsidRDefault="001F36C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0C43A6" w:rsidRDefault="001F36C0">
          <w:pPr>
            <w:pStyle w:val="PURFooterText"/>
            <w:jc w:val="center"/>
          </w:pPr>
          <w:r>
            <w:t>Posebni strežniki</w:t>
          </w:r>
        </w:p>
      </w:tc>
      <w:tc>
        <w:tcPr>
          <w:tcW w:w="280" w:type="dxa"/>
        </w:tcPr>
        <w:p w:rsidR="000C43A6" w:rsidRDefault="001F36C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0C43A6" w:rsidRDefault="001F36C0">
          <w:pPr>
            <w:pStyle w:val="PURFooterText"/>
            <w:jc w:val="center"/>
          </w:pPr>
          <w:r>
            <w:t>Orodja za razvijalce</w:t>
          </w:r>
        </w:p>
      </w:tc>
      <w:tc>
        <w:tcPr>
          <w:tcW w:w="280" w:type="dxa"/>
        </w:tcPr>
        <w:p w:rsidR="000C43A6" w:rsidRDefault="001F36C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0C43A6" w:rsidRDefault="001F36C0">
          <w:pPr>
            <w:pStyle w:val="PURFooterText"/>
            <w:jc w:val="center"/>
          </w:pPr>
          <w:r>
            <w:t>Spletne storitve</w:t>
          </w:r>
        </w:p>
      </w:tc>
      <w:tc>
        <w:tcPr>
          <w:tcW w:w="280" w:type="dxa"/>
        </w:tcPr>
        <w:p w:rsidR="000C43A6" w:rsidRDefault="001F36C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shd w:val="clear" w:color="auto" w:fill="A8C7E6"/>
        </w:tcPr>
        <w:p w:rsidR="000C43A6" w:rsidRDefault="001F36C0">
          <w:pPr>
            <w:pStyle w:val="PURFooterText"/>
            <w:jc w:val="center"/>
          </w:pPr>
          <w:r>
            <w:t>Kombinirani modeli</w:t>
          </w:r>
        </w:p>
      </w:tc>
      <w:tc>
        <w:tcPr>
          <w:tcW w:w="280" w:type="dxa"/>
        </w:tcPr>
        <w:p w:rsidR="000C43A6" w:rsidRDefault="001F36C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0C43A6" w:rsidRDefault="001F36C0">
          <w:pPr>
            <w:pStyle w:val="PURFooterText"/>
            <w:jc w:val="center"/>
          </w:pPr>
          <w:r>
            <w:t>Dodatki</w:t>
          </w:r>
        </w:p>
      </w:tc>
      <w:tc>
        <w:tcPr>
          <w:tcW w:w="280" w:type="dxa"/>
        </w:tcPr>
        <w:p w:rsidR="000C43A6" w:rsidRDefault="001F36C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0C43A6" w:rsidRDefault="001F36C0">
          <w:pPr>
            <w:pStyle w:val="PURFooterText"/>
            <w:jc w:val="center"/>
          </w:pPr>
          <w:r>
            <w:t>Indeks izdelkov</w:t>
          </w:r>
        </w:p>
      </w:tc>
    </w:tr>
  </w:tbl>
</w:ftr>
</file>

<file path=word/footer3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760"/>
      <w:gridCol w:w="300"/>
      <w:gridCol w:w="1760"/>
      <w:gridCol w:w="300"/>
      <w:gridCol w:w="1760"/>
      <w:gridCol w:w="300"/>
      <w:gridCol w:w="1760"/>
      <w:gridCol w:w="300"/>
      <w:gridCol w:w="1760"/>
      <w:gridCol w:w="300"/>
      <w:gridCol w:w="1760"/>
      <w:gridCol w:w="300"/>
      <w:gridCol w:w="1780"/>
    </w:tblGrid>
    <w:tr w:rsidR="000C43A6" w:rsidTr="000C43A6">
      <w:tc>
        <w:tcPr>
          <w:cnfStyle w:val="000010000000" w:firstRow="0" w:lastRow="0" w:firstColumn="0" w:lastColumn="0" w:oddVBand="1" w:evenVBand="0" w:oddHBand="0" w:evenHBand="0" w:firstRowFirstColumn="0" w:firstRowLastColumn="0" w:lastRowFirstColumn="0" w:lastRowLastColumn="0"/>
          <w:tcW w:w="1760" w:type="dxa"/>
        </w:tcPr>
        <w:p w:rsidR="000C43A6" w:rsidRDefault="001F36C0">
          <w:pPr>
            <w:pStyle w:val="PURFooterText"/>
            <w:jc w:val="center"/>
          </w:pPr>
          <w:r>
            <w:t>Uvod</w:t>
          </w:r>
        </w:p>
      </w:tc>
      <w:tc>
        <w:tcPr>
          <w:tcW w:w="300" w:type="dxa"/>
        </w:tcPr>
        <w:p w:rsidR="000C43A6" w:rsidRDefault="001F36C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0C43A6" w:rsidRDefault="001F36C0">
          <w:pPr>
            <w:pStyle w:val="PURFooterText"/>
            <w:jc w:val="center"/>
          </w:pPr>
          <w:r>
            <w:t>Univerzalni pogoji</w:t>
          </w:r>
        </w:p>
      </w:tc>
      <w:tc>
        <w:tcPr>
          <w:tcW w:w="300" w:type="dxa"/>
        </w:tcPr>
        <w:p w:rsidR="000C43A6" w:rsidRDefault="001F36C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0C43A6" w:rsidRDefault="001F36C0">
          <w:pPr>
            <w:pStyle w:val="PURFooterText"/>
            <w:jc w:val="center"/>
          </w:pPr>
          <w:r>
            <w:t>Namizni programi</w:t>
          </w:r>
        </w:p>
      </w:tc>
      <w:tc>
        <w:tcPr>
          <w:tcW w:w="300" w:type="dxa"/>
        </w:tcPr>
        <w:p w:rsidR="000C43A6" w:rsidRDefault="001F36C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0C43A6" w:rsidRDefault="001F36C0">
          <w:pPr>
            <w:pStyle w:val="PURFooterText"/>
            <w:jc w:val="center"/>
          </w:pPr>
          <w:r>
            <w:t>Namizni operacijski sistem</w:t>
          </w:r>
        </w:p>
      </w:tc>
      <w:tc>
        <w:tcPr>
          <w:tcW w:w="300" w:type="dxa"/>
        </w:tcPr>
        <w:p w:rsidR="000C43A6" w:rsidRDefault="001F36C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0C43A6" w:rsidRDefault="001F36C0">
          <w:pPr>
            <w:pStyle w:val="PURFooterText"/>
            <w:jc w:val="center"/>
          </w:pPr>
          <w:r>
            <w:t>Licenca za procesor/licenca CAL</w:t>
          </w:r>
        </w:p>
      </w:tc>
      <w:tc>
        <w:tcPr>
          <w:tcW w:w="300" w:type="dxa"/>
        </w:tcPr>
        <w:p w:rsidR="000C43A6" w:rsidRDefault="001F36C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0C43A6" w:rsidRDefault="001F36C0">
          <w:pPr>
            <w:pStyle w:val="PURFooterText"/>
            <w:jc w:val="center"/>
          </w:pPr>
          <w:r>
            <w:t>Strežniška licenca/licenca CAL</w:t>
          </w:r>
        </w:p>
      </w:tc>
      <w:tc>
        <w:tcPr>
          <w:tcW w:w="300" w:type="dxa"/>
          <w:shd w:val="clear" w:color="auto" w:fill="auto"/>
        </w:tcPr>
        <w:p w:rsidR="000C43A6" w:rsidRDefault="001F36C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0C43A6" w:rsidRDefault="001F36C0">
          <w:pPr>
            <w:pStyle w:val="PURFooterText"/>
            <w:jc w:val="center"/>
          </w:pPr>
          <w:r>
            <w:t>Na jedro</w:t>
          </w:r>
        </w:p>
      </w:tc>
    </w:tr>
  </w:tbl>
  <w:p w:rsidR="000C43A6" w:rsidRDefault="000C43A6">
    <w:pPr>
      <w:pStyle w:val="PURFooterText"/>
    </w:pPr>
  </w:p>
  <w:tbl>
    <w:tblPr>
      <w:tblStyle w:val="PURFooterTable"/>
      <w:tblW w:w="0" w:type="auto"/>
      <w:tblLook w:val="0000" w:firstRow="0" w:lastRow="0" w:firstColumn="0" w:lastColumn="0" w:noHBand="0" w:noVBand="0"/>
    </w:tblPr>
    <w:tblGrid>
      <w:gridCol w:w="1740"/>
      <w:gridCol w:w="280"/>
      <w:gridCol w:w="1640"/>
      <w:gridCol w:w="280"/>
      <w:gridCol w:w="1640"/>
      <w:gridCol w:w="280"/>
      <w:gridCol w:w="1740"/>
      <w:gridCol w:w="280"/>
      <w:gridCol w:w="1640"/>
      <w:gridCol w:w="280"/>
      <w:gridCol w:w="1640"/>
      <w:gridCol w:w="280"/>
      <w:gridCol w:w="1660"/>
    </w:tblGrid>
    <w:tr w:rsidR="000C43A6" w:rsidTr="000C43A6">
      <w:tc>
        <w:tcPr>
          <w:cnfStyle w:val="000010000000" w:firstRow="0" w:lastRow="0" w:firstColumn="0" w:lastColumn="0" w:oddVBand="1" w:evenVBand="0" w:oddHBand="0" w:evenHBand="0" w:firstRowFirstColumn="0" w:firstRowLastColumn="0" w:lastRowFirstColumn="0" w:lastRowLastColumn="0"/>
          <w:tcW w:w="1740" w:type="dxa"/>
        </w:tcPr>
        <w:p w:rsidR="000C43A6" w:rsidRDefault="001F36C0">
          <w:pPr>
            <w:pStyle w:val="PURFooterText"/>
            <w:jc w:val="center"/>
          </w:pPr>
          <w:r>
            <w:t>Strežniki za upravljanje</w:t>
          </w:r>
        </w:p>
      </w:tc>
      <w:tc>
        <w:tcPr>
          <w:tcW w:w="280" w:type="dxa"/>
        </w:tcPr>
        <w:p w:rsidR="000C43A6" w:rsidRDefault="001F36C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0C43A6" w:rsidRDefault="001F36C0">
          <w:pPr>
            <w:pStyle w:val="PURFooterText"/>
            <w:jc w:val="center"/>
          </w:pPr>
          <w:r>
            <w:t>Posebni strežniki</w:t>
          </w:r>
        </w:p>
      </w:tc>
      <w:tc>
        <w:tcPr>
          <w:tcW w:w="280" w:type="dxa"/>
        </w:tcPr>
        <w:p w:rsidR="000C43A6" w:rsidRDefault="001F36C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0C43A6" w:rsidRDefault="001F36C0">
          <w:pPr>
            <w:pStyle w:val="PURFooterText"/>
            <w:jc w:val="center"/>
          </w:pPr>
          <w:r>
            <w:t>Orodja za razvijalce</w:t>
          </w:r>
        </w:p>
      </w:tc>
      <w:tc>
        <w:tcPr>
          <w:tcW w:w="280" w:type="dxa"/>
        </w:tcPr>
        <w:p w:rsidR="000C43A6" w:rsidRDefault="001F36C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0C43A6" w:rsidRDefault="001F36C0">
          <w:pPr>
            <w:pStyle w:val="PURFooterText"/>
            <w:jc w:val="center"/>
          </w:pPr>
          <w:r>
            <w:t>Spletne storitve</w:t>
          </w:r>
        </w:p>
      </w:tc>
      <w:tc>
        <w:tcPr>
          <w:tcW w:w="280" w:type="dxa"/>
        </w:tcPr>
        <w:p w:rsidR="000C43A6" w:rsidRDefault="001F36C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shd w:val="clear" w:color="auto" w:fill="A8C7E6"/>
        </w:tcPr>
        <w:p w:rsidR="000C43A6" w:rsidRDefault="001F36C0">
          <w:pPr>
            <w:pStyle w:val="PURFooterText"/>
            <w:jc w:val="center"/>
          </w:pPr>
          <w:r>
            <w:t>Kombinirani modeli</w:t>
          </w:r>
        </w:p>
      </w:tc>
      <w:tc>
        <w:tcPr>
          <w:tcW w:w="280" w:type="dxa"/>
        </w:tcPr>
        <w:p w:rsidR="000C43A6" w:rsidRDefault="001F36C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0C43A6" w:rsidRDefault="001F36C0">
          <w:pPr>
            <w:pStyle w:val="PURFooterText"/>
            <w:jc w:val="center"/>
          </w:pPr>
          <w:r>
            <w:t>Dodatki</w:t>
          </w:r>
        </w:p>
      </w:tc>
      <w:tc>
        <w:tcPr>
          <w:tcW w:w="280" w:type="dxa"/>
        </w:tcPr>
        <w:p w:rsidR="000C43A6" w:rsidRDefault="001F36C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0C43A6" w:rsidRDefault="001F36C0">
          <w:pPr>
            <w:pStyle w:val="PURFooterText"/>
            <w:jc w:val="center"/>
          </w:pPr>
          <w:r>
            <w:t>Indeks izdelkov</w:t>
          </w:r>
        </w:p>
      </w:tc>
    </w:tr>
  </w:tbl>
</w:ftr>
</file>

<file path=word/footer3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199"/>
      <w:gridCol w:w="248"/>
      <w:gridCol w:w="1346"/>
      <w:gridCol w:w="249"/>
      <w:gridCol w:w="1295"/>
      <w:gridCol w:w="249"/>
      <w:gridCol w:w="1341"/>
      <w:gridCol w:w="249"/>
      <w:gridCol w:w="1481"/>
      <w:gridCol w:w="249"/>
      <w:gridCol w:w="1436"/>
      <w:gridCol w:w="249"/>
      <w:gridCol w:w="1209"/>
    </w:tblGrid>
    <w:tr w:rsidR="000C43A6" w:rsidTr="000C43A6">
      <w:tc>
        <w:tcPr>
          <w:cnfStyle w:val="000010000000" w:firstRow="0" w:lastRow="0" w:firstColumn="0" w:lastColumn="0" w:oddVBand="1" w:evenVBand="0" w:oddHBand="0" w:evenHBand="0" w:firstRowFirstColumn="0" w:firstRowLastColumn="0" w:lastRowFirstColumn="0" w:lastRowLastColumn="0"/>
          <w:tcW w:w="1760" w:type="dxa"/>
        </w:tcPr>
        <w:p w:rsidR="000C43A6" w:rsidRDefault="001F36C0">
          <w:pPr>
            <w:pStyle w:val="PURFooterText"/>
            <w:jc w:val="center"/>
          </w:pPr>
          <w:r>
            <w:t>Uvod</w:t>
          </w:r>
        </w:p>
      </w:tc>
      <w:tc>
        <w:tcPr>
          <w:tcW w:w="300" w:type="dxa"/>
        </w:tcPr>
        <w:p w:rsidR="000C43A6" w:rsidRDefault="001F36C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0C43A6" w:rsidRDefault="001F36C0">
          <w:pPr>
            <w:pStyle w:val="PURFooterText"/>
            <w:jc w:val="center"/>
          </w:pPr>
          <w:r>
            <w:t>Univerzalni pogoji</w:t>
          </w:r>
        </w:p>
      </w:tc>
      <w:tc>
        <w:tcPr>
          <w:tcW w:w="300" w:type="dxa"/>
        </w:tcPr>
        <w:p w:rsidR="000C43A6" w:rsidRDefault="001F36C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0C43A6" w:rsidRDefault="001F36C0">
          <w:pPr>
            <w:pStyle w:val="PURFooterText"/>
            <w:jc w:val="center"/>
          </w:pPr>
          <w:r>
            <w:t>Namizni programi</w:t>
          </w:r>
        </w:p>
      </w:tc>
      <w:tc>
        <w:tcPr>
          <w:tcW w:w="300" w:type="dxa"/>
        </w:tcPr>
        <w:p w:rsidR="000C43A6" w:rsidRDefault="001F36C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0C43A6" w:rsidRDefault="001F36C0">
          <w:pPr>
            <w:pStyle w:val="PURFooterText"/>
            <w:jc w:val="center"/>
          </w:pPr>
          <w:r>
            <w:t>Namizni operacijski sistem</w:t>
          </w:r>
        </w:p>
      </w:tc>
      <w:tc>
        <w:tcPr>
          <w:tcW w:w="300" w:type="dxa"/>
        </w:tcPr>
        <w:p w:rsidR="000C43A6" w:rsidRDefault="001F36C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0C43A6" w:rsidRDefault="001F36C0">
          <w:pPr>
            <w:pStyle w:val="PURFooterText"/>
            <w:jc w:val="center"/>
          </w:pPr>
          <w:r>
            <w:t>Licenca za procesor/licenca CAL</w:t>
          </w:r>
        </w:p>
      </w:tc>
      <w:tc>
        <w:tcPr>
          <w:tcW w:w="300" w:type="dxa"/>
        </w:tcPr>
        <w:p w:rsidR="000C43A6" w:rsidRDefault="001F36C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0C43A6" w:rsidRDefault="001F36C0">
          <w:pPr>
            <w:pStyle w:val="PURFooterText"/>
            <w:jc w:val="center"/>
          </w:pPr>
          <w:r>
            <w:t>Strežniška licenca/licenca CAL</w:t>
          </w:r>
        </w:p>
      </w:tc>
      <w:tc>
        <w:tcPr>
          <w:tcW w:w="300" w:type="dxa"/>
          <w:shd w:val="clear" w:color="auto" w:fill="auto"/>
        </w:tcPr>
        <w:p w:rsidR="000C43A6" w:rsidRDefault="001F36C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0C43A6" w:rsidRDefault="001F36C0">
          <w:pPr>
            <w:pStyle w:val="PURFooterText"/>
            <w:jc w:val="center"/>
          </w:pPr>
          <w:r>
            <w:t>Na jedro</w:t>
          </w:r>
        </w:p>
      </w:tc>
    </w:tr>
  </w:tbl>
  <w:p w:rsidR="000C43A6" w:rsidRDefault="000C43A6">
    <w:pPr>
      <w:pStyle w:val="PURFooterText"/>
    </w:pPr>
  </w:p>
  <w:tbl>
    <w:tblPr>
      <w:tblStyle w:val="PURFooterTable"/>
      <w:tblW w:w="0" w:type="auto"/>
      <w:tblLook w:val="0000" w:firstRow="0" w:lastRow="0" w:firstColumn="0" w:lastColumn="0" w:noHBand="0" w:noVBand="0"/>
    </w:tblPr>
    <w:tblGrid>
      <w:gridCol w:w="1414"/>
      <w:gridCol w:w="246"/>
      <w:gridCol w:w="1296"/>
      <w:gridCol w:w="246"/>
      <w:gridCol w:w="1314"/>
      <w:gridCol w:w="246"/>
      <w:gridCol w:w="1346"/>
      <w:gridCol w:w="246"/>
      <w:gridCol w:w="1369"/>
      <w:gridCol w:w="246"/>
      <w:gridCol w:w="1280"/>
      <w:gridCol w:w="246"/>
      <w:gridCol w:w="1305"/>
    </w:tblGrid>
    <w:tr w:rsidR="000C43A6" w:rsidTr="000C43A6">
      <w:tc>
        <w:tcPr>
          <w:cnfStyle w:val="000010000000" w:firstRow="0" w:lastRow="0" w:firstColumn="0" w:lastColumn="0" w:oddVBand="1" w:evenVBand="0" w:oddHBand="0" w:evenHBand="0" w:firstRowFirstColumn="0" w:firstRowLastColumn="0" w:lastRowFirstColumn="0" w:lastRowLastColumn="0"/>
          <w:tcW w:w="1740" w:type="dxa"/>
        </w:tcPr>
        <w:p w:rsidR="000C43A6" w:rsidRDefault="001F36C0">
          <w:pPr>
            <w:pStyle w:val="PURFooterText"/>
            <w:jc w:val="center"/>
          </w:pPr>
          <w:r>
            <w:t>Strežniki za upravljanje</w:t>
          </w:r>
        </w:p>
      </w:tc>
      <w:tc>
        <w:tcPr>
          <w:tcW w:w="280" w:type="dxa"/>
        </w:tcPr>
        <w:p w:rsidR="000C43A6" w:rsidRDefault="001F36C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0C43A6" w:rsidRDefault="001F36C0">
          <w:pPr>
            <w:pStyle w:val="PURFooterText"/>
            <w:jc w:val="center"/>
          </w:pPr>
          <w:r>
            <w:t>Posebni strežniki</w:t>
          </w:r>
        </w:p>
      </w:tc>
      <w:tc>
        <w:tcPr>
          <w:tcW w:w="280" w:type="dxa"/>
        </w:tcPr>
        <w:p w:rsidR="000C43A6" w:rsidRDefault="001F36C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0C43A6" w:rsidRDefault="001F36C0">
          <w:pPr>
            <w:pStyle w:val="PURFooterText"/>
            <w:jc w:val="center"/>
          </w:pPr>
          <w:r>
            <w:t>Orodja za razvijalce</w:t>
          </w:r>
        </w:p>
      </w:tc>
      <w:tc>
        <w:tcPr>
          <w:tcW w:w="280" w:type="dxa"/>
        </w:tcPr>
        <w:p w:rsidR="000C43A6" w:rsidRDefault="001F36C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0C43A6" w:rsidRDefault="001F36C0">
          <w:pPr>
            <w:pStyle w:val="PURFooterText"/>
            <w:jc w:val="center"/>
          </w:pPr>
          <w:r>
            <w:t>Spletne storitve</w:t>
          </w:r>
        </w:p>
      </w:tc>
      <w:tc>
        <w:tcPr>
          <w:tcW w:w="280" w:type="dxa"/>
        </w:tcPr>
        <w:p w:rsidR="000C43A6" w:rsidRDefault="001F36C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shd w:val="clear" w:color="auto" w:fill="A8C7E6"/>
        </w:tcPr>
        <w:p w:rsidR="000C43A6" w:rsidRDefault="001F36C0">
          <w:pPr>
            <w:pStyle w:val="PURFooterText"/>
            <w:jc w:val="center"/>
          </w:pPr>
          <w:r>
            <w:t>Kombinirani modeli</w:t>
          </w:r>
        </w:p>
      </w:tc>
      <w:tc>
        <w:tcPr>
          <w:tcW w:w="280" w:type="dxa"/>
        </w:tcPr>
        <w:p w:rsidR="000C43A6" w:rsidRDefault="001F36C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0C43A6" w:rsidRDefault="001F36C0">
          <w:pPr>
            <w:pStyle w:val="PURFooterText"/>
            <w:jc w:val="center"/>
          </w:pPr>
          <w:r>
            <w:t>Dodatki</w:t>
          </w:r>
        </w:p>
      </w:tc>
      <w:tc>
        <w:tcPr>
          <w:tcW w:w="280" w:type="dxa"/>
        </w:tcPr>
        <w:p w:rsidR="000C43A6" w:rsidRDefault="001F36C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0C43A6" w:rsidRDefault="001F36C0">
          <w:pPr>
            <w:pStyle w:val="PURFooterText"/>
            <w:jc w:val="center"/>
          </w:pPr>
          <w:r>
            <w:t>Indeks izdelkov</w:t>
          </w:r>
        </w:p>
      </w:tc>
    </w:tr>
  </w:tbl>
</w:ftr>
</file>

<file path=word/footer3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199"/>
      <w:gridCol w:w="248"/>
      <w:gridCol w:w="1346"/>
      <w:gridCol w:w="249"/>
      <w:gridCol w:w="1295"/>
      <w:gridCol w:w="249"/>
      <w:gridCol w:w="1341"/>
      <w:gridCol w:w="249"/>
      <w:gridCol w:w="1481"/>
      <w:gridCol w:w="249"/>
      <w:gridCol w:w="1436"/>
      <w:gridCol w:w="249"/>
      <w:gridCol w:w="1209"/>
    </w:tblGrid>
    <w:tr w:rsidR="000C43A6" w:rsidTr="000C43A6">
      <w:tc>
        <w:tcPr>
          <w:cnfStyle w:val="000010000000" w:firstRow="0" w:lastRow="0" w:firstColumn="0" w:lastColumn="0" w:oddVBand="1" w:evenVBand="0" w:oddHBand="0" w:evenHBand="0" w:firstRowFirstColumn="0" w:firstRowLastColumn="0" w:lastRowFirstColumn="0" w:lastRowLastColumn="0"/>
          <w:tcW w:w="1760" w:type="dxa"/>
        </w:tcPr>
        <w:p w:rsidR="000C43A6" w:rsidRDefault="001F36C0">
          <w:pPr>
            <w:pStyle w:val="PURFooterText"/>
            <w:jc w:val="center"/>
          </w:pPr>
          <w:r>
            <w:t>Uvod</w:t>
          </w:r>
        </w:p>
      </w:tc>
      <w:tc>
        <w:tcPr>
          <w:tcW w:w="300" w:type="dxa"/>
        </w:tcPr>
        <w:p w:rsidR="000C43A6" w:rsidRDefault="001F36C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0C43A6" w:rsidRDefault="001F36C0">
          <w:pPr>
            <w:pStyle w:val="PURFooterText"/>
            <w:jc w:val="center"/>
          </w:pPr>
          <w:r>
            <w:t>Univerzalni pogoji</w:t>
          </w:r>
        </w:p>
      </w:tc>
      <w:tc>
        <w:tcPr>
          <w:tcW w:w="300" w:type="dxa"/>
        </w:tcPr>
        <w:p w:rsidR="000C43A6" w:rsidRDefault="001F36C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0C43A6" w:rsidRDefault="001F36C0">
          <w:pPr>
            <w:pStyle w:val="PURFooterText"/>
            <w:jc w:val="center"/>
          </w:pPr>
          <w:r>
            <w:t>Namizni programi</w:t>
          </w:r>
        </w:p>
      </w:tc>
      <w:tc>
        <w:tcPr>
          <w:tcW w:w="300" w:type="dxa"/>
        </w:tcPr>
        <w:p w:rsidR="000C43A6" w:rsidRDefault="001F36C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0C43A6" w:rsidRDefault="001F36C0">
          <w:pPr>
            <w:pStyle w:val="PURFooterText"/>
            <w:jc w:val="center"/>
          </w:pPr>
          <w:r>
            <w:t>Namizni operacijski sistem</w:t>
          </w:r>
        </w:p>
      </w:tc>
      <w:tc>
        <w:tcPr>
          <w:tcW w:w="300" w:type="dxa"/>
        </w:tcPr>
        <w:p w:rsidR="000C43A6" w:rsidRDefault="001F36C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0C43A6" w:rsidRDefault="001F36C0">
          <w:pPr>
            <w:pStyle w:val="PURFooterText"/>
            <w:jc w:val="center"/>
          </w:pPr>
          <w:r>
            <w:t>Licenca za procesor/licenca CAL</w:t>
          </w:r>
        </w:p>
      </w:tc>
      <w:tc>
        <w:tcPr>
          <w:tcW w:w="300" w:type="dxa"/>
        </w:tcPr>
        <w:p w:rsidR="000C43A6" w:rsidRDefault="001F36C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0C43A6" w:rsidRDefault="001F36C0">
          <w:pPr>
            <w:pStyle w:val="PURFooterText"/>
            <w:jc w:val="center"/>
          </w:pPr>
          <w:r>
            <w:t>Strežniška licenca/licenca CAL</w:t>
          </w:r>
        </w:p>
      </w:tc>
      <w:tc>
        <w:tcPr>
          <w:tcW w:w="300" w:type="dxa"/>
          <w:shd w:val="clear" w:color="auto" w:fill="auto"/>
        </w:tcPr>
        <w:p w:rsidR="000C43A6" w:rsidRDefault="001F36C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0C43A6" w:rsidRDefault="001F36C0">
          <w:pPr>
            <w:pStyle w:val="PURFooterText"/>
            <w:jc w:val="center"/>
          </w:pPr>
          <w:r>
            <w:t>Na jedro</w:t>
          </w:r>
        </w:p>
      </w:tc>
    </w:tr>
  </w:tbl>
  <w:p w:rsidR="000C43A6" w:rsidRDefault="000C43A6">
    <w:pPr>
      <w:pStyle w:val="PURFooterText"/>
    </w:pPr>
  </w:p>
  <w:tbl>
    <w:tblPr>
      <w:tblStyle w:val="PURFooterTable"/>
      <w:tblW w:w="0" w:type="auto"/>
      <w:tblLook w:val="0000" w:firstRow="0" w:lastRow="0" w:firstColumn="0" w:lastColumn="0" w:noHBand="0" w:noVBand="0"/>
    </w:tblPr>
    <w:tblGrid>
      <w:gridCol w:w="1414"/>
      <w:gridCol w:w="246"/>
      <w:gridCol w:w="1296"/>
      <w:gridCol w:w="246"/>
      <w:gridCol w:w="1314"/>
      <w:gridCol w:w="246"/>
      <w:gridCol w:w="1346"/>
      <w:gridCol w:w="246"/>
      <w:gridCol w:w="1369"/>
      <w:gridCol w:w="246"/>
      <w:gridCol w:w="1280"/>
      <w:gridCol w:w="246"/>
      <w:gridCol w:w="1305"/>
    </w:tblGrid>
    <w:tr w:rsidR="000C43A6" w:rsidTr="000C43A6">
      <w:tc>
        <w:tcPr>
          <w:cnfStyle w:val="000010000000" w:firstRow="0" w:lastRow="0" w:firstColumn="0" w:lastColumn="0" w:oddVBand="1" w:evenVBand="0" w:oddHBand="0" w:evenHBand="0" w:firstRowFirstColumn="0" w:firstRowLastColumn="0" w:lastRowFirstColumn="0" w:lastRowLastColumn="0"/>
          <w:tcW w:w="1740" w:type="dxa"/>
        </w:tcPr>
        <w:p w:rsidR="000C43A6" w:rsidRDefault="001F36C0">
          <w:pPr>
            <w:pStyle w:val="PURFooterText"/>
            <w:jc w:val="center"/>
          </w:pPr>
          <w:r>
            <w:t>Strežniki za upravljanje</w:t>
          </w:r>
        </w:p>
      </w:tc>
      <w:tc>
        <w:tcPr>
          <w:tcW w:w="280" w:type="dxa"/>
        </w:tcPr>
        <w:p w:rsidR="000C43A6" w:rsidRDefault="001F36C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0C43A6" w:rsidRDefault="001F36C0">
          <w:pPr>
            <w:pStyle w:val="PURFooterText"/>
            <w:jc w:val="center"/>
          </w:pPr>
          <w:r>
            <w:t>Posebni strežniki</w:t>
          </w:r>
        </w:p>
      </w:tc>
      <w:tc>
        <w:tcPr>
          <w:tcW w:w="280" w:type="dxa"/>
        </w:tcPr>
        <w:p w:rsidR="000C43A6" w:rsidRDefault="001F36C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0C43A6" w:rsidRDefault="001F36C0">
          <w:pPr>
            <w:pStyle w:val="PURFooterText"/>
            <w:jc w:val="center"/>
          </w:pPr>
          <w:r>
            <w:t>Orodja za razvijalce</w:t>
          </w:r>
        </w:p>
      </w:tc>
      <w:tc>
        <w:tcPr>
          <w:tcW w:w="280" w:type="dxa"/>
        </w:tcPr>
        <w:p w:rsidR="000C43A6" w:rsidRDefault="001F36C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0C43A6" w:rsidRDefault="001F36C0">
          <w:pPr>
            <w:pStyle w:val="PURFooterText"/>
            <w:jc w:val="center"/>
          </w:pPr>
          <w:r>
            <w:t>Spletne storitve</w:t>
          </w:r>
        </w:p>
      </w:tc>
      <w:tc>
        <w:tcPr>
          <w:tcW w:w="280" w:type="dxa"/>
        </w:tcPr>
        <w:p w:rsidR="000C43A6" w:rsidRDefault="001F36C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0C43A6" w:rsidRDefault="001F36C0">
          <w:pPr>
            <w:pStyle w:val="PURFooterText"/>
            <w:jc w:val="center"/>
          </w:pPr>
          <w:r>
            <w:t>Kombinirani modeli</w:t>
          </w:r>
        </w:p>
      </w:tc>
      <w:tc>
        <w:tcPr>
          <w:tcW w:w="280" w:type="dxa"/>
        </w:tcPr>
        <w:p w:rsidR="000C43A6" w:rsidRDefault="001F36C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shd w:val="clear" w:color="auto" w:fill="A8C7E6"/>
        </w:tcPr>
        <w:p w:rsidR="000C43A6" w:rsidRDefault="001F36C0">
          <w:pPr>
            <w:pStyle w:val="PURFooterText"/>
            <w:jc w:val="center"/>
          </w:pPr>
          <w:r>
            <w:t>Dodatki</w:t>
          </w:r>
        </w:p>
      </w:tc>
      <w:tc>
        <w:tcPr>
          <w:tcW w:w="280" w:type="dxa"/>
        </w:tcPr>
        <w:p w:rsidR="000C43A6" w:rsidRDefault="001F36C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0C43A6" w:rsidRDefault="001F36C0">
          <w:pPr>
            <w:pStyle w:val="PURFooterText"/>
            <w:jc w:val="center"/>
          </w:pPr>
          <w:r>
            <w:t>Indeks izdelkov</w:t>
          </w:r>
        </w:p>
      </w:tc>
    </w:tr>
  </w:tbl>
</w:ftr>
</file>

<file path=word/footer3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199"/>
      <w:gridCol w:w="248"/>
      <w:gridCol w:w="1346"/>
      <w:gridCol w:w="249"/>
      <w:gridCol w:w="1295"/>
      <w:gridCol w:w="249"/>
      <w:gridCol w:w="1341"/>
      <w:gridCol w:w="249"/>
      <w:gridCol w:w="1481"/>
      <w:gridCol w:w="249"/>
      <w:gridCol w:w="1436"/>
      <w:gridCol w:w="249"/>
      <w:gridCol w:w="1209"/>
    </w:tblGrid>
    <w:tr w:rsidR="000C43A6" w:rsidTr="000C43A6">
      <w:tc>
        <w:tcPr>
          <w:cnfStyle w:val="000010000000" w:firstRow="0" w:lastRow="0" w:firstColumn="0" w:lastColumn="0" w:oddVBand="1" w:evenVBand="0" w:oddHBand="0" w:evenHBand="0" w:firstRowFirstColumn="0" w:firstRowLastColumn="0" w:lastRowFirstColumn="0" w:lastRowLastColumn="0"/>
          <w:tcW w:w="1760" w:type="dxa"/>
        </w:tcPr>
        <w:p w:rsidR="000C43A6" w:rsidRDefault="001F36C0">
          <w:pPr>
            <w:pStyle w:val="PURFooterText"/>
            <w:jc w:val="center"/>
          </w:pPr>
          <w:r>
            <w:t>Uvod</w:t>
          </w:r>
        </w:p>
      </w:tc>
      <w:tc>
        <w:tcPr>
          <w:tcW w:w="300" w:type="dxa"/>
        </w:tcPr>
        <w:p w:rsidR="000C43A6" w:rsidRDefault="001F36C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0C43A6" w:rsidRDefault="001F36C0">
          <w:pPr>
            <w:pStyle w:val="PURFooterText"/>
            <w:jc w:val="center"/>
          </w:pPr>
          <w:r>
            <w:t>Univerzalni pogoji</w:t>
          </w:r>
        </w:p>
      </w:tc>
      <w:tc>
        <w:tcPr>
          <w:tcW w:w="300" w:type="dxa"/>
        </w:tcPr>
        <w:p w:rsidR="000C43A6" w:rsidRDefault="001F36C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0C43A6" w:rsidRDefault="001F36C0">
          <w:pPr>
            <w:pStyle w:val="PURFooterText"/>
            <w:jc w:val="center"/>
          </w:pPr>
          <w:r>
            <w:t>Namizni programi</w:t>
          </w:r>
        </w:p>
      </w:tc>
      <w:tc>
        <w:tcPr>
          <w:tcW w:w="300" w:type="dxa"/>
        </w:tcPr>
        <w:p w:rsidR="000C43A6" w:rsidRDefault="001F36C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0C43A6" w:rsidRDefault="001F36C0">
          <w:pPr>
            <w:pStyle w:val="PURFooterText"/>
            <w:jc w:val="center"/>
          </w:pPr>
          <w:r>
            <w:t>Namizni operacijski sistem</w:t>
          </w:r>
        </w:p>
      </w:tc>
      <w:tc>
        <w:tcPr>
          <w:tcW w:w="300" w:type="dxa"/>
        </w:tcPr>
        <w:p w:rsidR="000C43A6" w:rsidRDefault="001F36C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0C43A6" w:rsidRDefault="001F36C0">
          <w:pPr>
            <w:pStyle w:val="PURFooterText"/>
            <w:jc w:val="center"/>
          </w:pPr>
          <w:r>
            <w:t>Licenca za procesor/licenca CAL</w:t>
          </w:r>
        </w:p>
      </w:tc>
      <w:tc>
        <w:tcPr>
          <w:tcW w:w="300" w:type="dxa"/>
        </w:tcPr>
        <w:p w:rsidR="000C43A6" w:rsidRDefault="001F36C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0C43A6" w:rsidRDefault="001F36C0">
          <w:pPr>
            <w:pStyle w:val="PURFooterText"/>
            <w:jc w:val="center"/>
          </w:pPr>
          <w:r>
            <w:t>Strežniška licenca/licenca CAL</w:t>
          </w:r>
        </w:p>
      </w:tc>
      <w:tc>
        <w:tcPr>
          <w:tcW w:w="300" w:type="dxa"/>
          <w:shd w:val="clear" w:color="auto" w:fill="auto"/>
        </w:tcPr>
        <w:p w:rsidR="000C43A6" w:rsidRDefault="001F36C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0C43A6" w:rsidRDefault="001F36C0">
          <w:pPr>
            <w:pStyle w:val="PURFooterText"/>
            <w:jc w:val="center"/>
          </w:pPr>
          <w:r>
            <w:t>Na jedro</w:t>
          </w:r>
        </w:p>
      </w:tc>
    </w:tr>
  </w:tbl>
  <w:p w:rsidR="000C43A6" w:rsidRDefault="000C43A6">
    <w:pPr>
      <w:pStyle w:val="PURFooterText"/>
    </w:pPr>
  </w:p>
  <w:tbl>
    <w:tblPr>
      <w:tblStyle w:val="PURFooterTable"/>
      <w:tblW w:w="0" w:type="auto"/>
      <w:tblLook w:val="0000" w:firstRow="0" w:lastRow="0" w:firstColumn="0" w:lastColumn="0" w:noHBand="0" w:noVBand="0"/>
    </w:tblPr>
    <w:tblGrid>
      <w:gridCol w:w="1414"/>
      <w:gridCol w:w="246"/>
      <w:gridCol w:w="1296"/>
      <w:gridCol w:w="246"/>
      <w:gridCol w:w="1314"/>
      <w:gridCol w:w="246"/>
      <w:gridCol w:w="1346"/>
      <w:gridCol w:w="246"/>
      <w:gridCol w:w="1369"/>
      <w:gridCol w:w="246"/>
      <w:gridCol w:w="1280"/>
      <w:gridCol w:w="246"/>
      <w:gridCol w:w="1305"/>
    </w:tblGrid>
    <w:tr w:rsidR="000C43A6" w:rsidTr="000C43A6">
      <w:tc>
        <w:tcPr>
          <w:cnfStyle w:val="000010000000" w:firstRow="0" w:lastRow="0" w:firstColumn="0" w:lastColumn="0" w:oddVBand="1" w:evenVBand="0" w:oddHBand="0" w:evenHBand="0" w:firstRowFirstColumn="0" w:firstRowLastColumn="0" w:lastRowFirstColumn="0" w:lastRowLastColumn="0"/>
          <w:tcW w:w="1740" w:type="dxa"/>
        </w:tcPr>
        <w:p w:rsidR="000C43A6" w:rsidRDefault="001F36C0">
          <w:pPr>
            <w:pStyle w:val="PURFooterText"/>
            <w:jc w:val="center"/>
          </w:pPr>
          <w:r>
            <w:t>Strežniki za upravljanje</w:t>
          </w:r>
        </w:p>
      </w:tc>
      <w:tc>
        <w:tcPr>
          <w:tcW w:w="280" w:type="dxa"/>
        </w:tcPr>
        <w:p w:rsidR="000C43A6" w:rsidRDefault="001F36C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0C43A6" w:rsidRDefault="001F36C0">
          <w:pPr>
            <w:pStyle w:val="PURFooterText"/>
            <w:jc w:val="center"/>
          </w:pPr>
          <w:r>
            <w:t>Posebni strežniki</w:t>
          </w:r>
        </w:p>
      </w:tc>
      <w:tc>
        <w:tcPr>
          <w:tcW w:w="280" w:type="dxa"/>
        </w:tcPr>
        <w:p w:rsidR="000C43A6" w:rsidRDefault="001F36C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0C43A6" w:rsidRDefault="001F36C0">
          <w:pPr>
            <w:pStyle w:val="PURFooterText"/>
            <w:jc w:val="center"/>
          </w:pPr>
          <w:r>
            <w:t>Orodja za razvijalce</w:t>
          </w:r>
        </w:p>
      </w:tc>
      <w:tc>
        <w:tcPr>
          <w:tcW w:w="280" w:type="dxa"/>
        </w:tcPr>
        <w:p w:rsidR="000C43A6" w:rsidRDefault="001F36C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0C43A6" w:rsidRDefault="001F36C0">
          <w:pPr>
            <w:pStyle w:val="PURFooterText"/>
            <w:jc w:val="center"/>
          </w:pPr>
          <w:r>
            <w:t>Spletne storitve</w:t>
          </w:r>
        </w:p>
      </w:tc>
      <w:tc>
        <w:tcPr>
          <w:tcW w:w="280" w:type="dxa"/>
        </w:tcPr>
        <w:p w:rsidR="000C43A6" w:rsidRDefault="001F36C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0C43A6" w:rsidRDefault="001F36C0">
          <w:pPr>
            <w:pStyle w:val="PURFooterText"/>
            <w:jc w:val="center"/>
          </w:pPr>
          <w:r>
            <w:t>Kombinirani modeli</w:t>
          </w:r>
        </w:p>
      </w:tc>
      <w:tc>
        <w:tcPr>
          <w:tcW w:w="280" w:type="dxa"/>
        </w:tcPr>
        <w:p w:rsidR="000C43A6" w:rsidRDefault="001F36C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shd w:val="clear" w:color="auto" w:fill="auto"/>
        </w:tcPr>
        <w:p w:rsidR="000C43A6" w:rsidRDefault="001F36C0">
          <w:pPr>
            <w:pStyle w:val="PURFooterText"/>
            <w:jc w:val="center"/>
          </w:pPr>
          <w:r>
            <w:t>Dodatki</w:t>
          </w:r>
        </w:p>
      </w:tc>
      <w:tc>
        <w:tcPr>
          <w:tcW w:w="280" w:type="dxa"/>
        </w:tcPr>
        <w:p w:rsidR="000C43A6" w:rsidRDefault="001F36C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shd w:val="clear" w:color="auto" w:fill="A8C7E6"/>
        </w:tcPr>
        <w:p w:rsidR="000C43A6" w:rsidRDefault="001F36C0">
          <w:pPr>
            <w:pStyle w:val="PURFooterText"/>
            <w:jc w:val="center"/>
          </w:pPr>
          <w:r>
            <w:t>Indeks izdelkov</w:t>
          </w:r>
        </w:p>
      </w:tc>
    </w:tr>
  </w:tbl>
</w:ftr>
</file>

<file path=word/footer3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760"/>
      <w:gridCol w:w="300"/>
      <w:gridCol w:w="1760"/>
      <w:gridCol w:w="300"/>
      <w:gridCol w:w="1760"/>
      <w:gridCol w:w="300"/>
      <w:gridCol w:w="1760"/>
      <w:gridCol w:w="300"/>
      <w:gridCol w:w="1760"/>
      <w:gridCol w:w="300"/>
      <w:gridCol w:w="1760"/>
      <w:gridCol w:w="300"/>
      <w:gridCol w:w="1780"/>
    </w:tblGrid>
    <w:tr w:rsidR="000C43A6" w:rsidTr="000C43A6">
      <w:tc>
        <w:tcPr>
          <w:cnfStyle w:val="000010000000" w:firstRow="0" w:lastRow="0" w:firstColumn="0" w:lastColumn="0" w:oddVBand="1" w:evenVBand="0" w:oddHBand="0" w:evenHBand="0" w:firstRowFirstColumn="0" w:firstRowLastColumn="0" w:lastRowFirstColumn="0" w:lastRowLastColumn="0"/>
          <w:tcW w:w="1760" w:type="dxa"/>
        </w:tcPr>
        <w:p w:rsidR="000C43A6" w:rsidRDefault="001F36C0">
          <w:pPr>
            <w:pStyle w:val="PURFooterText"/>
            <w:jc w:val="center"/>
          </w:pPr>
          <w:r>
            <w:t>Uvod</w:t>
          </w:r>
        </w:p>
      </w:tc>
      <w:tc>
        <w:tcPr>
          <w:tcW w:w="300" w:type="dxa"/>
        </w:tcPr>
        <w:p w:rsidR="000C43A6" w:rsidRDefault="001F36C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0C43A6" w:rsidRDefault="001F36C0">
          <w:pPr>
            <w:pStyle w:val="PURFooterText"/>
            <w:jc w:val="center"/>
          </w:pPr>
          <w:r>
            <w:t>Univerzalni pogoji</w:t>
          </w:r>
        </w:p>
      </w:tc>
      <w:tc>
        <w:tcPr>
          <w:tcW w:w="300" w:type="dxa"/>
        </w:tcPr>
        <w:p w:rsidR="000C43A6" w:rsidRDefault="001F36C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0C43A6" w:rsidRDefault="001F36C0">
          <w:pPr>
            <w:pStyle w:val="PURFooterText"/>
            <w:jc w:val="center"/>
          </w:pPr>
          <w:r>
            <w:t>Namizni programi</w:t>
          </w:r>
        </w:p>
      </w:tc>
      <w:tc>
        <w:tcPr>
          <w:tcW w:w="300" w:type="dxa"/>
        </w:tcPr>
        <w:p w:rsidR="000C43A6" w:rsidRDefault="001F36C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0C43A6" w:rsidRDefault="001F36C0">
          <w:pPr>
            <w:pStyle w:val="PURFooterText"/>
            <w:jc w:val="center"/>
          </w:pPr>
          <w:r>
            <w:t>Namizni operacijski sistem</w:t>
          </w:r>
        </w:p>
      </w:tc>
      <w:tc>
        <w:tcPr>
          <w:tcW w:w="300" w:type="dxa"/>
        </w:tcPr>
        <w:p w:rsidR="000C43A6" w:rsidRDefault="001F36C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0C43A6" w:rsidRDefault="001F36C0">
          <w:pPr>
            <w:pStyle w:val="PURFooterText"/>
            <w:jc w:val="center"/>
          </w:pPr>
          <w:r>
            <w:t>Licenca za procesor/licenca CAL</w:t>
          </w:r>
        </w:p>
      </w:tc>
      <w:tc>
        <w:tcPr>
          <w:tcW w:w="300" w:type="dxa"/>
        </w:tcPr>
        <w:p w:rsidR="000C43A6" w:rsidRDefault="001F36C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0C43A6" w:rsidRDefault="001F36C0">
          <w:pPr>
            <w:pStyle w:val="PURFooterText"/>
            <w:jc w:val="center"/>
          </w:pPr>
          <w:r>
            <w:t>Strežniška licenca/licenca CAL</w:t>
          </w:r>
        </w:p>
      </w:tc>
      <w:tc>
        <w:tcPr>
          <w:tcW w:w="300" w:type="dxa"/>
          <w:shd w:val="clear" w:color="auto" w:fill="auto"/>
        </w:tcPr>
        <w:p w:rsidR="000C43A6" w:rsidRDefault="001F36C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0C43A6" w:rsidRDefault="001F36C0">
          <w:pPr>
            <w:pStyle w:val="PURFooterText"/>
            <w:jc w:val="center"/>
          </w:pPr>
          <w:r>
            <w:t>Na jedro</w:t>
          </w:r>
        </w:p>
      </w:tc>
    </w:tr>
  </w:tbl>
  <w:p w:rsidR="000C43A6" w:rsidRDefault="000C43A6">
    <w:pPr>
      <w:pStyle w:val="PURFooterText"/>
    </w:pPr>
  </w:p>
  <w:tbl>
    <w:tblPr>
      <w:tblStyle w:val="PURFooterTable"/>
      <w:tblW w:w="0" w:type="auto"/>
      <w:tblLook w:val="0000" w:firstRow="0" w:lastRow="0" w:firstColumn="0" w:lastColumn="0" w:noHBand="0" w:noVBand="0"/>
    </w:tblPr>
    <w:tblGrid>
      <w:gridCol w:w="1740"/>
      <w:gridCol w:w="280"/>
      <w:gridCol w:w="1640"/>
      <w:gridCol w:w="280"/>
      <w:gridCol w:w="1640"/>
      <w:gridCol w:w="280"/>
      <w:gridCol w:w="1740"/>
      <w:gridCol w:w="280"/>
      <w:gridCol w:w="1640"/>
      <w:gridCol w:w="280"/>
      <w:gridCol w:w="1640"/>
      <w:gridCol w:w="280"/>
      <w:gridCol w:w="1660"/>
    </w:tblGrid>
    <w:tr w:rsidR="000C43A6" w:rsidTr="000C43A6">
      <w:tc>
        <w:tcPr>
          <w:cnfStyle w:val="000010000000" w:firstRow="0" w:lastRow="0" w:firstColumn="0" w:lastColumn="0" w:oddVBand="1" w:evenVBand="0" w:oddHBand="0" w:evenHBand="0" w:firstRowFirstColumn="0" w:firstRowLastColumn="0" w:lastRowFirstColumn="0" w:lastRowLastColumn="0"/>
          <w:tcW w:w="1740" w:type="dxa"/>
        </w:tcPr>
        <w:p w:rsidR="000C43A6" w:rsidRDefault="001F36C0">
          <w:pPr>
            <w:pStyle w:val="PURFooterText"/>
            <w:jc w:val="center"/>
          </w:pPr>
          <w:r>
            <w:t>Strežniki za upravljanje</w:t>
          </w:r>
        </w:p>
      </w:tc>
      <w:tc>
        <w:tcPr>
          <w:tcW w:w="280" w:type="dxa"/>
        </w:tcPr>
        <w:p w:rsidR="000C43A6" w:rsidRDefault="001F36C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0C43A6" w:rsidRDefault="001F36C0">
          <w:pPr>
            <w:pStyle w:val="PURFooterText"/>
            <w:jc w:val="center"/>
          </w:pPr>
          <w:r>
            <w:t>Posebni strežniki</w:t>
          </w:r>
        </w:p>
      </w:tc>
      <w:tc>
        <w:tcPr>
          <w:tcW w:w="280" w:type="dxa"/>
        </w:tcPr>
        <w:p w:rsidR="000C43A6" w:rsidRDefault="001F36C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0C43A6" w:rsidRDefault="001F36C0">
          <w:pPr>
            <w:pStyle w:val="PURFooterText"/>
            <w:jc w:val="center"/>
          </w:pPr>
          <w:r>
            <w:t>Orodja za razvijalce</w:t>
          </w:r>
        </w:p>
      </w:tc>
      <w:tc>
        <w:tcPr>
          <w:tcW w:w="280" w:type="dxa"/>
        </w:tcPr>
        <w:p w:rsidR="000C43A6" w:rsidRDefault="001F36C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0C43A6" w:rsidRDefault="001F36C0">
          <w:pPr>
            <w:pStyle w:val="PURFooterText"/>
            <w:jc w:val="center"/>
          </w:pPr>
          <w:r>
            <w:t>Spletne storitve</w:t>
          </w:r>
        </w:p>
      </w:tc>
      <w:tc>
        <w:tcPr>
          <w:tcW w:w="280" w:type="dxa"/>
        </w:tcPr>
        <w:p w:rsidR="000C43A6" w:rsidRDefault="001F36C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0C43A6" w:rsidRDefault="001F36C0">
          <w:pPr>
            <w:pStyle w:val="PURFooterText"/>
            <w:jc w:val="center"/>
          </w:pPr>
          <w:r>
            <w:t>Kombinirani modeli</w:t>
          </w:r>
        </w:p>
      </w:tc>
      <w:tc>
        <w:tcPr>
          <w:tcW w:w="280" w:type="dxa"/>
        </w:tcPr>
        <w:p w:rsidR="000C43A6" w:rsidRDefault="001F36C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shd w:val="clear" w:color="auto" w:fill="auto"/>
        </w:tcPr>
        <w:p w:rsidR="000C43A6" w:rsidRDefault="001F36C0">
          <w:pPr>
            <w:pStyle w:val="PURFooterText"/>
            <w:jc w:val="center"/>
          </w:pPr>
          <w:r>
            <w:t>Dodatki</w:t>
          </w:r>
        </w:p>
      </w:tc>
      <w:tc>
        <w:tcPr>
          <w:tcW w:w="280" w:type="dxa"/>
        </w:tcPr>
        <w:p w:rsidR="000C43A6" w:rsidRDefault="001F36C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shd w:val="clear" w:color="auto" w:fill="A8C7E6"/>
        </w:tcPr>
        <w:p w:rsidR="000C43A6" w:rsidRDefault="001F36C0">
          <w:pPr>
            <w:pStyle w:val="PURFooterText"/>
            <w:jc w:val="center"/>
          </w:pPr>
          <w:r>
            <w:t>Indeks izdelkov</w:t>
          </w:r>
        </w:p>
      </w:tc>
    </w:tr>
  </w:tbl>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E33431" w:rsidRDefault="00E33431" w:rsidP="007C7D4D">
      <w:pPr>
        <w:spacing w:after="0"/>
      </w:pPr>
      <w:r>
        <w:separator/>
      </w:r>
    </w:p>
    <w:p w:rsidR="00E33431" w:rsidRDefault="00E33431"/>
  </w:footnote>
  <w:footnote w:type="continuationSeparator" w:id="0">
    <w:p w:rsidR="00E33431" w:rsidRDefault="00E33431" w:rsidP="007C7D4D">
      <w:pPr>
        <w:spacing w:after="0"/>
      </w:pPr>
      <w:r>
        <w:continuationSeparator/>
      </w:r>
    </w:p>
    <w:p w:rsidR="00E33431" w:rsidRDefault="00E33431"/>
  </w:footnote>
  <w:footnote w:type="continuationNotice" w:id="1">
    <w:p w:rsidR="00E33431" w:rsidRDefault="00E33431">
      <w:pPr>
        <w:spacing w:after="0"/>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32D74" w:rsidRDefault="00C32D74">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32D74" w:rsidRDefault="00C32D74">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32D74" w:rsidRDefault="00C32D74">
    <w:pPr>
      <w:pStyle w:val="Heade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313"/>
      <w:gridCol w:w="2487"/>
    </w:tblGrid>
    <w:tr w:rsidR="000C43A6">
      <w:tc>
        <w:tcPr>
          <w:tcW w:w="10500" w:type="dxa"/>
        </w:tcPr>
        <w:p w:rsidR="000C43A6" w:rsidRDefault="001F36C0">
          <w:pPr>
            <w:pStyle w:val="PURBody"/>
          </w:pPr>
          <w:r>
            <w:t>Pravice za uporabo izdelkov količinskega licenciranja Microsoft (slovenščina, april 2015)</w:t>
          </w:r>
        </w:p>
      </w:tc>
      <w:tc>
        <w:tcPr>
          <w:tcW w:w="3160" w:type="dxa"/>
        </w:tcPr>
        <w:p w:rsidR="000C43A6" w:rsidRDefault="001F36C0">
          <w:pPr>
            <w:pStyle w:val="PURBody"/>
            <w:jc w:val="right"/>
          </w:pPr>
          <w:r>
            <w:fldChar w:fldCharType="begin"/>
          </w:r>
          <w:r>
            <w:instrText xml:space="preserve"> PAGE \* MERGEFORMAT </w:instrText>
          </w:r>
          <w:r>
            <w:fldChar w:fldCharType="separate"/>
          </w:r>
          <w:r w:rsidR="00C32D74">
            <w:rPr>
              <w:noProof/>
            </w:rPr>
            <w:t>6</w:t>
          </w:r>
          <w:r>
            <w:fldChar w:fldCharType="end"/>
          </w:r>
        </w:p>
      </w:tc>
    </w:tr>
  </w:tbl>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313"/>
      <w:gridCol w:w="2487"/>
    </w:tblGrid>
    <w:tr w:rsidR="001F36C0">
      <w:tc>
        <w:tcPr>
          <w:tcW w:w="10500" w:type="dxa"/>
        </w:tcPr>
        <w:p w:rsidR="000C43A6" w:rsidRDefault="001F36C0">
          <w:pPr>
            <w:pStyle w:val="PURBody"/>
          </w:pPr>
          <w:r>
            <w:t>Pravice za uporabo izdelkov količinskega licenciranja Microsoft (slovenščina, april 2015)</w:t>
          </w:r>
        </w:p>
      </w:tc>
      <w:tc>
        <w:tcPr>
          <w:tcW w:w="3160" w:type="dxa"/>
        </w:tcPr>
        <w:p w:rsidR="000C43A6" w:rsidRDefault="001F36C0">
          <w:pPr>
            <w:pStyle w:val="PURBody"/>
            <w:jc w:val="right"/>
          </w:pPr>
          <w:r>
            <w:fldChar w:fldCharType="begin"/>
          </w:r>
          <w:r>
            <w:instrText xml:space="preserve"> PAGE \* MERGEFORMAT </w:instrText>
          </w:r>
          <w:r>
            <w:fldChar w:fldCharType="separate"/>
          </w:r>
          <w:r w:rsidR="00C32D74">
            <w:rPr>
              <w:noProof/>
            </w:rPr>
            <w:t>14</w:t>
          </w:r>
          <w:r>
            <w:fldChar w:fldCharType="end"/>
          </w:r>
        </w:p>
      </w:tc>
    </w:tr>
  </w:tbl>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295"/>
      <w:gridCol w:w="2505"/>
    </w:tblGrid>
    <w:tr w:rsidR="000C43A6">
      <w:tc>
        <w:tcPr>
          <w:tcW w:w="10500" w:type="dxa"/>
        </w:tcPr>
        <w:p w:rsidR="000C43A6" w:rsidRDefault="001F36C0">
          <w:pPr>
            <w:pStyle w:val="PURBody"/>
          </w:pPr>
          <w:r>
            <w:t>Pravice za uporabo izdelkov količinskega licenciranja Microsoft (slovenščina, april 2015)</w:t>
          </w:r>
        </w:p>
      </w:tc>
      <w:tc>
        <w:tcPr>
          <w:tcW w:w="3160" w:type="dxa"/>
        </w:tcPr>
        <w:p w:rsidR="000C43A6" w:rsidRDefault="001F36C0">
          <w:pPr>
            <w:pStyle w:val="PURBody"/>
            <w:jc w:val="right"/>
          </w:pPr>
          <w:r>
            <w:fldChar w:fldCharType="begin"/>
          </w:r>
          <w:r>
            <w:instrText xml:space="preserve"> PAGE \* MERGEFORMAT </w:instrText>
          </w:r>
          <w:r>
            <w:fldChar w:fldCharType="separate"/>
          </w:r>
          <w:r w:rsidR="00C32D74">
            <w:rPr>
              <w:noProof/>
            </w:rPr>
            <w:t>15</w:t>
          </w:r>
          <w:r>
            <w:fldChar w:fldCharType="end"/>
          </w:r>
        </w:p>
      </w:tc>
    </w:tr>
  </w:tbl>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10500"/>
      <w:gridCol w:w="3160"/>
    </w:tblGrid>
    <w:tr w:rsidR="000C43A6">
      <w:tc>
        <w:tcPr>
          <w:tcW w:w="10500" w:type="dxa"/>
        </w:tcPr>
        <w:p w:rsidR="000C43A6" w:rsidRDefault="001F36C0">
          <w:pPr>
            <w:pStyle w:val="PURBody"/>
          </w:pPr>
          <w:r>
            <w:t>Pravice za uporabo izdelkov količinskega licenciranja Microsoft (slovenščina, april 2015)</w:t>
          </w:r>
        </w:p>
      </w:tc>
      <w:tc>
        <w:tcPr>
          <w:tcW w:w="3160" w:type="dxa"/>
        </w:tcPr>
        <w:p w:rsidR="000C43A6" w:rsidRDefault="001F36C0">
          <w:pPr>
            <w:pStyle w:val="PURBody"/>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295"/>
      <w:gridCol w:w="2505"/>
    </w:tblGrid>
    <w:tr w:rsidR="000C43A6">
      <w:tc>
        <w:tcPr>
          <w:tcW w:w="10500" w:type="dxa"/>
        </w:tcPr>
        <w:p w:rsidR="000C43A6" w:rsidRDefault="001F36C0">
          <w:pPr>
            <w:pStyle w:val="PURBody"/>
          </w:pPr>
          <w:r>
            <w:t>Pravice za uporabo izdelkov količinskega licenciranja Microsoft (slovenščina, april 2015)</w:t>
          </w:r>
        </w:p>
      </w:tc>
      <w:tc>
        <w:tcPr>
          <w:tcW w:w="3160" w:type="dxa"/>
        </w:tcPr>
        <w:p w:rsidR="000C43A6" w:rsidRDefault="001F36C0">
          <w:pPr>
            <w:pStyle w:val="PURBody"/>
            <w:jc w:val="right"/>
          </w:pPr>
          <w:r>
            <w:fldChar w:fldCharType="begin"/>
          </w:r>
          <w:r>
            <w:instrText xml:space="preserve"> PAGE \* MERGEFORMAT </w:instrText>
          </w:r>
          <w:r>
            <w:fldChar w:fldCharType="separate"/>
          </w:r>
          <w:r w:rsidR="00C32D74">
            <w:rPr>
              <w:noProof/>
            </w:rPr>
            <w:t>20</w:t>
          </w:r>
          <w:r>
            <w:fldChar w:fldCharType="end"/>
          </w:r>
        </w:p>
      </w:tc>
    </w:tr>
  </w:tbl>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295"/>
      <w:gridCol w:w="2505"/>
    </w:tblGrid>
    <w:tr w:rsidR="000C43A6">
      <w:tc>
        <w:tcPr>
          <w:tcW w:w="10500" w:type="dxa"/>
        </w:tcPr>
        <w:p w:rsidR="000C43A6" w:rsidRDefault="001F36C0">
          <w:pPr>
            <w:pStyle w:val="PURBody"/>
          </w:pPr>
          <w:r>
            <w:t>Pravice za uporabo izdelkov količinskega licenciranja Microsoft (slovenščina, april 2015)</w:t>
          </w:r>
        </w:p>
      </w:tc>
      <w:tc>
        <w:tcPr>
          <w:tcW w:w="3160" w:type="dxa"/>
        </w:tcPr>
        <w:p w:rsidR="000C43A6" w:rsidRDefault="001F36C0">
          <w:pPr>
            <w:pStyle w:val="PURBody"/>
            <w:jc w:val="right"/>
          </w:pPr>
          <w:r>
            <w:fldChar w:fldCharType="begin"/>
          </w:r>
          <w:r>
            <w:instrText xml:space="preserve"> PAGE \* MERGEFORMAT </w:instrText>
          </w:r>
          <w:r>
            <w:fldChar w:fldCharType="separate"/>
          </w:r>
          <w:r w:rsidR="00C32D74">
            <w:rPr>
              <w:noProof/>
            </w:rPr>
            <w:t>21</w:t>
          </w:r>
          <w:r>
            <w:fldChar w:fldCharType="end"/>
          </w:r>
        </w:p>
      </w:tc>
    </w:tr>
  </w:tbl>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10500"/>
      <w:gridCol w:w="3160"/>
    </w:tblGrid>
    <w:tr w:rsidR="000C43A6">
      <w:tc>
        <w:tcPr>
          <w:tcW w:w="10500" w:type="dxa"/>
        </w:tcPr>
        <w:p w:rsidR="000C43A6" w:rsidRDefault="001F36C0">
          <w:pPr>
            <w:pStyle w:val="PURBody"/>
          </w:pPr>
          <w:r>
            <w:t>Pravice za uporabo izdelkov količinskega licenciranja Microsoft (slovenščina, april 2015)</w:t>
          </w:r>
        </w:p>
      </w:tc>
      <w:tc>
        <w:tcPr>
          <w:tcW w:w="3160" w:type="dxa"/>
        </w:tcPr>
        <w:p w:rsidR="000C43A6" w:rsidRDefault="001F36C0">
          <w:pPr>
            <w:pStyle w:val="PURBody"/>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295"/>
      <w:gridCol w:w="2505"/>
    </w:tblGrid>
    <w:tr w:rsidR="000C43A6">
      <w:tc>
        <w:tcPr>
          <w:tcW w:w="10500" w:type="dxa"/>
        </w:tcPr>
        <w:p w:rsidR="000C43A6" w:rsidRDefault="001F36C0">
          <w:pPr>
            <w:pStyle w:val="PURBody"/>
          </w:pPr>
          <w:r>
            <w:t>Pravice za uporabo izdelkov količinskega licenciranja Microsoft (slovenščina, april 2015)</w:t>
          </w:r>
        </w:p>
      </w:tc>
      <w:tc>
        <w:tcPr>
          <w:tcW w:w="3160" w:type="dxa"/>
        </w:tcPr>
        <w:p w:rsidR="000C43A6" w:rsidRDefault="001F36C0">
          <w:pPr>
            <w:pStyle w:val="PURBody"/>
            <w:jc w:val="right"/>
          </w:pPr>
          <w:r>
            <w:fldChar w:fldCharType="begin"/>
          </w:r>
          <w:r>
            <w:instrText xml:space="preserve"> PAGE \* MERGEFORMAT </w:instrText>
          </w:r>
          <w:r>
            <w:fldChar w:fldCharType="separate"/>
          </w:r>
          <w:r w:rsidR="00320FA1">
            <w:rPr>
              <w:noProof/>
            </w:rPr>
            <w:t>22</w:t>
          </w:r>
          <w:r>
            <w:fldChar w:fldCharType="end"/>
          </w:r>
        </w:p>
      </w:tc>
    </w:tr>
  </w:tbl>
</w:hdr>
</file>

<file path=word/header1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295"/>
      <w:gridCol w:w="2505"/>
    </w:tblGrid>
    <w:tr w:rsidR="000C43A6">
      <w:tc>
        <w:tcPr>
          <w:tcW w:w="10500" w:type="dxa"/>
        </w:tcPr>
        <w:p w:rsidR="000C43A6" w:rsidRDefault="001F36C0">
          <w:pPr>
            <w:pStyle w:val="PURBody"/>
          </w:pPr>
          <w:r>
            <w:t>Pravice za uporabo izdelkov količinskega licenciranja Microsoft (slovenščina, april 2015)</w:t>
          </w:r>
        </w:p>
      </w:tc>
      <w:tc>
        <w:tcPr>
          <w:tcW w:w="3160" w:type="dxa"/>
        </w:tcPr>
        <w:p w:rsidR="000C43A6" w:rsidRDefault="001F36C0">
          <w:pPr>
            <w:pStyle w:val="PURBody"/>
            <w:jc w:val="right"/>
          </w:pPr>
          <w:r>
            <w:fldChar w:fldCharType="begin"/>
          </w:r>
          <w:r>
            <w:instrText xml:space="preserve"> PAGE \* MERGEFORMAT </w:instrText>
          </w:r>
          <w:r>
            <w:fldChar w:fldCharType="separate"/>
          </w:r>
          <w:r w:rsidR="00320FA1">
            <w:rPr>
              <w:noProof/>
            </w:rPr>
            <w:t>24</w:t>
          </w:r>
          <w:r>
            <w:fldChar w:fldCharType="end"/>
          </w:r>
        </w:p>
      </w:tc>
    </w:tr>
  </w:tbl>
</w:hdr>
</file>

<file path=word/header1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10500"/>
      <w:gridCol w:w="3160"/>
    </w:tblGrid>
    <w:tr w:rsidR="000C43A6">
      <w:tc>
        <w:tcPr>
          <w:tcW w:w="10500" w:type="dxa"/>
        </w:tcPr>
        <w:p w:rsidR="000C43A6" w:rsidRDefault="001F36C0">
          <w:pPr>
            <w:pStyle w:val="PURBody"/>
          </w:pPr>
          <w:r>
            <w:t>Pravice za uporabo izdelkov količinskega licenciranja Microsoft (slovenščina, april 2015)</w:t>
          </w:r>
        </w:p>
      </w:tc>
      <w:tc>
        <w:tcPr>
          <w:tcW w:w="3160" w:type="dxa"/>
        </w:tcPr>
        <w:p w:rsidR="000C43A6" w:rsidRDefault="001F36C0">
          <w:pPr>
            <w:pStyle w:val="PURBody"/>
            <w:jc w:val="right"/>
          </w:pPr>
          <w:r>
            <w:fldChar w:fldCharType="begin"/>
          </w:r>
          <w:r>
            <w:instrText xml:space="preserve"> PAGE \* MERGEFORMAT </w:instrText>
          </w:r>
          <w:r>
            <w:fldChar w:fldCharType="separate"/>
          </w:r>
          <w:r>
            <w:t>#</w:t>
          </w:r>
          <w:r>
            <w:fldChar w:fldCharType="end"/>
          </w:r>
        </w:p>
      </w:tc>
    </w:tr>
  </w:tbl>
</w:hdr>
</file>

<file path=word/header1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295"/>
      <w:gridCol w:w="2505"/>
    </w:tblGrid>
    <w:tr w:rsidR="000C43A6">
      <w:tc>
        <w:tcPr>
          <w:tcW w:w="10500" w:type="dxa"/>
        </w:tcPr>
        <w:p w:rsidR="000C43A6" w:rsidRDefault="001F36C0">
          <w:pPr>
            <w:pStyle w:val="PURBody"/>
          </w:pPr>
          <w:r>
            <w:t>Pravice za uporabo izdelkov količinskega licenciranja Microsoft (slovenščina, april 2015)</w:t>
          </w:r>
        </w:p>
      </w:tc>
      <w:tc>
        <w:tcPr>
          <w:tcW w:w="3160" w:type="dxa"/>
        </w:tcPr>
        <w:p w:rsidR="000C43A6" w:rsidRDefault="001F36C0">
          <w:pPr>
            <w:pStyle w:val="PURBody"/>
            <w:jc w:val="right"/>
          </w:pPr>
          <w:r>
            <w:fldChar w:fldCharType="begin"/>
          </w:r>
          <w:r>
            <w:instrText xml:space="preserve"> PAGE \* MERGEFORMAT </w:instrText>
          </w:r>
          <w:r>
            <w:fldChar w:fldCharType="separate"/>
          </w:r>
          <w:r w:rsidR="00320FA1">
            <w:rPr>
              <w:noProof/>
            </w:rPr>
            <w:t>28</w:t>
          </w:r>
          <w:r>
            <w:fldChar w:fldCharType="end"/>
          </w:r>
        </w:p>
      </w:tc>
    </w:tr>
  </w:tbl>
</w:hdr>
</file>

<file path=word/header1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295"/>
      <w:gridCol w:w="2505"/>
    </w:tblGrid>
    <w:tr w:rsidR="000C43A6">
      <w:tc>
        <w:tcPr>
          <w:tcW w:w="10500" w:type="dxa"/>
        </w:tcPr>
        <w:p w:rsidR="000C43A6" w:rsidRDefault="001F36C0">
          <w:pPr>
            <w:pStyle w:val="PURBody"/>
          </w:pPr>
          <w:r>
            <w:t>Pravice za uporabo izdelkov količinskega licenciranja Microsoft (slovenščina, april 2015)</w:t>
          </w:r>
        </w:p>
      </w:tc>
      <w:tc>
        <w:tcPr>
          <w:tcW w:w="3160" w:type="dxa"/>
        </w:tcPr>
        <w:p w:rsidR="000C43A6" w:rsidRDefault="001F36C0">
          <w:pPr>
            <w:pStyle w:val="PURBody"/>
            <w:jc w:val="right"/>
          </w:pPr>
          <w:r>
            <w:fldChar w:fldCharType="begin"/>
          </w:r>
          <w:r>
            <w:instrText xml:space="preserve"> PAGE \* MERGEFORMAT </w:instrText>
          </w:r>
          <w:r>
            <w:fldChar w:fldCharType="separate"/>
          </w:r>
          <w:r w:rsidR="00320FA1">
            <w:rPr>
              <w:noProof/>
            </w:rPr>
            <w:t>29</w:t>
          </w:r>
          <w:r>
            <w:fldChar w:fldCharType="end"/>
          </w:r>
        </w:p>
      </w:tc>
    </w:tr>
  </w:tbl>
</w:hdr>
</file>

<file path=word/header1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10500"/>
      <w:gridCol w:w="3160"/>
    </w:tblGrid>
    <w:tr w:rsidR="000C43A6">
      <w:tc>
        <w:tcPr>
          <w:tcW w:w="10500" w:type="dxa"/>
        </w:tcPr>
        <w:p w:rsidR="000C43A6" w:rsidRDefault="001F36C0">
          <w:pPr>
            <w:pStyle w:val="PURBody"/>
          </w:pPr>
          <w:r>
            <w:t>Pravice za uporabo izdelkov količinskega licenciranja Microsoft (slovenščina, april 2015)</w:t>
          </w:r>
        </w:p>
      </w:tc>
      <w:tc>
        <w:tcPr>
          <w:tcW w:w="3160" w:type="dxa"/>
        </w:tcPr>
        <w:p w:rsidR="000C43A6" w:rsidRDefault="001F36C0">
          <w:pPr>
            <w:pStyle w:val="PURBody"/>
            <w:jc w:val="right"/>
          </w:pPr>
          <w:r>
            <w:fldChar w:fldCharType="begin"/>
          </w:r>
          <w:r>
            <w:instrText xml:space="preserve"> PAGE \* MERGEFORMAT </w:instrText>
          </w:r>
          <w:r>
            <w:fldChar w:fldCharType="separate"/>
          </w:r>
          <w:r>
            <w:t>#</w:t>
          </w:r>
          <w:r>
            <w:fldChar w:fldCharType="end"/>
          </w:r>
        </w:p>
      </w:tc>
    </w:tr>
  </w:tbl>
</w:hdr>
</file>

<file path=word/header1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295"/>
      <w:gridCol w:w="2505"/>
    </w:tblGrid>
    <w:tr w:rsidR="000C43A6">
      <w:tc>
        <w:tcPr>
          <w:tcW w:w="10500" w:type="dxa"/>
        </w:tcPr>
        <w:p w:rsidR="000C43A6" w:rsidRDefault="001F36C0">
          <w:pPr>
            <w:pStyle w:val="PURBody"/>
          </w:pPr>
          <w:r>
            <w:t>Pravice za uporabo izdelkov količinskega licenciranja Microsoft (slovenščina, april 2015)</w:t>
          </w:r>
        </w:p>
      </w:tc>
      <w:tc>
        <w:tcPr>
          <w:tcW w:w="3160" w:type="dxa"/>
        </w:tcPr>
        <w:p w:rsidR="000C43A6" w:rsidRDefault="001F36C0">
          <w:pPr>
            <w:pStyle w:val="PURBody"/>
            <w:jc w:val="right"/>
          </w:pPr>
          <w:r>
            <w:fldChar w:fldCharType="begin"/>
          </w:r>
          <w:r>
            <w:instrText xml:space="preserve"> PAGE \* MERGEFORMAT </w:instrText>
          </w:r>
          <w:r>
            <w:fldChar w:fldCharType="separate"/>
          </w:r>
          <w:r w:rsidR="00320FA1">
            <w:rPr>
              <w:noProof/>
            </w:rPr>
            <w:t>44</w:t>
          </w:r>
          <w:r>
            <w:fldChar w:fldCharType="end"/>
          </w:r>
        </w:p>
      </w:tc>
    </w:tr>
  </w:tbl>
</w:hdr>
</file>

<file path=word/header1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295"/>
      <w:gridCol w:w="2505"/>
    </w:tblGrid>
    <w:tr w:rsidR="000C43A6">
      <w:tc>
        <w:tcPr>
          <w:tcW w:w="10500" w:type="dxa"/>
        </w:tcPr>
        <w:p w:rsidR="000C43A6" w:rsidRDefault="001F36C0">
          <w:pPr>
            <w:pStyle w:val="PURBody"/>
          </w:pPr>
          <w:r>
            <w:t>Pravice za uporabo izdelkov količinskega licenciranja Microsoft (slovenščina, april 2015)</w:t>
          </w:r>
        </w:p>
      </w:tc>
      <w:tc>
        <w:tcPr>
          <w:tcW w:w="3160" w:type="dxa"/>
        </w:tcPr>
        <w:p w:rsidR="000C43A6" w:rsidRDefault="001F36C0">
          <w:pPr>
            <w:pStyle w:val="PURBody"/>
            <w:jc w:val="right"/>
          </w:pPr>
          <w:r>
            <w:fldChar w:fldCharType="begin"/>
          </w:r>
          <w:r>
            <w:instrText xml:space="preserve"> PAGE \* MERGEFORMAT </w:instrText>
          </w:r>
          <w:r>
            <w:fldChar w:fldCharType="separate"/>
          </w:r>
          <w:r w:rsidR="00320FA1">
            <w:rPr>
              <w:noProof/>
            </w:rPr>
            <w:t>45</w:t>
          </w:r>
          <w:r>
            <w:fldChar w:fldCharType="end"/>
          </w:r>
        </w:p>
      </w:tc>
    </w:tr>
  </w:tbl>
</w:hdr>
</file>

<file path=word/header1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10500"/>
      <w:gridCol w:w="3160"/>
    </w:tblGrid>
    <w:tr w:rsidR="000C43A6">
      <w:tc>
        <w:tcPr>
          <w:tcW w:w="10500" w:type="dxa"/>
        </w:tcPr>
        <w:p w:rsidR="000C43A6" w:rsidRDefault="001F36C0">
          <w:pPr>
            <w:pStyle w:val="PURBody"/>
          </w:pPr>
          <w:r>
            <w:t>Pravice za uporabo izdelkov količinskega licenciranja Microsoft (slovenščina, april 2015)</w:t>
          </w:r>
        </w:p>
      </w:tc>
      <w:tc>
        <w:tcPr>
          <w:tcW w:w="3160" w:type="dxa"/>
        </w:tcPr>
        <w:p w:rsidR="000C43A6" w:rsidRDefault="001F36C0">
          <w:pPr>
            <w:pStyle w:val="PURBody"/>
            <w:jc w:val="right"/>
          </w:pPr>
          <w:r>
            <w:fldChar w:fldCharType="begin"/>
          </w:r>
          <w:r>
            <w:instrText xml:space="preserve"> PAGE \* MERGEFORMAT </w:instrText>
          </w:r>
          <w:r>
            <w:fldChar w:fldCharType="separate"/>
          </w:r>
          <w:r>
            <w:t>#</w:t>
          </w:r>
          <w:r>
            <w:fldChar w:fldCharType="end"/>
          </w:r>
        </w:p>
      </w:tc>
    </w:tr>
  </w:tbl>
</w:hdr>
</file>

<file path=word/header2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295"/>
      <w:gridCol w:w="2505"/>
    </w:tblGrid>
    <w:tr w:rsidR="000C43A6">
      <w:tc>
        <w:tcPr>
          <w:tcW w:w="10500" w:type="dxa"/>
        </w:tcPr>
        <w:p w:rsidR="000C43A6" w:rsidRDefault="001F36C0">
          <w:pPr>
            <w:pStyle w:val="PURBody"/>
          </w:pPr>
          <w:r>
            <w:t>Pravice za uporabo izdelkov količinskega licenciranja Microsoft (slovenščina, april 2015)</w:t>
          </w:r>
        </w:p>
      </w:tc>
      <w:tc>
        <w:tcPr>
          <w:tcW w:w="3160" w:type="dxa"/>
        </w:tcPr>
        <w:p w:rsidR="000C43A6" w:rsidRDefault="001F36C0">
          <w:pPr>
            <w:pStyle w:val="PURBody"/>
            <w:jc w:val="right"/>
          </w:pPr>
          <w:r>
            <w:fldChar w:fldCharType="begin"/>
          </w:r>
          <w:r>
            <w:instrText xml:space="preserve"> PAGE \* MERGEFORMAT </w:instrText>
          </w:r>
          <w:r>
            <w:fldChar w:fldCharType="separate"/>
          </w:r>
          <w:r w:rsidR="00320FA1">
            <w:rPr>
              <w:noProof/>
            </w:rPr>
            <w:t>48</w:t>
          </w:r>
          <w:r>
            <w:fldChar w:fldCharType="end"/>
          </w:r>
        </w:p>
      </w:tc>
    </w:tr>
  </w:tbl>
</w:hdr>
</file>

<file path=word/header2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295"/>
      <w:gridCol w:w="2505"/>
    </w:tblGrid>
    <w:tr w:rsidR="000C43A6">
      <w:tc>
        <w:tcPr>
          <w:tcW w:w="10500" w:type="dxa"/>
        </w:tcPr>
        <w:p w:rsidR="000C43A6" w:rsidRDefault="001F36C0">
          <w:pPr>
            <w:pStyle w:val="PURBody"/>
          </w:pPr>
          <w:r>
            <w:t>Pravice za uporabo izdelkov količinskega licenciranja Microsoft (slovenščina, april 2015)</w:t>
          </w:r>
        </w:p>
      </w:tc>
      <w:tc>
        <w:tcPr>
          <w:tcW w:w="3160" w:type="dxa"/>
        </w:tcPr>
        <w:p w:rsidR="000C43A6" w:rsidRDefault="001F36C0">
          <w:pPr>
            <w:pStyle w:val="PURBody"/>
            <w:jc w:val="right"/>
          </w:pPr>
          <w:r>
            <w:fldChar w:fldCharType="begin"/>
          </w:r>
          <w:r>
            <w:instrText xml:space="preserve"> PAGE \* MERGEFORMAT </w:instrText>
          </w:r>
          <w:r>
            <w:fldChar w:fldCharType="separate"/>
          </w:r>
          <w:r w:rsidR="00320FA1">
            <w:rPr>
              <w:noProof/>
            </w:rPr>
            <w:t>49</w:t>
          </w:r>
          <w:r>
            <w:fldChar w:fldCharType="end"/>
          </w:r>
        </w:p>
      </w:tc>
    </w:tr>
  </w:tbl>
</w:hdr>
</file>

<file path=word/header2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10500"/>
      <w:gridCol w:w="3160"/>
    </w:tblGrid>
    <w:tr w:rsidR="000C43A6">
      <w:tc>
        <w:tcPr>
          <w:tcW w:w="10500" w:type="dxa"/>
        </w:tcPr>
        <w:p w:rsidR="000C43A6" w:rsidRDefault="001F36C0">
          <w:pPr>
            <w:pStyle w:val="PURBody"/>
          </w:pPr>
          <w:r>
            <w:t>Pravice za uporabo izdelkov količinskega licenciranja Microsoft (slovenščina, april 2015)</w:t>
          </w:r>
        </w:p>
      </w:tc>
      <w:tc>
        <w:tcPr>
          <w:tcW w:w="3160" w:type="dxa"/>
        </w:tcPr>
        <w:p w:rsidR="000C43A6" w:rsidRDefault="001F36C0">
          <w:pPr>
            <w:pStyle w:val="PURBody"/>
            <w:jc w:val="right"/>
          </w:pPr>
          <w:r>
            <w:fldChar w:fldCharType="begin"/>
          </w:r>
          <w:r>
            <w:instrText xml:space="preserve"> PAGE \* MERGEFORMAT </w:instrText>
          </w:r>
          <w:r>
            <w:fldChar w:fldCharType="separate"/>
          </w:r>
          <w:r>
            <w:t>#</w:t>
          </w:r>
          <w:r>
            <w:fldChar w:fldCharType="end"/>
          </w:r>
        </w:p>
      </w:tc>
    </w:tr>
  </w:tbl>
</w:hdr>
</file>

<file path=word/header2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295"/>
      <w:gridCol w:w="2505"/>
    </w:tblGrid>
    <w:tr w:rsidR="000C43A6">
      <w:tc>
        <w:tcPr>
          <w:tcW w:w="10500" w:type="dxa"/>
        </w:tcPr>
        <w:p w:rsidR="000C43A6" w:rsidRDefault="001F36C0">
          <w:pPr>
            <w:pStyle w:val="PURBody"/>
          </w:pPr>
          <w:r>
            <w:t>Pravice za uporabo izdelkov količinskega licenciranja Microsoft (slovenščina, april 2015)</w:t>
          </w:r>
        </w:p>
      </w:tc>
      <w:tc>
        <w:tcPr>
          <w:tcW w:w="3160" w:type="dxa"/>
        </w:tcPr>
        <w:p w:rsidR="000C43A6" w:rsidRDefault="001F36C0">
          <w:pPr>
            <w:pStyle w:val="PURBody"/>
            <w:jc w:val="right"/>
          </w:pPr>
          <w:r>
            <w:fldChar w:fldCharType="begin"/>
          </w:r>
          <w:r>
            <w:instrText xml:space="preserve"> PAGE \* MERGEFORMAT </w:instrText>
          </w:r>
          <w:r>
            <w:fldChar w:fldCharType="separate"/>
          </w:r>
          <w:r w:rsidR="00320FA1">
            <w:rPr>
              <w:noProof/>
            </w:rPr>
            <w:t>51</w:t>
          </w:r>
          <w:r>
            <w:fldChar w:fldCharType="end"/>
          </w:r>
        </w:p>
      </w:tc>
    </w:tr>
  </w:tbl>
</w:hdr>
</file>

<file path=word/header2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295"/>
      <w:gridCol w:w="2505"/>
    </w:tblGrid>
    <w:tr w:rsidR="000C43A6">
      <w:tc>
        <w:tcPr>
          <w:tcW w:w="10500" w:type="dxa"/>
        </w:tcPr>
        <w:p w:rsidR="000C43A6" w:rsidRDefault="001F36C0">
          <w:pPr>
            <w:pStyle w:val="PURBody"/>
          </w:pPr>
          <w:r>
            <w:t>Pravice za uporabo izdelkov količinskega licenciranja Microsoft (slovenščina, april 2015)</w:t>
          </w:r>
        </w:p>
      </w:tc>
      <w:tc>
        <w:tcPr>
          <w:tcW w:w="3160" w:type="dxa"/>
        </w:tcPr>
        <w:p w:rsidR="000C43A6" w:rsidRDefault="001F36C0">
          <w:pPr>
            <w:pStyle w:val="PURBody"/>
            <w:jc w:val="right"/>
          </w:pPr>
          <w:r>
            <w:fldChar w:fldCharType="begin"/>
          </w:r>
          <w:r>
            <w:instrText xml:space="preserve"> PAGE \* MERGEFORMAT </w:instrText>
          </w:r>
          <w:r>
            <w:fldChar w:fldCharType="separate"/>
          </w:r>
          <w:r w:rsidR="00320FA1">
            <w:rPr>
              <w:noProof/>
            </w:rPr>
            <w:t>52</w:t>
          </w:r>
          <w:r>
            <w:fldChar w:fldCharType="end"/>
          </w:r>
        </w:p>
      </w:tc>
    </w:tr>
  </w:tbl>
</w:hdr>
</file>

<file path=word/header2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10500"/>
      <w:gridCol w:w="3160"/>
    </w:tblGrid>
    <w:tr w:rsidR="000C43A6">
      <w:tc>
        <w:tcPr>
          <w:tcW w:w="10500" w:type="dxa"/>
        </w:tcPr>
        <w:p w:rsidR="000C43A6" w:rsidRDefault="001F36C0">
          <w:pPr>
            <w:pStyle w:val="PURBody"/>
          </w:pPr>
          <w:r>
            <w:t>Pravice za uporabo izdelkov količinskega licenciranja Microsoft (slovenščina, april 2015)</w:t>
          </w:r>
        </w:p>
      </w:tc>
      <w:tc>
        <w:tcPr>
          <w:tcW w:w="3160" w:type="dxa"/>
        </w:tcPr>
        <w:p w:rsidR="000C43A6" w:rsidRDefault="001F36C0">
          <w:pPr>
            <w:pStyle w:val="PURBody"/>
            <w:jc w:val="right"/>
          </w:pPr>
          <w:r>
            <w:fldChar w:fldCharType="begin"/>
          </w:r>
          <w:r>
            <w:instrText xml:space="preserve"> PAGE \* MERGEFORMAT </w:instrText>
          </w:r>
          <w:r>
            <w:fldChar w:fldCharType="separate"/>
          </w:r>
          <w:r>
            <w:t>#</w:t>
          </w:r>
          <w:r>
            <w:fldChar w:fldCharType="end"/>
          </w:r>
        </w:p>
      </w:tc>
    </w:tr>
  </w:tbl>
</w:hdr>
</file>

<file path=word/header2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295"/>
      <w:gridCol w:w="2505"/>
    </w:tblGrid>
    <w:tr w:rsidR="000C43A6">
      <w:tc>
        <w:tcPr>
          <w:tcW w:w="10500" w:type="dxa"/>
        </w:tcPr>
        <w:p w:rsidR="000C43A6" w:rsidRDefault="001F36C0">
          <w:pPr>
            <w:pStyle w:val="PURBody"/>
          </w:pPr>
          <w:r>
            <w:t>Pravice za uporabo izdelkov količinskega licenciranja Microsoft (slovenščina, april 2015)</w:t>
          </w:r>
        </w:p>
      </w:tc>
      <w:tc>
        <w:tcPr>
          <w:tcW w:w="3160" w:type="dxa"/>
        </w:tcPr>
        <w:p w:rsidR="000C43A6" w:rsidRDefault="001F36C0">
          <w:pPr>
            <w:pStyle w:val="PURBody"/>
            <w:jc w:val="right"/>
          </w:pPr>
          <w:r>
            <w:fldChar w:fldCharType="begin"/>
          </w:r>
          <w:r>
            <w:instrText xml:space="preserve"> PAGE \* MERGEFORMAT </w:instrText>
          </w:r>
          <w:r>
            <w:fldChar w:fldCharType="separate"/>
          </w:r>
          <w:r w:rsidR="00320FA1">
            <w:rPr>
              <w:noProof/>
            </w:rPr>
            <w:t>54</w:t>
          </w:r>
          <w:r>
            <w:fldChar w:fldCharType="end"/>
          </w:r>
        </w:p>
      </w:tc>
    </w:tr>
  </w:tbl>
</w:hdr>
</file>

<file path=word/header2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295"/>
      <w:gridCol w:w="2505"/>
    </w:tblGrid>
    <w:tr w:rsidR="000C43A6">
      <w:tc>
        <w:tcPr>
          <w:tcW w:w="10500" w:type="dxa"/>
        </w:tcPr>
        <w:p w:rsidR="000C43A6" w:rsidRDefault="001F36C0">
          <w:pPr>
            <w:pStyle w:val="PURBody"/>
          </w:pPr>
          <w:r>
            <w:t>Pravice za uporabo izdelkov količinskega licenciranja Microsoft (slovenščina, april 2015)</w:t>
          </w:r>
        </w:p>
      </w:tc>
      <w:tc>
        <w:tcPr>
          <w:tcW w:w="3160" w:type="dxa"/>
        </w:tcPr>
        <w:p w:rsidR="000C43A6" w:rsidRDefault="001F36C0">
          <w:pPr>
            <w:pStyle w:val="PURBody"/>
            <w:jc w:val="right"/>
          </w:pPr>
          <w:r>
            <w:fldChar w:fldCharType="begin"/>
          </w:r>
          <w:r>
            <w:instrText xml:space="preserve"> PAGE \* MERGEFORMAT </w:instrText>
          </w:r>
          <w:r>
            <w:fldChar w:fldCharType="separate"/>
          </w:r>
          <w:r w:rsidR="00320FA1">
            <w:rPr>
              <w:noProof/>
            </w:rPr>
            <w:t>55</w:t>
          </w:r>
          <w:r>
            <w:fldChar w:fldCharType="end"/>
          </w:r>
        </w:p>
      </w:tc>
    </w:tr>
  </w:tbl>
</w:hdr>
</file>

<file path=word/header2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10500"/>
      <w:gridCol w:w="3160"/>
    </w:tblGrid>
    <w:tr w:rsidR="000C43A6">
      <w:tc>
        <w:tcPr>
          <w:tcW w:w="10500" w:type="dxa"/>
        </w:tcPr>
        <w:p w:rsidR="000C43A6" w:rsidRDefault="001F36C0">
          <w:pPr>
            <w:pStyle w:val="PURBody"/>
          </w:pPr>
          <w:r>
            <w:t>Pravice za uporabo izdelkov količinskega licenciranja Microsoft (slovenščina, april 2015)</w:t>
          </w:r>
        </w:p>
      </w:tc>
      <w:tc>
        <w:tcPr>
          <w:tcW w:w="3160" w:type="dxa"/>
        </w:tcPr>
        <w:p w:rsidR="000C43A6" w:rsidRDefault="001F36C0">
          <w:pPr>
            <w:pStyle w:val="PURBody"/>
            <w:jc w:val="right"/>
          </w:pPr>
          <w:r>
            <w:fldChar w:fldCharType="begin"/>
          </w:r>
          <w:r>
            <w:instrText xml:space="preserve"> PAGE \* MERGEFORMAT </w:instrText>
          </w:r>
          <w:r>
            <w:fldChar w:fldCharType="separate"/>
          </w:r>
          <w:r>
            <w:t>#</w:t>
          </w:r>
          <w:r>
            <w:fldChar w:fldCharType="end"/>
          </w:r>
        </w:p>
      </w:tc>
    </w:tr>
  </w:tbl>
</w:hdr>
</file>

<file path=word/header2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295"/>
      <w:gridCol w:w="2505"/>
    </w:tblGrid>
    <w:tr w:rsidR="000C43A6">
      <w:tc>
        <w:tcPr>
          <w:tcW w:w="10500" w:type="dxa"/>
        </w:tcPr>
        <w:p w:rsidR="000C43A6" w:rsidRDefault="001F36C0">
          <w:pPr>
            <w:pStyle w:val="PURBody"/>
          </w:pPr>
          <w:r>
            <w:t>Pravice za uporabo izdelkov količinskega licenciranja Microsoft (slovenščina, april 2015)</w:t>
          </w:r>
        </w:p>
      </w:tc>
      <w:tc>
        <w:tcPr>
          <w:tcW w:w="3160" w:type="dxa"/>
        </w:tcPr>
        <w:p w:rsidR="000C43A6" w:rsidRDefault="001F36C0">
          <w:pPr>
            <w:pStyle w:val="PURBody"/>
            <w:jc w:val="right"/>
          </w:pPr>
          <w:r>
            <w:fldChar w:fldCharType="begin"/>
          </w:r>
          <w:r>
            <w:instrText xml:space="preserve"> PAGE \* MERGEFORMAT </w:instrText>
          </w:r>
          <w:r>
            <w:fldChar w:fldCharType="separate"/>
          </w:r>
          <w:r w:rsidR="00320FA1">
            <w:rPr>
              <w:noProof/>
            </w:rPr>
            <w:t>62</w:t>
          </w:r>
          <w:r>
            <w:fldChar w:fldCharType="end"/>
          </w:r>
        </w:p>
      </w:tc>
    </w:tr>
  </w:tbl>
</w:hdr>
</file>

<file path=word/header3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295"/>
      <w:gridCol w:w="2505"/>
    </w:tblGrid>
    <w:tr w:rsidR="000C43A6">
      <w:tc>
        <w:tcPr>
          <w:tcW w:w="10500" w:type="dxa"/>
        </w:tcPr>
        <w:p w:rsidR="000C43A6" w:rsidRDefault="001F36C0">
          <w:pPr>
            <w:pStyle w:val="PURBody"/>
          </w:pPr>
          <w:r>
            <w:t>Pravice za uporabo izdelkov količinskega licenciranja Microsoft (slovenščina, april 2015)</w:t>
          </w:r>
        </w:p>
      </w:tc>
      <w:tc>
        <w:tcPr>
          <w:tcW w:w="3160" w:type="dxa"/>
        </w:tcPr>
        <w:p w:rsidR="000C43A6" w:rsidRDefault="001F36C0">
          <w:pPr>
            <w:pStyle w:val="PURBody"/>
            <w:jc w:val="right"/>
          </w:pPr>
          <w:r>
            <w:fldChar w:fldCharType="begin"/>
          </w:r>
          <w:r>
            <w:instrText xml:space="preserve"> PAGE \* MERGEFORMAT </w:instrText>
          </w:r>
          <w:r>
            <w:fldChar w:fldCharType="separate"/>
          </w:r>
          <w:r w:rsidR="00320FA1">
            <w:rPr>
              <w:noProof/>
            </w:rPr>
            <w:t>63</w:t>
          </w:r>
          <w:r>
            <w:fldChar w:fldCharType="end"/>
          </w:r>
        </w:p>
      </w:tc>
    </w:tr>
  </w:tbl>
</w:hdr>
</file>

<file path=word/header3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295"/>
      <w:gridCol w:w="2505"/>
    </w:tblGrid>
    <w:tr w:rsidR="000C43A6">
      <w:tc>
        <w:tcPr>
          <w:tcW w:w="10500" w:type="dxa"/>
        </w:tcPr>
        <w:p w:rsidR="000C43A6" w:rsidRDefault="001F36C0">
          <w:pPr>
            <w:pStyle w:val="PURBody"/>
          </w:pPr>
          <w:r>
            <w:t>Pravice za uporabo izdelkov količinskega licenciranja Microsoft (slovenščina, april 2015)</w:t>
          </w:r>
        </w:p>
      </w:tc>
      <w:tc>
        <w:tcPr>
          <w:tcW w:w="3160" w:type="dxa"/>
        </w:tcPr>
        <w:p w:rsidR="000C43A6" w:rsidRDefault="001F36C0">
          <w:pPr>
            <w:pStyle w:val="PURBody"/>
            <w:jc w:val="right"/>
          </w:pPr>
          <w:r>
            <w:fldChar w:fldCharType="begin"/>
          </w:r>
          <w:r>
            <w:instrText xml:space="preserve"> PAGE \* MERGEFORMAT </w:instrText>
          </w:r>
          <w:r>
            <w:fldChar w:fldCharType="separate"/>
          </w:r>
          <w:r w:rsidR="00320FA1">
            <w:rPr>
              <w:noProof/>
            </w:rPr>
            <w:t>64</w:t>
          </w:r>
          <w:r>
            <w:fldChar w:fldCharType="end"/>
          </w:r>
        </w:p>
      </w:tc>
    </w:tr>
  </w:tbl>
</w:hdr>
</file>

<file path=word/header3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10500"/>
      <w:gridCol w:w="3160"/>
    </w:tblGrid>
    <w:tr w:rsidR="000C43A6">
      <w:tc>
        <w:tcPr>
          <w:tcW w:w="10500" w:type="dxa"/>
        </w:tcPr>
        <w:p w:rsidR="000C43A6" w:rsidRDefault="001F36C0">
          <w:pPr>
            <w:pStyle w:val="PURBody"/>
          </w:pPr>
          <w:r>
            <w:t>Pravice za uporabo izdelkov količinskega licenciranja Microsoft (slovenščina, april 2015)</w:t>
          </w:r>
        </w:p>
      </w:tc>
      <w:tc>
        <w:tcPr>
          <w:tcW w:w="3160" w:type="dxa"/>
        </w:tcPr>
        <w:p w:rsidR="000C43A6" w:rsidRDefault="001F36C0">
          <w:pPr>
            <w:pStyle w:val="PURBody"/>
            <w:jc w:val="right"/>
          </w:pPr>
          <w:r>
            <w:fldChar w:fldCharType="begin"/>
          </w:r>
          <w:r>
            <w:instrText xml:space="preserve"> PAGE \* MERGEFORMAT </w:instrText>
          </w:r>
          <w:r>
            <w:fldChar w:fldCharType="separate"/>
          </w:r>
          <w:r>
            <w:t>#</w:t>
          </w:r>
          <w:r>
            <w:fldChar w:fldCharType="end"/>
          </w:r>
        </w:p>
      </w:tc>
    </w:tr>
  </w:tbl>
</w:hdr>
</file>

<file path=word/header3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295"/>
      <w:gridCol w:w="2505"/>
    </w:tblGrid>
    <w:tr w:rsidR="000C43A6">
      <w:tc>
        <w:tcPr>
          <w:tcW w:w="10500" w:type="dxa"/>
        </w:tcPr>
        <w:p w:rsidR="000C43A6" w:rsidRDefault="001F36C0">
          <w:pPr>
            <w:pStyle w:val="PURBody"/>
          </w:pPr>
          <w:r>
            <w:t>Pravice za uporabo izdelkov količinskega licenciranja Microsoft (slovenščina, april 2015)</w:t>
          </w:r>
        </w:p>
      </w:tc>
      <w:tc>
        <w:tcPr>
          <w:tcW w:w="3160" w:type="dxa"/>
        </w:tcPr>
        <w:p w:rsidR="000C43A6" w:rsidRDefault="001F36C0">
          <w:pPr>
            <w:pStyle w:val="PURBody"/>
            <w:jc w:val="right"/>
          </w:pPr>
          <w:r>
            <w:fldChar w:fldCharType="begin"/>
          </w:r>
          <w:r>
            <w:instrText xml:space="preserve"> PAGE \* MERGEFORMAT </w:instrText>
          </w:r>
          <w:r>
            <w:fldChar w:fldCharType="separate"/>
          </w:r>
          <w:r w:rsidR="00320FA1">
            <w:rPr>
              <w:noProof/>
            </w:rPr>
            <w:t>66</w:t>
          </w:r>
          <w:r>
            <w:fldChar w:fldCharType="end"/>
          </w:r>
        </w:p>
      </w:tc>
    </w:tr>
  </w:tbl>
</w:hdr>
</file>

<file path=word/header3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295"/>
      <w:gridCol w:w="2505"/>
    </w:tblGrid>
    <w:tr w:rsidR="000C43A6">
      <w:tc>
        <w:tcPr>
          <w:tcW w:w="10500" w:type="dxa"/>
        </w:tcPr>
        <w:p w:rsidR="000C43A6" w:rsidRDefault="001F36C0">
          <w:pPr>
            <w:pStyle w:val="PURBody"/>
          </w:pPr>
          <w:r>
            <w:t>Pravice za uporabo izdelkov količinskega licenciranja Microsoft (slovenščina, april 2015)</w:t>
          </w:r>
        </w:p>
      </w:tc>
      <w:tc>
        <w:tcPr>
          <w:tcW w:w="3160" w:type="dxa"/>
        </w:tcPr>
        <w:p w:rsidR="000C43A6" w:rsidRDefault="001F36C0">
          <w:pPr>
            <w:pStyle w:val="PURBody"/>
            <w:jc w:val="right"/>
          </w:pPr>
          <w:r>
            <w:fldChar w:fldCharType="begin"/>
          </w:r>
          <w:r>
            <w:instrText xml:space="preserve"> PAGE \* MERGEFORMAT </w:instrText>
          </w:r>
          <w:r>
            <w:fldChar w:fldCharType="separate"/>
          </w:r>
          <w:r w:rsidR="00320FA1">
            <w:rPr>
              <w:noProof/>
            </w:rPr>
            <w:t>85</w:t>
          </w:r>
          <w:r>
            <w:fldChar w:fldCharType="end"/>
          </w:r>
        </w:p>
      </w:tc>
    </w:tr>
  </w:tbl>
</w:hdr>
</file>

<file path=word/header3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295"/>
      <w:gridCol w:w="2505"/>
    </w:tblGrid>
    <w:tr w:rsidR="000C43A6">
      <w:tc>
        <w:tcPr>
          <w:tcW w:w="10500" w:type="dxa"/>
        </w:tcPr>
        <w:p w:rsidR="000C43A6" w:rsidRDefault="001F36C0">
          <w:pPr>
            <w:pStyle w:val="PURBody"/>
          </w:pPr>
          <w:r>
            <w:t>Pravice za uporabo izdelkov količinskega licenciranja Microsoft (slovenščina, april 2015)</w:t>
          </w:r>
        </w:p>
      </w:tc>
      <w:tc>
        <w:tcPr>
          <w:tcW w:w="3160" w:type="dxa"/>
        </w:tcPr>
        <w:p w:rsidR="000C43A6" w:rsidRDefault="001F36C0">
          <w:pPr>
            <w:pStyle w:val="PURBody"/>
            <w:jc w:val="right"/>
          </w:pPr>
          <w:r>
            <w:fldChar w:fldCharType="begin"/>
          </w:r>
          <w:r>
            <w:instrText xml:space="preserve"> PAGE \* MERGEFORMAT </w:instrText>
          </w:r>
          <w:r>
            <w:fldChar w:fldCharType="separate"/>
          </w:r>
          <w:r w:rsidR="00320FA1">
            <w:rPr>
              <w:noProof/>
            </w:rPr>
            <w:t>86</w:t>
          </w:r>
          <w:r>
            <w:fldChar w:fldCharType="end"/>
          </w:r>
        </w:p>
      </w:tc>
    </w:tr>
  </w:tbl>
</w:hdr>
</file>

<file path=word/header3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10500"/>
      <w:gridCol w:w="3160"/>
    </w:tblGrid>
    <w:tr w:rsidR="000C43A6">
      <w:tc>
        <w:tcPr>
          <w:tcW w:w="10500" w:type="dxa"/>
        </w:tcPr>
        <w:p w:rsidR="000C43A6" w:rsidRDefault="001F36C0">
          <w:pPr>
            <w:pStyle w:val="PURBody"/>
          </w:pPr>
          <w:r>
            <w:t>Pravice za uporabo izdelkov količinskega licenciranja Microsoft (slovenščina, april 2015)</w:t>
          </w:r>
        </w:p>
      </w:tc>
      <w:tc>
        <w:tcPr>
          <w:tcW w:w="3160" w:type="dxa"/>
        </w:tcPr>
        <w:p w:rsidR="000C43A6" w:rsidRDefault="001F36C0">
          <w:pPr>
            <w:pStyle w:val="PURBody"/>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9A38C5"/>
    <w:multiLevelType w:val="multilevel"/>
    <w:tmpl w:val="4B8494A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00E62DDC"/>
    <w:multiLevelType w:val="multilevel"/>
    <w:tmpl w:val="F9AA9E72"/>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01BE04BC"/>
    <w:multiLevelType w:val="multilevel"/>
    <w:tmpl w:val="976238F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02D37935"/>
    <w:multiLevelType w:val="multilevel"/>
    <w:tmpl w:val="92E842D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03255551"/>
    <w:multiLevelType w:val="multilevel"/>
    <w:tmpl w:val="9912B66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nsid w:val="04111FDB"/>
    <w:multiLevelType w:val="multilevel"/>
    <w:tmpl w:val="A63A754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04F02D7A"/>
    <w:multiLevelType w:val="multilevel"/>
    <w:tmpl w:val="A6081E46"/>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051946BF"/>
    <w:multiLevelType w:val="multilevel"/>
    <w:tmpl w:val="8DB8664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nsid w:val="05B77874"/>
    <w:multiLevelType w:val="multilevel"/>
    <w:tmpl w:val="7F58D53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nsid w:val="082472AF"/>
    <w:multiLevelType w:val="multilevel"/>
    <w:tmpl w:val="F1C23D56"/>
    <w:lvl w:ilvl="0">
      <w:start w:val="1"/>
      <w:numFmt w:val="decimal"/>
      <w:lvlText w:val="%1."/>
      <w:lvlJc w:val="left"/>
      <w:pPr>
        <w:ind w:left="504" w:hanging="216"/>
      </w:pPr>
      <w:rPr>
        <w:rFonts w:hint="default"/>
      </w:rPr>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nsid w:val="086D7910"/>
    <w:multiLevelType w:val="multilevel"/>
    <w:tmpl w:val="3AEE076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09216A4A"/>
    <w:multiLevelType w:val="multilevel"/>
    <w:tmpl w:val="D4DC798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nsid w:val="099A037C"/>
    <w:multiLevelType w:val="multilevel"/>
    <w:tmpl w:val="90D82FE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0B944F89"/>
    <w:multiLevelType w:val="multilevel"/>
    <w:tmpl w:val="087009F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nsid w:val="0B9F78FF"/>
    <w:multiLevelType w:val="multilevel"/>
    <w:tmpl w:val="2248857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nsid w:val="0D68020E"/>
    <w:multiLevelType w:val="multilevel"/>
    <w:tmpl w:val="0A641BA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nsid w:val="0D826B10"/>
    <w:multiLevelType w:val="multilevel"/>
    <w:tmpl w:val="48789F4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nsid w:val="0E2A101C"/>
    <w:multiLevelType w:val="multilevel"/>
    <w:tmpl w:val="6F1C104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nsid w:val="0F0908BE"/>
    <w:multiLevelType w:val="multilevel"/>
    <w:tmpl w:val="1C6492B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nsid w:val="0F7525C3"/>
    <w:multiLevelType w:val="multilevel"/>
    <w:tmpl w:val="BEDE0688"/>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nsid w:val="0FD519C9"/>
    <w:multiLevelType w:val="multilevel"/>
    <w:tmpl w:val="E30C012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nsid w:val="0FDB7586"/>
    <w:multiLevelType w:val="multilevel"/>
    <w:tmpl w:val="A81E184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nsid w:val="11FB0C61"/>
    <w:multiLevelType w:val="multilevel"/>
    <w:tmpl w:val="0D2A578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nsid w:val="12015385"/>
    <w:multiLevelType w:val="multilevel"/>
    <w:tmpl w:val="B62C4C06"/>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nsid w:val="133637E5"/>
    <w:multiLevelType w:val="multilevel"/>
    <w:tmpl w:val="08865B4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nsid w:val="145E15F7"/>
    <w:multiLevelType w:val="multilevel"/>
    <w:tmpl w:val="8D4C21B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nsid w:val="148E4C28"/>
    <w:multiLevelType w:val="multilevel"/>
    <w:tmpl w:val="B03EB3A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nsid w:val="15587B3E"/>
    <w:multiLevelType w:val="multilevel"/>
    <w:tmpl w:val="B3E2614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nsid w:val="1680675E"/>
    <w:multiLevelType w:val="multilevel"/>
    <w:tmpl w:val="8E2CB6A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nsid w:val="173B740A"/>
    <w:multiLevelType w:val="multilevel"/>
    <w:tmpl w:val="F25C723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nsid w:val="198E0CB9"/>
    <w:multiLevelType w:val="multilevel"/>
    <w:tmpl w:val="79646AFA"/>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nsid w:val="199F13D8"/>
    <w:multiLevelType w:val="multilevel"/>
    <w:tmpl w:val="D7EE6DB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nsid w:val="19D236D9"/>
    <w:multiLevelType w:val="multilevel"/>
    <w:tmpl w:val="A68A6FE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nsid w:val="1A101953"/>
    <w:multiLevelType w:val="multilevel"/>
    <w:tmpl w:val="688C23E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nsid w:val="1A491283"/>
    <w:multiLevelType w:val="multilevel"/>
    <w:tmpl w:val="9A86B02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nsid w:val="1C04782D"/>
    <w:multiLevelType w:val="multilevel"/>
    <w:tmpl w:val="6DA24C44"/>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nsid w:val="1DDB1D20"/>
    <w:multiLevelType w:val="multilevel"/>
    <w:tmpl w:val="1BD6439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nsid w:val="201F08C2"/>
    <w:multiLevelType w:val="multilevel"/>
    <w:tmpl w:val="7C7E633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nsid w:val="20A048B7"/>
    <w:multiLevelType w:val="multilevel"/>
    <w:tmpl w:val="D4D691A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nsid w:val="20D41D6F"/>
    <w:multiLevelType w:val="multilevel"/>
    <w:tmpl w:val="DA28BA2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nsid w:val="21335CD7"/>
    <w:multiLevelType w:val="multilevel"/>
    <w:tmpl w:val="FB20A86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nsid w:val="21683BED"/>
    <w:multiLevelType w:val="multilevel"/>
    <w:tmpl w:val="4CA2499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nsid w:val="21D23B00"/>
    <w:multiLevelType w:val="multilevel"/>
    <w:tmpl w:val="7C02DFC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nsid w:val="2206724F"/>
    <w:multiLevelType w:val="multilevel"/>
    <w:tmpl w:val="FD42753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nsid w:val="22752DD8"/>
    <w:multiLevelType w:val="multilevel"/>
    <w:tmpl w:val="FF4A42B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nsid w:val="22C0523E"/>
    <w:multiLevelType w:val="multilevel"/>
    <w:tmpl w:val="CEA8B83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nsid w:val="230F1D99"/>
    <w:multiLevelType w:val="multilevel"/>
    <w:tmpl w:val="5084692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nsid w:val="23FA674F"/>
    <w:multiLevelType w:val="multilevel"/>
    <w:tmpl w:val="29CCDDA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nsid w:val="258A49B6"/>
    <w:multiLevelType w:val="multilevel"/>
    <w:tmpl w:val="1DE0A2B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nsid w:val="258E67C2"/>
    <w:multiLevelType w:val="multilevel"/>
    <w:tmpl w:val="8A74108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nsid w:val="25EB62CF"/>
    <w:multiLevelType w:val="multilevel"/>
    <w:tmpl w:val="F2AC522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nsid w:val="25EC18C5"/>
    <w:multiLevelType w:val="multilevel"/>
    <w:tmpl w:val="089ED9EA"/>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nsid w:val="25F604CA"/>
    <w:multiLevelType w:val="multilevel"/>
    <w:tmpl w:val="ED14D6D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nsid w:val="28783500"/>
    <w:multiLevelType w:val="multilevel"/>
    <w:tmpl w:val="D7DEE48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nsid w:val="289C2CF2"/>
    <w:multiLevelType w:val="multilevel"/>
    <w:tmpl w:val="08829F3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nsid w:val="298A51D2"/>
    <w:multiLevelType w:val="multilevel"/>
    <w:tmpl w:val="70A293A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nsid w:val="2A4C739B"/>
    <w:multiLevelType w:val="multilevel"/>
    <w:tmpl w:val="8BFA99E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nsid w:val="2ABA6304"/>
    <w:multiLevelType w:val="multilevel"/>
    <w:tmpl w:val="C148935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nsid w:val="2AE722DF"/>
    <w:multiLevelType w:val="multilevel"/>
    <w:tmpl w:val="E77C1AA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nsid w:val="2B9B0342"/>
    <w:multiLevelType w:val="multilevel"/>
    <w:tmpl w:val="5CF0C4C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nsid w:val="2BB876AF"/>
    <w:multiLevelType w:val="multilevel"/>
    <w:tmpl w:val="BD80681A"/>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nsid w:val="2BBB5510"/>
    <w:multiLevelType w:val="multilevel"/>
    <w:tmpl w:val="FBBAB84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nsid w:val="2BFF202C"/>
    <w:multiLevelType w:val="multilevel"/>
    <w:tmpl w:val="F8626BF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nsid w:val="2CC671D9"/>
    <w:multiLevelType w:val="multilevel"/>
    <w:tmpl w:val="E29AC73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nsid w:val="2D060D24"/>
    <w:multiLevelType w:val="multilevel"/>
    <w:tmpl w:val="BF548E2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nsid w:val="2D79269B"/>
    <w:multiLevelType w:val="multilevel"/>
    <w:tmpl w:val="A30C9BC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nsid w:val="2DBE049F"/>
    <w:multiLevelType w:val="multilevel"/>
    <w:tmpl w:val="E05A9FB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nsid w:val="2EAB01D1"/>
    <w:multiLevelType w:val="multilevel"/>
    <w:tmpl w:val="B7C6CD7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nsid w:val="2FD37A76"/>
    <w:multiLevelType w:val="multilevel"/>
    <w:tmpl w:val="8E782FA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nsid w:val="335D30EE"/>
    <w:multiLevelType w:val="multilevel"/>
    <w:tmpl w:val="A84CFCB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nsid w:val="35DA1AB4"/>
    <w:multiLevelType w:val="multilevel"/>
    <w:tmpl w:val="53B01A0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nsid w:val="375C0931"/>
    <w:multiLevelType w:val="multilevel"/>
    <w:tmpl w:val="A3D6ECEE"/>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nsid w:val="395A6E3E"/>
    <w:multiLevelType w:val="multilevel"/>
    <w:tmpl w:val="38602E0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nsid w:val="39F477EA"/>
    <w:multiLevelType w:val="multilevel"/>
    <w:tmpl w:val="26AC0A26"/>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nsid w:val="3BBC4D83"/>
    <w:multiLevelType w:val="multilevel"/>
    <w:tmpl w:val="D0F280D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nsid w:val="3C316546"/>
    <w:multiLevelType w:val="multilevel"/>
    <w:tmpl w:val="F83E2436"/>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nsid w:val="3C5E2A3D"/>
    <w:multiLevelType w:val="multilevel"/>
    <w:tmpl w:val="651C3940"/>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nsid w:val="3C6372F9"/>
    <w:multiLevelType w:val="multilevel"/>
    <w:tmpl w:val="34A0682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nsid w:val="3CCA570F"/>
    <w:multiLevelType w:val="multilevel"/>
    <w:tmpl w:val="50A08E2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nsid w:val="3F6B2A27"/>
    <w:multiLevelType w:val="multilevel"/>
    <w:tmpl w:val="84D2E6D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nsid w:val="3FB0114F"/>
    <w:multiLevelType w:val="multilevel"/>
    <w:tmpl w:val="5280560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nsid w:val="3FEE5668"/>
    <w:multiLevelType w:val="multilevel"/>
    <w:tmpl w:val="1414999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2">
    <w:nsid w:val="403738E4"/>
    <w:multiLevelType w:val="multilevel"/>
    <w:tmpl w:val="7D66250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3">
    <w:nsid w:val="40467A18"/>
    <w:multiLevelType w:val="multilevel"/>
    <w:tmpl w:val="7AF4802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4">
    <w:nsid w:val="407E7107"/>
    <w:multiLevelType w:val="multilevel"/>
    <w:tmpl w:val="B13CDA5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5">
    <w:nsid w:val="40AD5E77"/>
    <w:multiLevelType w:val="multilevel"/>
    <w:tmpl w:val="895CFA3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6">
    <w:nsid w:val="411C0C73"/>
    <w:multiLevelType w:val="multilevel"/>
    <w:tmpl w:val="B282920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7">
    <w:nsid w:val="4174409A"/>
    <w:multiLevelType w:val="multilevel"/>
    <w:tmpl w:val="4622D41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8">
    <w:nsid w:val="420F0A41"/>
    <w:multiLevelType w:val="multilevel"/>
    <w:tmpl w:val="2EAA84A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9">
    <w:nsid w:val="43945972"/>
    <w:multiLevelType w:val="multilevel"/>
    <w:tmpl w:val="87DECE1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0">
    <w:nsid w:val="45587B67"/>
    <w:multiLevelType w:val="multilevel"/>
    <w:tmpl w:val="CB14795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1">
    <w:nsid w:val="46B263D9"/>
    <w:multiLevelType w:val="multilevel"/>
    <w:tmpl w:val="84EEFCA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2">
    <w:nsid w:val="46F734E4"/>
    <w:multiLevelType w:val="multilevel"/>
    <w:tmpl w:val="914A4388"/>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3">
    <w:nsid w:val="48467A51"/>
    <w:multiLevelType w:val="multilevel"/>
    <w:tmpl w:val="8ABCF91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4">
    <w:nsid w:val="4883154B"/>
    <w:multiLevelType w:val="multilevel"/>
    <w:tmpl w:val="1ADCE7C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5">
    <w:nsid w:val="49866429"/>
    <w:multiLevelType w:val="multilevel"/>
    <w:tmpl w:val="A6AEEBB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6">
    <w:nsid w:val="4A7F36FB"/>
    <w:multiLevelType w:val="multilevel"/>
    <w:tmpl w:val="12EAFAF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7">
    <w:nsid w:val="4AD100ED"/>
    <w:multiLevelType w:val="multilevel"/>
    <w:tmpl w:val="8478677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8">
    <w:nsid w:val="4AF9761D"/>
    <w:multiLevelType w:val="multilevel"/>
    <w:tmpl w:val="1380679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9">
    <w:nsid w:val="4C3541E9"/>
    <w:multiLevelType w:val="multilevel"/>
    <w:tmpl w:val="B0B6D35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0">
    <w:nsid w:val="4C49479B"/>
    <w:multiLevelType w:val="multilevel"/>
    <w:tmpl w:val="A92A298A"/>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1">
    <w:nsid w:val="4CC02B29"/>
    <w:multiLevelType w:val="multilevel"/>
    <w:tmpl w:val="2368C37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2">
    <w:nsid w:val="4D6B421F"/>
    <w:multiLevelType w:val="multilevel"/>
    <w:tmpl w:val="CF3E0D7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3">
    <w:nsid w:val="4EF41A11"/>
    <w:multiLevelType w:val="multilevel"/>
    <w:tmpl w:val="479202E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4">
    <w:nsid w:val="4FCE55CB"/>
    <w:multiLevelType w:val="multilevel"/>
    <w:tmpl w:val="0C16FB2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5">
    <w:nsid w:val="50982508"/>
    <w:multiLevelType w:val="multilevel"/>
    <w:tmpl w:val="A3D6EE1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6">
    <w:nsid w:val="52085337"/>
    <w:multiLevelType w:val="multilevel"/>
    <w:tmpl w:val="5846041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7">
    <w:nsid w:val="526379F6"/>
    <w:multiLevelType w:val="multilevel"/>
    <w:tmpl w:val="6CAEC9DA"/>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8">
    <w:nsid w:val="52AB3DE5"/>
    <w:multiLevelType w:val="multilevel"/>
    <w:tmpl w:val="80CEC45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9">
    <w:nsid w:val="53082D9E"/>
    <w:multiLevelType w:val="multilevel"/>
    <w:tmpl w:val="66F2F0B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0">
    <w:nsid w:val="530E7F62"/>
    <w:multiLevelType w:val="multilevel"/>
    <w:tmpl w:val="4FF61B1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1">
    <w:nsid w:val="54306D96"/>
    <w:multiLevelType w:val="multilevel"/>
    <w:tmpl w:val="AA86676E"/>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2">
    <w:nsid w:val="543E176D"/>
    <w:multiLevelType w:val="multilevel"/>
    <w:tmpl w:val="AA145D92"/>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3">
    <w:nsid w:val="5445290C"/>
    <w:multiLevelType w:val="multilevel"/>
    <w:tmpl w:val="C708343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4">
    <w:nsid w:val="54A32F4A"/>
    <w:multiLevelType w:val="multilevel"/>
    <w:tmpl w:val="A792FF2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5">
    <w:nsid w:val="54F32B5E"/>
    <w:multiLevelType w:val="multilevel"/>
    <w:tmpl w:val="FA9A8FE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6">
    <w:nsid w:val="553A489B"/>
    <w:multiLevelType w:val="multilevel"/>
    <w:tmpl w:val="3072E5C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7">
    <w:nsid w:val="55C52388"/>
    <w:multiLevelType w:val="multilevel"/>
    <w:tmpl w:val="94C0156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8">
    <w:nsid w:val="566829F7"/>
    <w:multiLevelType w:val="multilevel"/>
    <w:tmpl w:val="6872787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9">
    <w:nsid w:val="57191F83"/>
    <w:multiLevelType w:val="multilevel"/>
    <w:tmpl w:val="3F2E18D6"/>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0">
    <w:nsid w:val="57285D87"/>
    <w:multiLevelType w:val="multilevel"/>
    <w:tmpl w:val="968601C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1">
    <w:nsid w:val="572B582E"/>
    <w:multiLevelType w:val="multilevel"/>
    <w:tmpl w:val="6226CE9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2">
    <w:nsid w:val="57657C43"/>
    <w:multiLevelType w:val="multilevel"/>
    <w:tmpl w:val="D6946E6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3">
    <w:nsid w:val="57692C0F"/>
    <w:multiLevelType w:val="multilevel"/>
    <w:tmpl w:val="E9B0843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4">
    <w:nsid w:val="57FE6F13"/>
    <w:multiLevelType w:val="multilevel"/>
    <w:tmpl w:val="0AC8FE7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5">
    <w:nsid w:val="581A141D"/>
    <w:multiLevelType w:val="multilevel"/>
    <w:tmpl w:val="A6CC4BE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6">
    <w:nsid w:val="58534397"/>
    <w:multiLevelType w:val="multilevel"/>
    <w:tmpl w:val="9828D30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7">
    <w:nsid w:val="58C124F9"/>
    <w:multiLevelType w:val="multilevel"/>
    <w:tmpl w:val="3E56DB28"/>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8">
    <w:nsid w:val="5A4F520F"/>
    <w:multiLevelType w:val="multilevel"/>
    <w:tmpl w:val="AEC2C39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9">
    <w:nsid w:val="5B47725C"/>
    <w:multiLevelType w:val="multilevel"/>
    <w:tmpl w:val="26E227A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0">
    <w:nsid w:val="5C4D412F"/>
    <w:multiLevelType w:val="multilevel"/>
    <w:tmpl w:val="DB665CE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1">
    <w:nsid w:val="6025302E"/>
    <w:multiLevelType w:val="multilevel"/>
    <w:tmpl w:val="0994B9B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2">
    <w:nsid w:val="604F1111"/>
    <w:multiLevelType w:val="multilevel"/>
    <w:tmpl w:val="CB60D80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3">
    <w:nsid w:val="612873D8"/>
    <w:multiLevelType w:val="multilevel"/>
    <w:tmpl w:val="0CE2AC8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4">
    <w:nsid w:val="613A3800"/>
    <w:multiLevelType w:val="multilevel"/>
    <w:tmpl w:val="4CD02E3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5">
    <w:nsid w:val="61E720CD"/>
    <w:multiLevelType w:val="multilevel"/>
    <w:tmpl w:val="10A2579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6">
    <w:nsid w:val="63614E7E"/>
    <w:multiLevelType w:val="multilevel"/>
    <w:tmpl w:val="F4F0563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7">
    <w:nsid w:val="636327D5"/>
    <w:multiLevelType w:val="multilevel"/>
    <w:tmpl w:val="89E6CAC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8">
    <w:nsid w:val="636446F8"/>
    <w:multiLevelType w:val="multilevel"/>
    <w:tmpl w:val="AB4277C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9">
    <w:nsid w:val="65535C1F"/>
    <w:multiLevelType w:val="multilevel"/>
    <w:tmpl w:val="C48CD45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0">
    <w:nsid w:val="658C6D13"/>
    <w:multiLevelType w:val="multilevel"/>
    <w:tmpl w:val="65CA60C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1">
    <w:nsid w:val="6687237E"/>
    <w:multiLevelType w:val="multilevel"/>
    <w:tmpl w:val="93D025E6"/>
    <w:lvl w:ilvl="0">
      <w:start w:val="1"/>
      <w:numFmt w:val="bullet"/>
      <w:lvlText w:val=""/>
      <w:lvlJc w:val="left"/>
      <w:pPr>
        <w:ind w:left="504" w:hanging="216"/>
      </w:pPr>
      <w:rPr>
        <w:rFonts w:ascii="Symbol" w:hAnsi="Symbol" w:hint="default"/>
        <w:sz w:val="14"/>
      </w:rPr>
    </w:lvl>
    <w:lvl w:ilvl="1">
      <w:start w:val="1"/>
      <w:numFmt w:val="bullet"/>
      <w:lvlText w:val="o"/>
      <w:lvlJc w:val="left"/>
      <w:pPr>
        <w:ind w:left="720" w:hanging="216"/>
      </w:pPr>
      <w:rPr>
        <w:rFonts w:ascii="Courier New" w:hAnsi="Courier New" w:cs="Courier New" w:hint="default"/>
      </w:rPr>
    </w:lvl>
    <w:lvl w:ilvl="2">
      <w:numFmt w:val="decimal"/>
      <w:lvlText w:val=""/>
      <w:lvlJc w:val="left"/>
    </w:lvl>
    <w:lvl w:ilvl="3">
      <w:start w:val="1"/>
      <w:numFmt w:val="bullet"/>
      <w:lvlText w:val=""/>
      <w:lvlJc w:val="left"/>
      <w:pPr>
        <w:ind w:left="1152" w:hanging="216"/>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2">
    <w:nsid w:val="67835BCF"/>
    <w:multiLevelType w:val="multilevel"/>
    <w:tmpl w:val="ABFEAE6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3">
    <w:nsid w:val="67D06C32"/>
    <w:multiLevelType w:val="multilevel"/>
    <w:tmpl w:val="280E09D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4">
    <w:nsid w:val="67F57DCF"/>
    <w:multiLevelType w:val="multilevel"/>
    <w:tmpl w:val="8F9E17A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5">
    <w:nsid w:val="68002625"/>
    <w:multiLevelType w:val="multilevel"/>
    <w:tmpl w:val="0256012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6">
    <w:nsid w:val="686A6B17"/>
    <w:multiLevelType w:val="multilevel"/>
    <w:tmpl w:val="46AEDFD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7">
    <w:nsid w:val="689D2BE2"/>
    <w:multiLevelType w:val="multilevel"/>
    <w:tmpl w:val="6F0ECB5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8">
    <w:nsid w:val="68B5233C"/>
    <w:multiLevelType w:val="multilevel"/>
    <w:tmpl w:val="D0284F7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9">
    <w:nsid w:val="699D7135"/>
    <w:multiLevelType w:val="multilevel"/>
    <w:tmpl w:val="B1AA5A9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0">
    <w:nsid w:val="69F3609D"/>
    <w:multiLevelType w:val="multilevel"/>
    <w:tmpl w:val="590C8164"/>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51">
    <w:nsid w:val="6A0E7407"/>
    <w:multiLevelType w:val="multilevel"/>
    <w:tmpl w:val="159C6F52"/>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2">
    <w:nsid w:val="6A237F9F"/>
    <w:multiLevelType w:val="multilevel"/>
    <w:tmpl w:val="A40C083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3">
    <w:nsid w:val="6A551F78"/>
    <w:multiLevelType w:val="multilevel"/>
    <w:tmpl w:val="CB12ED62"/>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4">
    <w:nsid w:val="6A86655F"/>
    <w:multiLevelType w:val="multilevel"/>
    <w:tmpl w:val="7844391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5">
    <w:nsid w:val="6B016094"/>
    <w:multiLevelType w:val="multilevel"/>
    <w:tmpl w:val="988238B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6">
    <w:nsid w:val="6CC518F1"/>
    <w:multiLevelType w:val="multilevel"/>
    <w:tmpl w:val="01B4CCA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7">
    <w:nsid w:val="6CF40E1D"/>
    <w:multiLevelType w:val="multilevel"/>
    <w:tmpl w:val="60622E1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8">
    <w:nsid w:val="6DCE56CA"/>
    <w:multiLevelType w:val="multilevel"/>
    <w:tmpl w:val="7E24947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9">
    <w:nsid w:val="6DE00205"/>
    <w:multiLevelType w:val="multilevel"/>
    <w:tmpl w:val="68FE423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0">
    <w:nsid w:val="6EA57D0B"/>
    <w:multiLevelType w:val="multilevel"/>
    <w:tmpl w:val="C94CF8B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1">
    <w:nsid w:val="6EEA482E"/>
    <w:multiLevelType w:val="multilevel"/>
    <w:tmpl w:val="A466706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2">
    <w:nsid w:val="6FFF4C59"/>
    <w:multiLevelType w:val="multilevel"/>
    <w:tmpl w:val="672A384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3">
    <w:nsid w:val="70F64ABE"/>
    <w:multiLevelType w:val="multilevel"/>
    <w:tmpl w:val="5E86BB2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4">
    <w:nsid w:val="71260D53"/>
    <w:multiLevelType w:val="multilevel"/>
    <w:tmpl w:val="C78280F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5">
    <w:nsid w:val="71313DB5"/>
    <w:multiLevelType w:val="multilevel"/>
    <w:tmpl w:val="1A4C27E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6">
    <w:nsid w:val="71EB2160"/>
    <w:multiLevelType w:val="multilevel"/>
    <w:tmpl w:val="4B765C2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7">
    <w:nsid w:val="7275426B"/>
    <w:multiLevelType w:val="multilevel"/>
    <w:tmpl w:val="69B262D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8">
    <w:nsid w:val="72D705B7"/>
    <w:multiLevelType w:val="multilevel"/>
    <w:tmpl w:val="BA2CE03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9">
    <w:nsid w:val="72F44B20"/>
    <w:multiLevelType w:val="multilevel"/>
    <w:tmpl w:val="9B7C4D9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0">
    <w:nsid w:val="72F566C6"/>
    <w:multiLevelType w:val="multilevel"/>
    <w:tmpl w:val="1F1E442A"/>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1">
    <w:nsid w:val="7353099E"/>
    <w:multiLevelType w:val="multilevel"/>
    <w:tmpl w:val="40508A5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2">
    <w:nsid w:val="73B70280"/>
    <w:multiLevelType w:val="multilevel"/>
    <w:tmpl w:val="1A347FC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3">
    <w:nsid w:val="73C641A7"/>
    <w:multiLevelType w:val="multilevel"/>
    <w:tmpl w:val="E1421C3E"/>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4">
    <w:nsid w:val="74355FBE"/>
    <w:multiLevelType w:val="multilevel"/>
    <w:tmpl w:val="809A2B9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5">
    <w:nsid w:val="74791002"/>
    <w:multiLevelType w:val="multilevel"/>
    <w:tmpl w:val="904C291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6">
    <w:nsid w:val="752B36DA"/>
    <w:multiLevelType w:val="multilevel"/>
    <w:tmpl w:val="F3C6980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7">
    <w:nsid w:val="76EA2F69"/>
    <w:multiLevelType w:val="multilevel"/>
    <w:tmpl w:val="2D127D3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8">
    <w:nsid w:val="78052B2D"/>
    <w:multiLevelType w:val="multilevel"/>
    <w:tmpl w:val="482ADD2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9">
    <w:nsid w:val="79EA6133"/>
    <w:multiLevelType w:val="multilevel"/>
    <w:tmpl w:val="60FE514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0">
    <w:nsid w:val="7A65427E"/>
    <w:multiLevelType w:val="multilevel"/>
    <w:tmpl w:val="23560BB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1">
    <w:nsid w:val="7B373507"/>
    <w:multiLevelType w:val="multilevel"/>
    <w:tmpl w:val="0378819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2">
    <w:nsid w:val="7C89579A"/>
    <w:multiLevelType w:val="multilevel"/>
    <w:tmpl w:val="D3282C4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3">
    <w:nsid w:val="7DE76CC0"/>
    <w:multiLevelType w:val="multilevel"/>
    <w:tmpl w:val="89EA571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4">
    <w:nsid w:val="7DFF69C3"/>
    <w:multiLevelType w:val="multilevel"/>
    <w:tmpl w:val="7DB4C82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5">
    <w:nsid w:val="7E043D05"/>
    <w:multiLevelType w:val="multilevel"/>
    <w:tmpl w:val="5E80D41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6">
    <w:nsid w:val="7E414C61"/>
    <w:multiLevelType w:val="multilevel"/>
    <w:tmpl w:val="DCA8D2F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7">
    <w:nsid w:val="7E431FB6"/>
    <w:multiLevelType w:val="multilevel"/>
    <w:tmpl w:val="6D88771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8">
    <w:nsid w:val="7EE27EA9"/>
    <w:multiLevelType w:val="multilevel"/>
    <w:tmpl w:val="FFC6ED7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9">
    <w:nsid w:val="7EF24F4D"/>
    <w:multiLevelType w:val="multilevel"/>
    <w:tmpl w:val="E3C21E8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0">
    <w:nsid w:val="7F121C7F"/>
    <w:multiLevelType w:val="multilevel"/>
    <w:tmpl w:val="CE54005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1">
    <w:nsid w:val="7FAF3D32"/>
    <w:multiLevelType w:val="multilevel"/>
    <w:tmpl w:val="CAE686A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138"/>
  </w:num>
  <w:num w:numId="2">
    <w:abstractNumId w:val="17"/>
  </w:num>
  <w:num w:numId="3">
    <w:abstractNumId w:val="39"/>
  </w:num>
  <w:num w:numId="4">
    <w:abstractNumId w:val="175"/>
  </w:num>
  <w:num w:numId="5">
    <w:abstractNumId w:val="160"/>
  </w:num>
  <w:num w:numId="6">
    <w:abstractNumId w:val="13"/>
  </w:num>
  <w:num w:numId="7">
    <w:abstractNumId w:val="147"/>
  </w:num>
  <w:num w:numId="8">
    <w:abstractNumId w:val="47"/>
  </w:num>
  <w:num w:numId="9">
    <w:abstractNumId w:val="153"/>
  </w:num>
  <w:num w:numId="10">
    <w:abstractNumId w:val="88"/>
  </w:num>
  <w:num w:numId="11">
    <w:abstractNumId w:val="105"/>
  </w:num>
  <w:num w:numId="12">
    <w:abstractNumId w:val="127"/>
  </w:num>
  <w:num w:numId="13">
    <w:abstractNumId w:val="21"/>
  </w:num>
  <w:num w:numId="14">
    <w:abstractNumId w:val="34"/>
  </w:num>
  <w:num w:numId="15">
    <w:abstractNumId w:val="90"/>
  </w:num>
  <w:num w:numId="16">
    <w:abstractNumId w:val="63"/>
  </w:num>
  <w:num w:numId="17">
    <w:abstractNumId w:val="56"/>
  </w:num>
  <w:num w:numId="18">
    <w:abstractNumId w:val="100"/>
  </w:num>
  <w:num w:numId="19">
    <w:abstractNumId w:val="173"/>
  </w:num>
  <w:num w:numId="20">
    <w:abstractNumId w:val="151"/>
  </w:num>
  <w:num w:numId="21">
    <w:abstractNumId w:val="23"/>
  </w:num>
  <w:num w:numId="22">
    <w:abstractNumId w:val="170"/>
  </w:num>
  <w:num w:numId="23">
    <w:abstractNumId w:val="75"/>
  </w:num>
  <w:num w:numId="24">
    <w:abstractNumId w:val="71"/>
  </w:num>
  <w:num w:numId="25">
    <w:abstractNumId w:val="1"/>
  </w:num>
  <w:num w:numId="26">
    <w:abstractNumId w:val="6"/>
  </w:num>
  <w:num w:numId="27">
    <w:abstractNumId w:val="112"/>
  </w:num>
  <w:num w:numId="28">
    <w:abstractNumId w:val="29"/>
  </w:num>
  <w:num w:numId="29">
    <w:abstractNumId w:val="49"/>
  </w:num>
  <w:num w:numId="30">
    <w:abstractNumId w:val="143"/>
  </w:num>
  <w:num w:numId="31">
    <w:abstractNumId w:val="53"/>
  </w:num>
  <w:num w:numId="32">
    <w:abstractNumId w:val="166"/>
  </w:num>
  <w:num w:numId="33">
    <w:abstractNumId w:val="117"/>
  </w:num>
  <w:num w:numId="34">
    <w:abstractNumId w:val="5"/>
  </w:num>
  <w:num w:numId="35">
    <w:abstractNumId w:val="113"/>
  </w:num>
  <w:num w:numId="36">
    <w:abstractNumId w:val="159"/>
  </w:num>
  <w:num w:numId="37">
    <w:abstractNumId w:val="80"/>
  </w:num>
  <w:num w:numId="38">
    <w:abstractNumId w:val="135"/>
  </w:num>
  <w:num w:numId="39">
    <w:abstractNumId w:val="132"/>
  </w:num>
  <w:num w:numId="40">
    <w:abstractNumId w:val="137"/>
  </w:num>
  <w:num w:numId="41">
    <w:abstractNumId w:val="171"/>
  </w:num>
  <w:num w:numId="42">
    <w:abstractNumId w:val="3"/>
  </w:num>
  <w:num w:numId="43">
    <w:abstractNumId w:val="65"/>
  </w:num>
  <w:num w:numId="44">
    <w:abstractNumId w:val="0"/>
  </w:num>
  <w:num w:numId="45">
    <w:abstractNumId w:val="74"/>
  </w:num>
  <w:num w:numId="46">
    <w:abstractNumId w:val="31"/>
  </w:num>
  <w:num w:numId="47">
    <w:abstractNumId w:val="108"/>
  </w:num>
  <w:num w:numId="48">
    <w:abstractNumId w:val="183"/>
  </w:num>
  <w:num w:numId="49">
    <w:abstractNumId w:val="76"/>
  </w:num>
  <w:num w:numId="50">
    <w:abstractNumId w:val="111"/>
  </w:num>
  <w:num w:numId="51">
    <w:abstractNumId w:val="89"/>
  </w:num>
  <w:num w:numId="52">
    <w:abstractNumId w:val="176"/>
  </w:num>
  <w:num w:numId="53">
    <w:abstractNumId w:val="97"/>
  </w:num>
  <w:num w:numId="54">
    <w:abstractNumId w:val="26"/>
  </w:num>
  <w:num w:numId="55">
    <w:abstractNumId w:val="158"/>
  </w:num>
  <w:num w:numId="56">
    <w:abstractNumId w:val="188"/>
  </w:num>
  <w:num w:numId="57">
    <w:abstractNumId w:val="118"/>
  </w:num>
  <w:num w:numId="58">
    <w:abstractNumId w:val="180"/>
  </w:num>
  <w:num w:numId="59">
    <w:abstractNumId w:val="131"/>
  </w:num>
  <w:num w:numId="60">
    <w:abstractNumId w:val="82"/>
  </w:num>
  <w:num w:numId="61">
    <w:abstractNumId w:val="121"/>
  </w:num>
  <w:num w:numId="62">
    <w:abstractNumId w:val="69"/>
  </w:num>
  <w:num w:numId="63">
    <w:abstractNumId w:val="128"/>
  </w:num>
  <w:num w:numId="64">
    <w:abstractNumId w:val="165"/>
  </w:num>
  <w:num w:numId="65">
    <w:abstractNumId w:val="58"/>
  </w:num>
  <w:num w:numId="66">
    <w:abstractNumId w:val="48"/>
  </w:num>
  <w:num w:numId="67">
    <w:abstractNumId w:val="28"/>
  </w:num>
  <w:num w:numId="68">
    <w:abstractNumId w:val="8"/>
  </w:num>
  <w:num w:numId="69">
    <w:abstractNumId w:val="161"/>
  </w:num>
  <w:num w:numId="70">
    <w:abstractNumId w:val="95"/>
  </w:num>
  <w:num w:numId="71">
    <w:abstractNumId w:val="10"/>
  </w:num>
  <w:num w:numId="72">
    <w:abstractNumId w:val="64"/>
  </w:num>
  <w:num w:numId="73">
    <w:abstractNumId w:val="54"/>
  </w:num>
  <w:num w:numId="74">
    <w:abstractNumId w:val="14"/>
  </w:num>
  <w:num w:numId="75">
    <w:abstractNumId w:val="81"/>
  </w:num>
  <w:num w:numId="76">
    <w:abstractNumId w:val="164"/>
  </w:num>
  <w:num w:numId="77">
    <w:abstractNumId w:val="177"/>
  </w:num>
  <w:num w:numId="78">
    <w:abstractNumId w:val="42"/>
  </w:num>
  <w:num w:numId="79">
    <w:abstractNumId w:val="40"/>
  </w:num>
  <w:num w:numId="80">
    <w:abstractNumId w:val="27"/>
  </w:num>
  <w:num w:numId="81">
    <w:abstractNumId w:val="86"/>
  </w:num>
  <w:num w:numId="82">
    <w:abstractNumId w:val="94"/>
  </w:num>
  <w:num w:numId="83">
    <w:abstractNumId w:val="33"/>
  </w:num>
  <w:num w:numId="84">
    <w:abstractNumId w:val="55"/>
  </w:num>
  <w:num w:numId="85">
    <w:abstractNumId w:val="181"/>
  </w:num>
  <w:num w:numId="86">
    <w:abstractNumId w:val="156"/>
  </w:num>
  <w:num w:numId="87">
    <w:abstractNumId w:val="85"/>
  </w:num>
  <w:num w:numId="88">
    <w:abstractNumId w:val="167"/>
  </w:num>
  <w:num w:numId="89">
    <w:abstractNumId w:val="139"/>
  </w:num>
  <w:num w:numId="90">
    <w:abstractNumId w:val="149"/>
  </w:num>
  <w:num w:numId="91">
    <w:abstractNumId w:val="136"/>
  </w:num>
  <w:num w:numId="92">
    <w:abstractNumId w:val="66"/>
  </w:num>
  <w:num w:numId="93">
    <w:abstractNumId w:val="43"/>
  </w:num>
  <w:num w:numId="94">
    <w:abstractNumId w:val="70"/>
  </w:num>
  <w:num w:numId="95">
    <w:abstractNumId w:val="91"/>
  </w:num>
  <w:num w:numId="96">
    <w:abstractNumId w:val="44"/>
  </w:num>
  <w:num w:numId="97">
    <w:abstractNumId w:val="7"/>
  </w:num>
  <w:num w:numId="98">
    <w:abstractNumId w:val="19"/>
  </w:num>
  <w:num w:numId="99">
    <w:abstractNumId w:val="155"/>
  </w:num>
  <w:num w:numId="100">
    <w:abstractNumId w:val="57"/>
  </w:num>
  <w:num w:numId="101">
    <w:abstractNumId w:val="110"/>
  </w:num>
  <w:num w:numId="102">
    <w:abstractNumId w:val="98"/>
  </w:num>
  <w:num w:numId="103">
    <w:abstractNumId w:val="163"/>
  </w:num>
  <w:num w:numId="104">
    <w:abstractNumId w:val="162"/>
  </w:num>
  <w:num w:numId="105">
    <w:abstractNumId w:val="93"/>
  </w:num>
  <w:num w:numId="106">
    <w:abstractNumId w:val="103"/>
  </w:num>
  <w:num w:numId="107">
    <w:abstractNumId w:val="99"/>
  </w:num>
  <w:num w:numId="108">
    <w:abstractNumId w:val="126"/>
  </w:num>
  <w:num w:numId="109">
    <w:abstractNumId w:val="38"/>
  </w:num>
  <w:num w:numId="110">
    <w:abstractNumId w:val="144"/>
  </w:num>
  <w:num w:numId="111">
    <w:abstractNumId w:val="107"/>
  </w:num>
  <w:num w:numId="112">
    <w:abstractNumId w:val="35"/>
  </w:num>
  <w:num w:numId="113">
    <w:abstractNumId w:val="60"/>
  </w:num>
  <w:num w:numId="114">
    <w:abstractNumId w:val="11"/>
  </w:num>
  <w:num w:numId="115">
    <w:abstractNumId w:val="92"/>
  </w:num>
  <w:num w:numId="116">
    <w:abstractNumId w:val="30"/>
  </w:num>
  <w:num w:numId="117">
    <w:abstractNumId w:val="73"/>
  </w:num>
  <w:num w:numId="118">
    <w:abstractNumId w:val="142"/>
  </w:num>
  <w:num w:numId="119">
    <w:abstractNumId w:val="116"/>
  </w:num>
  <w:num w:numId="120">
    <w:abstractNumId w:val="36"/>
  </w:num>
  <w:num w:numId="121">
    <w:abstractNumId w:val="37"/>
  </w:num>
  <w:num w:numId="122">
    <w:abstractNumId w:val="119"/>
  </w:num>
  <w:num w:numId="123">
    <w:abstractNumId w:val="9"/>
  </w:num>
  <w:num w:numId="124">
    <w:abstractNumId w:val="101"/>
  </w:num>
  <w:num w:numId="125">
    <w:abstractNumId w:val="154"/>
  </w:num>
  <w:num w:numId="126">
    <w:abstractNumId w:val="172"/>
  </w:num>
  <w:num w:numId="127">
    <w:abstractNumId w:val="72"/>
  </w:num>
  <w:num w:numId="128">
    <w:abstractNumId w:val="104"/>
  </w:num>
  <w:num w:numId="129">
    <w:abstractNumId w:val="46"/>
  </w:num>
  <w:num w:numId="130">
    <w:abstractNumId w:val="18"/>
  </w:num>
  <w:num w:numId="131">
    <w:abstractNumId w:val="4"/>
  </w:num>
  <w:num w:numId="132">
    <w:abstractNumId w:val="130"/>
  </w:num>
  <w:num w:numId="133">
    <w:abstractNumId w:val="61"/>
  </w:num>
  <w:num w:numId="134">
    <w:abstractNumId w:val="189"/>
  </w:num>
  <w:num w:numId="135">
    <w:abstractNumId w:val="20"/>
  </w:num>
  <w:num w:numId="136">
    <w:abstractNumId w:val="152"/>
  </w:num>
  <w:num w:numId="137">
    <w:abstractNumId w:val="22"/>
  </w:num>
  <w:num w:numId="138">
    <w:abstractNumId w:val="77"/>
  </w:num>
  <w:num w:numId="139">
    <w:abstractNumId w:val="145"/>
  </w:num>
  <w:num w:numId="140">
    <w:abstractNumId w:val="24"/>
  </w:num>
  <w:num w:numId="141">
    <w:abstractNumId w:val="124"/>
  </w:num>
  <w:num w:numId="142">
    <w:abstractNumId w:val="141"/>
  </w:num>
  <w:num w:numId="143">
    <w:abstractNumId w:val="50"/>
  </w:num>
  <w:num w:numId="144">
    <w:abstractNumId w:val="190"/>
  </w:num>
  <w:num w:numId="145">
    <w:abstractNumId w:val="83"/>
  </w:num>
  <w:num w:numId="146">
    <w:abstractNumId w:val="146"/>
  </w:num>
  <w:num w:numId="147">
    <w:abstractNumId w:val="129"/>
  </w:num>
  <w:num w:numId="148">
    <w:abstractNumId w:val="102"/>
  </w:num>
  <w:num w:numId="149">
    <w:abstractNumId w:val="87"/>
  </w:num>
  <w:num w:numId="150">
    <w:abstractNumId w:val="15"/>
  </w:num>
  <w:num w:numId="151">
    <w:abstractNumId w:val="51"/>
  </w:num>
  <w:num w:numId="152">
    <w:abstractNumId w:val="78"/>
  </w:num>
  <w:num w:numId="153">
    <w:abstractNumId w:val="178"/>
  </w:num>
  <w:num w:numId="154">
    <w:abstractNumId w:val="174"/>
  </w:num>
  <w:num w:numId="155">
    <w:abstractNumId w:val="106"/>
  </w:num>
  <w:num w:numId="156">
    <w:abstractNumId w:val="122"/>
  </w:num>
  <w:num w:numId="157">
    <w:abstractNumId w:val="179"/>
  </w:num>
  <w:num w:numId="158">
    <w:abstractNumId w:val="25"/>
  </w:num>
  <w:num w:numId="159">
    <w:abstractNumId w:val="123"/>
  </w:num>
  <w:num w:numId="160">
    <w:abstractNumId w:val="187"/>
  </w:num>
  <w:num w:numId="161">
    <w:abstractNumId w:val="16"/>
  </w:num>
  <w:num w:numId="162">
    <w:abstractNumId w:val="169"/>
  </w:num>
  <w:num w:numId="163">
    <w:abstractNumId w:val="2"/>
  </w:num>
  <w:num w:numId="164">
    <w:abstractNumId w:val="182"/>
  </w:num>
  <w:num w:numId="165">
    <w:abstractNumId w:val="109"/>
  </w:num>
  <w:num w:numId="166">
    <w:abstractNumId w:val="32"/>
  </w:num>
  <w:num w:numId="167">
    <w:abstractNumId w:val="134"/>
  </w:num>
  <w:num w:numId="168">
    <w:abstractNumId w:val="41"/>
  </w:num>
  <w:num w:numId="169">
    <w:abstractNumId w:val="120"/>
  </w:num>
  <w:num w:numId="170">
    <w:abstractNumId w:val="185"/>
  </w:num>
  <w:num w:numId="171">
    <w:abstractNumId w:val="67"/>
  </w:num>
  <w:num w:numId="172">
    <w:abstractNumId w:val="133"/>
  </w:num>
  <w:num w:numId="173">
    <w:abstractNumId w:val="45"/>
  </w:num>
  <w:num w:numId="174">
    <w:abstractNumId w:val="52"/>
  </w:num>
  <w:num w:numId="175">
    <w:abstractNumId w:val="191"/>
  </w:num>
  <w:num w:numId="176">
    <w:abstractNumId w:val="84"/>
  </w:num>
  <w:num w:numId="177">
    <w:abstractNumId w:val="186"/>
  </w:num>
  <w:num w:numId="178">
    <w:abstractNumId w:val="184"/>
  </w:num>
  <w:num w:numId="179">
    <w:abstractNumId w:val="157"/>
  </w:num>
  <w:num w:numId="180">
    <w:abstractNumId w:val="62"/>
  </w:num>
  <w:num w:numId="181">
    <w:abstractNumId w:val="114"/>
  </w:num>
  <w:num w:numId="182">
    <w:abstractNumId w:val="148"/>
  </w:num>
  <w:num w:numId="183">
    <w:abstractNumId w:val="68"/>
  </w:num>
  <w:num w:numId="184">
    <w:abstractNumId w:val="115"/>
  </w:num>
  <w:num w:numId="185">
    <w:abstractNumId w:val="125"/>
  </w:num>
  <w:num w:numId="186">
    <w:abstractNumId w:val="79"/>
  </w:num>
  <w:num w:numId="187">
    <w:abstractNumId w:val="12"/>
  </w:num>
  <w:num w:numId="188">
    <w:abstractNumId w:val="96"/>
  </w:num>
  <w:num w:numId="189">
    <w:abstractNumId w:val="59"/>
  </w:num>
  <w:num w:numId="190">
    <w:abstractNumId w:val="168"/>
  </w:num>
  <w:num w:numId="191">
    <w:abstractNumId w:val="140"/>
  </w:num>
  <w:num w:numId="192">
    <w:abstractNumId w:val="150"/>
  </w:num>
  <w:num w:numId="193">
    <w:abstractNumId w:val="15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4">
    <w:abstractNumId w:val="15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19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removePersonalInformation/>
  <w:removeDateAndTime/>
  <w:proofState w:grammar="clean"/>
  <w:stylePaneFormatFilter w:val="9028" w:allStyles="0" w:customStyles="0" w:latentStyles="0" w:stylesInUse="1"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MGSge1BBXLYXgXXOXIaRdk9TMrvGh4ihbl5lKi8gH6PllPlPO/bhZy1CXlvUBYx9n1ixUM+0FYkry2R/fONYTw==" w:salt="hMVmMo0gkM4/kGm5qHCasg=="/>
  <w:autoFormatOverride/>
  <w:defaultTabStop w:val="720"/>
  <w:characterSpacingControl w:val="doNotCompress"/>
  <w:savePreviewPicture/>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43A6"/>
    <w:rsid w:val="000C5754"/>
    <w:rsid w:val="000C75D7"/>
    <w:rsid w:val="000D1D3E"/>
    <w:rsid w:val="000D21C9"/>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EB5"/>
    <w:rsid w:val="001427A0"/>
    <w:rsid w:val="00142BF0"/>
    <w:rsid w:val="001451B5"/>
    <w:rsid w:val="00145843"/>
    <w:rsid w:val="0014625F"/>
    <w:rsid w:val="00146B5B"/>
    <w:rsid w:val="00146E91"/>
    <w:rsid w:val="00150A14"/>
    <w:rsid w:val="0015137D"/>
    <w:rsid w:val="00162F40"/>
    <w:rsid w:val="00164773"/>
    <w:rsid w:val="00167987"/>
    <w:rsid w:val="001712D9"/>
    <w:rsid w:val="00171A1D"/>
    <w:rsid w:val="00173766"/>
    <w:rsid w:val="001805B6"/>
    <w:rsid w:val="00180B14"/>
    <w:rsid w:val="001824C6"/>
    <w:rsid w:val="001833CD"/>
    <w:rsid w:val="00184596"/>
    <w:rsid w:val="00185554"/>
    <w:rsid w:val="00186C60"/>
    <w:rsid w:val="001926C3"/>
    <w:rsid w:val="00195F8F"/>
    <w:rsid w:val="001A16FE"/>
    <w:rsid w:val="001A4C47"/>
    <w:rsid w:val="001A5432"/>
    <w:rsid w:val="001B0162"/>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36C0"/>
    <w:rsid w:val="001F54E1"/>
    <w:rsid w:val="001F60AC"/>
    <w:rsid w:val="001F6A8F"/>
    <w:rsid w:val="002014E5"/>
    <w:rsid w:val="00203EBE"/>
    <w:rsid w:val="00204D3D"/>
    <w:rsid w:val="0020626F"/>
    <w:rsid w:val="00206BD2"/>
    <w:rsid w:val="0020720E"/>
    <w:rsid w:val="0021080B"/>
    <w:rsid w:val="00211200"/>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0FA1"/>
    <w:rsid w:val="003213E0"/>
    <w:rsid w:val="0032446B"/>
    <w:rsid w:val="00327D97"/>
    <w:rsid w:val="00330D67"/>
    <w:rsid w:val="00331D75"/>
    <w:rsid w:val="003322E1"/>
    <w:rsid w:val="00334ACB"/>
    <w:rsid w:val="00340473"/>
    <w:rsid w:val="00340969"/>
    <w:rsid w:val="003502BE"/>
    <w:rsid w:val="00350979"/>
    <w:rsid w:val="00351249"/>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DF5"/>
    <w:rsid w:val="003C234D"/>
    <w:rsid w:val="003C5131"/>
    <w:rsid w:val="003C767E"/>
    <w:rsid w:val="003C7D08"/>
    <w:rsid w:val="003C7D0C"/>
    <w:rsid w:val="003D0466"/>
    <w:rsid w:val="003D3E7F"/>
    <w:rsid w:val="003D4105"/>
    <w:rsid w:val="003D65F0"/>
    <w:rsid w:val="003D7765"/>
    <w:rsid w:val="003D7B1A"/>
    <w:rsid w:val="003E44D2"/>
    <w:rsid w:val="003E5009"/>
    <w:rsid w:val="003E5CC0"/>
    <w:rsid w:val="003F0598"/>
    <w:rsid w:val="003F0B86"/>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B0C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112F"/>
    <w:rsid w:val="00871FC5"/>
    <w:rsid w:val="00872BA7"/>
    <w:rsid w:val="00873ED7"/>
    <w:rsid w:val="008748FC"/>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653D"/>
    <w:rsid w:val="008C189B"/>
    <w:rsid w:val="008C60D8"/>
    <w:rsid w:val="008C7CBD"/>
    <w:rsid w:val="008D191C"/>
    <w:rsid w:val="008D4FC9"/>
    <w:rsid w:val="008D758A"/>
    <w:rsid w:val="008E10A0"/>
    <w:rsid w:val="008E2CA4"/>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33B05"/>
    <w:rsid w:val="0093624D"/>
    <w:rsid w:val="00943608"/>
    <w:rsid w:val="00944F92"/>
    <w:rsid w:val="00950825"/>
    <w:rsid w:val="00951BBF"/>
    <w:rsid w:val="00953943"/>
    <w:rsid w:val="00955838"/>
    <w:rsid w:val="00955B1B"/>
    <w:rsid w:val="00956ED0"/>
    <w:rsid w:val="009606FE"/>
    <w:rsid w:val="0096450B"/>
    <w:rsid w:val="00964903"/>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AC2"/>
    <w:rsid w:val="00BA7E27"/>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52C"/>
    <w:rsid w:val="00C3123E"/>
    <w:rsid w:val="00C32193"/>
    <w:rsid w:val="00C32D74"/>
    <w:rsid w:val="00C37B10"/>
    <w:rsid w:val="00C41211"/>
    <w:rsid w:val="00C41D0D"/>
    <w:rsid w:val="00C443F8"/>
    <w:rsid w:val="00C449B9"/>
    <w:rsid w:val="00C44C16"/>
    <w:rsid w:val="00C46896"/>
    <w:rsid w:val="00C47BAD"/>
    <w:rsid w:val="00C54B2D"/>
    <w:rsid w:val="00C55A93"/>
    <w:rsid w:val="00C56DAB"/>
    <w:rsid w:val="00C5768B"/>
    <w:rsid w:val="00C60E6F"/>
    <w:rsid w:val="00C62B4F"/>
    <w:rsid w:val="00C62D54"/>
    <w:rsid w:val="00C6595F"/>
    <w:rsid w:val="00C65DC9"/>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3431"/>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282D"/>
    <w:rsid w:val="00F64198"/>
    <w:rsid w:val="00F6473D"/>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theme="minorBidi"/>
        <w:color w:val="797979" w:themeColor="background2"/>
        <w:lang w:val="en-US" w:eastAsia="en-US"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qFormat="1"/>
    <w:lsdException w:name="toc 2" w:locked="0" w:semiHidden="1" w:uiPriority="39" w:unhideWhenUsed="1" w:qFormat="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593AD0"/>
    <w:pPr>
      <w:spacing w:line="240" w:lineRule="auto"/>
    </w:p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00467F" w:themeColor="text2"/>
      </w:pBdr>
      <w:spacing w:before="200" w:after="60"/>
      <w:outlineLvl w:val="1"/>
    </w:pPr>
    <w:rPr>
      <w:b/>
      <w:caps/>
      <w:color w:val="00467F" w:themeColor="text2"/>
      <w:sz w:val="16"/>
    </w:rPr>
  </w:style>
  <w:style w:type="paragraph" w:styleId="Heading3">
    <w:name w:val="heading 3"/>
    <w:aliases w:val="PUR H3"/>
    <w:basedOn w:val="Normal"/>
    <w:next w:val="Normal"/>
    <w:link w:val="Heading3Char"/>
    <w:qFormat/>
    <w:rsid w:val="009E4479"/>
    <w:pPr>
      <w:spacing w:before="240" w:after="80"/>
      <w:outlineLvl w:val="2"/>
    </w:pPr>
    <w:rPr>
      <w:color w:val="auto"/>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B9D3EB"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00467F"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URBody">
    <w:name w:val="PUR Body"/>
    <w:link w:val="PURBodyChar"/>
    <w:qFormat/>
    <w:rsid w:val="00593AD0"/>
    <w:pPr>
      <w:spacing w:line="240" w:lineRule="auto"/>
    </w:pPr>
    <w:rPr>
      <w:color w:val="auto"/>
      <w:sz w:val="18"/>
    </w:rPr>
  </w:style>
  <w:style w:type="paragraph" w:customStyle="1" w:styleId="PURHeading3">
    <w:name w:val="PUR Heading 3"/>
    <w:basedOn w:val="PURBody"/>
    <w:next w:val="PURBody"/>
    <w:link w:val="PURHeading3Char"/>
    <w:uiPriority w:val="3"/>
    <w:rsid w:val="00A3168A"/>
    <w:pPr>
      <w:spacing w:after="60"/>
    </w:pPr>
    <w:rPr>
      <w:b/>
      <w:color w:val="00467F" w:themeColor="text2"/>
      <w:spacing w:val="-4"/>
    </w:rPr>
  </w:style>
  <w:style w:type="paragraph" w:customStyle="1" w:styleId="PURHeading1">
    <w:name w:val="PUR Heading 1"/>
    <w:next w:val="PURBody"/>
    <w:uiPriority w:val="3"/>
    <w:qFormat/>
    <w:rsid w:val="00007C9E"/>
    <w:pPr>
      <w:keepNext/>
      <w:keepLines/>
      <w:pBdr>
        <w:bottom w:val="single" w:sz="8" w:space="1" w:color="00467F" w:themeColor="text2"/>
      </w:pBdr>
      <w:spacing w:before="240" w:after="240"/>
    </w:pPr>
    <w:rPr>
      <w:smallCaps/>
      <w:noProof/>
      <w:color w:val="00467F" w:themeColor="text2"/>
      <w:sz w:val="24"/>
      <w:szCs w:val="24"/>
    </w:rPr>
  </w:style>
  <w:style w:type="paragraph" w:customStyle="1" w:styleId="PURHeading2">
    <w:name w:val="PUR Heading 2"/>
    <w:next w:val="PURBody"/>
    <w:uiPriority w:val="3"/>
    <w:qFormat/>
    <w:rsid w:val="00DC059B"/>
    <w:pPr>
      <w:keepNext/>
      <w:keepLines/>
    </w:pPr>
    <w:rPr>
      <w:rFonts w:ascii="Arial Black" w:hAnsi="Arial Black"/>
      <w:color w:val="404040" w:themeColor="text1" w:themeTint="BF"/>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next w:val="PURBody"/>
    <w:link w:val="PURHeading4Char"/>
    <w:uiPriority w:val="3"/>
    <w:qFormat/>
    <w:rsid w:val="00B3292C"/>
    <w:pPr>
      <w:spacing w:after="0" w:line="240" w:lineRule="auto"/>
    </w:pPr>
    <w:rPr>
      <w:color w:val="auto"/>
      <w:sz w:val="3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00467F"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00467F" w:themeColor="text2"/>
    </w:rPr>
  </w:style>
  <w:style w:type="paragraph" w:customStyle="1" w:styleId="PURBullet">
    <w:name w:val="PUR Bullet"/>
    <w:basedOn w:val="PURBody"/>
    <w:next w:val="PURBody"/>
    <w:link w:val="PURBulletChar"/>
    <w:uiPriority w:val="3"/>
    <w:qFormat/>
    <w:rsid w:val="00DC059B"/>
    <w:pPr>
      <w:spacing w:line="240" w:lineRule="exact"/>
      <w:ind w:left="216" w:hanging="360"/>
      <w:contextualSpacing/>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Heading1"/>
    <w:next w:val="Normal"/>
    <w:uiPriority w:val="39"/>
    <w:unhideWhenUsed/>
    <w:qFormat/>
    <w:rsid w:val="001C4561"/>
    <w:pPr>
      <w:shd w:val="clear" w:color="auto" w:fill="auto"/>
      <w:tabs>
        <w:tab w:val="right" w:pos="5210"/>
      </w:tabs>
      <w:spacing w:before="60" w:after="0" w:line="240" w:lineRule="auto"/>
      <w:ind w:left="144"/>
    </w:pPr>
    <w:rPr>
      <w:rFonts w:asciiTheme="minorHAnsi" w:hAnsiTheme="minorHAnsi"/>
      <w:b w:val="0"/>
      <w:noProof w:val="0"/>
      <w:color w:val="2E6BA3" w:themeColor="accent1" w:themeShade="80"/>
      <w:sz w:val="16"/>
      <w:szCs w:val="22"/>
    </w:rPr>
  </w:style>
  <w:style w:type="paragraph" w:styleId="TOC1">
    <w:name w:val="toc 1"/>
    <w:basedOn w:val="Normal"/>
    <w:next w:val="Normal"/>
    <w:uiPriority w:val="39"/>
    <w:unhideWhenUsed/>
    <w:qFormat/>
    <w:rsid w:val="001C4561"/>
    <w:pPr>
      <w:spacing w:before="60" w:after="60"/>
    </w:pPr>
    <w:rPr>
      <w:b/>
      <w:caps/>
      <w:color w:val="00467F" w:themeColor="text2"/>
      <w:sz w:val="16"/>
    </w:rPr>
  </w:style>
  <w:style w:type="paragraph" w:styleId="TOC3">
    <w:name w:val="toc 3"/>
    <w:basedOn w:val="Heading2"/>
    <w:next w:val="Normal"/>
    <w:uiPriority w:val="39"/>
    <w:unhideWhenUsed/>
    <w:qFormat/>
    <w:rsid w:val="00B915FE"/>
    <w:pPr>
      <w:pBdr>
        <w:bottom w:val="none" w:sz="0" w:space="0" w:color="auto"/>
      </w:pBdr>
      <w:tabs>
        <w:tab w:val="right" w:pos="5130"/>
      </w:tabs>
      <w:spacing w:before="0" w:after="0" w:line="260" w:lineRule="exact"/>
      <w:ind w:left="720" w:hanging="187"/>
    </w:pPr>
    <w:rPr>
      <w:rFonts w:asciiTheme="minorHAnsi" w:hAnsiTheme="minorHAnsi"/>
      <w:b w:val="0"/>
      <w:caps w:val="0"/>
      <w:color w:val="797979" w:themeColor="background2"/>
      <w:sz w:val="20"/>
      <w:szCs w:val="22"/>
    </w:rPr>
  </w:style>
  <w:style w:type="character" w:styleId="Hyperlink">
    <w:name w:val="Hyperlink"/>
    <w:basedOn w:val="DefaultParagraphFont"/>
    <w:uiPriority w:val="99"/>
    <w:rsid w:val="00454CA1"/>
    <w:rPr>
      <w:color w:val="00467F"/>
      <w:u w:val="single"/>
    </w:rPr>
  </w:style>
  <w:style w:type="character" w:styleId="FollowedHyperlink">
    <w:name w:val="FollowedHyperlink"/>
    <w:basedOn w:val="DefaultParagraphFont"/>
    <w:uiPriority w:val="99"/>
    <w:semiHidden/>
    <w:locked/>
    <w:rsid w:val="001F1783"/>
    <w:rPr>
      <w:color w:val="2E6BA3"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00467F"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00467F" w:themeColor="text2"/>
      <w:sz w:val="18"/>
      <w:szCs w:val="17"/>
    </w:rPr>
  </w:style>
  <w:style w:type="paragraph" w:styleId="Index1">
    <w:name w:val="index 1"/>
    <w:next w:val="Normal"/>
    <w:autoRedefine/>
    <w:uiPriority w:val="99"/>
    <w:semiHidden/>
    <w:unhideWhenUsed/>
    <w:rsid w:val="006B68B7"/>
    <w:pPr>
      <w:spacing w:after="0"/>
      <w:ind w:left="200" w:hanging="200"/>
    </w:pPr>
    <w:rPr>
      <w:color w:val="404040" w:themeColor="text1" w:themeTint="BF"/>
      <w:sz w:val="16"/>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color w:val="auto"/>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color w:val="auto"/>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color w:val="auto"/>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color w:val="auto"/>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B9D3EB" w:themeColor="accent1"/>
    </w:rPr>
  </w:style>
  <w:style w:type="paragraph" w:customStyle="1" w:styleId="PURProductName">
    <w:name w:val="PUR Product Name"/>
    <w:basedOn w:val="PURHeading4"/>
    <w:link w:val="PURProductNameChar"/>
    <w:uiPriority w:val="3"/>
    <w:qFormat/>
    <w:rsid w:val="00A634E2"/>
    <w:pPr>
      <w:keepNext/>
      <w:keepLines/>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8269C6"/>
    <w:rPr>
      <w:color w:val="auto"/>
      <w:sz w:val="30"/>
    </w:rPr>
  </w:style>
  <w:style w:type="character" w:customStyle="1" w:styleId="PURProductNameChar">
    <w:name w:val="PUR Product Name Char"/>
    <w:basedOn w:val="PURHeading4Char"/>
    <w:link w:val="PURProductName"/>
    <w:uiPriority w:val="3"/>
    <w:rsid w:val="00A634E2"/>
    <w:rPr>
      <w:color w:val="auto"/>
      <w:sz w:val="28"/>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color w:val="auto"/>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color w:val="auto"/>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color w:val="auto"/>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color w:val="auto"/>
      <w:sz w:val="19"/>
      <w:szCs w:val="19"/>
    </w:rPr>
  </w:style>
  <w:style w:type="paragraph" w:customStyle="1" w:styleId="CharCharCharChar">
    <w:name w:val="Char Char Char Char"/>
    <w:basedOn w:val="Normal"/>
    <w:rsid w:val="002243AF"/>
    <w:pPr>
      <w:spacing w:after="160" w:line="240" w:lineRule="exact"/>
    </w:pPr>
    <w:rPr>
      <w:rFonts w:ascii="Tahoma" w:eastAsia="MS Mincho" w:hAnsi="Tahoma" w:cs="Times New Roman"/>
      <w:color w:val="auto"/>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color w:val="auto"/>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asciiTheme="minorHAnsi" w:eastAsiaTheme="minorEastAsia" w:hAnsiTheme="minorHAnsi"/>
      <w:color w:val="auto"/>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asciiTheme="minorHAnsi" w:eastAsiaTheme="minorEastAsia" w:hAnsiTheme="minorHAnsi"/>
      <w:color w:val="auto"/>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asciiTheme="minorHAnsi" w:eastAsiaTheme="minorEastAsia" w:hAnsiTheme="minorHAnsi"/>
      <w:color w:val="auto"/>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asciiTheme="minorHAnsi" w:eastAsiaTheme="minorEastAsia" w:hAnsiTheme="minorHAnsi"/>
      <w:color w:val="auto"/>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asciiTheme="minorHAnsi" w:eastAsiaTheme="minorEastAsia" w:hAnsiTheme="minorHAnsi"/>
      <w:color w:val="auto"/>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asciiTheme="minorHAnsi" w:eastAsiaTheme="minorEastAsia" w:hAnsiTheme="minorHAnsi"/>
      <w:color w:val="auto"/>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color w:val="auto"/>
      <w:sz w:val="18"/>
      <w:szCs w:val="24"/>
    </w:rPr>
  </w:style>
  <w:style w:type="paragraph" w:styleId="BodyText">
    <w:name w:val="Body Text"/>
    <w:basedOn w:val="Normal"/>
    <w:link w:val="BodyTextChar"/>
    <w:uiPriority w:val="99"/>
    <w:locked/>
    <w:rsid w:val="00ED382B"/>
    <w:rPr>
      <w:rFonts w:ascii="Trebuchet MS" w:eastAsia="MS Mincho" w:hAnsi="Trebuchet MS" w:cs="Times New Roman"/>
      <w:color w:val="auto"/>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color w:val="auto"/>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color w:val="auto"/>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color w:val="auto"/>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color w:val="auto"/>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669FD3"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B9D3EB"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B9D3EB"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color w:val="auto"/>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color w:val="auto"/>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 Indented"/>
    <w:basedOn w:val="PURBullet"/>
    <w:link w:val="PURBullet-IndentedChar"/>
    <w:uiPriority w:val="3"/>
    <w:qFormat/>
    <w:rsid w:val="00A324E3"/>
    <w:pPr>
      <w:ind w:left="540"/>
    </w:pPr>
  </w:style>
  <w:style w:type="character" w:customStyle="1" w:styleId="PURBodyChar">
    <w:name w:val="PUR Body Char"/>
    <w:basedOn w:val="DefaultParagraphFont"/>
    <w:link w:val="PURBody"/>
    <w:rsid w:val="00593AD0"/>
    <w:rPr>
      <w:color w:val="auto"/>
      <w:sz w:val="18"/>
    </w:rPr>
  </w:style>
  <w:style w:type="character" w:customStyle="1" w:styleId="PURBody-IndentedChar">
    <w:name w:val="PUR Body - Indented Char"/>
    <w:basedOn w:val="PURBodyChar"/>
    <w:link w:val="PURBody-Indented"/>
    <w:uiPriority w:val="3"/>
    <w:rsid w:val="00A324E3"/>
    <w:rPr>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DC059B"/>
    <w:rPr>
      <w:color w:val="404040" w:themeColor="text1" w:themeTint="BF"/>
      <w:sz w:val="18"/>
    </w:rPr>
  </w:style>
  <w:style w:type="character" w:customStyle="1" w:styleId="PURBullet-IndentedChar">
    <w:name w:val="PUR Bullet- Indented Char"/>
    <w:basedOn w:val="PURBulletChar"/>
    <w:link w:val="PURBullet-Indented"/>
    <w:uiPriority w:val="3"/>
    <w:rsid w:val="00A324E3"/>
    <w:rPr>
      <w:color w:val="404040" w:themeColor="text1" w:themeTint="BF"/>
      <w:sz w:val="18"/>
    </w:rPr>
  </w:style>
  <w:style w:type="character" w:customStyle="1" w:styleId="PURBlueStrongChar">
    <w:name w:val="PUR Blue Strong Char"/>
    <w:basedOn w:val="DefaultParagraphFont"/>
    <w:link w:val="PURBlueStrong"/>
    <w:uiPriority w:val="3"/>
    <w:rsid w:val="00DC059B"/>
    <w:rPr>
      <w:smallCaps/>
      <w:color w:val="00467F"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00467F" w:themeColor="text2"/>
      <w:spacing w:val="-4"/>
      <w:sz w:val="18"/>
    </w:rPr>
  </w:style>
  <w:style w:type="paragraph" w:customStyle="1" w:styleId="PURSectionHeading">
    <w:name w:val="PUR Section Heading"/>
    <w:basedOn w:val="PURHeading3"/>
    <w:link w:val="PURSectionHeadingChar"/>
    <w:uiPriority w:val="3"/>
    <w:qFormat/>
    <w:rsid w:val="00DC059B"/>
    <w:pPr>
      <w:spacing w:after="120"/>
    </w:pPr>
    <w:rPr>
      <w:b w:val="0"/>
      <w:sz w:val="36"/>
    </w:rPr>
  </w:style>
  <w:style w:type="paragraph" w:customStyle="1" w:styleId="PURBreadcrumb">
    <w:name w:val="PUR Breadcrumb"/>
    <w:basedOn w:val="PURHotBread"/>
    <w:link w:val="PURBreadcrumbChar"/>
    <w:uiPriority w:val="3"/>
    <w:qFormat/>
    <w:rsid w:val="008D4FC9"/>
    <w:pPr>
      <w:spacing w:before="240" w:after="240"/>
      <w:jc w:val="right"/>
    </w:pPr>
    <w:rPr>
      <w:rFonts w:ascii="Arial Narrow" w:hAnsi="Arial Narrow"/>
      <w:sz w:val="16"/>
    </w:rPr>
  </w:style>
  <w:style w:type="character" w:customStyle="1" w:styleId="PURHeading3Char">
    <w:name w:val="PUR Heading 3 Char"/>
    <w:basedOn w:val="PURBodyChar"/>
    <w:link w:val="PURHeading3"/>
    <w:uiPriority w:val="3"/>
    <w:rsid w:val="00DC059B"/>
    <w:rPr>
      <w:b/>
      <w:color w:val="00467F" w:themeColor="text2"/>
      <w:spacing w:val="-4"/>
      <w:sz w:val="18"/>
    </w:rPr>
  </w:style>
  <w:style w:type="character" w:customStyle="1" w:styleId="PURSectionHeadingChar">
    <w:name w:val="PUR Section Heading Char"/>
    <w:basedOn w:val="PURHeading3Char"/>
    <w:link w:val="PURSectionHeading"/>
    <w:uiPriority w:val="3"/>
    <w:rsid w:val="00DC059B"/>
    <w:rPr>
      <w:b w:val="0"/>
      <w:color w:val="00467F" w:themeColor="text2"/>
      <w:spacing w:val="-4"/>
      <w:sz w:val="36"/>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pPr>
      <w:spacing w:after="0"/>
    </w:pPr>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b w:val="0"/>
      <w:color w:val="00467F"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B9D3EB"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00467F" w:themeColor="text2"/>
        <w:bottom w:val="single" w:sz="4" w:space="0" w:color="00467F"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274" w:type="dxa"/>
      <w:tblBorders>
        <w:top w:val="single" w:sz="4" w:space="0" w:color="00467F" w:themeColor="text2"/>
        <w:bottom w:val="single" w:sz="4" w:space="0" w:color="00467F" w:themeColor="text2"/>
        <w:insideH w:val="single" w:sz="4" w:space="0" w:color="00467F" w:themeColor="text2"/>
        <w:insideV w:val="single" w:sz="4" w:space="0" w:color="00467F" w:themeColor="text2"/>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Arial Narrow" w:hAnsi="Arial Narrow"/>
      <w:b/>
      <w:color w:val="404040" w:themeColor="text1" w:themeTint="BF"/>
      <w:sz w:val="16"/>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00467F" w:themeColor="text2"/>
      <w:sz w:val="32"/>
    </w:rPr>
  </w:style>
  <w:style w:type="character" w:customStyle="1" w:styleId="PURTOCHeader1Char">
    <w:name w:val="PURTOCHeader1 Char"/>
    <w:basedOn w:val="PURBodyChar"/>
    <w:link w:val="PURTOCHeader1"/>
    <w:uiPriority w:val="3"/>
    <w:rsid w:val="00270B65"/>
    <w:rPr>
      <w:rFonts w:ascii="Arial Black" w:hAnsi="Arial Black"/>
      <w:color w:val="00467F" w:themeColor="text2"/>
      <w:sz w:val="32"/>
    </w:rPr>
  </w:style>
  <w:style w:type="paragraph" w:customStyle="1" w:styleId="PURTitlePage">
    <w:name w:val="PURTitlePage"/>
    <w:basedOn w:val="Normal"/>
    <w:uiPriority w:val="3"/>
    <w:qFormat/>
    <w:rsid w:val="00270B65"/>
    <w:rPr>
      <w:color w:val="00467F"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go.microsoft.com/fwlink/?LinkID=66406" TargetMode="External"/><Relationship Id="rId117" Type="http://schemas.openxmlformats.org/officeDocument/2006/relationships/hyperlink" Target="http://go.microsoft.com/fwlink/?LinkId=286955" TargetMode="External"/><Relationship Id="rId21" Type="http://schemas.openxmlformats.org/officeDocument/2006/relationships/hyperlink" Target="http://www.microsoft.com/licensing/about-licensing/product-licensing.aspx" TargetMode="External"/><Relationship Id="rId42" Type="http://schemas.openxmlformats.org/officeDocument/2006/relationships/footer" Target="footer10.xml"/><Relationship Id="rId47" Type="http://schemas.openxmlformats.org/officeDocument/2006/relationships/hyperlink" Target="http://xbox.com/legal/livetou" TargetMode="External"/><Relationship Id="rId63" Type="http://schemas.openxmlformats.org/officeDocument/2006/relationships/header" Target="header16.xml"/><Relationship Id="rId68" Type="http://schemas.openxmlformats.org/officeDocument/2006/relationships/hyperlink" Target="http://go.microsoft.com/fwlink/?linkid=39157" TargetMode="External"/><Relationship Id="rId84" Type="http://schemas.openxmlformats.org/officeDocument/2006/relationships/header" Target="header23.xml"/><Relationship Id="rId89" Type="http://schemas.openxmlformats.org/officeDocument/2006/relationships/footer" Target="footer25.xml"/><Relationship Id="rId112" Type="http://schemas.openxmlformats.org/officeDocument/2006/relationships/hyperlink" Target="http://go.microsoft.com/fwlink/?LinkId=286955" TargetMode="External"/><Relationship Id="rId133" Type="http://schemas.openxmlformats.org/officeDocument/2006/relationships/hyperlink" Target="http://microsoft.com/licensing/contracts" TargetMode="External"/><Relationship Id="rId138" Type="http://schemas.openxmlformats.org/officeDocument/2006/relationships/hyperlink" Target="http://www.microsoft.com/licensing/software-assurance/license-mobility.aspx" TargetMode="External"/><Relationship Id="rId16" Type="http://schemas.openxmlformats.org/officeDocument/2006/relationships/footer" Target="footer3.xml"/><Relationship Id="rId107" Type="http://schemas.openxmlformats.org/officeDocument/2006/relationships/hyperlink" Target="http://go.microsoft.com/fwlink/?LinkId=286955" TargetMode="External"/><Relationship Id="rId11" Type="http://schemas.openxmlformats.org/officeDocument/2006/relationships/header" Target="header1.xml"/><Relationship Id="rId32" Type="http://schemas.openxmlformats.org/officeDocument/2006/relationships/footer" Target="footer5.xml"/><Relationship Id="rId37" Type="http://schemas.openxmlformats.org/officeDocument/2006/relationships/header" Target="header8.xml"/><Relationship Id="rId53" Type="http://schemas.openxmlformats.org/officeDocument/2006/relationships/footer" Target="footer12.xml"/><Relationship Id="rId58" Type="http://schemas.openxmlformats.org/officeDocument/2006/relationships/hyperlink" Target="http://go.microsoft.com/fwlink/?linkid=96552" TargetMode="External"/><Relationship Id="rId74" Type="http://schemas.openxmlformats.org/officeDocument/2006/relationships/footer" Target="footer18.xml"/><Relationship Id="rId79" Type="http://schemas.openxmlformats.org/officeDocument/2006/relationships/footer" Target="footer20.xml"/><Relationship Id="rId102" Type="http://schemas.openxmlformats.org/officeDocument/2006/relationships/hyperlink" Target="https://choice.live.com/AdvertisementChoice/" TargetMode="External"/><Relationship Id="rId123" Type="http://schemas.openxmlformats.org/officeDocument/2006/relationships/footer" Target="footer30.xml"/><Relationship Id="rId128" Type="http://schemas.openxmlformats.org/officeDocument/2006/relationships/header" Target="header33.xml"/><Relationship Id="rId144" Type="http://schemas.openxmlformats.org/officeDocument/2006/relationships/header" Target="header34.xml"/><Relationship Id="rId149" Type="http://schemas.openxmlformats.org/officeDocument/2006/relationships/footer" Target="footer36.xml"/><Relationship Id="rId5" Type="http://schemas.openxmlformats.org/officeDocument/2006/relationships/settings" Target="settings.xml"/><Relationship Id="rId90" Type="http://schemas.openxmlformats.org/officeDocument/2006/relationships/hyperlink" Target="http://go.microsoft.com/fwlink/?linkid=39157" TargetMode="External"/><Relationship Id="rId95" Type="http://schemas.openxmlformats.org/officeDocument/2006/relationships/header" Target="header27.xml"/><Relationship Id="rId22" Type="http://schemas.openxmlformats.org/officeDocument/2006/relationships/header" Target="header4.xml"/><Relationship Id="rId27" Type="http://schemas.openxmlformats.org/officeDocument/2006/relationships/hyperlink" Target="http://go.microsoft.com/fwlink/?LinkID=66406" TargetMode="External"/><Relationship Id="rId43" Type="http://schemas.openxmlformats.org/officeDocument/2006/relationships/hyperlink" Target="http://windows.microsoft.com/en-US/windows/help/genuine/faq" TargetMode="External"/><Relationship Id="rId48" Type="http://schemas.openxmlformats.org/officeDocument/2006/relationships/hyperlink" Target="http://choice.live.com" TargetMode="External"/><Relationship Id="rId64" Type="http://schemas.openxmlformats.org/officeDocument/2006/relationships/footer" Target="footer16.xml"/><Relationship Id="rId69" Type="http://schemas.openxmlformats.org/officeDocument/2006/relationships/hyperlink" Target="http://go.microsoft.com/fwlink/?linkid=96551" TargetMode="External"/><Relationship Id="rId113" Type="http://schemas.openxmlformats.org/officeDocument/2006/relationships/hyperlink" Target="http://go.microsoft.com/fwlink/?LinkId=286955" TargetMode="External"/><Relationship Id="rId118" Type="http://schemas.openxmlformats.org/officeDocument/2006/relationships/hyperlink" Target="https://choice.live.com/AdvertisementChoice/" TargetMode="External"/><Relationship Id="rId134" Type="http://schemas.openxmlformats.org/officeDocument/2006/relationships/hyperlink" Target="http://www.mpegla.com/" TargetMode="External"/><Relationship Id="rId139" Type="http://schemas.openxmlformats.org/officeDocument/2006/relationships/hyperlink" Target="http://go.microsoft.com/fwlink/?LinkId=245856" TargetMode="External"/><Relationship Id="rId80" Type="http://schemas.openxmlformats.org/officeDocument/2006/relationships/header" Target="header21.xml"/><Relationship Id="rId85" Type="http://schemas.openxmlformats.org/officeDocument/2006/relationships/footer" Target="footer23.xml"/><Relationship Id="rId150" Type="http://schemas.openxmlformats.org/officeDocument/2006/relationships/fontTable" Target="fontTable.xml"/><Relationship Id="rId12" Type="http://schemas.openxmlformats.org/officeDocument/2006/relationships/header" Target="header2.xml"/><Relationship Id="rId17" Type="http://schemas.openxmlformats.org/officeDocument/2006/relationships/image" Target="media/image3.png"/><Relationship Id="rId25" Type="http://schemas.openxmlformats.org/officeDocument/2006/relationships/hyperlink" Target="http://www.microsoft.com/licensing/existing-customers/product-activation.aspx" TargetMode="External"/><Relationship Id="rId33" Type="http://schemas.openxmlformats.org/officeDocument/2006/relationships/header" Target="header6.xml"/><Relationship Id="rId38" Type="http://schemas.openxmlformats.org/officeDocument/2006/relationships/footer" Target="footer8.xml"/><Relationship Id="rId46" Type="http://schemas.openxmlformats.org/officeDocument/2006/relationships/hyperlink" Target="http://go.microsoft.com/fwlink/?linkid=246338" TargetMode="External"/><Relationship Id="rId59" Type="http://schemas.openxmlformats.org/officeDocument/2006/relationships/header" Target="header14.xml"/><Relationship Id="rId67" Type="http://schemas.openxmlformats.org/officeDocument/2006/relationships/hyperlink" Target="http://go.microsoft.com/fwlink/?linkid=96552" TargetMode="External"/><Relationship Id="rId103" Type="http://schemas.openxmlformats.org/officeDocument/2006/relationships/hyperlink" Target="http://go.microsoft.com/fwlink/?LinkId=286955" TargetMode="External"/><Relationship Id="rId108" Type="http://schemas.openxmlformats.org/officeDocument/2006/relationships/hyperlink" Target="http://go.microsoft.com/fwlink/?LinkId=286955" TargetMode="External"/><Relationship Id="rId116" Type="http://schemas.openxmlformats.org/officeDocument/2006/relationships/hyperlink" Target="http://go.microsoft.com/fwlink/?LinkId=286955" TargetMode="External"/><Relationship Id="rId124" Type="http://schemas.openxmlformats.org/officeDocument/2006/relationships/header" Target="header31.xml"/><Relationship Id="rId129" Type="http://schemas.openxmlformats.org/officeDocument/2006/relationships/footer" Target="footer33.xml"/><Relationship Id="rId137" Type="http://schemas.openxmlformats.org/officeDocument/2006/relationships/hyperlink" Target="http://www.microsoft.com/licensing/software-assurance/license-mobility.aspx" TargetMode="External"/><Relationship Id="rId20" Type="http://schemas.openxmlformats.org/officeDocument/2006/relationships/hyperlink" Target="http://www.microsoftvolumelicensing.com/userights/PURRetired.aspx" TargetMode="External"/><Relationship Id="rId41" Type="http://schemas.openxmlformats.org/officeDocument/2006/relationships/header" Target="header10.xml"/><Relationship Id="rId54" Type="http://schemas.openxmlformats.org/officeDocument/2006/relationships/header" Target="header13.xml"/><Relationship Id="rId62" Type="http://schemas.openxmlformats.org/officeDocument/2006/relationships/footer" Target="footer15.xml"/><Relationship Id="rId70" Type="http://schemas.openxmlformats.org/officeDocument/2006/relationships/hyperlink" Target="http://go.microsoft.com/fwlink/?linkid=96552" TargetMode="External"/><Relationship Id="rId75" Type="http://schemas.openxmlformats.org/officeDocument/2006/relationships/header" Target="header19.xml"/><Relationship Id="rId83" Type="http://schemas.openxmlformats.org/officeDocument/2006/relationships/footer" Target="footer22.xml"/><Relationship Id="rId88" Type="http://schemas.openxmlformats.org/officeDocument/2006/relationships/header" Target="header25.xml"/><Relationship Id="rId91" Type="http://schemas.openxmlformats.org/officeDocument/2006/relationships/hyperlink" Target="http://go.microsoft.com/fwlink/?linkid=96551" TargetMode="External"/><Relationship Id="rId96" Type="http://schemas.openxmlformats.org/officeDocument/2006/relationships/footer" Target="footer27.xml"/><Relationship Id="rId111" Type="http://schemas.openxmlformats.org/officeDocument/2006/relationships/hyperlink" Target="http://go.microsoft.com/fwlink/?LinkId=286955" TargetMode="External"/><Relationship Id="rId132" Type="http://schemas.openxmlformats.org/officeDocument/2006/relationships/hyperlink" Target="http://go.microsoft.com/fwlink/?LinkId=286720" TargetMode="External"/><Relationship Id="rId140" Type="http://schemas.openxmlformats.org/officeDocument/2006/relationships/hyperlink" Target="http://go.microsoft.com/fwlink/?LinkId=245856" TargetMode="External"/><Relationship Id="rId145" Type="http://schemas.openxmlformats.org/officeDocument/2006/relationships/footer" Target="footer34.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footer" Target="footer4.xml"/><Relationship Id="rId28" Type="http://schemas.openxmlformats.org/officeDocument/2006/relationships/hyperlink" Target="http://go.microsoft.com/?linkid=9710837" TargetMode="External"/><Relationship Id="rId36" Type="http://schemas.openxmlformats.org/officeDocument/2006/relationships/footer" Target="footer7.xml"/><Relationship Id="rId49" Type="http://schemas.openxmlformats.org/officeDocument/2006/relationships/hyperlink" Target="http://go.microsoft.com/?linkid=9839207" TargetMode="External"/><Relationship Id="rId57" Type="http://schemas.openxmlformats.org/officeDocument/2006/relationships/hyperlink" Target="http://go.microsoft.com/fwlink/?linkid=96551" TargetMode="External"/><Relationship Id="rId106" Type="http://schemas.openxmlformats.org/officeDocument/2006/relationships/hyperlink" Target="https://choice.live.com/AdvertisementChoice/" TargetMode="External"/><Relationship Id="rId114" Type="http://schemas.openxmlformats.org/officeDocument/2006/relationships/hyperlink" Target="https://choice.live.com/AdvertisementChoice/" TargetMode="External"/><Relationship Id="rId119" Type="http://schemas.openxmlformats.org/officeDocument/2006/relationships/header" Target="header29.xml"/><Relationship Id="rId127" Type="http://schemas.openxmlformats.org/officeDocument/2006/relationships/footer" Target="footer32.xml"/><Relationship Id="rId10" Type="http://schemas.openxmlformats.org/officeDocument/2006/relationships/image" Target="media/image2.png"/><Relationship Id="rId31" Type="http://schemas.openxmlformats.org/officeDocument/2006/relationships/header" Target="header5.xml"/><Relationship Id="rId44" Type="http://schemas.openxmlformats.org/officeDocument/2006/relationships/hyperlink" Target="http://windows.microsoft.com/en-US/windows/genuine/privacy-statement" TargetMode="External"/><Relationship Id="rId52" Type="http://schemas.openxmlformats.org/officeDocument/2006/relationships/header" Target="header12.xml"/><Relationship Id="rId60" Type="http://schemas.openxmlformats.org/officeDocument/2006/relationships/footer" Target="footer14.xml"/><Relationship Id="rId65" Type="http://schemas.openxmlformats.org/officeDocument/2006/relationships/hyperlink" Target="http://go.microsoft.com/fwlink/?linkid=39157" TargetMode="External"/><Relationship Id="rId73" Type="http://schemas.openxmlformats.org/officeDocument/2006/relationships/header" Target="header18.xml"/><Relationship Id="rId78" Type="http://schemas.openxmlformats.org/officeDocument/2006/relationships/header" Target="header20.xml"/><Relationship Id="rId81" Type="http://schemas.openxmlformats.org/officeDocument/2006/relationships/footer" Target="footer21.xml"/><Relationship Id="rId86" Type="http://schemas.openxmlformats.org/officeDocument/2006/relationships/header" Target="header24.xml"/><Relationship Id="rId94" Type="http://schemas.openxmlformats.org/officeDocument/2006/relationships/footer" Target="footer26.xml"/><Relationship Id="rId99" Type="http://schemas.openxmlformats.org/officeDocument/2006/relationships/hyperlink" Target="http://go.microsoft.com/fwlink/?LinkId=286955" TargetMode="External"/><Relationship Id="rId101" Type="http://schemas.openxmlformats.org/officeDocument/2006/relationships/hyperlink" Target="http://go.microsoft.com/fwlink/?LinkId=286955" TargetMode="External"/><Relationship Id="rId122" Type="http://schemas.openxmlformats.org/officeDocument/2006/relationships/header" Target="header30.xml"/><Relationship Id="rId130" Type="http://schemas.openxmlformats.org/officeDocument/2006/relationships/hyperlink" Target="http://go.microsoft.com/?linkid=9710837" TargetMode="External"/><Relationship Id="rId135" Type="http://schemas.openxmlformats.org/officeDocument/2006/relationships/hyperlink" Target="https://www.yammer.com/about/terms/" TargetMode="External"/><Relationship Id="rId143" Type="http://schemas.openxmlformats.org/officeDocument/2006/relationships/hyperlink" Target="http://go.microsoft.com/fwlink/?LinkId=290987" TargetMode="External"/><Relationship Id="rId148" Type="http://schemas.openxmlformats.org/officeDocument/2006/relationships/header" Target="header36.xml"/><Relationship Id="rId151" Type="http://schemas.openxmlformats.org/officeDocument/2006/relationships/theme" Target="theme/theme1.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1.xml"/><Relationship Id="rId18" Type="http://schemas.openxmlformats.org/officeDocument/2006/relationships/hyperlink" Target="http://go.microsoft.com/?linkid=9839207" TargetMode="External"/><Relationship Id="rId39" Type="http://schemas.openxmlformats.org/officeDocument/2006/relationships/header" Target="header9.xml"/><Relationship Id="rId109" Type="http://schemas.openxmlformats.org/officeDocument/2006/relationships/hyperlink" Target="http://go.microsoft.com/fwlink/?LinkId=286955" TargetMode="External"/><Relationship Id="rId34" Type="http://schemas.openxmlformats.org/officeDocument/2006/relationships/footer" Target="footer6.xml"/><Relationship Id="rId50" Type="http://schemas.openxmlformats.org/officeDocument/2006/relationships/header" Target="header11.xml"/><Relationship Id="rId55" Type="http://schemas.openxmlformats.org/officeDocument/2006/relationships/footer" Target="footer13.xml"/><Relationship Id="rId76" Type="http://schemas.openxmlformats.org/officeDocument/2006/relationships/footer" Target="footer19.xml"/><Relationship Id="rId97" Type="http://schemas.openxmlformats.org/officeDocument/2006/relationships/header" Target="header28.xml"/><Relationship Id="rId104" Type="http://schemas.openxmlformats.org/officeDocument/2006/relationships/hyperlink" Target="http://go.microsoft.com/fwlink/?LinkId=286955" TargetMode="External"/><Relationship Id="rId120" Type="http://schemas.openxmlformats.org/officeDocument/2006/relationships/footer" Target="footer29.xml"/><Relationship Id="rId125" Type="http://schemas.openxmlformats.org/officeDocument/2006/relationships/footer" Target="footer31.xml"/><Relationship Id="rId141" Type="http://schemas.openxmlformats.org/officeDocument/2006/relationships/hyperlink" Target="http://go.microsoft.com/fwlink/?LinkId=290987" TargetMode="External"/><Relationship Id="rId146" Type="http://schemas.openxmlformats.org/officeDocument/2006/relationships/header" Target="header35.xml"/><Relationship Id="rId7" Type="http://schemas.openxmlformats.org/officeDocument/2006/relationships/footnotes" Target="footnotes.xml"/><Relationship Id="rId71" Type="http://schemas.openxmlformats.org/officeDocument/2006/relationships/header" Target="header17.xml"/><Relationship Id="rId92" Type="http://schemas.openxmlformats.org/officeDocument/2006/relationships/hyperlink" Target="http://go.microsoft.com/fwlink/?linkid=96552" TargetMode="External"/><Relationship Id="rId2" Type="http://schemas.openxmlformats.org/officeDocument/2006/relationships/customXml" Target="../customXml/item2.xml"/><Relationship Id="rId29" Type="http://schemas.openxmlformats.org/officeDocument/2006/relationships/hyperlink" Target="http://go.microsoft.com/fwlink/?LinkID=248686" TargetMode="External"/><Relationship Id="rId24" Type="http://schemas.openxmlformats.org/officeDocument/2006/relationships/hyperlink" Target="http://www.microsoft.com/licensing/activation" TargetMode="External"/><Relationship Id="rId40" Type="http://schemas.openxmlformats.org/officeDocument/2006/relationships/footer" Target="footer9.xml"/><Relationship Id="rId45" Type="http://schemas.openxmlformats.org/officeDocument/2006/relationships/hyperlink" Target="http://go.microsoft.com/fwlink/?linkid=248532" TargetMode="External"/><Relationship Id="rId66" Type="http://schemas.openxmlformats.org/officeDocument/2006/relationships/hyperlink" Target="http://go.microsoft.com/fwlink/?linkid=96551" TargetMode="External"/><Relationship Id="rId87" Type="http://schemas.openxmlformats.org/officeDocument/2006/relationships/footer" Target="footer24.xml"/><Relationship Id="rId110" Type="http://schemas.openxmlformats.org/officeDocument/2006/relationships/hyperlink" Target="https://choice.live.com/AdvertisementChoice/" TargetMode="External"/><Relationship Id="rId115" Type="http://schemas.openxmlformats.org/officeDocument/2006/relationships/hyperlink" Target="http://go.microsoft.com/fwlink/?LinkId=286955" TargetMode="External"/><Relationship Id="rId131" Type="http://schemas.openxmlformats.org/officeDocument/2006/relationships/hyperlink" Target="http://go.microsoft.com/fwlink/?LinkID=248686" TargetMode="External"/><Relationship Id="rId136" Type="http://schemas.openxmlformats.org/officeDocument/2006/relationships/hyperlink" Target="https://www.yammer.com/about/privacy/" TargetMode="External"/><Relationship Id="rId61" Type="http://schemas.openxmlformats.org/officeDocument/2006/relationships/header" Target="header15.xml"/><Relationship Id="rId82" Type="http://schemas.openxmlformats.org/officeDocument/2006/relationships/header" Target="header22.xml"/><Relationship Id="rId19" Type="http://schemas.openxmlformats.org/officeDocument/2006/relationships/image" Target="media/image4.png"/><Relationship Id="rId14" Type="http://schemas.openxmlformats.org/officeDocument/2006/relationships/footer" Target="footer2.xml"/><Relationship Id="rId30" Type="http://schemas.openxmlformats.org/officeDocument/2006/relationships/hyperlink" Target="http://go.microsoft.com/fwlink/?LinkId=286955" TargetMode="External"/><Relationship Id="rId35" Type="http://schemas.openxmlformats.org/officeDocument/2006/relationships/header" Target="header7.xml"/><Relationship Id="rId56" Type="http://schemas.openxmlformats.org/officeDocument/2006/relationships/hyperlink" Target="http://go.microsoft.com/fwlink/?linkid=39157" TargetMode="External"/><Relationship Id="rId77" Type="http://schemas.openxmlformats.org/officeDocument/2006/relationships/hyperlink" Target="http://go.microsoft.com/fwlink/?LinkID=229882" TargetMode="External"/><Relationship Id="rId100" Type="http://schemas.openxmlformats.org/officeDocument/2006/relationships/hyperlink" Target="http://go.microsoft.com/fwlink/?LinkId=286955" TargetMode="External"/><Relationship Id="rId105" Type="http://schemas.openxmlformats.org/officeDocument/2006/relationships/hyperlink" Target="http://go.microsoft.com/fwlink/?LinkId=286955" TargetMode="External"/><Relationship Id="rId126" Type="http://schemas.openxmlformats.org/officeDocument/2006/relationships/header" Target="header32.xml"/><Relationship Id="rId147" Type="http://schemas.openxmlformats.org/officeDocument/2006/relationships/footer" Target="footer35.xml"/><Relationship Id="rId8" Type="http://schemas.openxmlformats.org/officeDocument/2006/relationships/endnotes" Target="endnotes.xml"/><Relationship Id="rId51" Type="http://schemas.openxmlformats.org/officeDocument/2006/relationships/footer" Target="footer11.xml"/><Relationship Id="rId72" Type="http://schemas.openxmlformats.org/officeDocument/2006/relationships/footer" Target="footer17.xml"/><Relationship Id="rId93" Type="http://schemas.openxmlformats.org/officeDocument/2006/relationships/header" Target="header26.xml"/><Relationship Id="rId98" Type="http://schemas.openxmlformats.org/officeDocument/2006/relationships/footer" Target="footer28.xml"/><Relationship Id="rId121" Type="http://schemas.openxmlformats.org/officeDocument/2006/relationships/hyperlink" Target="http://go.microsoft.com/?linkid=9840733" TargetMode="External"/><Relationship Id="rId142" Type="http://schemas.openxmlformats.org/officeDocument/2006/relationships/hyperlink" Target="http://go.microsoft.com/fwlink/?LinkId=290989" TargetMode="External"/><Relationship Id="rId3" Type="http://schemas.openxmlformats.org/officeDocument/2006/relationships/numbering" Target="numbering.xml"/></Relationships>
</file>

<file path=word/theme/theme1.xml><?xml version="1.0" encoding="utf-8"?>
<a:theme xmlns:a="http://schemas.openxmlformats.org/drawingml/2006/main" name="Office Theme">
  <a:themeElements>
    <a:clrScheme name="PUR">
      <a:dk1>
        <a:sysClr val="windowText" lastClr="000000"/>
      </a:dk1>
      <a:lt1>
        <a:sysClr val="window" lastClr="FFFFFF"/>
      </a:lt1>
      <a:dk2>
        <a:srgbClr val="00467F"/>
      </a:dk2>
      <a:lt2>
        <a:srgbClr val="797979"/>
      </a:lt2>
      <a:accent1>
        <a:srgbClr val="B9D3EB"/>
      </a:accent1>
      <a:accent2>
        <a:srgbClr val="C0504D"/>
      </a:accent2>
      <a:accent3>
        <a:srgbClr val="9BBB59"/>
      </a:accent3>
      <a:accent4>
        <a:srgbClr val="8064A2"/>
      </a:accent4>
      <a:accent5>
        <a:srgbClr val="4BACC6"/>
      </a:accent5>
      <a:accent6>
        <a:srgbClr val="F79646"/>
      </a:accent6>
      <a:hlink>
        <a:srgbClr val="0000FF"/>
      </a:hlink>
      <a:folHlink>
        <a:srgbClr val="2E6BA3"/>
      </a:folHlink>
    </a:clrScheme>
    <a:fontScheme name="Office Classic 2">
      <a:maj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95C315B-ECFD-403E-A1BC-BB844C27095C}">
  <ds:schemaRefs>
    <ds:schemaRef ds:uri="http://schemas.openxmlformats.org/officeDocument/2006/bibliography"/>
  </ds:schemaRefs>
</ds:datastoreItem>
</file>

<file path=customXml/itemProps2.xml><?xml version="1.0" encoding="utf-8"?>
<ds:datastoreItem xmlns:ds="http://schemas.openxmlformats.org/officeDocument/2006/customXml" ds:itemID="{9E47D297-E141-4275-9086-DF43D7FD702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86</Pages>
  <Words>47034</Words>
  <Characters>268095</Characters>
  <Application>Microsoft Office Word</Application>
  <DocSecurity>8</DocSecurity>
  <Lines>2234</Lines>
  <Paragraphs>628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314501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2015-03-30T18:17:00Z</dcterms:created>
  <dcterms:modified xsi:type="dcterms:W3CDTF">2015-03-30T18:17:00Z</dcterms:modified>
</cp:coreProperties>
</file>