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478D" w:rsidRDefault="00122D3D">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DE478D" w:rsidRDefault="00DE478D"/>
    <w:p w:rsidR="00DE478D" w:rsidRDefault="00122D3D">
      <w:pPr>
        <w:pStyle w:val="PURTOCHeader1"/>
      </w:pPr>
      <w:bookmarkStart w:id="0" w:name="_GoBack"/>
      <w:bookmarkEnd w:id="0"/>
      <w:r>
        <w:t>Корпоративне ліцензування Майкрософт</w:t>
      </w:r>
    </w:p>
    <w:p w:rsidR="00DE478D" w:rsidRDefault="00122D3D">
      <w:pPr>
        <w:pStyle w:val="PURTitlePage"/>
      </w:pPr>
      <w:r>
        <w:t>Права на використання продуктів</w:t>
      </w:r>
    </w:p>
    <w:p w:rsidR="00DE478D" w:rsidRDefault="00DE478D"/>
    <w:p w:rsidR="00DE478D" w:rsidRDefault="00122D3D">
      <w:r>
        <w:t>Українська | Квітень 2015 року</w:t>
      </w:r>
    </w:p>
    <w:p w:rsidR="00DE478D" w:rsidRDefault="00DE478D"/>
    <w:p w:rsidR="00DE478D" w:rsidRDefault="00122D3D">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DE478D" w:rsidRDefault="00122D3D">
      <w:pPr>
        <w:pStyle w:val="PURSectionHeading"/>
        <w:pageBreakBefore/>
      </w:pPr>
      <w:bookmarkStart w:id="1" w:name="_Sec4"/>
      <w:r>
        <w:lastRenderedPageBreak/>
        <w:t>Зміст</w:t>
      </w:r>
    </w:p>
    <w:p w:rsidR="00DE478D" w:rsidRDefault="00DE478D">
      <w:pPr>
        <w:pStyle w:val="PURBody-Indented"/>
      </w:pPr>
    </w:p>
    <w:p w:rsidR="00DE478D" w:rsidRDefault="00DE478D">
      <w:pPr>
        <w:sectPr w:rsidR="00DE478D">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122D3D" w:rsidRDefault="00122D3D">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7620" w:history="1">
        <w:r w:rsidRPr="00F024F5">
          <w:rPr>
            <w:rStyle w:val="Hyperlink"/>
            <w:noProof/>
          </w:rPr>
          <w:t>Вступ</w:t>
        </w:r>
        <w:r>
          <w:rPr>
            <w:noProof/>
          </w:rPr>
          <w:tab/>
        </w:r>
        <w:r>
          <w:rPr>
            <w:noProof/>
          </w:rPr>
          <w:fldChar w:fldCharType="begin"/>
        </w:r>
        <w:r>
          <w:rPr>
            <w:noProof/>
          </w:rPr>
          <w:instrText xml:space="preserve"> PAGEREF _Toc414967620 \h </w:instrText>
        </w:r>
        <w:r>
          <w:rPr>
            <w:noProof/>
          </w:rPr>
        </w:r>
        <w:r>
          <w:rPr>
            <w:noProof/>
          </w:rPr>
          <w:fldChar w:fldCharType="separate"/>
        </w:r>
        <w:r>
          <w:rPr>
            <w:noProof/>
          </w:rPr>
          <w:t>4</w:t>
        </w:r>
        <w:r>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621" w:history="1">
        <w:r w:rsidR="00122D3D" w:rsidRPr="00F024F5">
          <w:rPr>
            <w:rStyle w:val="Hyperlink"/>
            <w:noProof/>
          </w:rPr>
          <w:t>Універсальні умови ліцензування</w:t>
        </w:r>
        <w:r w:rsidR="00122D3D">
          <w:rPr>
            <w:noProof/>
          </w:rPr>
          <w:tab/>
        </w:r>
        <w:r w:rsidR="00122D3D">
          <w:rPr>
            <w:noProof/>
          </w:rPr>
          <w:fldChar w:fldCharType="begin"/>
        </w:r>
        <w:r w:rsidR="00122D3D">
          <w:rPr>
            <w:noProof/>
          </w:rPr>
          <w:instrText xml:space="preserve"> PAGEREF _Toc414967621 \h </w:instrText>
        </w:r>
        <w:r w:rsidR="00122D3D">
          <w:rPr>
            <w:noProof/>
          </w:rPr>
        </w:r>
        <w:r w:rsidR="00122D3D">
          <w:rPr>
            <w:noProof/>
          </w:rPr>
          <w:fldChar w:fldCharType="separate"/>
        </w:r>
        <w:r w:rsidR="00122D3D">
          <w:rPr>
            <w:noProof/>
          </w:rPr>
          <w:t>7</w:t>
        </w:r>
        <w:r w:rsidR="00122D3D">
          <w:rPr>
            <w:noProof/>
          </w:rPr>
          <w:fldChar w:fldCharType="end"/>
        </w:r>
      </w:hyperlink>
    </w:p>
    <w:p w:rsidR="00122D3D" w:rsidRDefault="00784500">
      <w:pPr>
        <w:pStyle w:val="TOC2"/>
        <w:rPr>
          <w:rFonts w:eastAsiaTheme="minorEastAsia"/>
          <w:noProof/>
          <w:color w:val="auto"/>
          <w:sz w:val="22"/>
        </w:rPr>
      </w:pPr>
      <w:hyperlink w:anchor="_Toc414967622" w:history="1">
        <w:r w:rsidR="00122D3D" w:rsidRPr="00F024F5">
          <w:rPr>
            <w:rStyle w:val="Hyperlink"/>
            <w:noProof/>
          </w:rPr>
          <w:t>Визначення</w:t>
        </w:r>
        <w:r w:rsidR="00122D3D">
          <w:rPr>
            <w:noProof/>
          </w:rPr>
          <w:tab/>
        </w:r>
        <w:r w:rsidR="00122D3D">
          <w:rPr>
            <w:noProof/>
          </w:rPr>
          <w:fldChar w:fldCharType="begin"/>
        </w:r>
        <w:r w:rsidR="00122D3D">
          <w:rPr>
            <w:noProof/>
          </w:rPr>
          <w:instrText xml:space="preserve"> PAGEREF _Toc414967622 \h </w:instrText>
        </w:r>
        <w:r w:rsidR="00122D3D">
          <w:rPr>
            <w:noProof/>
          </w:rPr>
        </w:r>
        <w:r w:rsidR="00122D3D">
          <w:rPr>
            <w:noProof/>
          </w:rPr>
          <w:fldChar w:fldCharType="separate"/>
        </w:r>
        <w:r w:rsidR="00122D3D">
          <w:rPr>
            <w:noProof/>
          </w:rPr>
          <w:t>7</w:t>
        </w:r>
        <w:r w:rsidR="00122D3D">
          <w:rPr>
            <w:noProof/>
          </w:rPr>
          <w:fldChar w:fldCharType="end"/>
        </w:r>
      </w:hyperlink>
    </w:p>
    <w:p w:rsidR="00122D3D" w:rsidRDefault="00784500">
      <w:pPr>
        <w:pStyle w:val="TOC2"/>
        <w:rPr>
          <w:rFonts w:eastAsiaTheme="minorEastAsia"/>
          <w:noProof/>
          <w:color w:val="auto"/>
          <w:sz w:val="22"/>
        </w:rPr>
      </w:pPr>
      <w:hyperlink w:anchor="_Toc414967623" w:history="1">
        <w:r w:rsidR="00122D3D" w:rsidRPr="00F024F5">
          <w:rPr>
            <w:rStyle w:val="Hyperlink"/>
            <w:noProof/>
          </w:rPr>
          <w:t>Ваші Права на використання</w:t>
        </w:r>
        <w:r w:rsidR="00122D3D">
          <w:rPr>
            <w:noProof/>
          </w:rPr>
          <w:tab/>
        </w:r>
        <w:r w:rsidR="00122D3D">
          <w:rPr>
            <w:noProof/>
          </w:rPr>
          <w:fldChar w:fldCharType="begin"/>
        </w:r>
        <w:r w:rsidR="00122D3D">
          <w:rPr>
            <w:noProof/>
          </w:rPr>
          <w:instrText xml:space="preserve"> PAGEREF _Toc414967623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24" w:history="1">
        <w:r w:rsidR="00122D3D" w:rsidRPr="00F024F5">
          <w:rPr>
            <w:rStyle w:val="Hyperlink"/>
            <w:noProof/>
          </w:rPr>
          <w:t>Права на використання інших версій</w:t>
        </w:r>
        <w:r w:rsidR="00122D3D">
          <w:rPr>
            <w:noProof/>
          </w:rPr>
          <w:tab/>
        </w:r>
        <w:r w:rsidR="00122D3D">
          <w:rPr>
            <w:noProof/>
          </w:rPr>
          <w:fldChar w:fldCharType="begin"/>
        </w:r>
        <w:r w:rsidR="00122D3D">
          <w:rPr>
            <w:noProof/>
          </w:rPr>
          <w:instrText xml:space="preserve"> PAGEREF _Toc414967624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25" w:history="1">
        <w:r w:rsidR="00122D3D" w:rsidRPr="00F024F5">
          <w:rPr>
            <w:rStyle w:val="Hyperlink"/>
            <w:noProof/>
          </w:rPr>
          <w:t>Програмне забезпечення від стороннього виробника</w:t>
        </w:r>
        <w:r w:rsidR="00122D3D">
          <w:rPr>
            <w:noProof/>
          </w:rPr>
          <w:tab/>
        </w:r>
        <w:r w:rsidR="00122D3D">
          <w:rPr>
            <w:noProof/>
          </w:rPr>
          <w:fldChar w:fldCharType="begin"/>
        </w:r>
        <w:r w:rsidR="00122D3D">
          <w:rPr>
            <w:noProof/>
          </w:rPr>
          <w:instrText xml:space="preserve"> PAGEREF _Toc414967625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26" w:history="1">
        <w:r w:rsidR="00122D3D" w:rsidRPr="00F024F5">
          <w:rPr>
            <w:rStyle w:val="Hyperlink"/>
            <w:noProof/>
          </w:rPr>
          <w:t>Код попередньої версії</w:t>
        </w:r>
        <w:r w:rsidR="00122D3D">
          <w:rPr>
            <w:noProof/>
          </w:rPr>
          <w:tab/>
        </w:r>
        <w:r w:rsidR="00122D3D">
          <w:rPr>
            <w:noProof/>
          </w:rPr>
          <w:fldChar w:fldCharType="begin"/>
        </w:r>
        <w:r w:rsidR="00122D3D">
          <w:rPr>
            <w:noProof/>
          </w:rPr>
          <w:instrText xml:space="preserve"> PAGEREF _Toc414967626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27" w:history="1">
        <w:r w:rsidR="00122D3D" w:rsidRPr="00F024F5">
          <w:rPr>
            <w:rStyle w:val="Hyperlink"/>
            <w:noProof/>
          </w:rPr>
          <w:t>Оновлення та доповнення</w:t>
        </w:r>
        <w:r w:rsidR="00122D3D">
          <w:rPr>
            <w:noProof/>
          </w:rPr>
          <w:tab/>
        </w:r>
        <w:r w:rsidR="00122D3D">
          <w:rPr>
            <w:noProof/>
          </w:rPr>
          <w:fldChar w:fldCharType="begin"/>
        </w:r>
        <w:r w:rsidR="00122D3D">
          <w:rPr>
            <w:noProof/>
          </w:rPr>
          <w:instrText xml:space="preserve"> PAGEREF _Toc414967627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28" w:history="1">
        <w:r w:rsidR="00122D3D" w:rsidRPr="00F024F5">
          <w:rPr>
            <w:rStyle w:val="Hyperlink"/>
            <w:noProof/>
          </w:rPr>
          <w:t>Заборона на комерційне розміщення</w:t>
        </w:r>
        <w:r w:rsidR="00122D3D">
          <w:rPr>
            <w:noProof/>
          </w:rPr>
          <w:tab/>
        </w:r>
        <w:r w:rsidR="00122D3D">
          <w:rPr>
            <w:noProof/>
          </w:rPr>
          <w:fldChar w:fldCharType="begin"/>
        </w:r>
        <w:r w:rsidR="00122D3D">
          <w:rPr>
            <w:noProof/>
          </w:rPr>
          <w:instrText xml:space="preserve"> PAGEREF _Toc414967628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29" w:history="1">
        <w:r w:rsidR="00122D3D" w:rsidRPr="00F024F5">
          <w:rPr>
            <w:rStyle w:val="Hyperlink"/>
            <w:noProof/>
          </w:rPr>
          <w:t>Технічні обмеження</w:t>
        </w:r>
        <w:r w:rsidR="00122D3D">
          <w:rPr>
            <w:noProof/>
          </w:rPr>
          <w:tab/>
        </w:r>
        <w:r w:rsidR="00122D3D">
          <w:rPr>
            <w:noProof/>
          </w:rPr>
          <w:fldChar w:fldCharType="begin"/>
        </w:r>
        <w:r w:rsidR="00122D3D">
          <w:rPr>
            <w:noProof/>
          </w:rPr>
          <w:instrText xml:space="preserve"> PAGEREF _Toc414967629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30" w:history="1">
        <w:r w:rsidR="00122D3D" w:rsidRPr="00F024F5">
          <w:rPr>
            <w:rStyle w:val="Hyperlink"/>
            <w:noProof/>
          </w:rPr>
          <w:t>Інші права</w:t>
        </w:r>
        <w:r w:rsidR="00122D3D">
          <w:rPr>
            <w:noProof/>
          </w:rPr>
          <w:tab/>
        </w:r>
        <w:r w:rsidR="00122D3D">
          <w:rPr>
            <w:noProof/>
          </w:rPr>
          <w:fldChar w:fldCharType="begin"/>
        </w:r>
        <w:r w:rsidR="00122D3D">
          <w:rPr>
            <w:noProof/>
          </w:rPr>
          <w:instrText xml:space="preserve"> PAGEREF _Toc414967630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31" w:history="1">
        <w:r w:rsidR="00122D3D" w:rsidRPr="00F024F5">
          <w:rPr>
            <w:rStyle w:val="Hyperlink"/>
            <w:noProof/>
          </w:rPr>
          <w:t>Документація</w:t>
        </w:r>
        <w:r w:rsidR="00122D3D">
          <w:rPr>
            <w:noProof/>
          </w:rPr>
          <w:tab/>
        </w:r>
        <w:r w:rsidR="00122D3D">
          <w:rPr>
            <w:noProof/>
          </w:rPr>
          <w:fldChar w:fldCharType="begin"/>
        </w:r>
        <w:r w:rsidR="00122D3D">
          <w:rPr>
            <w:noProof/>
          </w:rPr>
          <w:instrText xml:space="preserve"> PAGEREF _Toc414967631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32" w:history="1">
        <w:r w:rsidR="00122D3D" w:rsidRPr="00F024F5">
          <w:rPr>
            <w:rStyle w:val="Hyperlink"/>
            <w:noProof/>
          </w:rPr>
          <w:t>Доручення керування програмним забезпеченням сторонньому підряднику</w:t>
        </w:r>
        <w:r w:rsidR="00122D3D">
          <w:rPr>
            <w:noProof/>
          </w:rPr>
          <w:tab/>
        </w:r>
        <w:r w:rsidR="00122D3D">
          <w:rPr>
            <w:noProof/>
          </w:rPr>
          <w:fldChar w:fldCharType="begin"/>
        </w:r>
        <w:r w:rsidR="00122D3D">
          <w:rPr>
            <w:noProof/>
          </w:rPr>
          <w:instrText xml:space="preserve"> PAGEREF _Toc414967632 \h </w:instrText>
        </w:r>
        <w:r w:rsidR="00122D3D">
          <w:rPr>
            <w:noProof/>
          </w:rPr>
        </w:r>
        <w:r w:rsidR="00122D3D">
          <w:rPr>
            <w:noProof/>
          </w:rPr>
          <w:fldChar w:fldCharType="separate"/>
        </w:r>
        <w:r w:rsidR="00122D3D">
          <w:rPr>
            <w:noProof/>
          </w:rPr>
          <w:t>9</w:t>
        </w:r>
        <w:r w:rsidR="00122D3D">
          <w:rPr>
            <w:noProof/>
          </w:rPr>
          <w:fldChar w:fldCharType="end"/>
        </w:r>
      </w:hyperlink>
    </w:p>
    <w:p w:rsidR="00122D3D" w:rsidRDefault="00784500">
      <w:pPr>
        <w:pStyle w:val="TOC2"/>
        <w:rPr>
          <w:rFonts w:eastAsiaTheme="minorEastAsia"/>
          <w:noProof/>
          <w:color w:val="auto"/>
          <w:sz w:val="22"/>
        </w:rPr>
      </w:pPr>
      <w:hyperlink w:anchor="_Toc414967633" w:history="1">
        <w:r w:rsidR="00122D3D" w:rsidRPr="00F024F5">
          <w:rPr>
            <w:rStyle w:val="Hyperlink"/>
            <w:noProof/>
          </w:rPr>
          <w:t>Умови перепризначення ліцензії</w:t>
        </w:r>
        <w:r w:rsidR="00122D3D">
          <w:rPr>
            <w:noProof/>
          </w:rPr>
          <w:tab/>
        </w:r>
        <w:r w:rsidR="00122D3D">
          <w:rPr>
            <w:noProof/>
          </w:rPr>
          <w:fldChar w:fldCharType="begin"/>
        </w:r>
        <w:r w:rsidR="00122D3D">
          <w:rPr>
            <w:noProof/>
          </w:rPr>
          <w:instrText xml:space="preserve"> PAGEREF _Toc414967633 \h </w:instrText>
        </w:r>
        <w:r w:rsidR="00122D3D">
          <w:rPr>
            <w:noProof/>
          </w:rPr>
        </w:r>
        <w:r w:rsidR="00122D3D">
          <w:rPr>
            <w:noProof/>
          </w:rPr>
          <w:fldChar w:fldCharType="separate"/>
        </w:r>
        <w:r w:rsidR="00122D3D">
          <w:rPr>
            <w:noProof/>
          </w:rPr>
          <w:t>10</w:t>
        </w:r>
        <w:r w:rsidR="00122D3D">
          <w:rPr>
            <w:noProof/>
          </w:rPr>
          <w:fldChar w:fldCharType="end"/>
        </w:r>
      </w:hyperlink>
    </w:p>
    <w:p w:rsidR="00122D3D" w:rsidRDefault="00784500">
      <w:pPr>
        <w:pStyle w:val="TOC2"/>
        <w:rPr>
          <w:rFonts w:eastAsiaTheme="minorEastAsia"/>
          <w:noProof/>
          <w:color w:val="auto"/>
          <w:sz w:val="22"/>
        </w:rPr>
      </w:pPr>
      <w:hyperlink w:anchor="_Toc414967634" w:history="1">
        <w:r w:rsidR="00122D3D" w:rsidRPr="00F024F5">
          <w:rPr>
            <w:rStyle w:val="Hyperlink"/>
            <w:noProof/>
          </w:rPr>
          <w:t>Активація продуктів</w:t>
        </w:r>
        <w:r w:rsidR="00122D3D">
          <w:rPr>
            <w:noProof/>
          </w:rPr>
          <w:tab/>
        </w:r>
        <w:r w:rsidR="00122D3D">
          <w:rPr>
            <w:noProof/>
          </w:rPr>
          <w:fldChar w:fldCharType="begin"/>
        </w:r>
        <w:r w:rsidR="00122D3D">
          <w:rPr>
            <w:noProof/>
          </w:rPr>
          <w:instrText xml:space="preserve"> PAGEREF _Toc414967634 \h </w:instrText>
        </w:r>
        <w:r w:rsidR="00122D3D">
          <w:rPr>
            <w:noProof/>
          </w:rPr>
        </w:r>
        <w:r w:rsidR="00122D3D">
          <w:rPr>
            <w:noProof/>
          </w:rPr>
          <w:fldChar w:fldCharType="separate"/>
        </w:r>
        <w:r w:rsidR="00122D3D">
          <w:rPr>
            <w:noProof/>
          </w:rPr>
          <w:t>10</w:t>
        </w:r>
        <w:r w:rsidR="00122D3D">
          <w:rPr>
            <w:noProof/>
          </w:rPr>
          <w:fldChar w:fldCharType="end"/>
        </w:r>
      </w:hyperlink>
    </w:p>
    <w:p w:rsidR="00122D3D" w:rsidRDefault="00784500">
      <w:pPr>
        <w:pStyle w:val="TOC2"/>
        <w:rPr>
          <w:rFonts w:eastAsiaTheme="minorEastAsia"/>
          <w:noProof/>
          <w:color w:val="auto"/>
          <w:sz w:val="22"/>
        </w:rPr>
      </w:pPr>
      <w:hyperlink w:anchor="_Toc414967635" w:history="1">
        <w:r w:rsidR="00122D3D" w:rsidRPr="00F024F5">
          <w:rPr>
            <w:rStyle w:val="Hyperlink"/>
            <w:noProof/>
          </w:rPr>
          <w:t>Додаткові функціональні можливості або додаткове обслуговування</w:t>
        </w:r>
        <w:r w:rsidR="00122D3D">
          <w:rPr>
            <w:noProof/>
          </w:rPr>
          <w:tab/>
        </w:r>
        <w:r w:rsidR="00122D3D">
          <w:rPr>
            <w:noProof/>
          </w:rPr>
          <w:fldChar w:fldCharType="begin"/>
        </w:r>
        <w:r w:rsidR="00122D3D">
          <w:rPr>
            <w:noProof/>
          </w:rPr>
          <w:instrText xml:space="preserve"> PAGEREF _Toc414967635 \h </w:instrText>
        </w:r>
        <w:r w:rsidR="00122D3D">
          <w:rPr>
            <w:noProof/>
          </w:rPr>
        </w:r>
        <w:r w:rsidR="00122D3D">
          <w:rPr>
            <w:noProof/>
          </w:rPr>
          <w:fldChar w:fldCharType="separate"/>
        </w:r>
        <w:r w:rsidR="00122D3D">
          <w:rPr>
            <w:noProof/>
          </w:rPr>
          <w:t>11</w:t>
        </w:r>
        <w:r w:rsidR="00122D3D">
          <w:rPr>
            <w:noProof/>
          </w:rPr>
          <w:fldChar w:fldCharType="end"/>
        </w:r>
      </w:hyperlink>
    </w:p>
    <w:p w:rsidR="00122D3D" w:rsidRDefault="00784500">
      <w:pPr>
        <w:pStyle w:val="TOC2"/>
        <w:rPr>
          <w:rFonts w:eastAsiaTheme="minorEastAsia"/>
          <w:noProof/>
          <w:color w:val="auto"/>
          <w:sz w:val="22"/>
        </w:rPr>
      </w:pPr>
      <w:hyperlink w:anchor="_Toc414967636" w:history="1">
        <w:r w:rsidR="00122D3D" w:rsidRPr="00F024F5">
          <w:rPr>
            <w:rStyle w:val="Hyperlink"/>
            <w:noProof/>
          </w:rPr>
          <w:t>Одночасне використання кількох продуктів або функціональних можливостей</w:t>
        </w:r>
        <w:r w:rsidR="00122D3D">
          <w:rPr>
            <w:noProof/>
          </w:rPr>
          <w:tab/>
        </w:r>
        <w:r w:rsidR="00122D3D">
          <w:rPr>
            <w:noProof/>
          </w:rPr>
          <w:fldChar w:fldCharType="begin"/>
        </w:r>
        <w:r w:rsidR="00122D3D">
          <w:rPr>
            <w:noProof/>
          </w:rPr>
          <w:instrText xml:space="preserve"> PAGEREF _Toc414967636 \h </w:instrText>
        </w:r>
        <w:r w:rsidR="00122D3D">
          <w:rPr>
            <w:noProof/>
          </w:rPr>
        </w:r>
        <w:r w:rsidR="00122D3D">
          <w:rPr>
            <w:noProof/>
          </w:rPr>
          <w:fldChar w:fldCharType="separate"/>
        </w:r>
        <w:r w:rsidR="00122D3D">
          <w:rPr>
            <w:noProof/>
          </w:rPr>
          <w:t>11</w:t>
        </w:r>
        <w:r w:rsidR="00122D3D">
          <w:rPr>
            <w:noProof/>
          </w:rPr>
          <w:fldChar w:fldCharType="end"/>
        </w:r>
      </w:hyperlink>
    </w:p>
    <w:p w:rsidR="00122D3D" w:rsidRDefault="00784500">
      <w:pPr>
        <w:pStyle w:val="TOC2"/>
        <w:rPr>
          <w:rFonts w:eastAsiaTheme="minorEastAsia"/>
          <w:noProof/>
          <w:color w:val="auto"/>
          <w:sz w:val="22"/>
        </w:rPr>
      </w:pPr>
      <w:hyperlink w:anchor="_Toc414967637" w:history="1">
        <w:r w:rsidR="00122D3D" w:rsidRPr="00F024F5">
          <w:rPr>
            <w:rStyle w:val="Hyperlink"/>
            <w:noProof/>
          </w:rPr>
          <w:t>Шрифти</w:t>
        </w:r>
        <w:r w:rsidR="00122D3D">
          <w:rPr>
            <w:noProof/>
          </w:rPr>
          <w:tab/>
        </w:r>
        <w:r w:rsidR="00122D3D">
          <w:rPr>
            <w:noProof/>
          </w:rPr>
          <w:fldChar w:fldCharType="begin"/>
        </w:r>
        <w:r w:rsidR="00122D3D">
          <w:rPr>
            <w:noProof/>
          </w:rPr>
          <w:instrText xml:space="preserve"> PAGEREF _Toc414967637 \h </w:instrText>
        </w:r>
        <w:r w:rsidR="00122D3D">
          <w:rPr>
            <w:noProof/>
          </w:rPr>
        </w:r>
        <w:r w:rsidR="00122D3D">
          <w:rPr>
            <w:noProof/>
          </w:rPr>
          <w:fldChar w:fldCharType="separate"/>
        </w:r>
        <w:r w:rsidR="00122D3D">
          <w:rPr>
            <w:noProof/>
          </w:rPr>
          <w:t>11</w:t>
        </w:r>
        <w:r w:rsidR="00122D3D">
          <w:rPr>
            <w:noProof/>
          </w:rPr>
          <w:fldChar w:fldCharType="end"/>
        </w:r>
      </w:hyperlink>
    </w:p>
    <w:p w:rsidR="00122D3D" w:rsidRDefault="00784500">
      <w:pPr>
        <w:pStyle w:val="TOC2"/>
        <w:rPr>
          <w:rFonts w:eastAsiaTheme="minorEastAsia"/>
          <w:noProof/>
          <w:color w:val="auto"/>
          <w:sz w:val="22"/>
        </w:rPr>
      </w:pPr>
      <w:hyperlink w:anchor="_Toc414967638" w:history="1">
        <w:r w:rsidR="00122D3D" w:rsidRPr="00F024F5">
          <w:rPr>
            <w:rStyle w:val="Hyperlink"/>
            <w:noProof/>
          </w:rPr>
          <w:t>Компоненти програмного забезпечення Windows</w:t>
        </w:r>
        <w:r w:rsidR="00122D3D">
          <w:rPr>
            <w:noProof/>
          </w:rPr>
          <w:tab/>
        </w:r>
        <w:r w:rsidR="00122D3D">
          <w:rPr>
            <w:noProof/>
          </w:rPr>
          <w:fldChar w:fldCharType="begin"/>
        </w:r>
        <w:r w:rsidR="00122D3D">
          <w:rPr>
            <w:noProof/>
          </w:rPr>
          <w:instrText xml:space="preserve"> PAGEREF _Toc414967638 \h </w:instrText>
        </w:r>
        <w:r w:rsidR="00122D3D">
          <w:rPr>
            <w:noProof/>
          </w:rPr>
        </w:r>
        <w:r w:rsidR="00122D3D">
          <w:rPr>
            <w:noProof/>
          </w:rPr>
          <w:fldChar w:fldCharType="separate"/>
        </w:r>
        <w:r w:rsidR="00122D3D">
          <w:rPr>
            <w:noProof/>
          </w:rPr>
          <w:t>11</w:t>
        </w:r>
        <w:r w:rsidR="00122D3D">
          <w:rPr>
            <w:noProof/>
          </w:rPr>
          <w:fldChar w:fldCharType="end"/>
        </w:r>
      </w:hyperlink>
    </w:p>
    <w:p w:rsidR="00122D3D" w:rsidRDefault="00784500">
      <w:pPr>
        <w:pStyle w:val="TOC2"/>
        <w:rPr>
          <w:rFonts w:eastAsiaTheme="minorEastAsia"/>
          <w:noProof/>
          <w:color w:val="auto"/>
          <w:sz w:val="22"/>
        </w:rPr>
      </w:pPr>
      <w:hyperlink w:anchor="_Toc414967639" w:history="1">
        <w:r w:rsidR="00122D3D" w:rsidRPr="00F024F5">
          <w:rPr>
            <w:rStyle w:val="Hyperlink"/>
            <w:noProof/>
          </w:rPr>
          <w:t>Вимірювання продуктивності</w:t>
        </w:r>
        <w:r w:rsidR="00122D3D">
          <w:rPr>
            <w:noProof/>
          </w:rPr>
          <w:tab/>
        </w:r>
        <w:r w:rsidR="00122D3D">
          <w:rPr>
            <w:noProof/>
          </w:rPr>
          <w:fldChar w:fldCharType="begin"/>
        </w:r>
        <w:r w:rsidR="00122D3D">
          <w:rPr>
            <w:noProof/>
          </w:rPr>
          <w:instrText xml:space="preserve"> PAGEREF _Toc414967639 \h </w:instrText>
        </w:r>
        <w:r w:rsidR="00122D3D">
          <w:rPr>
            <w:noProof/>
          </w:rPr>
        </w:r>
        <w:r w:rsidR="00122D3D">
          <w:rPr>
            <w:noProof/>
          </w:rPr>
          <w:fldChar w:fldCharType="separate"/>
        </w:r>
        <w:r w:rsidR="00122D3D">
          <w:rPr>
            <w:noProof/>
          </w:rPr>
          <w:t>12</w:t>
        </w:r>
        <w:r w:rsidR="00122D3D">
          <w:rPr>
            <w:noProof/>
          </w:rPr>
          <w:fldChar w:fldCharType="end"/>
        </w:r>
      </w:hyperlink>
    </w:p>
    <w:p w:rsidR="00122D3D" w:rsidRDefault="00784500">
      <w:pPr>
        <w:pStyle w:val="TOC2"/>
        <w:rPr>
          <w:rFonts w:eastAsiaTheme="minorEastAsia"/>
          <w:noProof/>
          <w:color w:val="auto"/>
          <w:sz w:val="22"/>
        </w:rPr>
      </w:pPr>
      <w:hyperlink w:anchor="_Toc414967640" w:history="1">
        <w:r w:rsidR="00122D3D" w:rsidRPr="00F024F5">
          <w:rPr>
            <w:rStyle w:val="Hyperlink"/>
            <w:noProof/>
          </w:rPr>
          <w:t>Продукти, які містять технологію SQL Server</w:t>
        </w:r>
        <w:r w:rsidR="00122D3D">
          <w:rPr>
            <w:noProof/>
          </w:rPr>
          <w:tab/>
        </w:r>
        <w:r w:rsidR="00122D3D">
          <w:rPr>
            <w:noProof/>
          </w:rPr>
          <w:fldChar w:fldCharType="begin"/>
        </w:r>
        <w:r w:rsidR="00122D3D">
          <w:rPr>
            <w:noProof/>
          </w:rPr>
          <w:instrText xml:space="preserve"> PAGEREF _Toc414967640 \h </w:instrText>
        </w:r>
        <w:r w:rsidR="00122D3D">
          <w:rPr>
            <w:noProof/>
          </w:rPr>
        </w:r>
        <w:r w:rsidR="00122D3D">
          <w:rPr>
            <w:noProof/>
          </w:rPr>
          <w:fldChar w:fldCharType="separate"/>
        </w:r>
        <w:r w:rsidR="00122D3D">
          <w:rPr>
            <w:noProof/>
          </w:rPr>
          <w:t>12</w:t>
        </w:r>
        <w:r w:rsidR="00122D3D">
          <w:rPr>
            <w:noProof/>
          </w:rPr>
          <w:fldChar w:fldCharType="end"/>
        </w:r>
      </w:hyperlink>
    </w:p>
    <w:p w:rsidR="00122D3D" w:rsidRDefault="00784500">
      <w:pPr>
        <w:pStyle w:val="TOC2"/>
        <w:rPr>
          <w:rFonts w:eastAsiaTheme="minorEastAsia"/>
          <w:noProof/>
          <w:color w:val="auto"/>
          <w:sz w:val="22"/>
        </w:rPr>
      </w:pPr>
      <w:hyperlink w:anchor="_Toc414967641" w:history="1">
        <w:r w:rsidR="00122D3D" w:rsidRPr="00F024F5">
          <w:rPr>
            <w:rStyle w:val="Hyperlink"/>
            <w:noProof/>
          </w:rPr>
          <w:t>Елемент звіту карти Служб звітів SQL Server</w:t>
        </w:r>
        <w:r w:rsidR="00122D3D">
          <w:rPr>
            <w:noProof/>
          </w:rPr>
          <w:tab/>
        </w:r>
        <w:r w:rsidR="00122D3D">
          <w:rPr>
            <w:noProof/>
          </w:rPr>
          <w:fldChar w:fldCharType="begin"/>
        </w:r>
        <w:r w:rsidR="00122D3D">
          <w:rPr>
            <w:noProof/>
          </w:rPr>
          <w:instrText xml:space="preserve"> PAGEREF _Toc414967641 \h </w:instrText>
        </w:r>
        <w:r w:rsidR="00122D3D">
          <w:rPr>
            <w:noProof/>
          </w:rPr>
        </w:r>
        <w:r w:rsidR="00122D3D">
          <w:rPr>
            <w:noProof/>
          </w:rPr>
          <w:fldChar w:fldCharType="separate"/>
        </w:r>
        <w:r w:rsidR="00122D3D">
          <w:rPr>
            <w:noProof/>
          </w:rPr>
          <w:t>12</w:t>
        </w:r>
        <w:r w:rsidR="00122D3D">
          <w:rPr>
            <w:noProof/>
          </w:rPr>
          <w:fldChar w:fldCharType="end"/>
        </w:r>
      </w:hyperlink>
    </w:p>
    <w:p w:rsidR="00122D3D" w:rsidRDefault="00784500">
      <w:pPr>
        <w:pStyle w:val="TOC2"/>
        <w:rPr>
          <w:rFonts w:eastAsiaTheme="minorEastAsia"/>
          <w:noProof/>
          <w:color w:val="auto"/>
          <w:sz w:val="22"/>
        </w:rPr>
      </w:pPr>
      <w:hyperlink w:anchor="_Toc414967642" w:history="1">
        <w:r w:rsidR="00122D3D" w:rsidRPr="00F024F5">
          <w:rPr>
            <w:rStyle w:val="Hyperlink"/>
            <w:noProof/>
          </w:rPr>
          <w:t>Мультиплексування</w:t>
        </w:r>
        <w:r w:rsidR="00122D3D">
          <w:rPr>
            <w:noProof/>
          </w:rPr>
          <w:tab/>
        </w:r>
        <w:r w:rsidR="00122D3D">
          <w:rPr>
            <w:noProof/>
          </w:rPr>
          <w:fldChar w:fldCharType="begin"/>
        </w:r>
        <w:r w:rsidR="00122D3D">
          <w:rPr>
            <w:noProof/>
          </w:rPr>
          <w:instrText xml:space="preserve"> PAGEREF _Toc414967642 \h </w:instrText>
        </w:r>
        <w:r w:rsidR="00122D3D">
          <w:rPr>
            <w:noProof/>
          </w:rPr>
        </w:r>
        <w:r w:rsidR="00122D3D">
          <w:rPr>
            <w:noProof/>
          </w:rPr>
          <w:fldChar w:fldCharType="separate"/>
        </w:r>
        <w:r w:rsidR="00122D3D">
          <w:rPr>
            <w:noProof/>
          </w:rPr>
          <w:t>12</w:t>
        </w:r>
        <w:r w:rsidR="00122D3D">
          <w:rPr>
            <w:noProof/>
          </w:rPr>
          <w:fldChar w:fldCharType="end"/>
        </w:r>
      </w:hyperlink>
    </w:p>
    <w:p w:rsidR="00122D3D" w:rsidRDefault="00784500">
      <w:pPr>
        <w:pStyle w:val="TOC2"/>
        <w:rPr>
          <w:rFonts w:eastAsiaTheme="minorEastAsia"/>
          <w:noProof/>
          <w:color w:val="auto"/>
          <w:sz w:val="22"/>
        </w:rPr>
      </w:pPr>
      <w:hyperlink w:anchor="_Toc414967643" w:history="1">
        <w:r w:rsidR="00122D3D" w:rsidRPr="00F024F5">
          <w:rPr>
            <w:rStyle w:val="Hyperlink"/>
            <w:noProof/>
          </w:rPr>
          <w:t>Пакети System Center Packs</w:t>
        </w:r>
        <w:r w:rsidR="00122D3D">
          <w:rPr>
            <w:noProof/>
          </w:rPr>
          <w:tab/>
        </w:r>
        <w:r w:rsidR="00122D3D">
          <w:rPr>
            <w:noProof/>
          </w:rPr>
          <w:fldChar w:fldCharType="begin"/>
        </w:r>
        <w:r w:rsidR="00122D3D">
          <w:rPr>
            <w:noProof/>
          </w:rPr>
          <w:instrText xml:space="preserve"> PAGEREF _Toc414967643 \h </w:instrText>
        </w:r>
        <w:r w:rsidR="00122D3D">
          <w:rPr>
            <w:noProof/>
          </w:rPr>
        </w:r>
        <w:r w:rsidR="00122D3D">
          <w:rPr>
            <w:noProof/>
          </w:rPr>
          <w:fldChar w:fldCharType="separate"/>
        </w:r>
        <w:r w:rsidR="00122D3D">
          <w:rPr>
            <w:noProof/>
          </w:rPr>
          <w:t>12</w:t>
        </w:r>
        <w:r w:rsidR="00122D3D">
          <w:rPr>
            <w:noProof/>
          </w:rPr>
          <w:fldChar w:fldCharType="end"/>
        </w:r>
      </w:hyperlink>
    </w:p>
    <w:p w:rsidR="00122D3D" w:rsidRDefault="00784500">
      <w:pPr>
        <w:pStyle w:val="TOC2"/>
        <w:rPr>
          <w:rFonts w:eastAsiaTheme="minorEastAsia"/>
          <w:noProof/>
          <w:color w:val="auto"/>
          <w:sz w:val="22"/>
        </w:rPr>
      </w:pPr>
      <w:hyperlink w:anchor="_Toc414967644" w:history="1">
        <w:r w:rsidR="00122D3D" w:rsidRPr="00F024F5">
          <w:rPr>
            <w:rStyle w:val="Hyperlink"/>
            <w:noProof/>
          </w:rPr>
          <w:t>Розповсюджуваний код</w:t>
        </w:r>
        <w:r w:rsidR="00122D3D">
          <w:rPr>
            <w:noProof/>
          </w:rPr>
          <w:tab/>
        </w:r>
        <w:r w:rsidR="00122D3D">
          <w:rPr>
            <w:noProof/>
          </w:rPr>
          <w:fldChar w:fldCharType="begin"/>
        </w:r>
        <w:r w:rsidR="00122D3D">
          <w:rPr>
            <w:noProof/>
          </w:rPr>
          <w:instrText xml:space="preserve"> PAGEREF _Toc414967644 \h </w:instrText>
        </w:r>
        <w:r w:rsidR="00122D3D">
          <w:rPr>
            <w:noProof/>
          </w:rPr>
        </w:r>
        <w:r w:rsidR="00122D3D">
          <w:rPr>
            <w:noProof/>
          </w:rPr>
          <w:fldChar w:fldCharType="separate"/>
        </w:r>
        <w:r w:rsidR="00122D3D">
          <w:rPr>
            <w:noProof/>
          </w:rPr>
          <w:t>12</w:t>
        </w:r>
        <w:r w:rsidR="00122D3D">
          <w:rPr>
            <w:noProof/>
          </w:rPr>
          <w:fldChar w:fldCharType="end"/>
        </w:r>
      </w:hyperlink>
    </w:p>
    <w:p w:rsidR="00122D3D" w:rsidRDefault="00784500">
      <w:pPr>
        <w:pStyle w:val="TOC2"/>
        <w:rPr>
          <w:rFonts w:eastAsiaTheme="minorEastAsia"/>
          <w:noProof/>
          <w:color w:val="auto"/>
          <w:sz w:val="22"/>
        </w:rPr>
      </w:pPr>
      <w:hyperlink w:anchor="_Toc414967645" w:history="1">
        <w:r w:rsidR="00122D3D" w:rsidRPr="00F024F5">
          <w:rPr>
            <w:rStyle w:val="Hyperlink"/>
            <w:noProof/>
          </w:rPr>
          <w:t>Програмне забезпечення та служби</w:t>
        </w:r>
        <w:r w:rsidR="00122D3D">
          <w:rPr>
            <w:noProof/>
          </w:rPr>
          <w:tab/>
        </w:r>
        <w:r w:rsidR="00122D3D">
          <w:rPr>
            <w:noProof/>
          </w:rPr>
          <w:fldChar w:fldCharType="begin"/>
        </w:r>
        <w:r w:rsidR="00122D3D">
          <w:rPr>
            <w:noProof/>
          </w:rPr>
          <w:instrText xml:space="preserve"> PAGEREF _Toc414967645 \h </w:instrText>
        </w:r>
        <w:r w:rsidR="00122D3D">
          <w:rPr>
            <w:noProof/>
          </w:rPr>
        </w:r>
        <w:r w:rsidR="00122D3D">
          <w:rPr>
            <w:noProof/>
          </w:rPr>
          <w:fldChar w:fldCharType="separate"/>
        </w:r>
        <w:r w:rsidR="00122D3D">
          <w:rPr>
            <w:noProof/>
          </w:rPr>
          <w:t>14</w:t>
        </w:r>
        <w:r w:rsidR="00122D3D">
          <w:rPr>
            <w:noProof/>
          </w:rPr>
          <w:fldChar w:fldCharType="end"/>
        </w:r>
      </w:hyperlink>
    </w:p>
    <w:p w:rsidR="00122D3D" w:rsidRDefault="00784500">
      <w:pPr>
        <w:pStyle w:val="TOC2"/>
        <w:rPr>
          <w:rFonts w:eastAsiaTheme="minorEastAsia"/>
          <w:noProof/>
          <w:color w:val="auto"/>
          <w:sz w:val="22"/>
        </w:rPr>
      </w:pPr>
      <w:hyperlink w:anchor="_Toc414967646" w:history="1">
        <w:r w:rsidR="00122D3D" w:rsidRPr="00F024F5">
          <w:rPr>
            <w:rStyle w:val="Hyperlink"/>
            <w:noProof/>
          </w:rPr>
          <w:t>Створення та збереження екземплярів</w:t>
        </w:r>
        <w:r w:rsidR="00122D3D">
          <w:rPr>
            <w:noProof/>
          </w:rPr>
          <w:tab/>
        </w:r>
        <w:r w:rsidR="00122D3D">
          <w:rPr>
            <w:noProof/>
          </w:rPr>
          <w:fldChar w:fldCharType="begin"/>
        </w:r>
        <w:r w:rsidR="00122D3D">
          <w:rPr>
            <w:noProof/>
          </w:rPr>
          <w:instrText xml:space="preserve"> PAGEREF _Toc414967646 \h </w:instrText>
        </w:r>
        <w:r w:rsidR="00122D3D">
          <w:rPr>
            <w:noProof/>
          </w:rPr>
        </w:r>
        <w:r w:rsidR="00122D3D">
          <w:rPr>
            <w:noProof/>
          </w:rPr>
          <w:fldChar w:fldCharType="separate"/>
        </w:r>
        <w:r w:rsidR="00122D3D">
          <w:rPr>
            <w:noProof/>
          </w:rPr>
          <w:t>14</w:t>
        </w:r>
        <w:r w:rsidR="00122D3D">
          <w:rPr>
            <w:noProof/>
          </w:rPr>
          <w:fldChar w:fldCharType="end"/>
        </w:r>
      </w:hyperlink>
    </w:p>
    <w:p w:rsidR="00122D3D" w:rsidRDefault="00784500">
      <w:pPr>
        <w:pStyle w:val="TOC2"/>
        <w:rPr>
          <w:rFonts w:eastAsiaTheme="minorEastAsia"/>
          <w:noProof/>
          <w:color w:val="auto"/>
          <w:sz w:val="22"/>
        </w:rPr>
      </w:pPr>
      <w:hyperlink w:anchor="_Toc414967647" w:history="1">
        <w:r w:rsidR="00122D3D" w:rsidRPr="00F024F5">
          <w:rPr>
            <w:rStyle w:val="Hyperlink"/>
            <w:noProof/>
          </w:rPr>
          <w:t>Цілісність програмного забезпечення</w:t>
        </w:r>
        <w:r w:rsidR="00122D3D">
          <w:rPr>
            <w:noProof/>
          </w:rPr>
          <w:tab/>
        </w:r>
        <w:r w:rsidR="00122D3D">
          <w:rPr>
            <w:noProof/>
          </w:rPr>
          <w:fldChar w:fldCharType="begin"/>
        </w:r>
        <w:r w:rsidR="00122D3D">
          <w:rPr>
            <w:noProof/>
          </w:rPr>
          <w:instrText xml:space="preserve"> PAGEREF _Toc414967647 \h </w:instrText>
        </w:r>
        <w:r w:rsidR="00122D3D">
          <w:rPr>
            <w:noProof/>
          </w:rPr>
        </w:r>
        <w:r w:rsidR="00122D3D">
          <w:rPr>
            <w:noProof/>
          </w:rPr>
          <w:fldChar w:fldCharType="separate"/>
        </w:r>
        <w:r w:rsidR="00122D3D">
          <w:rPr>
            <w:noProof/>
          </w:rPr>
          <w:t>14</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648" w:history="1">
        <w:r w:rsidR="00122D3D" w:rsidRPr="00F024F5">
          <w:rPr>
            <w:rStyle w:val="Hyperlink"/>
            <w:noProof/>
          </w:rPr>
          <w:t>Застосунки для настільних комп’ютерів (на пристрій)</w:t>
        </w:r>
        <w:r w:rsidR="00122D3D">
          <w:rPr>
            <w:noProof/>
          </w:rPr>
          <w:tab/>
        </w:r>
        <w:r w:rsidR="00122D3D">
          <w:rPr>
            <w:noProof/>
          </w:rPr>
          <w:fldChar w:fldCharType="begin"/>
        </w:r>
        <w:r w:rsidR="00122D3D">
          <w:rPr>
            <w:noProof/>
          </w:rPr>
          <w:instrText xml:space="preserve"> PAGEREF _Toc414967648 \h </w:instrText>
        </w:r>
        <w:r w:rsidR="00122D3D">
          <w:rPr>
            <w:noProof/>
          </w:rPr>
        </w:r>
        <w:r w:rsidR="00122D3D">
          <w:rPr>
            <w:noProof/>
          </w:rPr>
          <w:fldChar w:fldCharType="separate"/>
        </w:r>
        <w:r w:rsidR="00122D3D">
          <w:rPr>
            <w:noProof/>
          </w:rPr>
          <w:t>15</w:t>
        </w:r>
        <w:r w:rsidR="00122D3D">
          <w:rPr>
            <w:noProof/>
          </w:rPr>
          <w:fldChar w:fldCharType="end"/>
        </w:r>
      </w:hyperlink>
    </w:p>
    <w:p w:rsidR="00122D3D" w:rsidRDefault="00784500">
      <w:pPr>
        <w:pStyle w:val="TOC2"/>
        <w:rPr>
          <w:rFonts w:eastAsiaTheme="minorEastAsia"/>
          <w:noProof/>
          <w:color w:val="auto"/>
          <w:sz w:val="22"/>
        </w:rPr>
      </w:pPr>
      <w:hyperlink w:anchor="_Toc414967649" w:history="1">
        <w:r w:rsidR="00122D3D" w:rsidRPr="00F024F5">
          <w:rPr>
            <w:rStyle w:val="Hyperlink"/>
            <w:noProof/>
          </w:rPr>
          <w:t>Access 2013</w:t>
        </w:r>
        <w:r w:rsidR="00122D3D">
          <w:rPr>
            <w:noProof/>
          </w:rPr>
          <w:tab/>
        </w:r>
        <w:r w:rsidR="00122D3D">
          <w:rPr>
            <w:noProof/>
          </w:rPr>
          <w:fldChar w:fldCharType="begin"/>
        </w:r>
        <w:r w:rsidR="00122D3D">
          <w:rPr>
            <w:noProof/>
          </w:rPr>
          <w:instrText xml:space="preserve"> PAGEREF _Toc414967649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50" w:history="1">
        <w:r w:rsidR="00122D3D" w:rsidRPr="00F024F5">
          <w:rPr>
            <w:rStyle w:val="Hyperlink"/>
            <w:noProof/>
          </w:rPr>
          <w:t>Excel 2013</w:t>
        </w:r>
        <w:r w:rsidR="00122D3D">
          <w:rPr>
            <w:noProof/>
          </w:rPr>
          <w:tab/>
        </w:r>
        <w:r w:rsidR="00122D3D">
          <w:rPr>
            <w:noProof/>
          </w:rPr>
          <w:fldChar w:fldCharType="begin"/>
        </w:r>
        <w:r w:rsidR="00122D3D">
          <w:rPr>
            <w:noProof/>
          </w:rPr>
          <w:instrText xml:space="preserve"> PAGEREF _Toc414967650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51" w:history="1">
        <w:r w:rsidR="00122D3D" w:rsidRPr="00F024F5">
          <w:rPr>
            <w:rStyle w:val="Hyperlink"/>
            <w:noProof/>
          </w:rPr>
          <w:t>Excel для Mac 2011</w:t>
        </w:r>
        <w:r w:rsidR="00122D3D">
          <w:rPr>
            <w:noProof/>
          </w:rPr>
          <w:tab/>
        </w:r>
        <w:r w:rsidR="00122D3D">
          <w:rPr>
            <w:noProof/>
          </w:rPr>
          <w:fldChar w:fldCharType="begin"/>
        </w:r>
        <w:r w:rsidR="00122D3D">
          <w:rPr>
            <w:noProof/>
          </w:rPr>
          <w:instrText xml:space="preserve"> PAGEREF _Toc414967651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52" w:history="1">
        <w:r w:rsidR="00122D3D" w:rsidRPr="00F024F5">
          <w:rPr>
            <w:rStyle w:val="Hyperlink"/>
            <w:noProof/>
          </w:rPr>
          <w:t>InfoPath 2013</w:t>
        </w:r>
        <w:r w:rsidR="00122D3D">
          <w:rPr>
            <w:noProof/>
          </w:rPr>
          <w:tab/>
        </w:r>
        <w:r w:rsidR="00122D3D">
          <w:rPr>
            <w:noProof/>
          </w:rPr>
          <w:fldChar w:fldCharType="begin"/>
        </w:r>
        <w:r w:rsidR="00122D3D">
          <w:rPr>
            <w:noProof/>
          </w:rPr>
          <w:instrText xml:space="preserve"> PAGEREF _Toc414967652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53" w:history="1">
        <w:r w:rsidR="00122D3D" w:rsidRPr="00F024F5">
          <w:rPr>
            <w:rStyle w:val="Hyperlink"/>
            <w:noProof/>
          </w:rPr>
          <w:t>Lync для Mac 2011</w:t>
        </w:r>
        <w:r w:rsidR="00122D3D">
          <w:rPr>
            <w:noProof/>
          </w:rPr>
          <w:tab/>
        </w:r>
        <w:r w:rsidR="00122D3D">
          <w:rPr>
            <w:noProof/>
          </w:rPr>
          <w:fldChar w:fldCharType="begin"/>
        </w:r>
        <w:r w:rsidR="00122D3D">
          <w:rPr>
            <w:noProof/>
          </w:rPr>
          <w:instrText xml:space="preserve"> PAGEREF _Toc414967653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54" w:history="1">
        <w:r w:rsidR="00122D3D" w:rsidRPr="00F024F5">
          <w:rPr>
            <w:rStyle w:val="Hyperlink"/>
            <w:noProof/>
          </w:rPr>
          <w:t>Office для Mac Standard 2011</w:t>
        </w:r>
        <w:r w:rsidR="00122D3D">
          <w:rPr>
            <w:noProof/>
          </w:rPr>
          <w:tab/>
        </w:r>
        <w:r w:rsidR="00122D3D">
          <w:rPr>
            <w:noProof/>
          </w:rPr>
          <w:fldChar w:fldCharType="begin"/>
        </w:r>
        <w:r w:rsidR="00122D3D">
          <w:rPr>
            <w:noProof/>
          </w:rPr>
          <w:instrText xml:space="preserve"> PAGEREF _Toc414967654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55" w:history="1">
        <w:r w:rsidR="00122D3D" w:rsidRPr="00F024F5">
          <w:rPr>
            <w:rStyle w:val="Hyperlink"/>
            <w:noProof/>
          </w:rPr>
          <w:t>Права на використання Office Home &amp; Student 2013 RT в комерційних цілях</w:t>
        </w:r>
        <w:r w:rsidR="00122D3D">
          <w:rPr>
            <w:noProof/>
          </w:rPr>
          <w:tab/>
        </w:r>
        <w:r w:rsidR="00122D3D">
          <w:rPr>
            <w:noProof/>
          </w:rPr>
          <w:fldChar w:fldCharType="begin"/>
        </w:r>
        <w:r w:rsidR="00122D3D">
          <w:rPr>
            <w:noProof/>
          </w:rPr>
          <w:instrText xml:space="preserve"> PAGEREF _Toc414967655 \h </w:instrText>
        </w:r>
        <w:r w:rsidR="00122D3D">
          <w:rPr>
            <w:noProof/>
          </w:rPr>
        </w:r>
        <w:r w:rsidR="00122D3D">
          <w:rPr>
            <w:noProof/>
          </w:rPr>
          <w:fldChar w:fldCharType="separate"/>
        </w:r>
        <w:r w:rsidR="00122D3D">
          <w:rPr>
            <w:noProof/>
          </w:rPr>
          <w:t>17</w:t>
        </w:r>
        <w:r w:rsidR="00122D3D">
          <w:rPr>
            <w:noProof/>
          </w:rPr>
          <w:fldChar w:fldCharType="end"/>
        </w:r>
      </w:hyperlink>
    </w:p>
    <w:p w:rsidR="00122D3D" w:rsidRDefault="00784500">
      <w:pPr>
        <w:pStyle w:val="TOC2"/>
        <w:rPr>
          <w:rFonts w:eastAsiaTheme="minorEastAsia"/>
          <w:noProof/>
          <w:color w:val="auto"/>
          <w:sz w:val="22"/>
        </w:rPr>
      </w:pPr>
      <w:hyperlink w:anchor="_Toc414967656" w:history="1">
        <w:r w:rsidR="00122D3D" w:rsidRPr="00F024F5">
          <w:rPr>
            <w:rStyle w:val="Hyperlink"/>
            <w:noProof/>
          </w:rPr>
          <w:t>Office Multi Language Pack 2013</w:t>
        </w:r>
        <w:r w:rsidR="00122D3D">
          <w:rPr>
            <w:noProof/>
          </w:rPr>
          <w:tab/>
        </w:r>
        <w:r w:rsidR="00122D3D">
          <w:rPr>
            <w:noProof/>
          </w:rPr>
          <w:fldChar w:fldCharType="begin"/>
        </w:r>
        <w:r w:rsidR="00122D3D">
          <w:rPr>
            <w:noProof/>
          </w:rPr>
          <w:instrText xml:space="preserve"> PAGEREF _Toc414967656 \h </w:instrText>
        </w:r>
        <w:r w:rsidR="00122D3D">
          <w:rPr>
            <w:noProof/>
          </w:rPr>
        </w:r>
        <w:r w:rsidR="00122D3D">
          <w:rPr>
            <w:noProof/>
          </w:rPr>
          <w:fldChar w:fldCharType="separate"/>
        </w:r>
        <w:r w:rsidR="00122D3D">
          <w:rPr>
            <w:noProof/>
          </w:rPr>
          <w:t>17</w:t>
        </w:r>
        <w:r w:rsidR="00122D3D">
          <w:rPr>
            <w:noProof/>
          </w:rPr>
          <w:fldChar w:fldCharType="end"/>
        </w:r>
      </w:hyperlink>
    </w:p>
    <w:p w:rsidR="00122D3D" w:rsidRDefault="00784500">
      <w:pPr>
        <w:pStyle w:val="TOC2"/>
        <w:rPr>
          <w:rFonts w:eastAsiaTheme="minorEastAsia"/>
          <w:noProof/>
          <w:color w:val="auto"/>
          <w:sz w:val="22"/>
        </w:rPr>
      </w:pPr>
      <w:hyperlink w:anchor="_Toc414967657" w:history="1">
        <w:r w:rsidR="00122D3D" w:rsidRPr="00F024F5">
          <w:rPr>
            <w:rStyle w:val="Hyperlink"/>
            <w:noProof/>
          </w:rPr>
          <w:t>Office Professional Plus 2013</w:t>
        </w:r>
        <w:r w:rsidR="00122D3D">
          <w:rPr>
            <w:noProof/>
          </w:rPr>
          <w:tab/>
        </w:r>
        <w:r w:rsidR="00122D3D">
          <w:rPr>
            <w:noProof/>
          </w:rPr>
          <w:fldChar w:fldCharType="begin"/>
        </w:r>
        <w:r w:rsidR="00122D3D">
          <w:rPr>
            <w:noProof/>
          </w:rPr>
          <w:instrText xml:space="preserve"> PAGEREF _Toc414967657 \h </w:instrText>
        </w:r>
        <w:r w:rsidR="00122D3D">
          <w:rPr>
            <w:noProof/>
          </w:rPr>
        </w:r>
        <w:r w:rsidR="00122D3D">
          <w:rPr>
            <w:noProof/>
          </w:rPr>
          <w:fldChar w:fldCharType="separate"/>
        </w:r>
        <w:r w:rsidR="00122D3D">
          <w:rPr>
            <w:noProof/>
          </w:rPr>
          <w:t>17</w:t>
        </w:r>
        <w:r w:rsidR="00122D3D">
          <w:rPr>
            <w:noProof/>
          </w:rPr>
          <w:fldChar w:fldCharType="end"/>
        </w:r>
      </w:hyperlink>
    </w:p>
    <w:p w:rsidR="00122D3D" w:rsidRDefault="00784500">
      <w:pPr>
        <w:pStyle w:val="TOC2"/>
        <w:rPr>
          <w:rFonts w:eastAsiaTheme="minorEastAsia"/>
          <w:noProof/>
          <w:color w:val="auto"/>
          <w:sz w:val="22"/>
        </w:rPr>
      </w:pPr>
      <w:hyperlink w:anchor="_Toc414967658" w:history="1">
        <w:r w:rsidR="00122D3D" w:rsidRPr="00F024F5">
          <w:rPr>
            <w:rStyle w:val="Hyperlink"/>
            <w:noProof/>
          </w:rPr>
          <w:t>Office Standard 2013</w:t>
        </w:r>
        <w:r w:rsidR="00122D3D">
          <w:rPr>
            <w:noProof/>
          </w:rPr>
          <w:tab/>
        </w:r>
        <w:r w:rsidR="00122D3D">
          <w:rPr>
            <w:noProof/>
          </w:rPr>
          <w:fldChar w:fldCharType="begin"/>
        </w:r>
        <w:r w:rsidR="00122D3D">
          <w:rPr>
            <w:noProof/>
          </w:rPr>
          <w:instrText xml:space="preserve"> PAGEREF _Toc414967658 \h </w:instrText>
        </w:r>
        <w:r w:rsidR="00122D3D">
          <w:rPr>
            <w:noProof/>
          </w:rPr>
        </w:r>
        <w:r w:rsidR="00122D3D">
          <w:rPr>
            <w:noProof/>
          </w:rPr>
          <w:fldChar w:fldCharType="separate"/>
        </w:r>
        <w:r w:rsidR="00122D3D">
          <w:rPr>
            <w:noProof/>
          </w:rPr>
          <w:t>18</w:t>
        </w:r>
        <w:r w:rsidR="00122D3D">
          <w:rPr>
            <w:noProof/>
          </w:rPr>
          <w:fldChar w:fldCharType="end"/>
        </w:r>
      </w:hyperlink>
    </w:p>
    <w:p w:rsidR="00122D3D" w:rsidRDefault="00784500">
      <w:pPr>
        <w:pStyle w:val="TOC2"/>
        <w:rPr>
          <w:rFonts w:eastAsiaTheme="minorEastAsia"/>
          <w:noProof/>
          <w:color w:val="auto"/>
          <w:sz w:val="22"/>
        </w:rPr>
      </w:pPr>
      <w:hyperlink w:anchor="_Toc414967659" w:history="1">
        <w:r w:rsidR="00122D3D" w:rsidRPr="00F024F5">
          <w:rPr>
            <w:rStyle w:val="Hyperlink"/>
            <w:noProof/>
          </w:rPr>
          <w:t>OneNote 2013</w:t>
        </w:r>
        <w:r w:rsidR="00122D3D">
          <w:rPr>
            <w:noProof/>
          </w:rPr>
          <w:tab/>
        </w:r>
        <w:r w:rsidR="00122D3D">
          <w:rPr>
            <w:noProof/>
          </w:rPr>
          <w:fldChar w:fldCharType="begin"/>
        </w:r>
        <w:r w:rsidR="00122D3D">
          <w:rPr>
            <w:noProof/>
          </w:rPr>
          <w:instrText xml:space="preserve"> PAGEREF _Toc414967659 \h </w:instrText>
        </w:r>
        <w:r w:rsidR="00122D3D">
          <w:rPr>
            <w:noProof/>
          </w:rPr>
        </w:r>
        <w:r w:rsidR="00122D3D">
          <w:rPr>
            <w:noProof/>
          </w:rPr>
          <w:fldChar w:fldCharType="separate"/>
        </w:r>
        <w:r w:rsidR="00122D3D">
          <w:rPr>
            <w:noProof/>
          </w:rPr>
          <w:t>18</w:t>
        </w:r>
        <w:r w:rsidR="00122D3D">
          <w:rPr>
            <w:noProof/>
          </w:rPr>
          <w:fldChar w:fldCharType="end"/>
        </w:r>
      </w:hyperlink>
    </w:p>
    <w:p w:rsidR="00122D3D" w:rsidRDefault="00784500">
      <w:pPr>
        <w:pStyle w:val="TOC2"/>
        <w:rPr>
          <w:rFonts w:eastAsiaTheme="minorEastAsia"/>
          <w:noProof/>
          <w:color w:val="auto"/>
          <w:sz w:val="22"/>
        </w:rPr>
      </w:pPr>
      <w:hyperlink w:anchor="_Toc414967660" w:history="1">
        <w:r w:rsidR="00122D3D" w:rsidRPr="00F024F5">
          <w:rPr>
            <w:rStyle w:val="Hyperlink"/>
            <w:noProof/>
          </w:rPr>
          <w:t>Outlook 2013</w:t>
        </w:r>
        <w:r w:rsidR="00122D3D">
          <w:rPr>
            <w:noProof/>
          </w:rPr>
          <w:tab/>
        </w:r>
        <w:r w:rsidR="00122D3D">
          <w:rPr>
            <w:noProof/>
          </w:rPr>
          <w:fldChar w:fldCharType="begin"/>
        </w:r>
        <w:r w:rsidR="00122D3D">
          <w:rPr>
            <w:noProof/>
          </w:rPr>
          <w:instrText xml:space="preserve"> PAGEREF _Toc414967660 \h </w:instrText>
        </w:r>
        <w:r w:rsidR="00122D3D">
          <w:rPr>
            <w:noProof/>
          </w:rPr>
        </w:r>
        <w:r w:rsidR="00122D3D">
          <w:rPr>
            <w:noProof/>
          </w:rPr>
          <w:fldChar w:fldCharType="separate"/>
        </w:r>
        <w:r w:rsidR="00122D3D">
          <w:rPr>
            <w:noProof/>
          </w:rPr>
          <w:t>18</w:t>
        </w:r>
        <w:r w:rsidR="00122D3D">
          <w:rPr>
            <w:noProof/>
          </w:rPr>
          <w:fldChar w:fldCharType="end"/>
        </w:r>
      </w:hyperlink>
    </w:p>
    <w:p w:rsidR="00122D3D" w:rsidRDefault="00784500">
      <w:pPr>
        <w:pStyle w:val="TOC2"/>
        <w:rPr>
          <w:rFonts w:eastAsiaTheme="minorEastAsia"/>
          <w:noProof/>
          <w:color w:val="auto"/>
          <w:sz w:val="22"/>
        </w:rPr>
      </w:pPr>
      <w:hyperlink w:anchor="_Toc414967661" w:history="1">
        <w:r w:rsidR="00122D3D" w:rsidRPr="00F024F5">
          <w:rPr>
            <w:rStyle w:val="Hyperlink"/>
            <w:noProof/>
          </w:rPr>
          <w:t>Outlook для Mac 2011</w:t>
        </w:r>
        <w:r w:rsidR="00122D3D">
          <w:rPr>
            <w:noProof/>
          </w:rPr>
          <w:tab/>
        </w:r>
        <w:r w:rsidR="00122D3D">
          <w:rPr>
            <w:noProof/>
          </w:rPr>
          <w:fldChar w:fldCharType="begin"/>
        </w:r>
        <w:r w:rsidR="00122D3D">
          <w:rPr>
            <w:noProof/>
          </w:rPr>
          <w:instrText xml:space="preserve"> PAGEREF _Toc414967661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62" w:history="1">
        <w:r w:rsidR="00122D3D" w:rsidRPr="00F024F5">
          <w:rPr>
            <w:rStyle w:val="Hyperlink"/>
            <w:noProof/>
          </w:rPr>
          <w:t>PowerPoint 2013</w:t>
        </w:r>
        <w:r w:rsidR="00122D3D">
          <w:rPr>
            <w:noProof/>
          </w:rPr>
          <w:tab/>
        </w:r>
        <w:r w:rsidR="00122D3D">
          <w:rPr>
            <w:noProof/>
          </w:rPr>
          <w:fldChar w:fldCharType="begin"/>
        </w:r>
        <w:r w:rsidR="00122D3D">
          <w:rPr>
            <w:noProof/>
          </w:rPr>
          <w:instrText xml:space="preserve"> PAGEREF _Toc414967662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63" w:history="1">
        <w:r w:rsidR="00122D3D" w:rsidRPr="00F024F5">
          <w:rPr>
            <w:rStyle w:val="Hyperlink"/>
            <w:noProof/>
          </w:rPr>
          <w:t>PowerPoint для Mac 2011</w:t>
        </w:r>
        <w:r w:rsidR="00122D3D">
          <w:rPr>
            <w:noProof/>
          </w:rPr>
          <w:tab/>
        </w:r>
        <w:r w:rsidR="00122D3D">
          <w:rPr>
            <w:noProof/>
          </w:rPr>
          <w:fldChar w:fldCharType="begin"/>
        </w:r>
        <w:r w:rsidR="00122D3D">
          <w:rPr>
            <w:noProof/>
          </w:rPr>
          <w:instrText xml:space="preserve"> PAGEREF _Toc414967663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64" w:history="1">
        <w:r w:rsidR="00122D3D" w:rsidRPr="00F024F5">
          <w:rPr>
            <w:rStyle w:val="Hyperlink"/>
            <w:noProof/>
          </w:rPr>
          <w:t>Project Professional 2013</w:t>
        </w:r>
        <w:r w:rsidR="00122D3D">
          <w:rPr>
            <w:noProof/>
          </w:rPr>
          <w:tab/>
        </w:r>
        <w:r w:rsidR="00122D3D">
          <w:rPr>
            <w:noProof/>
          </w:rPr>
          <w:fldChar w:fldCharType="begin"/>
        </w:r>
        <w:r w:rsidR="00122D3D">
          <w:rPr>
            <w:noProof/>
          </w:rPr>
          <w:instrText xml:space="preserve"> PAGEREF _Toc414967664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65" w:history="1">
        <w:r w:rsidR="00122D3D" w:rsidRPr="00F024F5">
          <w:rPr>
            <w:rStyle w:val="Hyperlink"/>
            <w:noProof/>
          </w:rPr>
          <w:t>Project Standard 2013</w:t>
        </w:r>
        <w:r w:rsidR="00122D3D">
          <w:rPr>
            <w:noProof/>
          </w:rPr>
          <w:tab/>
        </w:r>
        <w:r w:rsidR="00122D3D">
          <w:rPr>
            <w:noProof/>
          </w:rPr>
          <w:fldChar w:fldCharType="begin"/>
        </w:r>
        <w:r w:rsidR="00122D3D">
          <w:rPr>
            <w:noProof/>
          </w:rPr>
          <w:instrText xml:space="preserve"> PAGEREF _Toc414967665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66" w:history="1">
        <w:r w:rsidR="00122D3D" w:rsidRPr="00F024F5">
          <w:rPr>
            <w:rStyle w:val="Hyperlink"/>
            <w:noProof/>
          </w:rPr>
          <w:t>Publisher 2013</w:t>
        </w:r>
        <w:r w:rsidR="00122D3D">
          <w:rPr>
            <w:noProof/>
          </w:rPr>
          <w:tab/>
        </w:r>
        <w:r w:rsidR="00122D3D">
          <w:rPr>
            <w:noProof/>
          </w:rPr>
          <w:fldChar w:fldCharType="begin"/>
        </w:r>
        <w:r w:rsidR="00122D3D">
          <w:rPr>
            <w:noProof/>
          </w:rPr>
          <w:instrText xml:space="preserve"> PAGEREF _Toc414967666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67" w:history="1">
        <w:r w:rsidR="00122D3D" w:rsidRPr="00F024F5">
          <w:rPr>
            <w:rStyle w:val="Hyperlink"/>
            <w:noProof/>
          </w:rPr>
          <w:t>Права на оренду Office</w:t>
        </w:r>
        <w:r w:rsidR="00122D3D">
          <w:rPr>
            <w:noProof/>
          </w:rPr>
          <w:tab/>
        </w:r>
        <w:r w:rsidR="00122D3D">
          <w:rPr>
            <w:noProof/>
          </w:rPr>
          <w:fldChar w:fldCharType="begin"/>
        </w:r>
        <w:r w:rsidR="00122D3D">
          <w:rPr>
            <w:noProof/>
          </w:rPr>
          <w:instrText xml:space="preserve"> PAGEREF _Toc414967667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68" w:history="1">
        <w:r w:rsidR="00122D3D" w:rsidRPr="00F024F5">
          <w:rPr>
            <w:rStyle w:val="Hyperlink"/>
            <w:noProof/>
          </w:rPr>
          <w:t>Skype для бізнесу 2015</w:t>
        </w:r>
        <w:r w:rsidR="00122D3D">
          <w:rPr>
            <w:noProof/>
          </w:rPr>
          <w:tab/>
        </w:r>
        <w:r w:rsidR="00122D3D">
          <w:rPr>
            <w:noProof/>
          </w:rPr>
          <w:fldChar w:fldCharType="begin"/>
        </w:r>
        <w:r w:rsidR="00122D3D">
          <w:rPr>
            <w:noProof/>
          </w:rPr>
          <w:instrText xml:space="preserve"> PAGEREF _Toc414967668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69" w:history="1">
        <w:r w:rsidR="00122D3D" w:rsidRPr="00F024F5">
          <w:rPr>
            <w:rStyle w:val="Hyperlink"/>
            <w:noProof/>
          </w:rPr>
          <w:t>Visio 2013 Professional</w:t>
        </w:r>
        <w:r w:rsidR="00122D3D">
          <w:rPr>
            <w:noProof/>
          </w:rPr>
          <w:tab/>
        </w:r>
        <w:r w:rsidR="00122D3D">
          <w:rPr>
            <w:noProof/>
          </w:rPr>
          <w:fldChar w:fldCharType="begin"/>
        </w:r>
        <w:r w:rsidR="00122D3D">
          <w:rPr>
            <w:noProof/>
          </w:rPr>
          <w:instrText xml:space="preserve"> PAGEREF _Toc414967669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70" w:history="1">
        <w:r w:rsidR="00122D3D" w:rsidRPr="00F024F5">
          <w:rPr>
            <w:rStyle w:val="Hyperlink"/>
            <w:noProof/>
          </w:rPr>
          <w:t>Visio 2013 Standard</w:t>
        </w:r>
        <w:r w:rsidR="00122D3D">
          <w:rPr>
            <w:noProof/>
          </w:rPr>
          <w:tab/>
        </w:r>
        <w:r w:rsidR="00122D3D">
          <w:rPr>
            <w:noProof/>
          </w:rPr>
          <w:fldChar w:fldCharType="begin"/>
        </w:r>
        <w:r w:rsidR="00122D3D">
          <w:rPr>
            <w:noProof/>
          </w:rPr>
          <w:instrText xml:space="preserve"> PAGEREF _Toc414967670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71" w:history="1">
        <w:r w:rsidR="00122D3D" w:rsidRPr="00F024F5">
          <w:rPr>
            <w:rStyle w:val="Hyperlink"/>
            <w:noProof/>
          </w:rPr>
          <w:t>Word 2013</w:t>
        </w:r>
        <w:r w:rsidR="00122D3D">
          <w:rPr>
            <w:noProof/>
          </w:rPr>
          <w:tab/>
        </w:r>
        <w:r w:rsidR="00122D3D">
          <w:rPr>
            <w:noProof/>
          </w:rPr>
          <w:fldChar w:fldCharType="begin"/>
        </w:r>
        <w:r w:rsidR="00122D3D">
          <w:rPr>
            <w:noProof/>
          </w:rPr>
          <w:instrText xml:space="preserve"> PAGEREF _Toc414967671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72" w:history="1">
        <w:r w:rsidR="00122D3D" w:rsidRPr="00F024F5">
          <w:rPr>
            <w:rStyle w:val="Hyperlink"/>
            <w:noProof/>
          </w:rPr>
          <w:t>Word для Mac 2011</w:t>
        </w:r>
        <w:r w:rsidR="00122D3D">
          <w:rPr>
            <w:noProof/>
          </w:rPr>
          <w:tab/>
        </w:r>
        <w:r w:rsidR="00122D3D">
          <w:rPr>
            <w:noProof/>
          </w:rPr>
          <w:fldChar w:fldCharType="begin"/>
        </w:r>
        <w:r w:rsidR="00122D3D">
          <w:rPr>
            <w:noProof/>
          </w:rPr>
          <w:instrText xml:space="preserve"> PAGEREF _Toc414967672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673" w:history="1">
        <w:r w:rsidR="00122D3D" w:rsidRPr="00F024F5">
          <w:rPr>
            <w:rStyle w:val="Hyperlink"/>
            <w:noProof/>
          </w:rPr>
          <w:t>Операційні системи для настільних комп’ютерів (на одну копію для одного пристрою)</w:t>
        </w:r>
        <w:r w:rsidR="00122D3D">
          <w:rPr>
            <w:noProof/>
          </w:rPr>
          <w:tab/>
        </w:r>
        <w:r w:rsidR="00122D3D">
          <w:rPr>
            <w:noProof/>
          </w:rPr>
          <w:fldChar w:fldCharType="begin"/>
        </w:r>
        <w:r w:rsidR="00122D3D">
          <w:rPr>
            <w:noProof/>
          </w:rPr>
          <w:instrText xml:space="preserve"> PAGEREF _Toc414967673 \h </w:instrText>
        </w:r>
        <w:r w:rsidR="00122D3D">
          <w:rPr>
            <w:noProof/>
          </w:rPr>
        </w:r>
        <w:r w:rsidR="00122D3D">
          <w:rPr>
            <w:noProof/>
          </w:rPr>
          <w:fldChar w:fldCharType="separate"/>
        </w:r>
        <w:r w:rsidR="00122D3D">
          <w:rPr>
            <w:noProof/>
          </w:rPr>
          <w:t>21</w:t>
        </w:r>
        <w:r w:rsidR="00122D3D">
          <w:rPr>
            <w:noProof/>
          </w:rPr>
          <w:fldChar w:fldCharType="end"/>
        </w:r>
      </w:hyperlink>
    </w:p>
    <w:p w:rsidR="00122D3D" w:rsidRDefault="00784500">
      <w:pPr>
        <w:pStyle w:val="TOC2"/>
        <w:rPr>
          <w:rFonts w:eastAsiaTheme="minorEastAsia"/>
          <w:noProof/>
          <w:color w:val="auto"/>
          <w:sz w:val="22"/>
        </w:rPr>
      </w:pPr>
      <w:hyperlink w:anchor="_Toc414967674" w:history="1">
        <w:r w:rsidR="00122D3D" w:rsidRPr="00F024F5">
          <w:rPr>
            <w:rStyle w:val="Hyperlink"/>
            <w:noProof/>
          </w:rPr>
          <w:t>Права на оренду Windows</w:t>
        </w:r>
        <w:r w:rsidR="00122D3D">
          <w:rPr>
            <w:noProof/>
          </w:rPr>
          <w:tab/>
        </w:r>
        <w:r w:rsidR="00122D3D">
          <w:rPr>
            <w:noProof/>
          </w:rPr>
          <w:fldChar w:fldCharType="begin"/>
        </w:r>
        <w:r w:rsidR="00122D3D">
          <w:rPr>
            <w:noProof/>
          </w:rPr>
          <w:instrText xml:space="preserve"> PAGEREF _Toc414967674 \h </w:instrText>
        </w:r>
        <w:r w:rsidR="00122D3D">
          <w:rPr>
            <w:noProof/>
          </w:rPr>
        </w:r>
        <w:r w:rsidR="00122D3D">
          <w:rPr>
            <w:noProof/>
          </w:rPr>
          <w:fldChar w:fldCharType="separate"/>
        </w:r>
        <w:r w:rsidR="00122D3D">
          <w:rPr>
            <w:noProof/>
          </w:rPr>
          <w:t>22</w:t>
        </w:r>
        <w:r w:rsidR="00122D3D">
          <w:rPr>
            <w:noProof/>
          </w:rPr>
          <w:fldChar w:fldCharType="end"/>
        </w:r>
      </w:hyperlink>
    </w:p>
    <w:p w:rsidR="00122D3D" w:rsidRDefault="00784500">
      <w:pPr>
        <w:pStyle w:val="TOC2"/>
        <w:rPr>
          <w:rFonts w:eastAsiaTheme="minorEastAsia"/>
          <w:noProof/>
          <w:color w:val="auto"/>
          <w:sz w:val="22"/>
        </w:rPr>
      </w:pPr>
      <w:hyperlink w:anchor="_Toc414967675" w:history="1">
        <w:r w:rsidR="00122D3D" w:rsidRPr="00F024F5">
          <w:rPr>
            <w:rStyle w:val="Hyperlink"/>
            <w:noProof/>
          </w:rPr>
          <w:t>Windows 8.1 Pro та Enterprise</w:t>
        </w:r>
        <w:r w:rsidR="00122D3D">
          <w:rPr>
            <w:noProof/>
          </w:rPr>
          <w:tab/>
        </w:r>
        <w:r w:rsidR="00122D3D">
          <w:rPr>
            <w:noProof/>
          </w:rPr>
          <w:fldChar w:fldCharType="begin"/>
        </w:r>
        <w:r w:rsidR="00122D3D">
          <w:rPr>
            <w:noProof/>
          </w:rPr>
          <w:instrText xml:space="preserve"> PAGEREF _Toc414967675 \h </w:instrText>
        </w:r>
        <w:r w:rsidR="00122D3D">
          <w:rPr>
            <w:noProof/>
          </w:rPr>
        </w:r>
        <w:r w:rsidR="00122D3D">
          <w:rPr>
            <w:noProof/>
          </w:rPr>
          <w:fldChar w:fldCharType="separate"/>
        </w:r>
        <w:r w:rsidR="00122D3D">
          <w:rPr>
            <w:noProof/>
          </w:rPr>
          <w:t>22</w:t>
        </w:r>
        <w:r w:rsidR="00122D3D">
          <w:rPr>
            <w:noProof/>
          </w:rPr>
          <w:fldChar w:fldCharType="end"/>
        </w:r>
      </w:hyperlink>
    </w:p>
    <w:p w:rsidR="00122D3D" w:rsidRDefault="00784500">
      <w:pPr>
        <w:pStyle w:val="TOC2"/>
        <w:rPr>
          <w:rFonts w:eastAsiaTheme="minorEastAsia"/>
          <w:noProof/>
          <w:color w:val="auto"/>
          <w:sz w:val="22"/>
        </w:rPr>
      </w:pPr>
      <w:hyperlink w:anchor="_Toc414967676" w:history="1">
        <w:r w:rsidR="00122D3D" w:rsidRPr="00F024F5">
          <w:rPr>
            <w:rStyle w:val="Hyperlink"/>
            <w:noProof/>
          </w:rPr>
          <w:t>Windows Embedded 8.1 Industry Pro та Enterprise</w:t>
        </w:r>
        <w:r w:rsidR="00122D3D">
          <w:rPr>
            <w:noProof/>
          </w:rPr>
          <w:tab/>
        </w:r>
        <w:r w:rsidR="00122D3D">
          <w:rPr>
            <w:noProof/>
          </w:rPr>
          <w:fldChar w:fldCharType="begin"/>
        </w:r>
        <w:r w:rsidR="00122D3D">
          <w:rPr>
            <w:noProof/>
          </w:rPr>
          <w:instrText xml:space="preserve"> PAGEREF _Toc414967676 \h </w:instrText>
        </w:r>
        <w:r w:rsidR="00122D3D">
          <w:rPr>
            <w:noProof/>
          </w:rPr>
        </w:r>
        <w:r w:rsidR="00122D3D">
          <w:rPr>
            <w:noProof/>
          </w:rPr>
          <w:fldChar w:fldCharType="separate"/>
        </w:r>
        <w:r w:rsidR="00122D3D">
          <w:rPr>
            <w:noProof/>
          </w:rPr>
          <w:t>24</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677" w:history="1">
        <w:r w:rsidR="00122D3D" w:rsidRPr="00F024F5">
          <w:rPr>
            <w:rStyle w:val="Hyperlink"/>
            <w:noProof/>
          </w:rPr>
          <w:t>Сервери: Процесор/CAL (Ліцензія на процесор + CAL + додаткова ліцензія External Connector)</w:t>
        </w:r>
        <w:r w:rsidR="00122D3D">
          <w:rPr>
            <w:noProof/>
          </w:rPr>
          <w:tab/>
        </w:r>
        <w:r w:rsidR="00122D3D">
          <w:rPr>
            <w:noProof/>
          </w:rPr>
          <w:fldChar w:fldCharType="begin"/>
        </w:r>
        <w:r w:rsidR="00122D3D">
          <w:rPr>
            <w:noProof/>
          </w:rPr>
          <w:instrText xml:space="preserve"> PAGEREF _Toc414967677 \h </w:instrText>
        </w:r>
        <w:r w:rsidR="00122D3D">
          <w:rPr>
            <w:noProof/>
          </w:rPr>
        </w:r>
        <w:r w:rsidR="00122D3D">
          <w:rPr>
            <w:noProof/>
          </w:rPr>
          <w:fldChar w:fldCharType="separate"/>
        </w:r>
        <w:r w:rsidR="00122D3D">
          <w:rPr>
            <w:noProof/>
          </w:rPr>
          <w:t>25</w:t>
        </w:r>
        <w:r w:rsidR="00122D3D">
          <w:rPr>
            <w:noProof/>
          </w:rPr>
          <w:fldChar w:fldCharType="end"/>
        </w:r>
      </w:hyperlink>
    </w:p>
    <w:p w:rsidR="00122D3D" w:rsidRDefault="00784500">
      <w:pPr>
        <w:pStyle w:val="TOC2"/>
        <w:rPr>
          <w:rFonts w:eastAsiaTheme="minorEastAsia"/>
          <w:noProof/>
          <w:color w:val="auto"/>
          <w:sz w:val="22"/>
        </w:rPr>
      </w:pPr>
      <w:hyperlink w:anchor="_Toc414967678" w:history="1">
        <w:r w:rsidR="00122D3D" w:rsidRPr="00F024F5">
          <w:rPr>
            <w:rStyle w:val="Hyperlink"/>
            <w:noProof/>
          </w:rPr>
          <w:t>Windows Server 2012 R2 Datacenter</w:t>
        </w:r>
        <w:r w:rsidR="00122D3D">
          <w:rPr>
            <w:noProof/>
          </w:rPr>
          <w:tab/>
        </w:r>
        <w:r w:rsidR="00122D3D">
          <w:rPr>
            <w:noProof/>
          </w:rPr>
          <w:fldChar w:fldCharType="begin"/>
        </w:r>
        <w:r w:rsidR="00122D3D">
          <w:rPr>
            <w:noProof/>
          </w:rPr>
          <w:instrText xml:space="preserve"> PAGEREF _Toc414967678 \h </w:instrText>
        </w:r>
        <w:r w:rsidR="00122D3D">
          <w:rPr>
            <w:noProof/>
          </w:rPr>
        </w:r>
        <w:r w:rsidR="00122D3D">
          <w:rPr>
            <w:noProof/>
          </w:rPr>
          <w:fldChar w:fldCharType="separate"/>
        </w:r>
        <w:r w:rsidR="00122D3D">
          <w:rPr>
            <w:noProof/>
          </w:rPr>
          <w:t>26</w:t>
        </w:r>
        <w:r w:rsidR="00122D3D">
          <w:rPr>
            <w:noProof/>
          </w:rPr>
          <w:fldChar w:fldCharType="end"/>
        </w:r>
      </w:hyperlink>
    </w:p>
    <w:p w:rsidR="00122D3D" w:rsidRDefault="00784500">
      <w:pPr>
        <w:pStyle w:val="TOC2"/>
        <w:rPr>
          <w:rFonts w:eastAsiaTheme="minorEastAsia"/>
          <w:noProof/>
          <w:color w:val="auto"/>
          <w:sz w:val="22"/>
        </w:rPr>
      </w:pPr>
      <w:hyperlink w:anchor="_Toc414967679" w:history="1">
        <w:r w:rsidR="00122D3D" w:rsidRPr="00F024F5">
          <w:rPr>
            <w:rStyle w:val="Hyperlink"/>
            <w:noProof/>
          </w:rPr>
          <w:t>Windows Server 2012 R2 Standard</w:t>
        </w:r>
        <w:r w:rsidR="00122D3D">
          <w:rPr>
            <w:noProof/>
          </w:rPr>
          <w:tab/>
        </w:r>
        <w:r w:rsidR="00122D3D">
          <w:rPr>
            <w:noProof/>
          </w:rPr>
          <w:fldChar w:fldCharType="begin"/>
        </w:r>
        <w:r w:rsidR="00122D3D">
          <w:rPr>
            <w:noProof/>
          </w:rPr>
          <w:instrText xml:space="preserve"> PAGEREF _Toc414967679 \h </w:instrText>
        </w:r>
        <w:r w:rsidR="00122D3D">
          <w:rPr>
            <w:noProof/>
          </w:rPr>
        </w:r>
        <w:r w:rsidR="00122D3D">
          <w:rPr>
            <w:noProof/>
          </w:rPr>
          <w:fldChar w:fldCharType="separate"/>
        </w:r>
        <w:r w:rsidR="00122D3D">
          <w:rPr>
            <w:noProof/>
          </w:rPr>
          <w:t>28</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680" w:history="1">
        <w:r w:rsidR="00122D3D" w:rsidRPr="00F024F5">
          <w:rPr>
            <w:rStyle w:val="Hyperlink"/>
            <w:noProof/>
          </w:rPr>
          <w:t>Сервери: Сервер / CAL (Ліцензія на сервер + Ліцензія CAL+ Додаткова ліцензія для зовнішніх користувачів)</w:t>
        </w:r>
        <w:r w:rsidR="00122D3D">
          <w:rPr>
            <w:noProof/>
          </w:rPr>
          <w:tab/>
        </w:r>
        <w:r w:rsidR="00122D3D">
          <w:rPr>
            <w:noProof/>
          </w:rPr>
          <w:fldChar w:fldCharType="begin"/>
        </w:r>
        <w:r w:rsidR="00122D3D">
          <w:rPr>
            <w:noProof/>
          </w:rPr>
          <w:instrText xml:space="preserve"> PAGEREF _Toc414967680 \h </w:instrText>
        </w:r>
        <w:r w:rsidR="00122D3D">
          <w:rPr>
            <w:noProof/>
          </w:rPr>
        </w:r>
        <w:r w:rsidR="00122D3D">
          <w:rPr>
            <w:noProof/>
          </w:rPr>
          <w:fldChar w:fldCharType="separate"/>
        </w:r>
        <w:r w:rsidR="00122D3D">
          <w:rPr>
            <w:noProof/>
          </w:rPr>
          <w:t>31</w:t>
        </w:r>
        <w:r w:rsidR="00122D3D">
          <w:rPr>
            <w:noProof/>
          </w:rPr>
          <w:fldChar w:fldCharType="end"/>
        </w:r>
      </w:hyperlink>
    </w:p>
    <w:p w:rsidR="00122D3D" w:rsidRDefault="00784500">
      <w:pPr>
        <w:pStyle w:val="TOC2"/>
        <w:rPr>
          <w:rFonts w:eastAsiaTheme="minorEastAsia"/>
          <w:noProof/>
          <w:color w:val="auto"/>
          <w:sz w:val="22"/>
        </w:rPr>
      </w:pPr>
      <w:hyperlink w:anchor="_Toc414967681" w:history="1">
        <w:r w:rsidR="00122D3D" w:rsidRPr="00F024F5">
          <w:rPr>
            <w:rStyle w:val="Hyperlink"/>
            <w:noProof/>
          </w:rPr>
          <w:t>Exchange Server 2013 Enterprise</w:t>
        </w:r>
        <w:r w:rsidR="00122D3D">
          <w:rPr>
            <w:noProof/>
          </w:rPr>
          <w:tab/>
        </w:r>
        <w:r w:rsidR="00122D3D">
          <w:rPr>
            <w:noProof/>
          </w:rPr>
          <w:fldChar w:fldCharType="begin"/>
        </w:r>
        <w:r w:rsidR="00122D3D">
          <w:rPr>
            <w:noProof/>
          </w:rPr>
          <w:instrText xml:space="preserve"> PAGEREF _Toc414967681 \h </w:instrText>
        </w:r>
        <w:r w:rsidR="00122D3D">
          <w:rPr>
            <w:noProof/>
          </w:rPr>
        </w:r>
        <w:r w:rsidR="00122D3D">
          <w:rPr>
            <w:noProof/>
          </w:rPr>
          <w:fldChar w:fldCharType="separate"/>
        </w:r>
        <w:r w:rsidR="00122D3D">
          <w:rPr>
            <w:noProof/>
          </w:rPr>
          <w:t>32</w:t>
        </w:r>
        <w:r w:rsidR="00122D3D">
          <w:rPr>
            <w:noProof/>
          </w:rPr>
          <w:fldChar w:fldCharType="end"/>
        </w:r>
      </w:hyperlink>
    </w:p>
    <w:p w:rsidR="00122D3D" w:rsidRDefault="00784500">
      <w:pPr>
        <w:pStyle w:val="TOC2"/>
        <w:rPr>
          <w:rFonts w:eastAsiaTheme="minorEastAsia"/>
          <w:noProof/>
          <w:color w:val="auto"/>
          <w:sz w:val="22"/>
        </w:rPr>
      </w:pPr>
      <w:hyperlink w:anchor="_Toc414967682" w:history="1">
        <w:r w:rsidR="00122D3D" w:rsidRPr="00F024F5">
          <w:rPr>
            <w:rStyle w:val="Hyperlink"/>
            <w:noProof/>
          </w:rPr>
          <w:t>Exchange Server 2013 Standard</w:t>
        </w:r>
        <w:r w:rsidR="00122D3D">
          <w:rPr>
            <w:noProof/>
          </w:rPr>
          <w:tab/>
        </w:r>
        <w:r w:rsidR="00122D3D">
          <w:rPr>
            <w:noProof/>
          </w:rPr>
          <w:fldChar w:fldCharType="begin"/>
        </w:r>
        <w:r w:rsidR="00122D3D">
          <w:rPr>
            <w:noProof/>
          </w:rPr>
          <w:instrText xml:space="preserve"> PAGEREF _Toc414967682 \h </w:instrText>
        </w:r>
        <w:r w:rsidR="00122D3D">
          <w:rPr>
            <w:noProof/>
          </w:rPr>
        </w:r>
        <w:r w:rsidR="00122D3D">
          <w:rPr>
            <w:noProof/>
          </w:rPr>
          <w:fldChar w:fldCharType="separate"/>
        </w:r>
        <w:r w:rsidR="00122D3D">
          <w:rPr>
            <w:noProof/>
          </w:rPr>
          <w:t>33</w:t>
        </w:r>
        <w:r w:rsidR="00122D3D">
          <w:rPr>
            <w:noProof/>
          </w:rPr>
          <w:fldChar w:fldCharType="end"/>
        </w:r>
      </w:hyperlink>
    </w:p>
    <w:p w:rsidR="00122D3D" w:rsidRDefault="00784500">
      <w:pPr>
        <w:pStyle w:val="TOC2"/>
        <w:rPr>
          <w:rFonts w:eastAsiaTheme="minorEastAsia"/>
          <w:noProof/>
          <w:color w:val="auto"/>
          <w:sz w:val="22"/>
        </w:rPr>
      </w:pPr>
      <w:hyperlink w:anchor="_Toc414967683" w:history="1">
        <w:r w:rsidR="00122D3D" w:rsidRPr="00F024F5">
          <w:rPr>
            <w:rStyle w:val="Hyperlink"/>
            <w:noProof/>
          </w:rPr>
          <w:t>Microsoft Dynamics AX 2012 R3 Server</w:t>
        </w:r>
        <w:r w:rsidR="00122D3D">
          <w:rPr>
            <w:noProof/>
          </w:rPr>
          <w:tab/>
        </w:r>
        <w:r w:rsidR="00122D3D">
          <w:rPr>
            <w:noProof/>
          </w:rPr>
          <w:fldChar w:fldCharType="begin"/>
        </w:r>
        <w:r w:rsidR="00122D3D">
          <w:rPr>
            <w:noProof/>
          </w:rPr>
          <w:instrText xml:space="preserve"> PAGEREF _Toc414967683 \h </w:instrText>
        </w:r>
        <w:r w:rsidR="00122D3D">
          <w:rPr>
            <w:noProof/>
          </w:rPr>
        </w:r>
        <w:r w:rsidR="00122D3D">
          <w:rPr>
            <w:noProof/>
          </w:rPr>
          <w:fldChar w:fldCharType="separate"/>
        </w:r>
        <w:r w:rsidR="00122D3D">
          <w:rPr>
            <w:noProof/>
          </w:rPr>
          <w:t>35</w:t>
        </w:r>
        <w:r w:rsidR="00122D3D">
          <w:rPr>
            <w:noProof/>
          </w:rPr>
          <w:fldChar w:fldCharType="end"/>
        </w:r>
      </w:hyperlink>
    </w:p>
    <w:p w:rsidR="00122D3D" w:rsidRDefault="00784500">
      <w:pPr>
        <w:pStyle w:val="TOC2"/>
        <w:rPr>
          <w:rFonts w:eastAsiaTheme="minorEastAsia"/>
          <w:noProof/>
          <w:color w:val="auto"/>
          <w:sz w:val="22"/>
        </w:rPr>
      </w:pPr>
      <w:hyperlink w:anchor="_Toc414967684" w:history="1">
        <w:r w:rsidR="00122D3D" w:rsidRPr="00F024F5">
          <w:rPr>
            <w:rStyle w:val="Hyperlink"/>
            <w:noProof/>
          </w:rPr>
          <w:t>Microsoft Dynamics AX 2012 R3 Store Server</w:t>
        </w:r>
        <w:r w:rsidR="00122D3D">
          <w:rPr>
            <w:noProof/>
          </w:rPr>
          <w:tab/>
        </w:r>
        <w:r w:rsidR="00122D3D">
          <w:rPr>
            <w:noProof/>
          </w:rPr>
          <w:fldChar w:fldCharType="begin"/>
        </w:r>
        <w:r w:rsidR="00122D3D">
          <w:rPr>
            <w:noProof/>
          </w:rPr>
          <w:instrText xml:space="preserve"> PAGEREF _Toc414967684 \h </w:instrText>
        </w:r>
        <w:r w:rsidR="00122D3D">
          <w:rPr>
            <w:noProof/>
          </w:rPr>
        </w:r>
        <w:r w:rsidR="00122D3D">
          <w:rPr>
            <w:noProof/>
          </w:rPr>
          <w:fldChar w:fldCharType="separate"/>
        </w:r>
        <w:r w:rsidR="00122D3D">
          <w:rPr>
            <w:noProof/>
          </w:rPr>
          <w:t>35</w:t>
        </w:r>
        <w:r w:rsidR="00122D3D">
          <w:rPr>
            <w:noProof/>
          </w:rPr>
          <w:fldChar w:fldCharType="end"/>
        </w:r>
      </w:hyperlink>
    </w:p>
    <w:p w:rsidR="00122D3D" w:rsidRDefault="00784500">
      <w:pPr>
        <w:pStyle w:val="TOC2"/>
        <w:rPr>
          <w:rFonts w:eastAsiaTheme="minorEastAsia"/>
          <w:noProof/>
          <w:color w:val="auto"/>
          <w:sz w:val="22"/>
        </w:rPr>
      </w:pPr>
      <w:hyperlink w:anchor="_Toc414967685" w:history="1">
        <w:r w:rsidR="00122D3D" w:rsidRPr="00F024F5">
          <w:rPr>
            <w:rStyle w:val="Hyperlink"/>
            <w:noProof/>
          </w:rPr>
          <w:t>Microsoft Dynamics CRM 2015 Server</w:t>
        </w:r>
        <w:r w:rsidR="00122D3D">
          <w:rPr>
            <w:noProof/>
          </w:rPr>
          <w:tab/>
        </w:r>
        <w:r w:rsidR="00122D3D">
          <w:rPr>
            <w:noProof/>
          </w:rPr>
          <w:fldChar w:fldCharType="begin"/>
        </w:r>
        <w:r w:rsidR="00122D3D">
          <w:rPr>
            <w:noProof/>
          </w:rPr>
          <w:instrText xml:space="preserve"> PAGEREF _Toc414967685 \h </w:instrText>
        </w:r>
        <w:r w:rsidR="00122D3D">
          <w:rPr>
            <w:noProof/>
          </w:rPr>
        </w:r>
        <w:r w:rsidR="00122D3D">
          <w:rPr>
            <w:noProof/>
          </w:rPr>
          <w:fldChar w:fldCharType="separate"/>
        </w:r>
        <w:r w:rsidR="00122D3D">
          <w:rPr>
            <w:noProof/>
          </w:rPr>
          <w:t>36</w:t>
        </w:r>
        <w:r w:rsidR="00122D3D">
          <w:rPr>
            <w:noProof/>
          </w:rPr>
          <w:fldChar w:fldCharType="end"/>
        </w:r>
      </w:hyperlink>
    </w:p>
    <w:p w:rsidR="00122D3D" w:rsidRDefault="00784500">
      <w:pPr>
        <w:pStyle w:val="TOC2"/>
        <w:rPr>
          <w:rFonts w:eastAsiaTheme="minorEastAsia"/>
          <w:noProof/>
          <w:color w:val="auto"/>
          <w:sz w:val="22"/>
        </w:rPr>
      </w:pPr>
      <w:hyperlink w:anchor="_Toc414967686" w:history="1">
        <w:r w:rsidR="00122D3D" w:rsidRPr="00F024F5">
          <w:rPr>
            <w:rStyle w:val="Hyperlink"/>
            <w:noProof/>
          </w:rPr>
          <w:t>Microsoft Office Audit і Control Management Server 2013</w:t>
        </w:r>
        <w:r w:rsidR="00122D3D">
          <w:rPr>
            <w:noProof/>
          </w:rPr>
          <w:tab/>
        </w:r>
        <w:r w:rsidR="00122D3D">
          <w:rPr>
            <w:noProof/>
          </w:rPr>
          <w:fldChar w:fldCharType="begin"/>
        </w:r>
        <w:r w:rsidR="00122D3D">
          <w:rPr>
            <w:noProof/>
          </w:rPr>
          <w:instrText xml:space="preserve"> PAGEREF _Toc414967686 \h </w:instrText>
        </w:r>
        <w:r w:rsidR="00122D3D">
          <w:rPr>
            <w:noProof/>
          </w:rPr>
        </w:r>
        <w:r w:rsidR="00122D3D">
          <w:rPr>
            <w:noProof/>
          </w:rPr>
          <w:fldChar w:fldCharType="separate"/>
        </w:r>
        <w:r w:rsidR="00122D3D">
          <w:rPr>
            <w:noProof/>
          </w:rPr>
          <w:t>37</w:t>
        </w:r>
        <w:r w:rsidR="00122D3D">
          <w:rPr>
            <w:noProof/>
          </w:rPr>
          <w:fldChar w:fldCharType="end"/>
        </w:r>
      </w:hyperlink>
    </w:p>
    <w:p w:rsidR="00122D3D" w:rsidRDefault="00784500">
      <w:pPr>
        <w:pStyle w:val="TOC2"/>
        <w:rPr>
          <w:rFonts w:eastAsiaTheme="minorEastAsia"/>
          <w:noProof/>
          <w:color w:val="auto"/>
          <w:sz w:val="22"/>
        </w:rPr>
      </w:pPr>
      <w:hyperlink w:anchor="_Toc414967687" w:history="1">
        <w:r w:rsidR="00122D3D" w:rsidRPr="00F024F5">
          <w:rPr>
            <w:rStyle w:val="Hyperlink"/>
            <w:noProof/>
          </w:rPr>
          <w:t>Project Server 2013</w:t>
        </w:r>
        <w:r w:rsidR="00122D3D">
          <w:rPr>
            <w:noProof/>
          </w:rPr>
          <w:tab/>
        </w:r>
        <w:r w:rsidR="00122D3D">
          <w:rPr>
            <w:noProof/>
          </w:rPr>
          <w:fldChar w:fldCharType="begin"/>
        </w:r>
        <w:r w:rsidR="00122D3D">
          <w:rPr>
            <w:noProof/>
          </w:rPr>
          <w:instrText xml:space="preserve"> PAGEREF _Toc414967687 \h </w:instrText>
        </w:r>
        <w:r w:rsidR="00122D3D">
          <w:rPr>
            <w:noProof/>
          </w:rPr>
        </w:r>
        <w:r w:rsidR="00122D3D">
          <w:rPr>
            <w:noProof/>
          </w:rPr>
          <w:fldChar w:fldCharType="separate"/>
        </w:r>
        <w:r w:rsidR="00122D3D">
          <w:rPr>
            <w:noProof/>
          </w:rPr>
          <w:t>38</w:t>
        </w:r>
        <w:r w:rsidR="00122D3D">
          <w:rPr>
            <w:noProof/>
          </w:rPr>
          <w:fldChar w:fldCharType="end"/>
        </w:r>
      </w:hyperlink>
    </w:p>
    <w:p w:rsidR="00122D3D" w:rsidRDefault="00784500">
      <w:pPr>
        <w:pStyle w:val="TOC2"/>
        <w:rPr>
          <w:rFonts w:eastAsiaTheme="minorEastAsia"/>
          <w:noProof/>
          <w:color w:val="auto"/>
          <w:sz w:val="22"/>
        </w:rPr>
      </w:pPr>
      <w:hyperlink w:anchor="_Toc414967688" w:history="1">
        <w:r w:rsidR="00122D3D" w:rsidRPr="00F024F5">
          <w:rPr>
            <w:rStyle w:val="Hyperlink"/>
            <w:noProof/>
          </w:rPr>
          <w:t>SharePoint Server 2013</w:t>
        </w:r>
        <w:r w:rsidR="00122D3D">
          <w:rPr>
            <w:noProof/>
          </w:rPr>
          <w:tab/>
        </w:r>
        <w:r w:rsidR="00122D3D">
          <w:rPr>
            <w:noProof/>
          </w:rPr>
          <w:fldChar w:fldCharType="begin"/>
        </w:r>
        <w:r w:rsidR="00122D3D">
          <w:rPr>
            <w:noProof/>
          </w:rPr>
          <w:instrText xml:space="preserve"> PAGEREF _Toc414967688 \h </w:instrText>
        </w:r>
        <w:r w:rsidR="00122D3D">
          <w:rPr>
            <w:noProof/>
          </w:rPr>
        </w:r>
        <w:r w:rsidR="00122D3D">
          <w:rPr>
            <w:noProof/>
          </w:rPr>
          <w:fldChar w:fldCharType="separate"/>
        </w:r>
        <w:r w:rsidR="00122D3D">
          <w:rPr>
            <w:noProof/>
          </w:rPr>
          <w:t>38</w:t>
        </w:r>
        <w:r w:rsidR="00122D3D">
          <w:rPr>
            <w:noProof/>
          </w:rPr>
          <w:fldChar w:fldCharType="end"/>
        </w:r>
      </w:hyperlink>
    </w:p>
    <w:p w:rsidR="00122D3D" w:rsidRDefault="00784500">
      <w:pPr>
        <w:pStyle w:val="TOC2"/>
        <w:rPr>
          <w:rFonts w:eastAsiaTheme="minorEastAsia"/>
          <w:noProof/>
          <w:color w:val="auto"/>
          <w:sz w:val="22"/>
        </w:rPr>
      </w:pPr>
      <w:hyperlink w:anchor="_Toc414967689" w:history="1">
        <w:r w:rsidR="00122D3D" w:rsidRPr="00F024F5">
          <w:rPr>
            <w:rStyle w:val="Hyperlink"/>
            <w:noProof/>
          </w:rPr>
          <w:t>Skype для бізнесу Server 2015</w:t>
        </w:r>
        <w:r w:rsidR="00122D3D">
          <w:rPr>
            <w:noProof/>
          </w:rPr>
          <w:tab/>
        </w:r>
        <w:r w:rsidR="00122D3D">
          <w:rPr>
            <w:noProof/>
          </w:rPr>
          <w:fldChar w:fldCharType="begin"/>
        </w:r>
        <w:r w:rsidR="00122D3D">
          <w:rPr>
            <w:noProof/>
          </w:rPr>
          <w:instrText xml:space="preserve"> PAGEREF _Toc414967689 \h </w:instrText>
        </w:r>
        <w:r w:rsidR="00122D3D">
          <w:rPr>
            <w:noProof/>
          </w:rPr>
        </w:r>
        <w:r w:rsidR="00122D3D">
          <w:rPr>
            <w:noProof/>
          </w:rPr>
          <w:fldChar w:fldCharType="separate"/>
        </w:r>
        <w:r w:rsidR="00122D3D">
          <w:rPr>
            <w:noProof/>
          </w:rPr>
          <w:t>40</w:t>
        </w:r>
        <w:r w:rsidR="00122D3D">
          <w:rPr>
            <w:noProof/>
          </w:rPr>
          <w:fldChar w:fldCharType="end"/>
        </w:r>
      </w:hyperlink>
    </w:p>
    <w:p w:rsidR="00122D3D" w:rsidRDefault="00784500">
      <w:pPr>
        <w:pStyle w:val="TOC2"/>
        <w:rPr>
          <w:rFonts w:eastAsiaTheme="minorEastAsia"/>
          <w:noProof/>
          <w:color w:val="auto"/>
          <w:sz w:val="22"/>
        </w:rPr>
      </w:pPr>
      <w:hyperlink w:anchor="_Toc414967690" w:history="1">
        <w:r w:rsidR="00122D3D" w:rsidRPr="00F024F5">
          <w:rPr>
            <w:rStyle w:val="Hyperlink"/>
            <w:noProof/>
          </w:rPr>
          <w:t>SQL Server 2014 Business Intelligence</w:t>
        </w:r>
        <w:r w:rsidR="00122D3D">
          <w:rPr>
            <w:noProof/>
          </w:rPr>
          <w:tab/>
        </w:r>
        <w:r w:rsidR="00122D3D">
          <w:rPr>
            <w:noProof/>
          </w:rPr>
          <w:fldChar w:fldCharType="begin"/>
        </w:r>
        <w:r w:rsidR="00122D3D">
          <w:rPr>
            <w:noProof/>
          </w:rPr>
          <w:instrText xml:space="preserve"> PAGEREF _Toc414967690 \h </w:instrText>
        </w:r>
        <w:r w:rsidR="00122D3D">
          <w:rPr>
            <w:noProof/>
          </w:rPr>
        </w:r>
        <w:r w:rsidR="00122D3D">
          <w:rPr>
            <w:noProof/>
          </w:rPr>
          <w:fldChar w:fldCharType="separate"/>
        </w:r>
        <w:r w:rsidR="00122D3D">
          <w:rPr>
            <w:noProof/>
          </w:rPr>
          <w:t>41</w:t>
        </w:r>
        <w:r w:rsidR="00122D3D">
          <w:rPr>
            <w:noProof/>
          </w:rPr>
          <w:fldChar w:fldCharType="end"/>
        </w:r>
      </w:hyperlink>
    </w:p>
    <w:p w:rsidR="00122D3D" w:rsidRDefault="00784500">
      <w:pPr>
        <w:pStyle w:val="TOC2"/>
        <w:rPr>
          <w:rFonts w:eastAsiaTheme="minorEastAsia"/>
          <w:noProof/>
          <w:color w:val="auto"/>
          <w:sz w:val="22"/>
        </w:rPr>
      </w:pPr>
      <w:hyperlink w:anchor="_Toc414967691" w:history="1">
        <w:r w:rsidR="00122D3D" w:rsidRPr="00F024F5">
          <w:rPr>
            <w:rStyle w:val="Hyperlink"/>
            <w:noProof/>
          </w:rPr>
          <w:t>SQL Server 2014 Enterprise</w:t>
        </w:r>
        <w:r w:rsidR="00122D3D">
          <w:rPr>
            <w:noProof/>
          </w:rPr>
          <w:tab/>
        </w:r>
        <w:r w:rsidR="00122D3D">
          <w:rPr>
            <w:noProof/>
          </w:rPr>
          <w:fldChar w:fldCharType="begin"/>
        </w:r>
        <w:r w:rsidR="00122D3D">
          <w:rPr>
            <w:noProof/>
          </w:rPr>
          <w:instrText xml:space="preserve"> PAGEREF _Toc414967691 \h </w:instrText>
        </w:r>
        <w:r w:rsidR="00122D3D">
          <w:rPr>
            <w:noProof/>
          </w:rPr>
        </w:r>
        <w:r w:rsidR="00122D3D">
          <w:rPr>
            <w:noProof/>
          </w:rPr>
          <w:fldChar w:fldCharType="separate"/>
        </w:r>
        <w:r w:rsidR="00122D3D">
          <w:rPr>
            <w:noProof/>
          </w:rPr>
          <w:t>42</w:t>
        </w:r>
        <w:r w:rsidR="00122D3D">
          <w:rPr>
            <w:noProof/>
          </w:rPr>
          <w:fldChar w:fldCharType="end"/>
        </w:r>
      </w:hyperlink>
    </w:p>
    <w:p w:rsidR="00122D3D" w:rsidRDefault="00784500">
      <w:pPr>
        <w:pStyle w:val="TOC2"/>
        <w:rPr>
          <w:rFonts w:eastAsiaTheme="minorEastAsia"/>
          <w:noProof/>
          <w:color w:val="auto"/>
          <w:sz w:val="22"/>
        </w:rPr>
      </w:pPr>
      <w:hyperlink w:anchor="_Toc414967692" w:history="1">
        <w:r w:rsidR="00122D3D" w:rsidRPr="00F024F5">
          <w:rPr>
            <w:rStyle w:val="Hyperlink"/>
            <w:noProof/>
          </w:rPr>
          <w:t>SQL Server 2014 Standard</w:t>
        </w:r>
        <w:r w:rsidR="00122D3D">
          <w:rPr>
            <w:noProof/>
          </w:rPr>
          <w:tab/>
        </w:r>
        <w:r w:rsidR="00122D3D">
          <w:rPr>
            <w:noProof/>
          </w:rPr>
          <w:fldChar w:fldCharType="begin"/>
        </w:r>
        <w:r w:rsidR="00122D3D">
          <w:rPr>
            <w:noProof/>
          </w:rPr>
          <w:instrText xml:space="preserve"> PAGEREF _Toc414967692 \h </w:instrText>
        </w:r>
        <w:r w:rsidR="00122D3D">
          <w:rPr>
            <w:noProof/>
          </w:rPr>
        </w:r>
        <w:r w:rsidR="00122D3D">
          <w:rPr>
            <w:noProof/>
          </w:rPr>
          <w:fldChar w:fldCharType="separate"/>
        </w:r>
        <w:r w:rsidR="00122D3D">
          <w:rPr>
            <w:noProof/>
          </w:rPr>
          <w:t>42</w:t>
        </w:r>
        <w:r w:rsidR="00122D3D">
          <w:rPr>
            <w:noProof/>
          </w:rPr>
          <w:fldChar w:fldCharType="end"/>
        </w:r>
      </w:hyperlink>
    </w:p>
    <w:p w:rsidR="00122D3D" w:rsidRDefault="00784500">
      <w:pPr>
        <w:pStyle w:val="TOC2"/>
        <w:rPr>
          <w:rFonts w:eastAsiaTheme="minorEastAsia"/>
          <w:noProof/>
          <w:color w:val="auto"/>
          <w:sz w:val="22"/>
        </w:rPr>
      </w:pPr>
      <w:hyperlink w:anchor="_Toc414967693" w:history="1">
        <w:r w:rsidR="00122D3D" w:rsidRPr="00F024F5">
          <w:rPr>
            <w:rStyle w:val="Hyperlink"/>
            <w:noProof/>
          </w:rPr>
          <w:t>Visual Studio Team Foundation Server 2013 із технологією SQL Server 2014</w:t>
        </w:r>
        <w:r w:rsidR="00122D3D">
          <w:rPr>
            <w:noProof/>
          </w:rPr>
          <w:tab/>
        </w:r>
        <w:r w:rsidR="00122D3D">
          <w:rPr>
            <w:noProof/>
          </w:rPr>
          <w:fldChar w:fldCharType="begin"/>
        </w:r>
        <w:r w:rsidR="00122D3D">
          <w:rPr>
            <w:noProof/>
          </w:rPr>
          <w:instrText xml:space="preserve"> PAGEREF _Toc414967693 \h </w:instrText>
        </w:r>
        <w:r w:rsidR="00122D3D">
          <w:rPr>
            <w:noProof/>
          </w:rPr>
        </w:r>
        <w:r w:rsidR="00122D3D">
          <w:rPr>
            <w:noProof/>
          </w:rPr>
          <w:fldChar w:fldCharType="separate"/>
        </w:r>
        <w:r w:rsidR="00122D3D">
          <w:rPr>
            <w:noProof/>
          </w:rPr>
          <w:t>43</w:t>
        </w:r>
        <w:r w:rsidR="00122D3D">
          <w:rPr>
            <w:noProof/>
          </w:rPr>
          <w:fldChar w:fldCharType="end"/>
        </w:r>
      </w:hyperlink>
    </w:p>
    <w:p w:rsidR="00122D3D" w:rsidRDefault="00784500">
      <w:pPr>
        <w:pStyle w:val="TOC2"/>
        <w:rPr>
          <w:rFonts w:eastAsiaTheme="minorEastAsia"/>
          <w:noProof/>
          <w:color w:val="auto"/>
          <w:sz w:val="22"/>
        </w:rPr>
      </w:pPr>
      <w:hyperlink w:anchor="_Toc414967694" w:history="1">
        <w:r w:rsidR="00122D3D" w:rsidRPr="00F024F5">
          <w:rPr>
            <w:rStyle w:val="Hyperlink"/>
            <w:noProof/>
          </w:rPr>
          <w:t>Windows MultiPoint Server 2012 Premium</w:t>
        </w:r>
        <w:r w:rsidR="00122D3D">
          <w:rPr>
            <w:noProof/>
          </w:rPr>
          <w:tab/>
        </w:r>
        <w:r w:rsidR="00122D3D">
          <w:rPr>
            <w:noProof/>
          </w:rPr>
          <w:fldChar w:fldCharType="begin"/>
        </w:r>
        <w:r w:rsidR="00122D3D">
          <w:rPr>
            <w:noProof/>
          </w:rPr>
          <w:instrText xml:space="preserve"> PAGEREF _Toc414967694 \h </w:instrText>
        </w:r>
        <w:r w:rsidR="00122D3D">
          <w:rPr>
            <w:noProof/>
          </w:rPr>
        </w:r>
        <w:r w:rsidR="00122D3D">
          <w:rPr>
            <w:noProof/>
          </w:rPr>
          <w:fldChar w:fldCharType="separate"/>
        </w:r>
        <w:r w:rsidR="00122D3D">
          <w:rPr>
            <w:noProof/>
          </w:rPr>
          <w:t>44</w:t>
        </w:r>
        <w:r w:rsidR="00122D3D">
          <w:rPr>
            <w:noProof/>
          </w:rPr>
          <w:fldChar w:fldCharType="end"/>
        </w:r>
      </w:hyperlink>
    </w:p>
    <w:p w:rsidR="00122D3D" w:rsidRDefault="00784500">
      <w:pPr>
        <w:pStyle w:val="TOC2"/>
        <w:rPr>
          <w:rFonts w:eastAsiaTheme="minorEastAsia"/>
          <w:noProof/>
          <w:color w:val="auto"/>
          <w:sz w:val="22"/>
        </w:rPr>
      </w:pPr>
      <w:hyperlink w:anchor="_Toc414967695" w:history="1">
        <w:r w:rsidR="00122D3D" w:rsidRPr="00F024F5">
          <w:rPr>
            <w:rStyle w:val="Hyperlink"/>
            <w:noProof/>
          </w:rPr>
          <w:t>Windows MultiPoint Server 2012 Standard</w:t>
        </w:r>
        <w:r w:rsidR="00122D3D">
          <w:rPr>
            <w:noProof/>
          </w:rPr>
          <w:tab/>
        </w:r>
        <w:r w:rsidR="00122D3D">
          <w:rPr>
            <w:noProof/>
          </w:rPr>
          <w:fldChar w:fldCharType="begin"/>
        </w:r>
        <w:r w:rsidR="00122D3D">
          <w:rPr>
            <w:noProof/>
          </w:rPr>
          <w:instrText xml:space="preserve"> PAGEREF _Toc414967695 \h </w:instrText>
        </w:r>
        <w:r w:rsidR="00122D3D">
          <w:rPr>
            <w:noProof/>
          </w:rPr>
        </w:r>
        <w:r w:rsidR="00122D3D">
          <w:rPr>
            <w:noProof/>
          </w:rPr>
          <w:fldChar w:fldCharType="separate"/>
        </w:r>
        <w:r w:rsidR="00122D3D">
          <w:rPr>
            <w:noProof/>
          </w:rPr>
          <w:t>46</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696" w:history="1">
        <w:r w:rsidR="00122D3D" w:rsidRPr="00F024F5">
          <w:rPr>
            <w:rStyle w:val="Hyperlink"/>
            <w:noProof/>
          </w:rPr>
          <w:t>Сервери: На ядро (ліцензія</w:t>
        </w:r>
        <w:r w:rsidR="00122D3D">
          <w:rPr>
            <w:noProof/>
          </w:rPr>
          <w:tab/>
        </w:r>
        <w:r w:rsidR="00122D3D">
          <w:rPr>
            <w:noProof/>
          </w:rPr>
          <w:fldChar w:fldCharType="begin"/>
        </w:r>
        <w:r w:rsidR="00122D3D">
          <w:rPr>
            <w:noProof/>
          </w:rPr>
          <w:instrText xml:space="preserve"> PAGEREF _Toc414967696 \h </w:instrText>
        </w:r>
        <w:r w:rsidR="00122D3D">
          <w:rPr>
            <w:noProof/>
          </w:rPr>
        </w:r>
        <w:r w:rsidR="00122D3D">
          <w:rPr>
            <w:noProof/>
          </w:rPr>
          <w:fldChar w:fldCharType="separate"/>
        </w:r>
        <w:r w:rsidR="00122D3D">
          <w:rPr>
            <w:noProof/>
          </w:rPr>
          <w:t>49</w:t>
        </w:r>
        <w:r w:rsidR="00122D3D">
          <w:rPr>
            <w:noProof/>
          </w:rPr>
          <w:fldChar w:fldCharType="end"/>
        </w:r>
      </w:hyperlink>
    </w:p>
    <w:p w:rsidR="00122D3D" w:rsidRDefault="00784500">
      <w:pPr>
        <w:pStyle w:val="TOC2"/>
        <w:rPr>
          <w:rFonts w:eastAsiaTheme="minorEastAsia"/>
          <w:noProof/>
          <w:color w:val="auto"/>
          <w:sz w:val="22"/>
        </w:rPr>
      </w:pPr>
      <w:hyperlink w:anchor="_Toc414967697" w:history="1">
        <w:r w:rsidR="00122D3D" w:rsidRPr="00F024F5">
          <w:rPr>
            <w:rStyle w:val="Hyperlink"/>
            <w:noProof/>
          </w:rPr>
          <w:t>BizTalk Server 2013 R2 Branch</w:t>
        </w:r>
        <w:r w:rsidR="00122D3D">
          <w:rPr>
            <w:noProof/>
          </w:rPr>
          <w:tab/>
        </w:r>
        <w:r w:rsidR="00122D3D">
          <w:rPr>
            <w:noProof/>
          </w:rPr>
          <w:fldChar w:fldCharType="begin"/>
        </w:r>
        <w:r w:rsidR="00122D3D">
          <w:rPr>
            <w:noProof/>
          </w:rPr>
          <w:instrText xml:space="preserve"> PAGEREF _Toc414967697 \h </w:instrText>
        </w:r>
        <w:r w:rsidR="00122D3D">
          <w:rPr>
            <w:noProof/>
          </w:rPr>
        </w:r>
        <w:r w:rsidR="00122D3D">
          <w:rPr>
            <w:noProof/>
          </w:rPr>
          <w:fldChar w:fldCharType="separate"/>
        </w:r>
        <w:r w:rsidR="00122D3D">
          <w:rPr>
            <w:noProof/>
          </w:rPr>
          <w:t>50</w:t>
        </w:r>
        <w:r w:rsidR="00122D3D">
          <w:rPr>
            <w:noProof/>
          </w:rPr>
          <w:fldChar w:fldCharType="end"/>
        </w:r>
      </w:hyperlink>
    </w:p>
    <w:p w:rsidR="00122D3D" w:rsidRDefault="00784500">
      <w:pPr>
        <w:pStyle w:val="TOC2"/>
        <w:rPr>
          <w:rFonts w:eastAsiaTheme="minorEastAsia"/>
          <w:noProof/>
          <w:color w:val="auto"/>
          <w:sz w:val="22"/>
        </w:rPr>
      </w:pPr>
      <w:hyperlink w:anchor="_Toc414967698" w:history="1">
        <w:r w:rsidR="00122D3D" w:rsidRPr="00F024F5">
          <w:rPr>
            <w:rStyle w:val="Hyperlink"/>
            <w:noProof/>
          </w:rPr>
          <w:t>BizTalk Server 2013 R2 Enterprise</w:t>
        </w:r>
        <w:r w:rsidR="00122D3D">
          <w:rPr>
            <w:noProof/>
          </w:rPr>
          <w:tab/>
        </w:r>
        <w:r w:rsidR="00122D3D">
          <w:rPr>
            <w:noProof/>
          </w:rPr>
          <w:fldChar w:fldCharType="begin"/>
        </w:r>
        <w:r w:rsidR="00122D3D">
          <w:rPr>
            <w:noProof/>
          </w:rPr>
          <w:instrText xml:space="preserve"> PAGEREF _Toc414967698 \h </w:instrText>
        </w:r>
        <w:r w:rsidR="00122D3D">
          <w:rPr>
            <w:noProof/>
          </w:rPr>
        </w:r>
        <w:r w:rsidR="00122D3D">
          <w:rPr>
            <w:noProof/>
          </w:rPr>
          <w:fldChar w:fldCharType="separate"/>
        </w:r>
        <w:r w:rsidR="00122D3D">
          <w:rPr>
            <w:noProof/>
          </w:rPr>
          <w:t>50</w:t>
        </w:r>
        <w:r w:rsidR="00122D3D">
          <w:rPr>
            <w:noProof/>
          </w:rPr>
          <w:fldChar w:fldCharType="end"/>
        </w:r>
      </w:hyperlink>
    </w:p>
    <w:p w:rsidR="00122D3D" w:rsidRDefault="00784500">
      <w:pPr>
        <w:pStyle w:val="TOC2"/>
        <w:rPr>
          <w:rFonts w:eastAsiaTheme="minorEastAsia"/>
          <w:noProof/>
          <w:color w:val="auto"/>
          <w:sz w:val="22"/>
        </w:rPr>
      </w:pPr>
      <w:hyperlink w:anchor="_Toc414967699" w:history="1">
        <w:r w:rsidR="00122D3D" w:rsidRPr="00F024F5">
          <w:rPr>
            <w:rStyle w:val="Hyperlink"/>
            <w:noProof/>
          </w:rPr>
          <w:t>BizTalk Server 2013 R2 Standard</w:t>
        </w:r>
        <w:r w:rsidR="00122D3D">
          <w:rPr>
            <w:noProof/>
          </w:rPr>
          <w:tab/>
        </w:r>
        <w:r w:rsidR="00122D3D">
          <w:rPr>
            <w:noProof/>
          </w:rPr>
          <w:fldChar w:fldCharType="begin"/>
        </w:r>
        <w:r w:rsidR="00122D3D">
          <w:rPr>
            <w:noProof/>
          </w:rPr>
          <w:instrText xml:space="preserve"> PAGEREF _Toc414967699 \h </w:instrText>
        </w:r>
        <w:r w:rsidR="00122D3D">
          <w:rPr>
            <w:noProof/>
          </w:rPr>
        </w:r>
        <w:r w:rsidR="00122D3D">
          <w:rPr>
            <w:noProof/>
          </w:rPr>
          <w:fldChar w:fldCharType="separate"/>
        </w:r>
        <w:r w:rsidR="00122D3D">
          <w:rPr>
            <w:noProof/>
          </w:rPr>
          <w:t>50</w:t>
        </w:r>
        <w:r w:rsidR="00122D3D">
          <w:rPr>
            <w:noProof/>
          </w:rPr>
          <w:fldChar w:fldCharType="end"/>
        </w:r>
      </w:hyperlink>
    </w:p>
    <w:p w:rsidR="00122D3D" w:rsidRDefault="00784500">
      <w:pPr>
        <w:pStyle w:val="TOC2"/>
        <w:rPr>
          <w:rFonts w:eastAsiaTheme="minorEastAsia"/>
          <w:noProof/>
          <w:color w:val="auto"/>
          <w:sz w:val="22"/>
        </w:rPr>
      </w:pPr>
      <w:hyperlink w:anchor="_Toc414967700" w:history="1">
        <w:r w:rsidR="00122D3D" w:rsidRPr="00F024F5">
          <w:rPr>
            <w:rStyle w:val="Hyperlink"/>
            <w:noProof/>
          </w:rPr>
          <w:t>Microsoft Dynamics AX 2012 R3 Standard Commerce Server Core</w:t>
        </w:r>
        <w:r w:rsidR="00122D3D">
          <w:rPr>
            <w:noProof/>
          </w:rPr>
          <w:tab/>
        </w:r>
        <w:r w:rsidR="00122D3D">
          <w:rPr>
            <w:noProof/>
          </w:rPr>
          <w:fldChar w:fldCharType="begin"/>
        </w:r>
        <w:r w:rsidR="00122D3D">
          <w:rPr>
            <w:noProof/>
          </w:rPr>
          <w:instrText xml:space="preserve"> PAGEREF _Toc414967700 \h </w:instrText>
        </w:r>
        <w:r w:rsidR="00122D3D">
          <w:rPr>
            <w:noProof/>
          </w:rPr>
        </w:r>
        <w:r w:rsidR="00122D3D">
          <w:rPr>
            <w:noProof/>
          </w:rPr>
          <w:fldChar w:fldCharType="separate"/>
        </w:r>
        <w:r w:rsidR="00122D3D">
          <w:rPr>
            <w:noProof/>
          </w:rPr>
          <w:t>51</w:t>
        </w:r>
        <w:r w:rsidR="00122D3D">
          <w:rPr>
            <w:noProof/>
          </w:rPr>
          <w:fldChar w:fldCharType="end"/>
        </w:r>
      </w:hyperlink>
    </w:p>
    <w:p w:rsidR="00122D3D" w:rsidRDefault="00784500">
      <w:pPr>
        <w:pStyle w:val="TOC2"/>
        <w:rPr>
          <w:rFonts w:eastAsiaTheme="minorEastAsia"/>
          <w:noProof/>
          <w:color w:val="auto"/>
          <w:sz w:val="22"/>
        </w:rPr>
      </w:pPr>
      <w:hyperlink w:anchor="_Toc414967701" w:history="1">
        <w:r w:rsidR="00122D3D" w:rsidRPr="00F024F5">
          <w:rPr>
            <w:rStyle w:val="Hyperlink"/>
            <w:noProof/>
          </w:rPr>
          <w:t>SQL Server 2012 Parallel Data Warehouse Core</w:t>
        </w:r>
        <w:r w:rsidR="00122D3D">
          <w:rPr>
            <w:noProof/>
          </w:rPr>
          <w:tab/>
        </w:r>
        <w:r w:rsidR="00122D3D">
          <w:rPr>
            <w:noProof/>
          </w:rPr>
          <w:fldChar w:fldCharType="begin"/>
        </w:r>
        <w:r w:rsidR="00122D3D">
          <w:rPr>
            <w:noProof/>
          </w:rPr>
          <w:instrText xml:space="preserve"> PAGEREF _Toc414967701 \h </w:instrText>
        </w:r>
        <w:r w:rsidR="00122D3D">
          <w:rPr>
            <w:noProof/>
          </w:rPr>
        </w:r>
        <w:r w:rsidR="00122D3D">
          <w:rPr>
            <w:noProof/>
          </w:rPr>
          <w:fldChar w:fldCharType="separate"/>
        </w:r>
        <w:r w:rsidR="00122D3D">
          <w:rPr>
            <w:noProof/>
          </w:rPr>
          <w:t>51</w:t>
        </w:r>
        <w:r w:rsidR="00122D3D">
          <w:rPr>
            <w:noProof/>
          </w:rPr>
          <w:fldChar w:fldCharType="end"/>
        </w:r>
      </w:hyperlink>
    </w:p>
    <w:p w:rsidR="00122D3D" w:rsidRDefault="00784500">
      <w:pPr>
        <w:pStyle w:val="TOC2"/>
        <w:rPr>
          <w:rFonts w:eastAsiaTheme="minorEastAsia"/>
          <w:noProof/>
          <w:color w:val="auto"/>
          <w:sz w:val="22"/>
        </w:rPr>
      </w:pPr>
      <w:hyperlink w:anchor="_Toc414967702" w:history="1">
        <w:r w:rsidR="00122D3D" w:rsidRPr="00F024F5">
          <w:rPr>
            <w:rStyle w:val="Hyperlink"/>
            <w:noProof/>
          </w:rPr>
          <w:t>SQL Server 2014 Enterprise Core</w:t>
        </w:r>
        <w:r w:rsidR="00122D3D">
          <w:rPr>
            <w:noProof/>
          </w:rPr>
          <w:tab/>
        </w:r>
        <w:r w:rsidR="00122D3D">
          <w:rPr>
            <w:noProof/>
          </w:rPr>
          <w:fldChar w:fldCharType="begin"/>
        </w:r>
        <w:r w:rsidR="00122D3D">
          <w:rPr>
            <w:noProof/>
          </w:rPr>
          <w:instrText xml:space="preserve"> PAGEREF _Toc414967702 \h </w:instrText>
        </w:r>
        <w:r w:rsidR="00122D3D">
          <w:rPr>
            <w:noProof/>
          </w:rPr>
        </w:r>
        <w:r w:rsidR="00122D3D">
          <w:rPr>
            <w:noProof/>
          </w:rPr>
          <w:fldChar w:fldCharType="separate"/>
        </w:r>
        <w:r w:rsidR="00122D3D">
          <w:rPr>
            <w:noProof/>
          </w:rPr>
          <w:t>51</w:t>
        </w:r>
        <w:r w:rsidR="00122D3D">
          <w:rPr>
            <w:noProof/>
          </w:rPr>
          <w:fldChar w:fldCharType="end"/>
        </w:r>
      </w:hyperlink>
    </w:p>
    <w:p w:rsidR="00122D3D" w:rsidRDefault="00784500">
      <w:pPr>
        <w:pStyle w:val="TOC2"/>
        <w:rPr>
          <w:rFonts w:eastAsiaTheme="minorEastAsia"/>
          <w:noProof/>
          <w:color w:val="auto"/>
          <w:sz w:val="22"/>
        </w:rPr>
      </w:pPr>
      <w:hyperlink w:anchor="_Toc414967703" w:history="1">
        <w:r w:rsidR="00122D3D" w:rsidRPr="00F024F5">
          <w:rPr>
            <w:rStyle w:val="Hyperlink"/>
            <w:noProof/>
          </w:rPr>
          <w:t>SQL Server 2014 Standard Core</w:t>
        </w:r>
        <w:r w:rsidR="00122D3D">
          <w:rPr>
            <w:noProof/>
          </w:rPr>
          <w:tab/>
        </w:r>
        <w:r w:rsidR="00122D3D">
          <w:rPr>
            <w:noProof/>
          </w:rPr>
          <w:fldChar w:fldCharType="begin"/>
        </w:r>
        <w:r w:rsidR="00122D3D">
          <w:rPr>
            <w:noProof/>
          </w:rPr>
          <w:instrText xml:space="preserve"> PAGEREF _Toc414967703 \h </w:instrText>
        </w:r>
        <w:r w:rsidR="00122D3D">
          <w:rPr>
            <w:noProof/>
          </w:rPr>
        </w:r>
        <w:r w:rsidR="00122D3D">
          <w:rPr>
            <w:noProof/>
          </w:rPr>
          <w:fldChar w:fldCharType="separate"/>
        </w:r>
        <w:r w:rsidR="00122D3D">
          <w:rPr>
            <w:noProof/>
          </w:rPr>
          <w:t>52</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04" w:history="1">
        <w:r w:rsidR="00122D3D" w:rsidRPr="00F024F5">
          <w:rPr>
            <w:rStyle w:val="Hyperlink"/>
            <w:noProof/>
          </w:rPr>
          <w:t>Сервери керування (Ліцензія на керування [серверна або клієнтська])</w:t>
        </w:r>
        <w:r w:rsidR="00122D3D">
          <w:rPr>
            <w:noProof/>
          </w:rPr>
          <w:tab/>
        </w:r>
        <w:r w:rsidR="00122D3D">
          <w:rPr>
            <w:noProof/>
          </w:rPr>
          <w:fldChar w:fldCharType="begin"/>
        </w:r>
        <w:r w:rsidR="00122D3D">
          <w:rPr>
            <w:noProof/>
          </w:rPr>
          <w:instrText xml:space="preserve"> PAGEREF _Toc414967704 \h </w:instrText>
        </w:r>
        <w:r w:rsidR="00122D3D">
          <w:rPr>
            <w:noProof/>
          </w:rPr>
        </w:r>
        <w:r w:rsidR="00122D3D">
          <w:rPr>
            <w:noProof/>
          </w:rPr>
          <w:fldChar w:fldCharType="separate"/>
        </w:r>
        <w:r w:rsidR="00122D3D">
          <w:rPr>
            <w:noProof/>
          </w:rPr>
          <w:t>53</w:t>
        </w:r>
        <w:r w:rsidR="00122D3D">
          <w:rPr>
            <w:noProof/>
          </w:rPr>
          <w:fldChar w:fldCharType="end"/>
        </w:r>
      </w:hyperlink>
    </w:p>
    <w:p w:rsidR="00122D3D" w:rsidRDefault="00784500">
      <w:pPr>
        <w:pStyle w:val="TOC2"/>
        <w:rPr>
          <w:rFonts w:eastAsiaTheme="minorEastAsia"/>
          <w:noProof/>
          <w:color w:val="auto"/>
          <w:sz w:val="22"/>
        </w:rPr>
      </w:pPr>
      <w:hyperlink w:anchor="_Toc414967705" w:history="1">
        <w:r w:rsidR="00122D3D" w:rsidRPr="00F024F5">
          <w:rPr>
            <w:rStyle w:val="Hyperlink"/>
            <w:noProof/>
          </w:rPr>
          <w:t>System Center 2012 R2 Client Management Suite</w:t>
        </w:r>
        <w:r w:rsidR="00122D3D">
          <w:rPr>
            <w:noProof/>
          </w:rPr>
          <w:tab/>
        </w:r>
        <w:r w:rsidR="00122D3D">
          <w:rPr>
            <w:noProof/>
          </w:rPr>
          <w:fldChar w:fldCharType="begin"/>
        </w:r>
        <w:r w:rsidR="00122D3D">
          <w:rPr>
            <w:noProof/>
          </w:rPr>
          <w:instrText xml:space="preserve"> PAGEREF _Toc414967705 \h </w:instrText>
        </w:r>
        <w:r w:rsidR="00122D3D">
          <w:rPr>
            <w:noProof/>
          </w:rPr>
        </w:r>
        <w:r w:rsidR="00122D3D">
          <w:rPr>
            <w:noProof/>
          </w:rPr>
          <w:fldChar w:fldCharType="separate"/>
        </w:r>
        <w:r w:rsidR="00122D3D">
          <w:rPr>
            <w:noProof/>
          </w:rPr>
          <w:t>54</w:t>
        </w:r>
        <w:r w:rsidR="00122D3D">
          <w:rPr>
            <w:noProof/>
          </w:rPr>
          <w:fldChar w:fldCharType="end"/>
        </w:r>
      </w:hyperlink>
    </w:p>
    <w:p w:rsidR="00122D3D" w:rsidRDefault="00784500">
      <w:pPr>
        <w:pStyle w:val="TOC2"/>
        <w:rPr>
          <w:rFonts w:eastAsiaTheme="minorEastAsia"/>
          <w:noProof/>
          <w:color w:val="auto"/>
          <w:sz w:val="22"/>
        </w:rPr>
      </w:pPr>
      <w:hyperlink w:anchor="_Toc414967706" w:history="1">
        <w:r w:rsidR="00122D3D" w:rsidRPr="00F024F5">
          <w:rPr>
            <w:rStyle w:val="Hyperlink"/>
            <w:noProof/>
          </w:rPr>
          <w:t>System Center 2012 R2 Configuration Manager</w:t>
        </w:r>
        <w:r w:rsidR="00122D3D">
          <w:rPr>
            <w:noProof/>
          </w:rPr>
          <w:tab/>
        </w:r>
        <w:r w:rsidR="00122D3D">
          <w:rPr>
            <w:noProof/>
          </w:rPr>
          <w:fldChar w:fldCharType="begin"/>
        </w:r>
        <w:r w:rsidR="00122D3D">
          <w:rPr>
            <w:noProof/>
          </w:rPr>
          <w:instrText xml:space="preserve"> PAGEREF _Toc414967706 \h </w:instrText>
        </w:r>
        <w:r w:rsidR="00122D3D">
          <w:rPr>
            <w:noProof/>
          </w:rPr>
        </w:r>
        <w:r w:rsidR="00122D3D">
          <w:rPr>
            <w:noProof/>
          </w:rPr>
          <w:fldChar w:fldCharType="separate"/>
        </w:r>
        <w:r w:rsidR="00122D3D">
          <w:rPr>
            <w:noProof/>
          </w:rPr>
          <w:t>54</w:t>
        </w:r>
        <w:r w:rsidR="00122D3D">
          <w:rPr>
            <w:noProof/>
          </w:rPr>
          <w:fldChar w:fldCharType="end"/>
        </w:r>
      </w:hyperlink>
    </w:p>
    <w:p w:rsidR="00122D3D" w:rsidRDefault="00784500">
      <w:pPr>
        <w:pStyle w:val="TOC2"/>
        <w:rPr>
          <w:rFonts w:eastAsiaTheme="minorEastAsia"/>
          <w:noProof/>
          <w:color w:val="auto"/>
          <w:sz w:val="22"/>
        </w:rPr>
      </w:pPr>
      <w:hyperlink w:anchor="_Toc414967707" w:history="1">
        <w:r w:rsidR="00122D3D" w:rsidRPr="00F024F5">
          <w:rPr>
            <w:rStyle w:val="Hyperlink"/>
            <w:noProof/>
          </w:rPr>
          <w:t>System Center 2012 R2 Datacenter</w:t>
        </w:r>
        <w:r w:rsidR="00122D3D">
          <w:rPr>
            <w:noProof/>
          </w:rPr>
          <w:tab/>
        </w:r>
        <w:r w:rsidR="00122D3D">
          <w:rPr>
            <w:noProof/>
          </w:rPr>
          <w:fldChar w:fldCharType="begin"/>
        </w:r>
        <w:r w:rsidR="00122D3D">
          <w:rPr>
            <w:noProof/>
          </w:rPr>
          <w:instrText xml:space="preserve"> PAGEREF _Toc414967707 \h </w:instrText>
        </w:r>
        <w:r w:rsidR="00122D3D">
          <w:rPr>
            <w:noProof/>
          </w:rPr>
        </w:r>
        <w:r w:rsidR="00122D3D">
          <w:rPr>
            <w:noProof/>
          </w:rPr>
          <w:fldChar w:fldCharType="separate"/>
        </w:r>
        <w:r w:rsidR="00122D3D">
          <w:rPr>
            <w:noProof/>
          </w:rPr>
          <w:t>55</w:t>
        </w:r>
        <w:r w:rsidR="00122D3D">
          <w:rPr>
            <w:noProof/>
          </w:rPr>
          <w:fldChar w:fldCharType="end"/>
        </w:r>
      </w:hyperlink>
    </w:p>
    <w:p w:rsidR="00122D3D" w:rsidRDefault="00784500">
      <w:pPr>
        <w:pStyle w:val="TOC2"/>
        <w:rPr>
          <w:rFonts w:eastAsiaTheme="minorEastAsia"/>
          <w:noProof/>
          <w:color w:val="auto"/>
          <w:sz w:val="22"/>
        </w:rPr>
      </w:pPr>
      <w:hyperlink w:anchor="_Toc414967708" w:history="1">
        <w:r w:rsidR="00122D3D" w:rsidRPr="00F024F5">
          <w:rPr>
            <w:rStyle w:val="Hyperlink"/>
            <w:noProof/>
          </w:rPr>
          <w:t>System Center 2012 R2 Standard</w:t>
        </w:r>
        <w:r w:rsidR="00122D3D">
          <w:rPr>
            <w:noProof/>
          </w:rPr>
          <w:tab/>
        </w:r>
        <w:r w:rsidR="00122D3D">
          <w:rPr>
            <w:noProof/>
          </w:rPr>
          <w:fldChar w:fldCharType="begin"/>
        </w:r>
        <w:r w:rsidR="00122D3D">
          <w:rPr>
            <w:noProof/>
          </w:rPr>
          <w:instrText xml:space="preserve"> PAGEREF _Toc414967708 \h </w:instrText>
        </w:r>
        <w:r w:rsidR="00122D3D">
          <w:rPr>
            <w:noProof/>
          </w:rPr>
        </w:r>
        <w:r w:rsidR="00122D3D">
          <w:rPr>
            <w:noProof/>
          </w:rPr>
          <w:fldChar w:fldCharType="separate"/>
        </w:r>
        <w:r w:rsidR="00122D3D">
          <w:rPr>
            <w:noProof/>
          </w:rPr>
          <w:t>55</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09" w:history="1">
        <w:r w:rsidR="00122D3D" w:rsidRPr="00F024F5">
          <w:rPr>
            <w:rStyle w:val="Hyperlink"/>
            <w:noProof/>
          </w:rPr>
          <w:t>Спеціалізовані сервери (Ліцензія на сервер)</w:t>
        </w:r>
        <w:r w:rsidR="00122D3D">
          <w:rPr>
            <w:noProof/>
          </w:rPr>
          <w:tab/>
        </w:r>
        <w:r w:rsidR="00122D3D">
          <w:rPr>
            <w:noProof/>
          </w:rPr>
          <w:fldChar w:fldCharType="begin"/>
        </w:r>
        <w:r w:rsidR="00122D3D">
          <w:rPr>
            <w:noProof/>
          </w:rPr>
          <w:instrText xml:space="preserve"> PAGEREF _Toc414967709 \h </w:instrText>
        </w:r>
        <w:r w:rsidR="00122D3D">
          <w:rPr>
            <w:noProof/>
          </w:rPr>
        </w:r>
        <w:r w:rsidR="00122D3D">
          <w:rPr>
            <w:noProof/>
          </w:rPr>
          <w:fldChar w:fldCharType="separate"/>
        </w:r>
        <w:r w:rsidR="00122D3D">
          <w:rPr>
            <w:noProof/>
          </w:rPr>
          <w:t>56</w:t>
        </w:r>
        <w:r w:rsidR="00122D3D">
          <w:rPr>
            <w:noProof/>
          </w:rPr>
          <w:fldChar w:fldCharType="end"/>
        </w:r>
      </w:hyperlink>
    </w:p>
    <w:p w:rsidR="00122D3D" w:rsidRDefault="00784500">
      <w:pPr>
        <w:pStyle w:val="TOC2"/>
        <w:rPr>
          <w:rFonts w:eastAsiaTheme="minorEastAsia"/>
          <w:noProof/>
          <w:color w:val="auto"/>
          <w:sz w:val="22"/>
        </w:rPr>
      </w:pPr>
      <w:hyperlink w:anchor="_Toc414967710" w:history="1">
        <w:r w:rsidR="00122D3D" w:rsidRPr="00F024F5">
          <w:rPr>
            <w:rStyle w:val="Hyperlink"/>
            <w:noProof/>
          </w:rPr>
          <w:t>Forefront Identity Manager 2010 - Windows Live Edition</w:t>
        </w:r>
        <w:r w:rsidR="00122D3D">
          <w:rPr>
            <w:noProof/>
          </w:rPr>
          <w:tab/>
        </w:r>
        <w:r w:rsidR="00122D3D">
          <w:rPr>
            <w:noProof/>
          </w:rPr>
          <w:fldChar w:fldCharType="begin"/>
        </w:r>
        <w:r w:rsidR="00122D3D">
          <w:rPr>
            <w:noProof/>
          </w:rPr>
          <w:instrText xml:space="preserve"> PAGEREF _Toc414967710 \h </w:instrText>
        </w:r>
        <w:r w:rsidR="00122D3D">
          <w:rPr>
            <w:noProof/>
          </w:rPr>
        </w:r>
        <w:r w:rsidR="00122D3D">
          <w:rPr>
            <w:noProof/>
          </w:rPr>
          <w:fldChar w:fldCharType="separate"/>
        </w:r>
        <w:r w:rsidR="00122D3D">
          <w:rPr>
            <w:noProof/>
          </w:rPr>
          <w:t>56</w:t>
        </w:r>
        <w:r w:rsidR="00122D3D">
          <w:rPr>
            <w:noProof/>
          </w:rPr>
          <w:fldChar w:fldCharType="end"/>
        </w:r>
      </w:hyperlink>
    </w:p>
    <w:p w:rsidR="00122D3D" w:rsidRDefault="00784500">
      <w:pPr>
        <w:pStyle w:val="TOC2"/>
        <w:rPr>
          <w:rFonts w:eastAsiaTheme="minorEastAsia"/>
          <w:noProof/>
          <w:color w:val="auto"/>
          <w:sz w:val="22"/>
        </w:rPr>
      </w:pPr>
      <w:hyperlink w:anchor="_Toc414967711" w:history="1">
        <w:r w:rsidR="00122D3D" w:rsidRPr="00F024F5">
          <w:rPr>
            <w:rStyle w:val="Hyperlink"/>
            <w:noProof/>
          </w:rPr>
          <w:t>Microsoft Dynamics CRM Workgroup Server 2015</w:t>
        </w:r>
        <w:r w:rsidR="00122D3D">
          <w:rPr>
            <w:noProof/>
          </w:rPr>
          <w:tab/>
        </w:r>
        <w:r w:rsidR="00122D3D">
          <w:rPr>
            <w:noProof/>
          </w:rPr>
          <w:fldChar w:fldCharType="begin"/>
        </w:r>
        <w:r w:rsidR="00122D3D">
          <w:rPr>
            <w:noProof/>
          </w:rPr>
          <w:instrText xml:space="preserve"> PAGEREF _Toc414967711 \h </w:instrText>
        </w:r>
        <w:r w:rsidR="00122D3D">
          <w:rPr>
            <w:noProof/>
          </w:rPr>
        </w:r>
        <w:r w:rsidR="00122D3D">
          <w:rPr>
            <w:noProof/>
          </w:rPr>
          <w:fldChar w:fldCharType="separate"/>
        </w:r>
        <w:r w:rsidR="00122D3D">
          <w:rPr>
            <w:noProof/>
          </w:rPr>
          <w:t>57</w:t>
        </w:r>
        <w:r w:rsidR="00122D3D">
          <w:rPr>
            <w:noProof/>
          </w:rPr>
          <w:fldChar w:fldCharType="end"/>
        </w:r>
      </w:hyperlink>
    </w:p>
    <w:p w:rsidR="00122D3D" w:rsidRDefault="00784500">
      <w:pPr>
        <w:pStyle w:val="TOC2"/>
        <w:rPr>
          <w:rFonts w:eastAsiaTheme="minorEastAsia"/>
          <w:noProof/>
          <w:color w:val="auto"/>
          <w:sz w:val="22"/>
        </w:rPr>
      </w:pPr>
      <w:hyperlink w:anchor="_Toc414967712" w:history="1">
        <w:r w:rsidR="00122D3D" w:rsidRPr="00F024F5">
          <w:rPr>
            <w:rStyle w:val="Hyperlink"/>
            <w:noProof/>
          </w:rPr>
          <w:t>System Center Virtual Machine Manager 2008 R2 Workgroup Edition</w:t>
        </w:r>
        <w:r w:rsidR="00122D3D">
          <w:rPr>
            <w:noProof/>
          </w:rPr>
          <w:tab/>
        </w:r>
        <w:r w:rsidR="00122D3D">
          <w:rPr>
            <w:noProof/>
          </w:rPr>
          <w:fldChar w:fldCharType="begin"/>
        </w:r>
        <w:r w:rsidR="00122D3D">
          <w:rPr>
            <w:noProof/>
          </w:rPr>
          <w:instrText xml:space="preserve"> PAGEREF _Toc414967712 \h </w:instrText>
        </w:r>
        <w:r w:rsidR="00122D3D">
          <w:rPr>
            <w:noProof/>
          </w:rPr>
        </w:r>
        <w:r w:rsidR="00122D3D">
          <w:rPr>
            <w:noProof/>
          </w:rPr>
          <w:fldChar w:fldCharType="separate"/>
        </w:r>
        <w:r w:rsidR="00122D3D">
          <w:rPr>
            <w:noProof/>
          </w:rPr>
          <w:t>57</w:t>
        </w:r>
        <w:r w:rsidR="00122D3D">
          <w:rPr>
            <w:noProof/>
          </w:rPr>
          <w:fldChar w:fldCharType="end"/>
        </w:r>
      </w:hyperlink>
    </w:p>
    <w:p w:rsidR="00122D3D" w:rsidRDefault="00784500">
      <w:pPr>
        <w:pStyle w:val="TOC2"/>
        <w:rPr>
          <w:rFonts w:eastAsiaTheme="minorEastAsia"/>
          <w:noProof/>
          <w:color w:val="auto"/>
          <w:sz w:val="22"/>
        </w:rPr>
      </w:pPr>
      <w:hyperlink w:anchor="_Toc414967713" w:history="1">
        <w:r w:rsidR="00122D3D" w:rsidRPr="00F024F5">
          <w:rPr>
            <w:rStyle w:val="Hyperlink"/>
            <w:noProof/>
          </w:rPr>
          <w:t>Windows Server 2012 R2 Essentials</w:t>
        </w:r>
        <w:r w:rsidR="00122D3D">
          <w:rPr>
            <w:noProof/>
          </w:rPr>
          <w:tab/>
        </w:r>
        <w:r w:rsidR="00122D3D">
          <w:rPr>
            <w:noProof/>
          </w:rPr>
          <w:fldChar w:fldCharType="begin"/>
        </w:r>
        <w:r w:rsidR="00122D3D">
          <w:rPr>
            <w:noProof/>
          </w:rPr>
          <w:instrText xml:space="preserve"> PAGEREF _Toc414967713 \h </w:instrText>
        </w:r>
        <w:r w:rsidR="00122D3D">
          <w:rPr>
            <w:noProof/>
          </w:rPr>
        </w:r>
        <w:r w:rsidR="00122D3D">
          <w:rPr>
            <w:noProof/>
          </w:rPr>
          <w:fldChar w:fldCharType="separate"/>
        </w:r>
        <w:r w:rsidR="00122D3D">
          <w:rPr>
            <w:noProof/>
          </w:rPr>
          <w:t>57</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14" w:history="1">
        <w:r w:rsidR="00122D3D" w:rsidRPr="00F024F5">
          <w:rPr>
            <w:rStyle w:val="Hyperlink"/>
            <w:noProof/>
          </w:rPr>
          <w:t>Інструментарій розробника (Ліцензія для користувача)</w:t>
        </w:r>
        <w:r w:rsidR="00122D3D">
          <w:rPr>
            <w:noProof/>
          </w:rPr>
          <w:tab/>
        </w:r>
        <w:r w:rsidR="00122D3D">
          <w:rPr>
            <w:noProof/>
          </w:rPr>
          <w:fldChar w:fldCharType="begin"/>
        </w:r>
        <w:r w:rsidR="00122D3D">
          <w:rPr>
            <w:noProof/>
          </w:rPr>
          <w:instrText xml:space="preserve"> PAGEREF _Toc414967714 \h </w:instrText>
        </w:r>
        <w:r w:rsidR="00122D3D">
          <w:rPr>
            <w:noProof/>
          </w:rPr>
        </w:r>
        <w:r w:rsidR="00122D3D">
          <w:rPr>
            <w:noProof/>
          </w:rPr>
          <w:fldChar w:fldCharType="separate"/>
        </w:r>
        <w:r w:rsidR="00122D3D">
          <w:rPr>
            <w:noProof/>
          </w:rPr>
          <w:t>59</w:t>
        </w:r>
        <w:r w:rsidR="00122D3D">
          <w:rPr>
            <w:noProof/>
          </w:rPr>
          <w:fldChar w:fldCharType="end"/>
        </w:r>
      </w:hyperlink>
    </w:p>
    <w:p w:rsidR="00122D3D" w:rsidRDefault="00784500">
      <w:pPr>
        <w:pStyle w:val="TOC2"/>
        <w:rPr>
          <w:rFonts w:eastAsiaTheme="minorEastAsia"/>
          <w:noProof/>
          <w:color w:val="auto"/>
          <w:sz w:val="22"/>
        </w:rPr>
      </w:pPr>
      <w:hyperlink w:anchor="_Toc414967715" w:history="1">
        <w:r w:rsidR="00122D3D" w:rsidRPr="00F024F5">
          <w:rPr>
            <w:rStyle w:val="Hyperlink"/>
            <w:noProof/>
          </w:rPr>
          <w:t>BizTalk Server 2013 R2 Developer</w:t>
        </w:r>
        <w:r w:rsidR="00122D3D">
          <w:rPr>
            <w:noProof/>
          </w:rPr>
          <w:tab/>
        </w:r>
        <w:r w:rsidR="00122D3D">
          <w:rPr>
            <w:noProof/>
          </w:rPr>
          <w:fldChar w:fldCharType="begin"/>
        </w:r>
        <w:r w:rsidR="00122D3D">
          <w:rPr>
            <w:noProof/>
          </w:rPr>
          <w:instrText xml:space="preserve"> PAGEREF _Toc414967715 \h </w:instrText>
        </w:r>
        <w:r w:rsidR="00122D3D">
          <w:rPr>
            <w:noProof/>
          </w:rPr>
        </w:r>
        <w:r w:rsidR="00122D3D">
          <w:rPr>
            <w:noProof/>
          </w:rPr>
          <w:fldChar w:fldCharType="separate"/>
        </w:r>
        <w:r w:rsidR="00122D3D">
          <w:rPr>
            <w:noProof/>
          </w:rPr>
          <w:t>60</w:t>
        </w:r>
        <w:r w:rsidR="00122D3D">
          <w:rPr>
            <w:noProof/>
          </w:rPr>
          <w:fldChar w:fldCharType="end"/>
        </w:r>
      </w:hyperlink>
    </w:p>
    <w:p w:rsidR="00122D3D" w:rsidRDefault="00784500">
      <w:pPr>
        <w:pStyle w:val="TOC2"/>
        <w:rPr>
          <w:rFonts w:eastAsiaTheme="minorEastAsia"/>
          <w:noProof/>
          <w:color w:val="auto"/>
          <w:sz w:val="22"/>
        </w:rPr>
      </w:pPr>
      <w:hyperlink w:anchor="_Toc414967716" w:history="1">
        <w:r w:rsidR="00122D3D" w:rsidRPr="00F024F5">
          <w:rPr>
            <w:rStyle w:val="Hyperlink"/>
            <w:noProof/>
          </w:rPr>
          <w:t>MSDN Operating Systems</w:t>
        </w:r>
        <w:r w:rsidR="00122D3D">
          <w:rPr>
            <w:noProof/>
          </w:rPr>
          <w:tab/>
        </w:r>
        <w:r w:rsidR="00122D3D">
          <w:rPr>
            <w:noProof/>
          </w:rPr>
          <w:fldChar w:fldCharType="begin"/>
        </w:r>
        <w:r w:rsidR="00122D3D">
          <w:rPr>
            <w:noProof/>
          </w:rPr>
          <w:instrText xml:space="preserve"> PAGEREF _Toc414967716 \h </w:instrText>
        </w:r>
        <w:r w:rsidR="00122D3D">
          <w:rPr>
            <w:noProof/>
          </w:rPr>
        </w:r>
        <w:r w:rsidR="00122D3D">
          <w:rPr>
            <w:noProof/>
          </w:rPr>
          <w:fldChar w:fldCharType="separate"/>
        </w:r>
        <w:r w:rsidR="00122D3D">
          <w:rPr>
            <w:noProof/>
          </w:rPr>
          <w:t>60</w:t>
        </w:r>
        <w:r w:rsidR="00122D3D">
          <w:rPr>
            <w:noProof/>
          </w:rPr>
          <w:fldChar w:fldCharType="end"/>
        </w:r>
      </w:hyperlink>
    </w:p>
    <w:p w:rsidR="00122D3D" w:rsidRDefault="00784500">
      <w:pPr>
        <w:pStyle w:val="TOC2"/>
        <w:rPr>
          <w:rFonts w:eastAsiaTheme="minorEastAsia"/>
          <w:noProof/>
          <w:color w:val="auto"/>
          <w:sz w:val="22"/>
        </w:rPr>
      </w:pPr>
      <w:hyperlink w:anchor="_Toc414967717" w:history="1">
        <w:r w:rsidR="00122D3D" w:rsidRPr="00F024F5">
          <w:rPr>
            <w:rStyle w:val="Hyperlink"/>
            <w:noProof/>
          </w:rPr>
          <w:t>Платформи MSDN</w:t>
        </w:r>
        <w:r w:rsidR="00122D3D">
          <w:rPr>
            <w:noProof/>
          </w:rPr>
          <w:tab/>
        </w:r>
        <w:r w:rsidR="00122D3D">
          <w:rPr>
            <w:noProof/>
          </w:rPr>
          <w:fldChar w:fldCharType="begin"/>
        </w:r>
        <w:r w:rsidR="00122D3D">
          <w:rPr>
            <w:noProof/>
          </w:rPr>
          <w:instrText xml:space="preserve"> PAGEREF _Toc414967717 \h </w:instrText>
        </w:r>
        <w:r w:rsidR="00122D3D">
          <w:rPr>
            <w:noProof/>
          </w:rPr>
        </w:r>
        <w:r w:rsidR="00122D3D">
          <w:rPr>
            <w:noProof/>
          </w:rPr>
          <w:fldChar w:fldCharType="separate"/>
        </w:r>
        <w:r w:rsidR="00122D3D">
          <w:rPr>
            <w:noProof/>
          </w:rPr>
          <w:t>60</w:t>
        </w:r>
        <w:r w:rsidR="00122D3D">
          <w:rPr>
            <w:noProof/>
          </w:rPr>
          <w:fldChar w:fldCharType="end"/>
        </w:r>
      </w:hyperlink>
    </w:p>
    <w:p w:rsidR="00122D3D" w:rsidRDefault="00784500">
      <w:pPr>
        <w:pStyle w:val="TOC2"/>
        <w:rPr>
          <w:rFonts w:eastAsiaTheme="minorEastAsia"/>
          <w:noProof/>
          <w:color w:val="auto"/>
          <w:sz w:val="22"/>
        </w:rPr>
      </w:pPr>
      <w:hyperlink w:anchor="_Toc414967718" w:history="1">
        <w:r w:rsidR="00122D3D" w:rsidRPr="00F024F5">
          <w:rPr>
            <w:rStyle w:val="Hyperlink"/>
            <w:noProof/>
          </w:rPr>
          <w:t>SQL Server 2014 Developer</w:t>
        </w:r>
        <w:r w:rsidR="00122D3D">
          <w:rPr>
            <w:noProof/>
          </w:rPr>
          <w:tab/>
        </w:r>
        <w:r w:rsidR="00122D3D">
          <w:rPr>
            <w:noProof/>
          </w:rPr>
          <w:fldChar w:fldCharType="begin"/>
        </w:r>
        <w:r w:rsidR="00122D3D">
          <w:rPr>
            <w:noProof/>
          </w:rPr>
          <w:instrText xml:space="preserve"> PAGEREF _Toc414967718 \h </w:instrText>
        </w:r>
        <w:r w:rsidR="00122D3D">
          <w:rPr>
            <w:noProof/>
          </w:rPr>
        </w:r>
        <w:r w:rsidR="00122D3D">
          <w:rPr>
            <w:noProof/>
          </w:rPr>
          <w:fldChar w:fldCharType="separate"/>
        </w:r>
        <w:r w:rsidR="00122D3D">
          <w:rPr>
            <w:noProof/>
          </w:rPr>
          <w:t>60</w:t>
        </w:r>
        <w:r w:rsidR="00122D3D">
          <w:rPr>
            <w:noProof/>
          </w:rPr>
          <w:fldChar w:fldCharType="end"/>
        </w:r>
      </w:hyperlink>
    </w:p>
    <w:p w:rsidR="00122D3D" w:rsidRDefault="00784500">
      <w:pPr>
        <w:pStyle w:val="TOC2"/>
        <w:rPr>
          <w:rFonts w:eastAsiaTheme="minorEastAsia"/>
          <w:noProof/>
          <w:color w:val="auto"/>
          <w:sz w:val="22"/>
        </w:rPr>
      </w:pPr>
      <w:hyperlink w:anchor="_Toc414967719" w:history="1">
        <w:r w:rsidR="00122D3D" w:rsidRPr="00F024F5">
          <w:rPr>
            <w:rStyle w:val="Hyperlink"/>
            <w:noProof/>
          </w:rPr>
          <w:t>SQL Server 2012 Parallel Data Warehouse Developer</w:t>
        </w:r>
        <w:r w:rsidR="00122D3D">
          <w:rPr>
            <w:noProof/>
          </w:rPr>
          <w:tab/>
        </w:r>
        <w:r w:rsidR="00122D3D">
          <w:rPr>
            <w:noProof/>
          </w:rPr>
          <w:fldChar w:fldCharType="begin"/>
        </w:r>
        <w:r w:rsidR="00122D3D">
          <w:rPr>
            <w:noProof/>
          </w:rPr>
          <w:instrText xml:space="preserve"> PAGEREF _Toc414967719 \h </w:instrText>
        </w:r>
        <w:r w:rsidR="00122D3D">
          <w:rPr>
            <w:noProof/>
          </w:rPr>
        </w:r>
        <w:r w:rsidR="00122D3D">
          <w:rPr>
            <w:noProof/>
          </w:rPr>
          <w:fldChar w:fldCharType="separate"/>
        </w:r>
        <w:r w:rsidR="00122D3D">
          <w:rPr>
            <w:noProof/>
          </w:rPr>
          <w:t>61</w:t>
        </w:r>
        <w:r w:rsidR="00122D3D">
          <w:rPr>
            <w:noProof/>
          </w:rPr>
          <w:fldChar w:fldCharType="end"/>
        </w:r>
      </w:hyperlink>
    </w:p>
    <w:p w:rsidR="00122D3D" w:rsidRDefault="00784500">
      <w:pPr>
        <w:pStyle w:val="TOC2"/>
        <w:rPr>
          <w:rFonts w:eastAsiaTheme="minorEastAsia"/>
          <w:noProof/>
          <w:color w:val="auto"/>
          <w:sz w:val="22"/>
        </w:rPr>
      </w:pPr>
      <w:hyperlink w:anchor="_Toc414967720" w:history="1">
        <w:r w:rsidR="00122D3D" w:rsidRPr="00F024F5">
          <w:rPr>
            <w:rStyle w:val="Hyperlink"/>
            <w:noProof/>
          </w:rPr>
          <w:t>Visual Studio Premium 2013 з MSDN</w:t>
        </w:r>
        <w:r w:rsidR="00122D3D">
          <w:rPr>
            <w:noProof/>
          </w:rPr>
          <w:tab/>
        </w:r>
        <w:r w:rsidR="00122D3D">
          <w:rPr>
            <w:noProof/>
          </w:rPr>
          <w:fldChar w:fldCharType="begin"/>
        </w:r>
        <w:r w:rsidR="00122D3D">
          <w:rPr>
            <w:noProof/>
          </w:rPr>
          <w:instrText xml:space="preserve"> PAGEREF _Toc414967720 \h </w:instrText>
        </w:r>
        <w:r w:rsidR="00122D3D">
          <w:rPr>
            <w:noProof/>
          </w:rPr>
        </w:r>
        <w:r w:rsidR="00122D3D">
          <w:rPr>
            <w:noProof/>
          </w:rPr>
          <w:fldChar w:fldCharType="separate"/>
        </w:r>
        <w:r w:rsidR="00122D3D">
          <w:rPr>
            <w:noProof/>
          </w:rPr>
          <w:t>61</w:t>
        </w:r>
        <w:r w:rsidR="00122D3D">
          <w:rPr>
            <w:noProof/>
          </w:rPr>
          <w:fldChar w:fldCharType="end"/>
        </w:r>
      </w:hyperlink>
    </w:p>
    <w:p w:rsidR="00122D3D" w:rsidRDefault="00784500">
      <w:pPr>
        <w:pStyle w:val="TOC2"/>
        <w:rPr>
          <w:rFonts w:eastAsiaTheme="minorEastAsia"/>
          <w:noProof/>
          <w:color w:val="auto"/>
          <w:sz w:val="22"/>
        </w:rPr>
      </w:pPr>
      <w:hyperlink w:anchor="_Toc414967721" w:history="1">
        <w:r w:rsidR="00122D3D" w:rsidRPr="00F024F5">
          <w:rPr>
            <w:rStyle w:val="Hyperlink"/>
            <w:noProof/>
          </w:rPr>
          <w:t>Visual Studio Professional 2013</w:t>
        </w:r>
        <w:r w:rsidR="00122D3D">
          <w:rPr>
            <w:noProof/>
          </w:rPr>
          <w:tab/>
        </w:r>
        <w:r w:rsidR="00122D3D">
          <w:rPr>
            <w:noProof/>
          </w:rPr>
          <w:fldChar w:fldCharType="begin"/>
        </w:r>
        <w:r w:rsidR="00122D3D">
          <w:rPr>
            <w:noProof/>
          </w:rPr>
          <w:instrText xml:space="preserve"> PAGEREF _Toc414967721 \h </w:instrText>
        </w:r>
        <w:r w:rsidR="00122D3D">
          <w:rPr>
            <w:noProof/>
          </w:rPr>
        </w:r>
        <w:r w:rsidR="00122D3D">
          <w:rPr>
            <w:noProof/>
          </w:rPr>
          <w:fldChar w:fldCharType="separate"/>
        </w:r>
        <w:r w:rsidR="00122D3D">
          <w:rPr>
            <w:noProof/>
          </w:rPr>
          <w:t>62</w:t>
        </w:r>
        <w:r w:rsidR="00122D3D">
          <w:rPr>
            <w:noProof/>
          </w:rPr>
          <w:fldChar w:fldCharType="end"/>
        </w:r>
      </w:hyperlink>
    </w:p>
    <w:p w:rsidR="00122D3D" w:rsidRDefault="00784500">
      <w:pPr>
        <w:pStyle w:val="TOC2"/>
        <w:rPr>
          <w:rFonts w:eastAsiaTheme="minorEastAsia"/>
          <w:noProof/>
          <w:color w:val="auto"/>
          <w:sz w:val="22"/>
        </w:rPr>
      </w:pPr>
      <w:hyperlink w:anchor="_Toc414967722" w:history="1">
        <w:r w:rsidR="00122D3D" w:rsidRPr="00F024F5">
          <w:rPr>
            <w:rStyle w:val="Hyperlink"/>
            <w:noProof/>
          </w:rPr>
          <w:t>Visual Studio Professional 2013 з MSDN</w:t>
        </w:r>
        <w:r w:rsidR="00122D3D">
          <w:rPr>
            <w:noProof/>
          </w:rPr>
          <w:tab/>
        </w:r>
        <w:r w:rsidR="00122D3D">
          <w:rPr>
            <w:noProof/>
          </w:rPr>
          <w:fldChar w:fldCharType="begin"/>
        </w:r>
        <w:r w:rsidR="00122D3D">
          <w:rPr>
            <w:noProof/>
          </w:rPr>
          <w:instrText xml:space="preserve"> PAGEREF _Toc414967722 \h </w:instrText>
        </w:r>
        <w:r w:rsidR="00122D3D">
          <w:rPr>
            <w:noProof/>
          </w:rPr>
        </w:r>
        <w:r w:rsidR="00122D3D">
          <w:rPr>
            <w:noProof/>
          </w:rPr>
          <w:fldChar w:fldCharType="separate"/>
        </w:r>
        <w:r w:rsidR="00122D3D">
          <w:rPr>
            <w:noProof/>
          </w:rPr>
          <w:t>63</w:t>
        </w:r>
        <w:r w:rsidR="00122D3D">
          <w:rPr>
            <w:noProof/>
          </w:rPr>
          <w:fldChar w:fldCharType="end"/>
        </w:r>
      </w:hyperlink>
    </w:p>
    <w:p w:rsidR="00122D3D" w:rsidRDefault="00784500">
      <w:pPr>
        <w:pStyle w:val="TOC2"/>
        <w:rPr>
          <w:rFonts w:eastAsiaTheme="minorEastAsia"/>
          <w:noProof/>
          <w:color w:val="auto"/>
          <w:sz w:val="22"/>
        </w:rPr>
      </w:pPr>
      <w:hyperlink w:anchor="_Toc414967723" w:history="1">
        <w:r w:rsidR="00122D3D" w:rsidRPr="00F024F5">
          <w:rPr>
            <w:rStyle w:val="Hyperlink"/>
            <w:noProof/>
          </w:rPr>
          <w:t>Visual Studio Test Professional 2013 з MSDN</w:t>
        </w:r>
        <w:r w:rsidR="00122D3D">
          <w:rPr>
            <w:noProof/>
          </w:rPr>
          <w:tab/>
        </w:r>
        <w:r w:rsidR="00122D3D">
          <w:rPr>
            <w:noProof/>
          </w:rPr>
          <w:fldChar w:fldCharType="begin"/>
        </w:r>
        <w:r w:rsidR="00122D3D">
          <w:rPr>
            <w:noProof/>
          </w:rPr>
          <w:instrText xml:space="preserve"> PAGEREF _Toc414967723 \h </w:instrText>
        </w:r>
        <w:r w:rsidR="00122D3D">
          <w:rPr>
            <w:noProof/>
          </w:rPr>
        </w:r>
        <w:r w:rsidR="00122D3D">
          <w:rPr>
            <w:noProof/>
          </w:rPr>
          <w:fldChar w:fldCharType="separate"/>
        </w:r>
        <w:r w:rsidR="00122D3D">
          <w:rPr>
            <w:noProof/>
          </w:rPr>
          <w:t>64</w:t>
        </w:r>
        <w:r w:rsidR="00122D3D">
          <w:rPr>
            <w:noProof/>
          </w:rPr>
          <w:fldChar w:fldCharType="end"/>
        </w:r>
      </w:hyperlink>
    </w:p>
    <w:p w:rsidR="00122D3D" w:rsidRDefault="00784500">
      <w:pPr>
        <w:pStyle w:val="TOC2"/>
        <w:rPr>
          <w:rFonts w:eastAsiaTheme="minorEastAsia"/>
          <w:noProof/>
          <w:color w:val="auto"/>
          <w:sz w:val="22"/>
        </w:rPr>
      </w:pPr>
      <w:hyperlink w:anchor="_Toc414967724" w:history="1">
        <w:r w:rsidR="00122D3D" w:rsidRPr="00F024F5">
          <w:rPr>
            <w:rStyle w:val="Hyperlink"/>
            <w:noProof/>
          </w:rPr>
          <w:t>Visual Studio Ultimate 2013 з MSDN</w:t>
        </w:r>
        <w:r w:rsidR="00122D3D">
          <w:rPr>
            <w:noProof/>
          </w:rPr>
          <w:tab/>
        </w:r>
        <w:r w:rsidR="00122D3D">
          <w:rPr>
            <w:noProof/>
          </w:rPr>
          <w:fldChar w:fldCharType="begin"/>
        </w:r>
        <w:r w:rsidR="00122D3D">
          <w:rPr>
            <w:noProof/>
          </w:rPr>
          <w:instrText xml:space="preserve"> PAGEREF _Toc414967724 \h </w:instrText>
        </w:r>
        <w:r w:rsidR="00122D3D">
          <w:rPr>
            <w:noProof/>
          </w:rPr>
        </w:r>
        <w:r w:rsidR="00122D3D">
          <w:rPr>
            <w:noProof/>
          </w:rPr>
          <w:fldChar w:fldCharType="separate"/>
        </w:r>
        <w:r w:rsidR="00122D3D">
          <w:rPr>
            <w:noProof/>
          </w:rPr>
          <w:t>66</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25" w:history="1">
        <w:r w:rsidR="00122D3D" w:rsidRPr="00F024F5">
          <w:rPr>
            <w:rStyle w:val="Hyperlink"/>
            <w:noProof/>
          </w:rPr>
          <w:t>Онлайнові служби (Ліцензія на підписку користувача або пристрою, Ліцензія на підписку служб та/або Додаткова ліцензія на підписку)</w:t>
        </w:r>
        <w:r w:rsidR="00122D3D">
          <w:rPr>
            <w:noProof/>
          </w:rPr>
          <w:tab/>
        </w:r>
        <w:r w:rsidR="00122D3D">
          <w:rPr>
            <w:noProof/>
          </w:rPr>
          <w:fldChar w:fldCharType="begin"/>
        </w:r>
        <w:r w:rsidR="00122D3D">
          <w:rPr>
            <w:noProof/>
          </w:rPr>
          <w:instrText xml:space="preserve"> PAGEREF _Toc414967725 \h </w:instrText>
        </w:r>
        <w:r w:rsidR="00122D3D">
          <w:rPr>
            <w:noProof/>
          </w:rPr>
        </w:r>
        <w:r w:rsidR="00122D3D">
          <w:rPr>
            <w:noProof/>
          </w:rPr>
          <w:fldChar w:fldCharType="separate"/>
        </w:r>
        <w:r w:rsidR="00122D3D">
          <w:rPr>
            <w:noProof/>
          </w:rPr>
          <w:t>68</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26" w:history="1">
        <w:r w:rsidR="00122D3D" w:rsidRPr="00F024F5">
          <w:rPr>
            <w:rStyle w:val="Hyperlink"/>
            <w:noProof/>
          </w:rPr>
          <w:t>Комбіновані моделі ліцензування</w:t>
        </w:r>
        <w:r w:rsidR="00122D3D">
          <w:rPr>
            <w:noProof/>
          </w:rPr>
          <w:tab/>
        </w:r>
        <w:r w:rsidR="00122D3D">
          <w:rPr>
            <w:noProof/>
          </w:rPr>
          <w:fldChar w:fldCharType="begin"/>
        </w:r>
        <w:r w:rsidR="00122D3D">
          <w:rPr>
            <w:noProof/>
          </w:rPr>
          <w:instrText xml:space="preserve"> PAGEREF _Toc414967726 \h </w:instrText>
        </w:r>
        <w:r w:rsidR="00122D3D">
          <w:rPr>
            <w:noProof/>
          </w:rPr>
        </w:r>
        <w:r w:rsidR="00122D3D">
          <w:rPr>
            <w:noProof/>
          </w:rPr>
          <w:fldChar w:fldCharType="separate"/>
        </w:r>
        <w:r w:rsidR="00122D3D">
          <w:rPr>
            <w:noProof/>
          </w:rPr>
          <w:t>69</w:t>
        </w:r>
        <w:r w:rsidR="00122D3D">
          <w:rPr>
            <w:noProof/>
          </w:rPr>
          <w:fldChar w:fldCharType="end"/>
        </w:r>
      </w:hyperlink>
    </w:p>
    <w:p w:rsidR="00122D3D" w:rsidRDefault="00784500">
      <w:pPr>
        <w:pStyle w:val="TOC2"/>
        <w:rPr>
          <w:rFonts w:eastAsiaTheme="minorEastAsia"/>
          <w:noProof/>
          <w:color w:val="auto"/>
          <w:sz w:val="22"/>
        </w:rPr>
      </w:pPr>
      <w:hyperlink w:anchor="_Toc414967727" w:history="1">
        <w:r w:rsidR="00122D3D" w:rsidRPr="00F024F5">
          <w:rPr>
            <w:rStyle w:val="Hyperlink"/>
            <w:noProof/>
          </w:rPr>
          <w:t>Core Infrastructure Server (CIS) Suite Datacenter</w:t>
        </w:r>
        <w:r w:rsidR="00122D3D">
          <w:rPr>
            <w:noProof/>
          </w:rPr>
          <w:tab/>
        </w:r>
        <w:r w:rsidR="00122D3D">
          <w:rPr>
            <w:noProof/>
          </w:rPr>
          <w:fldChar w:fldCharType="begin"/>
        </w:r>
        <w:r w:rsidR="00122D3D">
          <w:rPr>
            <w:noProof/>
          </w:rPr>
          <w:instrText xml:space="preserve"> PAGEREF _Toc414967727 \h </w:instrText>
        </w:r>
        <w:r w:rsidR="00122D3D">
          <w:rPr>
            <w:noProof/>
          </w:rPr>
        </w:r>
        <w:r w:rsidR="00122D3D">
          <w:rPr>
            <w:noProof/>
          </w:rPr>
          <w:fldChar w:fldCharType="separate"/>
        </w:r>
        <w:r w:rsidR="00122D3D">
          <w:rPr>
            <w:noProof/>
          </w:rPr>
          <w:t>69</w:t>
        </w:r>
        <w:r w:rsidR="00122D3D">
          <w:rPr>
            <w:noProof/>
          </w:rPr>
          <w:fldChar w:fldCharType="end"/>
        </w:r>
      </w:hyperlink>
    </w:p>
    <w:p w:rsidR="00122D3D" w:rsidRDefault="00784500">
      <w:pPr>
        <w:pStyle w:val="TOC2"/>
        <w:rPr>
          <w:rFonts w:eastAsiaTheme="minorEastAsia"/>
          <w:noProof/>
          <w:color w:val="auto"/>
          <w:sz w:val="22"/>
        </w:rPr>
      </w:pPr>
      <w:hyperlink w:anchor="_Toc414967728" w:history="1">
        <w:r w:rsidR="00122D3D" w:rsidRPr="00F024F5">
          <w:rPr>
            <w:rStyle w:val="Hyperlink"/>
            <w:noProof/>
          </w:rPr>
          <w:t>Core Infrastructure Server (CIS) Suite Standard</w:t>
        </w:r>
        <w:r w:rsidR="00122D3D">
          <w:rPr>
            <w:noProof/>
          </w:rPr>
          <w:tab/>
        </w:r>
        <w:r w:rsidR="00122D3D">
          <w:rPr>
            <w:noProof/>
          </w:rPr>
          <w:fldChar w:fldCharType="begin"/>
        </w:r>
        <w:r w:rsidR="00122D3D">
          <w:rPr>
            <w:noProof/>
          </w:rPr>
          <w:instrText xml:space="preserve"> PAGEREF _Toc414967728 \h </w:instrText>
        </w:r>
        <w:r w:rsidR="00122D3D">
          <w:rPr>
            <w:noProof/>
          </w:rPr>
        </w:r>
        <w:r w:rsidR="00122D3D">
          <w:rPr>
            <w:noProof/>
          </w:rPr>
          <w:fldChar w:fldCharType="separate"/>
        </w:r>
        <w:r w:rsidR="00122D3D">
          <w:rPr>
            <w:noProof/>
          </w:rPr>
          <w:t>70</w:t>
        </w:r>
        <w:r w:rsidR="00122D3D">
          <w:rPr>
            <w:noProof/>
          </w:rPr>
          <w:fldChar w:fldCharType="end"/>
        </w:r>
      </w:hyperlink>
    </w:p>
    <w:p w:rsidR="00122D3D" w:rsidRDefault="00784500">
      <w:pPr>
        <w:pStyle w:val="TOC2"/>
        <w:rPr>
          <w:rFonts w:eastAsiaTheme="minorEastAsia"/>
          <w:noProof/>
          <w:color w:val="auto"/>
          <w:sz w:val="22"/>
        </w:rPr>
      </w:pPr>
      <w:hyperlink w:anchor="_Toc414967729" w:history="1">
        <w:r w:rsidR="00122D3D" w:rsidRPr="00F024F5">
          <w:rPr>
            <w:rStyle w:val="Hyperlink"/>
            <w:noProof/>
          </w:rPr>
          <w:t>Virtual Desktop Infrastructure (VDI) Suite</w:t>
        </w:r>
        <w:r w:rsidR="00122D3D">
          <w:rPr>
            <w:noProof/>
          </w:rPr>
          <w:tab/>
        </w:r>
        <w:r w:rsidR="00122D3D">
          <w:rPr>
            <w:noProof/>
          </w:rPr>
          <w:fldChar w:fldCharType="begin"/>
        </w:r>
        <w:r w:rsidR="00122D3D">
          <w:rPr>
            <w:noProof/>
          </w:rPr>
          <w:instrText xml:space="preserve"> PAGEREF _Toc414967729 \h </w:instrText>
        </w:r>
        <w:r w:rsidR="00122D3D">
          <w:rPr>
            <w:noProof/>
          </w:rPr>
        </w:r>
        <w:r w:rsidR="00122D3D">
          <w:rPr>
            <w:noProof/>
          </w:rPr>
          <w:fldChar w:fldCharType="separate"/>
        </w:r>
        <w:r w:rsidR="00122D3D">
          <w:rPr>
            <w:noProof/>
          </w:rPr>
          <w:t>70</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30" w:history="1">
        <w:r w:rsidR="00122D3D" w:rsidRPr="00F024F5">
          <w:rPr>
            <w:rStyle w:val="Hyperlink"/>
            <w:noProof/>
          </w:rPr>
          <w:t>Додаток 1. Зауваження</w:t>
        </w:r>
        <w:r w:rsidR="00122D3D">
          <w:rPr>
            <w:noProof/>
          </w:rPr>
          <w:tab/>
        </w:r>
        <w:r w:rsidR="00122D3D">
          <w:rPr>
            <w:noProof/>
          </w:rPr>
          <w:fldChar w:fldCharType="begin"/>
        </w:r>
        <w:r w:rsidR="00122D3D">
          <w:rPr>
            <w:noProof/>
          </w:rPr>
          <w:instrText xml:space="preserve"> PAGEREF _Toc414967730 \h </w:instrText>
        </w:r>
        <w:r w:rsidR="00122D3D">
          <w:rPr>
            <w:noProof/>
          </w:rPr>
        </w:r>
        <w:r w:rsidR="00122D3D">
          <w:rPr>
            <w:noProof/>
          </w:rPr>
          <w:fldChar w:fldCharType="separate"/>
        </w:r>
        <w:r w:rsidR="00122D3D">
          <w:rPr>
            <w:noProof/>
          </w:rPr>
          <w:t>72</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31" w:history="1">
        <w:r w:rsidR="00122D3D" w:rsidRPr="00F024F5">
          <w:rPr>
            <w:rStyle w:val="Hyperlink"/>
            <w:noProof/>
          </w:rPr>
          <w:t>Додаток 2. Переваги Підтримки програмного забезпечення</w:t>
        </w:r>
        <w:r w:rsidR="00122D3D">
          <w:rPr>
            <w:noProof/>
          </w:rPr>
          <w:tab/>
        </w:r>
        <w:r w:rsidR="00122D3D">
          <w:rPr>
            <w:noProof/>
          </w:rPr>
          <w:fldChar w:fldCharType="begin"/>
        </w:r>
        <w:r w:rsidR="00122D3D">
          <w:rPr>
            <w:noProof/>
          </w:rPr>
          <w:instrText xml:space="preserve"> PAGEREF _Toc414967731 \h </w:instrText>
        </w:r>
        <w:r w:rsidR="00122D3D">
          <w:rPr>
            <w:noProof/>
          </w:rPr>
        </w:r>
        <w:r w:rsidR="00122D3D">
          <w:rPr>
            <w:noProof/>
          </w:rPr>
          <w:fldChar w:fldCharType="separate"/>
        </w:r>
        <w:r w:rsidR="00122D3D">
          <w:rPr>
            <w:noProof/>
          </w:rPr>
          <w:t>75</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32" w:history="1">
        <w:r w:rsidR="00122D3D" w:rsidRPr="00F024F5">
          <w:rPr>
            <w:rStyle w:val="Hyperlink"/>
            <w:noProof/>
          </w:rPr>
          <w:t>Додаток 3. Додаткове програмне забезпечення</w:t>
        </w:r>
        <w:r w:rsidR="00122D3D">
          <w:rPr>
            <w:noProof/>
          </w:rPr>
          <w:tab/>
        </w:r>
        <w:r w:rsidR="00122D3D">
          <w:rPr>
            <w:noProof/>
          </w:rPr>
          <w:fldChar w:fldCharType="begin"/>
        </w:r>
        <w:r w:rsidR="00122D3D">
          <w:rPr>
            <w:noProof/>
          </w:rPr>
          <w:instrText xml:space="preserve"> PAGEREF _Toc414967732 \h </w:instrText>
        </w:r>
        <w:r w:rsidR="00122D3D">
          <w:rPr>
            <w:noProof/>
          </w:rPr>
        </w:r>
        <w:r w:rsidR="00122D3D">
          <w:rPr>
            <w:noProof/>
          </w:rPr>
          <w:fldChar w:fldCharType="separate"/>
        </w:r>
        <w:r w:rsidR="00122D3D">
          <w:rPr>
            <w:noProof/>
          </w:rPr>
          <w:t>88</w:t>
        </w:r>
        <w:r w:rsidR="00122D3D">
          <w:rPr>
            <w:noProof/>
          </w:rPr>
          <w:fldChar w:fldCharType="end"/>
        </w:r>
      </w:hyperlink>
    </w:p>
    <w:p w:rsidR="00122D3D" w:rsidRDefault="00784500">
      <w:pPr>
        <w:pStyle w:val="TOC1"/>
        <w:tabs>
          <w:tab w:val="right" w:leader="dot" w:pos="5210"/>
        </w:tabs>
        <w:rPr>
          <w:rFonts w:asciiTheme="minorHAnsi" w:eastAsiaTheme="minorEastAsia" w:hAnsiTheme="minorHAnsi"/>
          <w:b w:val="0"/>
          <w:caps w:val="0"/>
          <w:noProof/>
          <w:color w:val="auto"/>
          <w:sz w:val="22"/>
          <w:szCs w:val="22"/>
        </w:rPr>
      </w:pPr>
      <w:hyperlink w:anchor="_Toc414967733" w:history="1">
        <w:r w:rsidR="00122D3D" w:rsidRPr="00F024F5">
          <w:rPr>
            <w:rStyle w:val="Hyperlink"/>
            <w:noProof/>
          </w:rPr>
          <w:t>Покажчик продуктів</w:t>
        </w:r>
        <w:r w:rsidR="00122D3D">
          <w:rPr>
            <w:noProof/>
          </w:rPr>
          <w:tab/>
        </w:r>
        <w:r w:rsidR="00122D3D">
          <w:rPr>
            <w:noProof/>
          </w:rPr>
          <w:fldChar w:fldCharType="begin"/>
        </w:r>
        <w:r w:rsidR="00122D3D">
          <w:rPr>
            <w:noProof/>
          </w:rPr>
          <w:instrText xml:space="preserve"> PAGEREF _Toc414967733 \h </w:instrText>
        </w:r>
        <w:r w:rsidR="00122D3D">
          <w:rPr>
            <w:noProof/>
          </w:rPr>
        </w:r>
        <w:r w:rsidR="00122D3D">
          <w:rPr>
            <w:noProof/>
          </w:rPr>
          <w:fldChar w:fldCharType="separate"/>
        </w:r>
        <w:r w:rsidR="00122D3D">
          <w:rPr>
            <w:noProof/>
          </w:rPr>
          <w:t>93</w:t>
        </w:r>
        <w:r w:rsidR="00122D3D">
          <w:rPr>
            <w:noProof/>
          </w:rPr>
          <w:fldChar w:fldCharType="end"/>
        </w:r>
      </w:hyperlink>
    </w:p>
    <w:p w:rsidR="00DE478D" w:rsidRDefault="00122D3D">
      <w:pPr>
        <w:pStyle w:val="PURBody-Indented"/>
        <w:sectPr w:rsidR="00DE478D">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122D3D">
      <w:pPr>
        <w:pStyle w:val="PURSectionHeading"/>
        <w:pageBreakBefore/>
      </w:pPr>
      <w:bookmarkStart w:id="2" w:name="_Sec5"/>
      <w:bookmarkEnd w:id="1"/>
      <w:r>
        <w:t>Вступ</w:t>
      </w:r>
      <w:r>
        <w:fldChar w:fldCharType="begin"/>
      </w:r>
      <w:r>
        <w:instrText xml:space="preserve"> TC "</w:instrText>
      </w:r>
      <w:bookmarkStart w:id="3" w:name="_Toc414967620"/>
      <w:r>
        <w:instrText>Вступ</w:instrText>
      </w:r>
      <w:bookmarkEnd w:id="3"/>
      <w:r>
        <w:instrText>" \l 1</w:instrText>
      </w:r>
      <w:r>
        <w:fldChar w:fldCharType="end"/>
      </w:r>
    </w:p>
    <w:p w:rsidR="00DE478D" w:rsidRDefault="00122D3D">
      <w:pPr>
        <w:pStyle w:val="PURHeading1"/>
      </w:pPr>
      <w:r>
        <w:t>Застосування цього документа</w:t>
      </w:r>
    </w:p>
    <w:p w:rsidR="00DE478D" w:rsidRDefault="00122D3D">
      <w:pPr>
        <w:pStyle w:val="PURBody-Indented"/>
      </w:pPr>
      <w:r>
        <w:t>Ці Права на використання продуктів – важлива частина ліцензійної угоди між Майкрософт і клієнтами корпоративного ліцензування «Volume Licensing» Майкрософт.</w:t>
      </w:r>
    </w:p>
    <w:p w:rsidR="00DE478D" w:rsidRDefault="00122D3D">
      <w:pPr>
        <w:pStyle w:val="PURBody-Indented"/>
      </w:pPr>
      <w:r>
        <w:rPr>
          <w:noProof/>
        </w:rPr>
        <w:drawing>
          <wp:inline distT="0" distB="0" distL="0" distR="0">
            <wp:extent cx="5029200" cy="3771900"/>
            <wp:effectExtent l="0" t="0" r="0" b="0"/>
            <wp:docPr id="2" name="1e35c5f6f44d5d94055cb4db44b9e9f7d3cbf63c.png"/>
            <wp:cNvGraphicFramePr/>
            <a:graphic xmlns:a="http://schemas.openxmlformats.org/drawingml/2006/main">
              <a:graphicData uri="http://schemas.openxmlformats.org/drawingml/2006/picture">
                <pic:pic xmlns:pic="http://schemas.openxmlformats.org/drawingml/2006/picture">
                  <pic:nvPicPr>
                    <pic:cNvPr id="0" name="1e35c5f6f44d5d94055cb4db44b9e9f7d3cbf63c.png"/>
                    <pic:cNvPicPr/>
                  </pic:nvPicPr>
                  <pic:blipFill>
                    <a:blip r:embed="rId17"/>
                    <a:stretch>
                      <a:fillRect/>
                    </a:stretch>
                  </pic:blipFill>
                  <pic:spPr>
                    <a:xfrm>
                      <a:off x="0" y="0"/>
                      <a:ext cx="5029200" cy="3771900"/>
                    </a:xfrm>
                    <a:prstGeom prst="rect">
                      <a:avLst/>
                    </a:prstGeom>
                  </pic:spPr>
                </pic:pic>
              </a:graphicData>
            </a:graphic>
          </wp:inline>
        </w:drawing>
      </w:r>
    </w:p>
    <w:p w:rsidR="00DE478D" w:rsidRDefault="00122D3D">
      <w:pPr>
        <w:pStyle w:val="PURHeading1"/>
      </w:pPr>
      <w:r>
        <w:t>ТИПИ ЛІЦЕНЗІЙ</w:t>
      </w:r>
    </w:p>
    <w:p w:rsidR="00DE478D" w:rsidRDefault="00122D3D">
      <w:pPr>
        <w:pStyle w:val="PURBody-Indented"/>
      </w:pPr>
      <w:r>
        <w:t xml:space="preserve">Тип ліцензії, яку слід придбати, залежить від того, що доступно за вашою угодою та що ви замовите. Деякі продукти, такі як Онлайнові служби, доступні лише за ліцензіями на підписку. Інші продукти доступні за постійними ліцензіями, за ліцензіями з фіксованим строком дії або на умовах підписки залежно від Програми корпоративного ліцензування Майкрософт, за якою ви отримуєте ліцензії. Докладні відомості про типи ліцензій, доступні за вашою угодою, та про певні продукти дивіться у своїй корпоративній ліцензійній угоді та в Списку продуктів Microsoft за адресою </w:t>
      </w:r>
      <w:hyperlink r:id="rId18">
        <w:r>
          <w:rPr>
            <w:color w:val="00467F"/>
            <w:u w:val="single"/>
          </w:rPr>
          <w:t>http://go.microsoft.com/?linkid=9839207</w:t>
        </w:r>
      </w:hyperlink>
      <w:r>
        <w:t>.</w:t>
      </w:r>
    </w:p>
    <w:p w:rsidR="00DE478D" w:rsidRDefault="00122D3D">
      <w:pPr>
        <w:pStyle w:val="PURHeading1"/>
      </w:pPr>
      <w:r>
        <w:t>Визначення умов ліцензії, які стосуються продукту</w:t>
      </w:r>
    </w:p>
    <w:p w:rsidR="00DE478D" w:rsidRDefault="00122D3D">
      <w:pPr>
        <w:pStyle w:val="PURBody-Indented"/>
      </w:pPr>
      <w:r>
        <w:t>Умови ліцензії, які стосуються використання певного ліцензованого продукту, включають Універсальні умови ліцензії, Загальні умови ліцензії для певної моделі ліцензування, згідно з якою ліцензовано продукт, і будь-які Умови ліцензії для певних продуктів.</w:t>
      </w:r>
    </w:p>
    <w:p w:rsidR="00DE478D" w:rsidRDefault="00122D3D">
      <w:pPr>
        <w:pStyle w:val="PURHeading2"/>
      </w:pPr>
      <w:r>
        <w:t>Універсальні умови ліцензування</w:t>
      </w:r>
    </w:p>
    <w:p w:rsidR="00DE478D" w:rsidRDefault="00122D3D">
      <w:pPr>
        <w:pStyle w:val="PURBody-Indented"/>
      </w:pPr>
      <w:r>
        <w:t>Універсальні умови ліцензії стосуються кожного продукту, ліцензованого за програмою Корпоративного ліцензування Майкрософт (крім тих, про які окремо йдеться в Загальних умовах ліцензії та/або Умовах ліцензії для певного продукту).</w:t>
      </w:r>
    </w:p>
    <w:p w:rsidR="00DE478D" w:rsidRDefault="00122D3D">
      <w:pPr>
        <w:pStyle w:val="PURHeading2"/>
      </w:pPr>
      <w:r>
        <w:t>Загальні умови ліцензії</w:t>
      </w:r>
    </w:p>
    <w:p w:rsidR="00DE478D" w:rsidRDefault="00122D3D">
      <w:pPr>
        <w:pStyle w:val="PURBody-Indented"/>
      </w:pPr>
      <w:r>
        <w:t>Загальні умови ліцензії стосуються всіх продуктів, ліцензованих за певною Моделлю ліцензування (за винятком випадків, про які окремо йдеться в Умовах ліцензії для певних продуктів).</w:t>
      </w:r>
    </w:p>
    <w:p w:rsidR="00DE478D" w:rsidRDefault="00122D3D">
      <w:pPr>
        <w:pStyle w:val="PURHeading2"/>
      </w:pPr>
      <w:r>
        <w:t>Умови ліцензії для певних продуктів</w:t>
      </w:r>
    </w:p>
    <w:p w:rsidR="00DE478D" w:rsidRDefault="00122D3D">
      <w:pPr>
        <w:pStyle w:val="PURBody-Indented"/>
      </w:pPr>
      <w:r>
        <w:t>Умови ліцензії для певних продуктів поширюються лише на продукт чи продукти, яких вони стосуються.</w:t>
      </w:r>
    </w:p>
    <w:p w:rsidR="00DE478D" w:rsidRDefault="00122D3D">
      <w:pPr>
        <w:pStyle w:val="PURBody-Indented"/>
      </w:pPr>
      <w:r>
        <w:rPr>
          <w:noProof/>
        </w:rPr>
        <w:drawing>
          <wp:inline distT="0" distB="0" distL="0" distR="0">
            <wp:extent cx="5029200" cy="2743200"/>
            <wp:effectExtent l="0" t="0" r="0" b="0"/>
            <wp:docPr id="1" name="1c055747ab4adc2e39d5c809097c9156662a5b0a.png"/>
            <wp:cNvGraphicFramePr/>
            <a:graphic xmlns:a="http://schemas.openxmlformats.org/drawingml/2006/main">
              <a:graphicData uri="http://schemas.openxmlformats.org/drawingml/2006/picture">
                <pic:pic xmlns:pic="http://schemas.openxmlformats.org/drawingml/2006/picture">
                  <pic:nvPicPr>
                    <pic:cNvPr id="0" name="1c055747ab4adc2e39d5c809097c9156662a5b0a.png"/>
                    <pic:cNvPicPr/>
                  </pic:nvPicPr>
                  <pic:blipFill>
                    <a:blip r:embed="rId19"/>
                    <a:stretch>
                      <a:fillRect/>
                    </a:stretch>
                  </pic:blipFill>
                  <pic:spPr>
                    <a:xfrm>
                      <a:off x="0" y="0"/>
                      <a:ext cx="5029200" cy="2743200"/>
                    </a:xfrm>
                    <a:prstGeom prst="rect">
                      <a:avLst/>
                    </a:prstGeom>
                  </pic:spPr>
                </pic:pic>
              </a:graphicData>
            </a:graphic>
          </wp:inline>
        </w:drawing>
      </w:r>
    </w:p>
    <w:p w:rsidR="00DE478D" w:rsidRDefault="00122D3D">
      <w:pPr>
        <w:pStyle w:val="PURHeading1"/>
      </w:pPr>
      <w:r>
        <w:t>Моделі ліцензування</w:t>
      </w:r>
    </w:p>
    <w:p w:rsidR="00DE478D" w:rsidRDefault="00122D3D">
      <w:pPr>
        <w:pStyle w:val="PURBody-Indented"/>
      </w:pPr>
      <w:r>
        <w:t>Існує дев’ять різних Моделей ліцензування, які використовуються для придбання ліцензованих продуктів за програмою корпоративного ліцензування «Volume Licensing» Майкрософт:</w:t>
      </w:r>
    </w:p>
    <w:tbl>
      <w:tblPr>
        <w:tblStyle w:val="PURTable"/>
        <w:tblW w:w="0" w:type="auto"/>
        <w:tblLook w:val="04A0" w:firstRow="1" w:lastRow="0" w:firstColumn="1" w:lastColumn="0" w:noHBand="0" w:noVBand="1"/>
      </w:tblPr>
      <w:tblGrid>
        <w:gridCol w:w="3622"/>
        <w:gridCol w:w="3453"/>
        <w:gridCol w:w="3451"/>
      </w:tblGrid>
      <w:tr w:rsidR="00DE478D">
        <w:trPr>
          <w:cnfStyle w:val="100000000000" w:firstRow="1" w:lastRow="0" w:firstColumn="0" w:lastColumn="0" w:oddVBand="0" w:evenVBand="0" w:oddHBand="0" w:evenHBand="0" w:firstRowFirstColumn="0" w:firstRowLastColumn="0" w:lastRowFirstColumn="0" w:lastRowLastColumn="0"/>
          <w:tblHeader/>
        </w:trPr>
        <w:tc>
          <w:tcPr>
            <w:tcW w:w="4560" w:type="dxa"/>
          </w:tcPr>
          <w:p w:rsidR="00DE478D" w:rsidRDefault="00DE478D">
            <w:pPr>
              <w:pStyle w:val="PURBody"/>
            </w:pPr>
          </w:p>
          <w:p w:rsidR="00DE478D" w:rsidRDefault="00784500">
            <w:pPr>
              <w:pStyle w:val="PURBullet"/>
              <w:numPr>
                <w:ilvl w:val="0"/>
                <w:numId w:val="4"/>
              </w:numPr>
            </w:pPr>
            <w:hyperlink w:anchor="_Sec7">
              <w:r w:rsidR="00122D3D">
                <w:rPr>
                  <w:color w:val="00467F"/>
                  <w:u w:val="single"/>
                </w:rPr>
                <w:t>Клієнтські прикладні програми</w:t>
              </w:r>
            </w:hyperlink>
          </w:p>
          <w:p w:rsidR="00DE478D" w:rsidRDefault="00784500">
            <w:pPr>
              <w:pStyle w:val="PURBullet"/>
              <w:numPr>
                <w:ilvl w:val="0"/>
                <w:numId w:val="4"/>
              </w:numPr>
            </w:pPr>
            <w:hyperlink w:anchor="_Sec34">
              <w:r w:rsidR="00122D3D">
                <w:rPr>
                  <w:color w:val="00467F"/>
                  <w:u w:val="single"/>
                </w:rPr>
                <w:t>Операційні системи для портативних комп’ютерів</w:t>
              </w:r>
            </w:hyperlink>
          </w:p>
          <w:p w:rsidR="00DE478D" w:rsidRDefault="00784500">
            <w:pPr>
              <w:pStyle w:val="PURBullet"/>
              <w:numPr>
                <w:ilvl w:val="0"/>
                <w:numId w:val="4"/>
              </w:numPr>
            </w:pPr>
            <w:hyperlink w:anchor="_Sec437">
              <w:r w:rsidR="00122D3D">
                <w:rPr>
                  <w:color w:val="00467F"/>
                  <w:u w:val="single"/>
                </w:rPr>
                <w:t xml:space="preserve">Сервери: </w:t>
              </w:r>
            </w:hyperlink>
            <w:hyperlink w:anchor="_Sec437">
              <w:r w:rsidR="00122D3D">
                <w:rPr>
                  <w:color w:val="00467F"/>
                  <w:u w:val="single"/>
                </w:rPr>
                <w:t>Процесор/CAL</w:t>
              </w:r>
            </w:hyperlink>
          </w:p>
          <w:p w:rsidR="00DE478D" w:rsidRDefault="00DE478D">
            <w:pPr>
              <w:pStyle w:val="PURBody"/>
            </w:pPr>
          </w:p>
        </w:tc>
        <w:tc>
          <w:tcPr>
            <w:tcW w:w="4260" w:type="dxa"/>
          </w:tcPr>
          <w:p w:rsidR="00DE478D" w:rsidRDefault="00DE478D">
            <w:pPr>
              <w:pStyle w:val="PURBody"/>
            </w:pPr>
          </w:p>
          <w:p w:rsidR="00DE478D" w:rsidRDefault="00784500">
            <w:pPr>
              <w:pStyle w:val="PURBullet"/>
              <w:numPr>
                <w:ilvl w:val="0"/>
                <w:numId w:val="5"/>
              </w:numPr>
            </w:pPr>
            <w:hyperlink w:anchor="_Sec38">
              <w:r w:rsidR="00122D3D">
                <w:rPr>
                  <w:color w:val="00467F"/>
                  <w:u w:val="single"/>
                </w:rPr>
                <w:t>Сервери: сервер/ліцензія CAL</w:t>
              </w:r>
            </w:hyperlink>
          </w:p>
          <w:p w:rsidR="00DE478D" w:rsidRDefault="00784500">
            <w:pPr>
              <w:pStyle w:val="PURBullet"/>
              <w:numPr>
                <w:ilvl w:val="0"/>
                <w:numId w:val="5"/>
              </w:numPr>
            </w:pPr>
            <w:hyperlink w:anchor="_Sec412">
              <w:r w:rsidR="00122D3D">
                <w:rPr>
                  <w:color w:val="00467F"/>
                  <w:u w:val="single"/>
                </w:rPr>
                <w:t>Сервери: на ядро</w:t>
              </w:r>
            </w:hyperlink>
          </w:p>
          <w:p w:rsidR="00DE478D" w:rsidRDefault="00784500">
            <w:pPr>
              <w:pStyle w:val="PURBullet"/>
              <w:numPr>
                <w:ilvl w:val="0"/>
                <w:numId w:val="5"/>
              </w:numPr>
            </w:pPr>
            <w:hyperlink w:anchor="_Sec40">
              <w:r w:rsidR="00122D3D">
                <w:rPr>
                  <w:color w:val="00467F"/>
                  <w:u w:val="single"/>
                </w:rPr>
                <w:t>Сервери керування</w:t>
              </w:r>
            </w:hyperlink>
          </w:p>
          <w:p w:rsidR="00DE478D" w:rsidRDefault="00DE478D">
            <w:pPr>
              <w:pStyle w:val="PURBody"/>
            </w:pPr>
          </w:p>
        </w:tc>
        <w:tc>
          <w:tcPr>
            <w:tcW w:w="4280" w:type="dxa"/>
          </w:tcPr>
          <w:p w:rsidR="00DE478D" w:rsidRDefault="00DE478D">
            <w:pPr>
              <w:pStyle w:val="PURBody"/>
            </w:pPr>
          </w:p>
          <w:p w:rsidR="00DE478D" w:rsidRDefault="00784500">
            <w:pPr>
              <w:pStyle w:val="PURBullet"/>
              <w:numPr>
                <w:ilvl w:val="0"/>
                <w:numId w:val="6"/>
              </w:numPr>
            </w:pPr>
            <w:hyperlink w:anchor="_Sec41">
              <w:r w:rsidR="00122D3D">
                <w:rPr>
                  <w:color w:val="00467F"/>
                  <w:u w:val="single"/>
                </w:rPr>
                <w:t>Спеціалізовані сервери</w:t>
              </w:r>
            </w:hyperlink>
          </w:p>
          <w:p w:rsidR="00DE478D" w:rsidRDefault="00784500">
            <w:pPr>
              <w:pStyle w:val="PURBullet"/>
              <w:numPr>
                <w:ilvl w:val="0"/>
                <w:numId w:val="6"/>
              </w:numPr>
            </w:pPr>
            <w:hyperlink w:anchor="_Sec42">
              <w:r w:rsidR="00122D3D">
                <w:rPr>
                  <w:color w:val="00467F"/>
                  <w:u w:val="single"/>
                </w:rPr>
                <w:t>Інструментарій розробника</w:t>
              </w:r>
            </w:hyperlink>
          </w:p>
          <w:p w:rsidR="00DE478D" w:rsidRDefault="00784500">
            <w:pPr>
              <w:pStyle w:val="PURBullet"/>
              <w:numPr>
                <w:ilvl w:val="0"/>
                <w:numId w:val="6"/>
              </w:numPr>
            </w:pPr>
            <w:hyperlink w:anchor="_Sec43">
              <w:r w:rsidR="00122D3D">
                <w:rPr>
                  <w:color w:val="00467F"/>
                  <w:u w:val="single"/>
                </w:rPr>
                <w:t>Онлайн служби</w:t>
              </w:r>
            </w:hyperlink>
          </w:p>
          <w:p w:rsidR="00DE478D" w:rsidRDefault="00DE478D">
            <w:pPr>
              <w:pStyle w:val="PURBody"/>
            </w:pPr>
          </w:p>
        </w:tc>
      </w:tr>
    </w:tbl>
    <w:p w:rsidR="00DE478D" w:rsidRDefault="00122D3D">
      <w:pPr>
        <w:pStyle w:val="PURBody-Indented"/>
      </w:pPr>
      <w:r>
        <w:t>Зверніть увагу, що деякі продукти можуть бути доступні за кількома Моделями ліцензування. Також для деяких продуктів використовується поєднання кількох Моделей ліцензування, і такі продукти включено до розділу «Комбіновані моделі ліцензування» після розділів для кожної Моделі ліцензування.</w:t>
      </w:r>
    </w:p>
    <w:p w:rsidR="00DE478D" w:rsidRDefault="00122D3D">
      <w:pPr>
        <w:pStyle w:val="PURHeading2"/>
      </w:pPr>
      <w:r>
        <w:t>Зауваження</w:t>
      </w:r>
    </w:p>
    <w:p w:rsidR="00DE478D" w:rsidRDefault="00784500">
      <w:pPr>
        <w:pStyle w:val="PURBody-Indented"/>
      </w:pPr>
      <w:hyperlink w:anchor="_Sec10">
        <w:r w:rsidR="00122D3D">
          <w:rPr>
            <w:color w:val="00467F"/>
            <w:u w:val="single"/>
          </w:rPr>
          <w:t>Додаток 1</w:t>
        </w:r>
      </w:hyperlink>
      <w:r w:rsidR="00122D3D">
        <w:t xml:space="preserve"> містить повідомлення, які стосуються різних продуктів, як зазначено в Умовах для певних продуктів.</w:t>
      </w:r>
    </w:p>
    <w:p w:rsidR="00DE478D" w:rsidRDefault="00122D3D">
      <w:pPr>
        <w:pStyle w:val="PURHeading2"/>
      </w:pPr>
      <w:r>
        <w:t>Переваги Підтримки програмного забезпечення</w:t>
      </w:r>
    </w:p>
    <w:p w:rsidR="00DE478D" w:rsidRDefault="00122D3D">
      <w:pPr>
        <w:pStyle w:val="PURBody-Indented"/>
      </w:pPr>
      <w:r>
        <w:t xml:space="preserve">         У </w:t>
      </w:r>
      <w:hyperlink w:anchor="_Sec11">
        <w:r>
          <w:rPr>
            <w:color w:val="00467F"/>
            <w:u w:val="single"/>
          </w:rPr>
          <w:t>Додатку 2</w:t>
        </w:r>
      </w:hyperlink>
      <w:r>
        <w:t xml:space="preserve"> містяться умови ліцензії, які поширюються на переваги Підтримки програмного забезпечення. Ці переваги описано у Списку продуктів корпоративного ліцензування Майкрософт.</w:t>
      </w:r>
    </w:p>
    <w:p w:rsidR="00DE478D" w:rsidRDefault="00122D3D">
      <w:pPr>
        <w:pStyle w:val="PURHeading2"/>
      </w:pPr>
      <w:r>
        <w:t>Додаткове програмне забезпечення</w:t>
      </w:r>
    </w:p>
    <w:p w:rsidR="00DE478D" w:rsidRDefault="00122D3D">
      <w:pPr>
        <w:pStyle w:val="PURBody-Indented"/>
      </w:pPr>
      <w:r>
        <w:t xml:space="preserve">         У </w:t>
      </w:r>
      <w:hyperlink w:anchor="_Sec37">
        <w:r>
          <w:rPr>
            <w:color w:val="00467F"/>
            <w:u w:val="single"/>
          </w:rPr>
          <w:t>Додатку 3</w:t>
        </w:r>
      </w:hyperlink>
      <w:r>
        <w:t xml:space="preserve"> зазначено додаткове програмне забезпечення для перелічених серверних продуктів.</w:t>
      </w:r>
    </w:p>
    <w:p w:rsidR="00DE478D" w:rsidRDefault="00122D3D">
      <w:pPr>
        <w:pStyle w:val="PURHeading1"/>
      </w:pPr>
      <w:r>
        <w:t>Попередні версії та продукти, які більше не розповсюджуються в усьому світі</w:t>
      </w:r>
    </w:p>
    <w:p w:rsidR="00DE478D" w:rsidRDefault="00122D3D">
      <w:pPr>
        <w:pStyle w:val="PURBody-Indented"/>
      </w:pPr>
      <w:r>
        <w:t xml:space="preserve">Ці Права на використання продуктів поширюються на найновіші версії продуктів Microsoft. Більш ранні версії цього документа, які містять умови ліцензії для раніших версій продуктів, можна знайти на веб-сторінці </w:t>
      </w:r>
      <w:hyperlink r:id="rId20">
        <w:r>
          <w:rPr>
            <w:color w:val="00467F"/>
            <w:u w:val="single"/>
          </w:rPr>
          <w:t>http://www.microsoftvolumelicensing.com/userights/PURRetired.aspx</w:t>
        </w:r>
      </w:hyperlink>
      <w:r>
        <w:t xml:space="preserve">. Також ви можете знайти архів із деякими версіями Прав на використання продуктів на веб-сторінці </w:t>
      </w:r>
      <w:hyperlink r:id="rId21">
        <w:r>
          <w:rPr>
            <w:color w:val="00467F"/>
            <w:u w:val="single"/>
          </w:rPr>
          <w:t>www.microsoft.com/licensing/about-licensing/product-licensing.aspx</w:t>
        </w:r>
      </w:hyperlink>
      <w:r>
        <w:t>. Якщо ви не можете знайти потрібної версії, зверніться до свого менеджера з роботи із клієнтами або торговельного партнера.</w:t>
      </w:r>
    </w:p>
    <w:p w:rsidR="00DE478D" w:rsidRDefault="00122D3D">
      <w:pPr>
        <w:pStyle w:val="PURHeading1"/>
      </w:pPr>
      <w:r>
        <w:t>Пояснення та зведення змін</w:t>
      </w:r>
    </w:p>
    <w:p w:rsidR="00DE478D" w:rsidRDefault="00122D3D">
      <w:pPr>
        <w:pStyle w:val="PURBody-Indented"/>
      </w:pPr>
      <w:r>
        <w:t>Ці права на використання продуктів розроблено для того, щоб допомогти користувачам у ліцензуванні продуктів Microsoft і керуванні ними. Нижче наведено найновіші доповнення, видалення та інші зміни Прав на використання продуктів. Також нижче надано пояснення правил ліцензування Майкрософт, що відповідають на поширені запитання клієнтів.</w:t>
      </w:r>
    </w:p>
    <w:tbl>
      <w:tblPr>
        <w:tblStyle w:val="PURTable"/>
        <w:tblW w:w="0" w:type="auto"/>
        <w:tblLook w:val="04A0" w:firstRow="1" w:lastRow="0" w:firstColumn="1" w:lastColumn="0" w:noHBand="0" w:noVBand="1"/>
      </w:tblPr>
      <w:tblGrid>
        <w:gridCol w:w="5257"/>
        <w:gridCol w:w="5269"/>
      </w:tblGrid>
      <w:tr w:rsidR="00DE478D" w:rsidTr="00B579B4">
        <w:trPr>
          <w:cnfStyle w:val="100000000000" w:firstRow="1" w:lastRow="0" w:firstColumn="0" w:lastColumn="0" w:oddVBand="0" w:evenVBand="0" w:oddHBand="0" w:evenHBand="0" w:firstRowFirstColumn="0" w:firstRowLastColumn="0" w:lastRowFirstColumn="0" w:lastRowLastColumn="0"/>
          <w:tblHeader/>
        </w:trPr>
        <w:tc>
          <w:tcPr>
            <w:tcW w:w="5257" w:type="dxa"/>
            <w:shd w:val="clear" w:color="auto" w:fill="E5EEF7"/>
          </w:tcPr>
          <w:p w:rsidR="00DE478D" w:rsidRDefault="00122D3D">
            <w:pPr>
              <w:pStyle w:val="PURHeading2"/>
            </w:pPr>
            <w:r>
              <w:t>Доповнення</w:t>
            </w:r>
          </w:p>
        </w:tc>
        <w:tc>
          <w:tcPr>
            <w:tcW w:w="5269" w:type="dxa"/>
            <w:shd w:val="clear" w:color="auto" w:fill="E5EEF7"/>
          </w:tcPr>
          <w:p w:rsidR="00DE478D" w:rsidRDefault="00122D3D">
            <w:pPr>
              <w:pStyle w:val="PURHeading2"/>
            </w:pPr>
            <w:r>
              <w:t>Видалення</w:t>
            </w:r>
          </w:p>
        </w:tc>
      </w:tr>
      <w:tr w:rsidR="00DE478D" w:rsidTr="00B579B4">
        <w:tc>
          <w:tcPr>
            <w:tcW w:w="5257" w:type="dxa"/>
          </w:tcPr>
          <w:p w:rsidR="00DE478D" w:rsidRDefault="00122D3D">
            <w:pPr>
              <w:pStyle w:val="PURBullet"/>
              <w:numPr>
                <w:ilvl w:val="0"/>
                <w:numId w:val="7"/>
              </w:numPr>
            </w:pPr>
            <w:r>
              <w:t xml:space="preserve">Skype для бізнесу </w:t>
            </w:r>
            <w:r w:rsidR="00B579B4">
              <w:t>Server</w:t>
            </w:r>
            <w:r w:rsidR="00B579B4">
              <w:t xml:space="preserve"> </w:t>
            </w:r>
            <w:r>
              <w:t>2015</w:t>
            </w:r>
          </w:p>
        </w:tc>
        <w:tc>
          <w:tcPr>
            <w:tcW w:w="5269" w:type="dxa"/>
          </w:tcPr>
          <w:p w:rsidR="00DE478D" w:rsidRDefault="00122D3D">
            <w:pPr>
              <w:pStyle w:val="PURBullet"/>
              <w:numPr>
                <w:ilvl w:val="0"/>
                <w:numId w:val="8"/>
              </w:numPr>
            </w:pPr>
            <w:r>
              <w:t>Forefront Identity Manager 2010 R2</w:t>
            </w:r>
          </w:p>
        </w:tc>
      </w:tr>
      <w:tr w:rsidR="00DE478D" w:rsidTr="00B579B4">
        <w:tc>
          <w:tcPr>
            <w:tcW w:w="5257" w:type="dxa"/>
          </w:tcPr>
          <w:p w:rsidR="00DE478D" w:rsidRDefault="00DE478D">
            <w:pPr>
              <w:pStyle w:val="PURBullet"/>
              <w:numPr>
                <w:ilvl w:val="0"/>
                <w:numId w:val="9"/>
              </w:numPr>
            </w:pPr>
          </w:p>
        </w:tc>
        <w:tc>
          <w:tcPr>
            <w:tcW w:w="5269" w:type="dxa"/>
          </w:tcPr>
          <w:p w:rsidR="00DE478D" w:rsidRDefault="00122D3D">
            <w:pPr>
              <w:pStyle w:val="PURBullet"/>
              <w:numPr>
                <w:ilvl w:val="0"/>
                <w:numId w:val="10"/>
              </w:numPr>
            </w:pPr>
            <w:r>
              <w:t xml:space="preserve">Lync </w:t>
            </w:r>
            <w:r w:rsidR="00B579B4">
              <w:t>Server</w:t>
            </w:r>
            <w:r w:rsidR="00B579B4">
              <w:t xml:space="preserve"> </w:t>
            </w:r>
            <w:r>
              <w:t>2013</w:t>
            </w:r>
          </w:p>
        </w:tc>
      </w:tr>
    </w:tbl>
    <w:p w:rsidR="00B579B4" w:rsidRDefault="00B579B4">
      <w:pPr>
        <w:pStyle w:val="PURHeading2"/>
      </w:pPr>
    </w:p>
    <w:p w:rsidR="00DE478D" w:rsidRDefault="00122D3D">
      <w:pPr>
        <w:pStyle w:val="PURHeading2"/>
      </w:pPr>
      <w:r>
        <w:t>Lync Online</w:t>
      </w:r>
    </w:p>
    <w:p w:rsidR="00DE478D" w:rsidRDefault="00122D3D">
      <w:pPr>
        <w:pStyle w:val="PURBody-Indented"/>
      </w:pPr>
      <w:r>
        <w:t>Lync Online замінено на Skype для бізнесу Online.</w:t>
      </w:r>
    </w:p>
    <w:p w:rsidR="00B579B4" w:rsidRDefault="00B579B4" w:rsidP="00B579B4">
      <w:pPr>
        <w:pStyle w:val="PURHeading2"/>
      </w:pPr>
      <w:r>
        <w:t xml:space="preserve">Lync </w:t>
      </w:r>
      <w:r>
        <w:t>2013</w:t>
      </w:r>
    </w:p>
    <w:p w:rsidR="00B579B4" w:rsidRDefault="00B579B4" w:rsidP="00B579B4">
      <w:pPr>
        <w:pStyle w:val="PURBody-Indented"/>
      </w:pPr>
      <w:r w:rsidRPr="00B579B4">
        <w:t>Змінили ім'я для Skype</w:t>
      </w:r>
      <w:r>
        <w:t xml:space="preserve"> for Business 2015</w:t>
      </w:r>
      <w:r>
        <w:t>.</w:t>
      </w:r>
    </w:p>
    <w:p w:rsidR="00DE478D" w:rsidRDefault="00122D3D">
      <w:pPr>
        <w:pStyle w:val="PURHeading2"/>
      </w:pPr>
      <w:r>
        <w:t>Сервери керування</w:t>
      </w:r>
    </w:p>
    <w:p w:rsidR="00DE478D" w:rsidRDefault="00122D3D">
      <w:pPr>
        <w:pStyle w:val="PURBody-Indented"/>
      </w:pPr>
      <w:r>
        <w:t xml:space="preserve">До Загальних умов ліцензії додано положення про те, що Ліцензія на керування не потрібна для використання фізичного Операційного середовища з метою запуску програмного забезпечення віртуалізації обладнання, надання служб віртуалізації обладнання або запуску програмного забезпечення для керування Операційними середовищами та їх обслуговування на пристрої. </w:t>
      </w:r>
    </w:p>
    <w:p w:rsidR="00DE478D" w:rsidRDefault="00122D3D">
      <w:pPr>
        <w:pStyle w:val="PURHeading2"/>
      </w:pPr>
      <w:r>
        <w:t>Windows Server 2012 R2</w:t>
      </w:r>
    </w:p>
    <w:p w:rsidR="00DE478D" w:rsidRDefault="00122D3D">
      <w:pPr>
        <w:pStyle w:val="PURBody-Indented"/>
      </w:pPr>
      <w:r>
        <w:t>Додано ліцензію доступу клієнта (CAL) на користувача для Forefront Identity Manager 2010, ліцензію на передплату користувача для Enterprise Mobility Suite і Microsoft Azure Active Directory Premium як обов’язкову умову дотримання вимог до додаткових ліцензій доступу клієнта (CAL) для функціональних можливостей Forefront Identity Manager 2010 R2.</w:t>
      </w:r>
    </w:p>
    <w:p w:rsidR="00DE478D" w:rsidRDefault="00122D3D">
      <w:pPr>
        <w:pStyle w:val="PURBody-Indented"/>
      </w:pPr>
      <w:r>
        <w:t>Додано Forefront Identity Manager 2010 R2 External Connector як обов’язкову умову дотримання вимог до додаткової ліцензії External Connector для функціональних можливостей Forefront Identity Manager 2010 R2.</w:t>
      </w:r>
    </w:p>
    <w:p w:rsidR="00DE478D" w:rsidRDefault="00122D3D">
      <w:pPr>
        <w:pStyle w:val="PURBody-Indented"/>
      </w:pPr>
      <w:r>
        <w:t>Додано вимогу щодо ліцензії доступу клієнта (CAL) для керування ідентифікаційними даними.</w:t>
      </w:r>
    </w:p>
    <w:p w:rsidR="00DE478D" w:rsidRDefault="00122D3D">
      <w:pPr>
        <w:pStyle w:val="PURBody-Indented"/>
      </w:pPr>
      <w:r>
        <w:t>Додано пояснення про те, що ліцензії доступу клієнта (CAL) не потрібні для користувачів, які використовують лише службу синхронізації Forefront Identity Manager.</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22"/>
          <w:footerReference w:type="default" r:id="rId23"/>
          <w:type w:val="continuous"/>
          <w:pgSz w:w="12240" w:h="15840" w:code="1"/>
          <w:pgMar w:top="1170" w:right="720" w:bottom="720" w:left="720" w:header="432" w:footer="288" w:gutter="0"/>
          <w:cols w:space="360"/>
        </w:sectPr>
      </w:pPr>
    </w:p>
    <w:p w:rsidR="00DE478D" w:rsidRDefault="00122D3D">
      <w:pPr>
        <w:pStyle w:val="PURSectionHeading"/>
        <w:pageBreakBefore/>
      </w:pPr>
      <w:bookmarkStart w:id="4" w:name="_Sec6"/>
      <w:bookmarkEnd w:id="2"/>
      <w:r>
        <w:t>Універсальні умови ліцензування</w:t>
      </w:r>
      <w:r>
        <w:fldChar w:fldCharType="begin"/>
      </w:r>
      <w:r>
        <w:instrText xml:space="preserve"> TC "</w:instrText>
      </w:r>
      <w:bookmarkStart w:id="5" w:name="_Toc414967621"/>
      <w:r>
        <w:instrText>Універсальні умови ліцензування</w:instrText>
      </w:r>
      <w:bookmarkEnd w:id="5"/>
      <w:r>
        <w:instrText>" \l 1</w:instrText>
      </w:r>
      <w:r>
        <w:fldChar w:fldCharType="end"/>
      </w:r>
    </w:p>
    <w:p w:rsidR="00DE478D" w:rsidRDefault="00122D3D">
      <w:pPr>
        <w:pStyle w:val="PURBody-Indented"/>
      </w:pPr>
      <w:r>
        <w:t>Ці умови ліцензії регулюють використання всіх програмних продуктів і онлайнових служб Microsoft, ліцензованих за Угодою корпоративного ліцензування.</w:t>
      </w:r>
    </w:p>
    <w:p w:rsidR="00DE478D" w:rsidRDefault="00122D3D">
      <w:pPr>
        <w:pStyle w:val="PURHeading2"/>
      </w:pPr>
      <w:r>
        <w:t>Визначення</w:t>
      </w:r>
      <w:r>
        <w:fldChar w:fldCharType="begin"/>
      </w:r>
      <w:r>
        <w:instrText xml:space="preserve"> TC "</w:instrText>
      </w:r>
      <w:bookmarkStart w:id="6" w:name="_Toc414967622"/>
      <w:r>
        <w:instrText>Визначення</w:instrText>
      </w:r>
      <w:bookmarkEnd w:id="6"/>
      <w:r>
        <w:instrText>" \l 2</w:instrText>
      </w:r>
      <w:r>
        <w:fldChar w:fldCharType="end"/>
      </w:r>
    </w:p>
    <w:p w:rsidR="00DE478D" w:rsidRDefault="00122D3D">
      <w:pPr>
        <w:pStyle w:val="PURBody-Indented"/>
      </w:pPr>
      <w:r>
        <w:t>Визначення термінів, використаних у цих Правах на використання продуктів, але не описаних тут, наведено в Угоді корпоративного ліцензування. Також застосовуються такі визначення:</w:t>
      </w:r>
    </w:p>
    <w:p w:rsidR="00DE478D" w:rsidRDefault="00122D3D">
      <w:pPr>
        <w:pStyle w:val="PURBody-Indented"/>
      </w:pPr>
      <w:r>
        <w:rPr>
          <w:b/>
        </w:rPr>
        <w:t>Додаткова ліцензія CAL</w:t>
      </w:r>
      <w:r>
        <w:t xml:space="preserve"> – це ліцензія CAL, яка має використовуватися разом із базовою ліцензією CAL.</w:t>
      </w:r>
    </w:p>
    <w:p w:rsidR="00DE478D" w:rsidRDefault="00122D3D">
      <w:pPr>
        <w:pStyle w:val="PURBody-Indented"/>
      </w:pPr>
      <w:r>
        <w:rPr>
          <w:b/>
        </w:rPr>
        <w:t xml:space="preserve">Додаткова ліцензія External Connector License </w:t>
      </w:r>
      <w:r>
        <w:t>– це ліцензія External Connector, яка має використовуватися разом із базовою ліцензією External Connector License.</w:t>
      </w:r>
    </w:p>
    <w:p w:rsidR="00DE478D" w:rsidRDefault="00122D3D">
      <w:pPr>
        <w:pStyle w:val="PURBody-Indented"/>
      </w:pPr>
      <w:r>
        <w:rPr>
          <w:b/>
        </w:rPr>
        <w:t xml:space="preserve">Ліцензія CAL </w:t>
      </w:r>
      <w:r>
        <w:t>– ліцензія доступу клієнта. Існує два види ліцензій CAL: на користувача та на пристрій. Ліцензія CAL на користувача дозволяє одному користувачу доступ до серверного програмного забезпечення з будь-якого пристрою. Ліцензія CAL на пристрій дозволяє будь-якому користувачу доступ до серверного програмного забезпечення з одного пристрою.</w:t>
      </w:r>
    </w:p>
    <w:p w:rsidR="00DE478D" w:rsidRDefault="00122D3D">
      <w:pPr>
        <w:pStyle w:val="PURBody-Indented"/>
      </w:pPr>
      <w:r>
        <w:rPr>
          <w:b/>
        </w:rPr>
        <w:t xml:space="preserve">Клієнтське операційне середовище </w:t>
      </w:r>
      <w:r>
        <w:t>– це операційне середовище, у якому працює клієнтська операційна система.</w:t>
      </w:r>
    </w:p>
    <w:p w:rsidR="00DE478D" w:rsidRDefault="00122D3D">
      <w:pPr>
        <w:pStyle w:val="PURBody-Indented"/>
      </w:pPr>
      <w:r>
        <w:rPr>
          <w:b/>
        </w:rPr>
        <w:t>Групові застосунки HPC</w:t>
      </w:r>
      <w:r>
        <w:t xml:space="preserve"> – високоефективні обчислювальні застосунки для розв’язання складних обчислювальних задач або для паралельного розв’язання кількох тісно пов’язаних задач. Групові застосунки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DE478D" w:rsidRDefault="00122D3D">
      <w:pPr>
        <w:pStyle w:val="PURBody-Indented"/>
      </w:pPr>
      <w:r>
        <w:rPr>
          <w:b/>
        </w:rPr>
        <w:t>Вузол кластера</w:t>
      </w:r>
      <w:r>
        <w:t xml:space="preserve"> – це пристрій, призначений для запуску Групових застосунків HPC або надання Груповим застосункам HPC послуг планування завдань.</w:t>
      </w:r>
    </w:p>
    <w:p w:rsidR="00DE478D" w:rsidRDefault="00122D3D">
      <w:pPr>
        <w:pStyle w:val="PURBody-Indented"/>
      </w:pPr>
      <w:r>
        <w:rPr>
          <w:b/>
        </w:rPr>
        <w:t xml:space="preserve">Коефіцієнт ядер </w:t>
      </w:r>
      <w:r>
        <w:t>– числове значення, пов’язане з певним фізичним процесором для визначення кількості ліцензій, необхідних для ліцензування всіх фізичних ядер на сервері.</w:t>
      </w:r>
    </w:p>
    <w:p w:rsidR="00DE478D" w:rsidRDefault="00122D3D">
      <w:pPr>
        <w:pStyle w:val="PURBody-Indented"/>
      </w:pPr>
      <w:r>
        <w:rPr>
          <w:b/>
        </w:rPr>
        <w:t>Програмне забезпечення Core Infrastructure Server («CIS»)</w:t>
      </w:r>
      <w:r>
        <w:t xml:space="preserve"> – це набір окремих продуктів Microsoft, для яких ви маєте права на використання, доступ або керування за певним випуском ліцензії CIS Suite. До програмного забезпечення CIS включено останні версії цих продуктів, випущених протягом строку дії відшкодування в рамках Підтримки програмного забезпечення (і будь-які попередні версії).</w:t>
      </w:r>
    </w:p>
    <w:p w:rsidR="00DE478D" w:rsidRDefault="00122D3D">
      <w:pPr>
        <w:pStyle w:val="PURBody-Indented"/>
      </w:pPr>
      <w:r>
        <w:rPr>
          <w:b/>
        </w:rPr>
        <w:t>Дані клієнта</w:t>
      </w:r>
      <w:r>
        <w:t xml:space="preserve"> – це всі дані, зокрема текстові та звукові файли, а також файли зображень і програмного забезпечення, які ви надаєте нам у рамках використання онлайнової служби, або які надаються нам від вашого імені.</w:t>
      </w:r>
    </w:p>
    <w:p w:rsidR="00DE478D" w:rsidRDefault="00122D3D">
      <w:pPr>
        <w:pStyle w:val="PURBody-Indented"/>
      </w:pPr>
      <w:r>
        <w:rPr>
          <w:b/>
        </w:rPr>
        <w:t>Вузол Cycle Harvesting</w:t>
      </w:r>
      <w:r>
        <w:t xml:space="preserve"> – це пристрій, не призначений для запуску Групових застосунків HPC або служб планування завдань для Групових застосунків HPC.</w:t>
      </w:r>
    </w:p>
    <w:p w:rsidR="00DE478D" w:rsidRDefault="00122D3D">
      <w:pPr>
        <w:pStyle w:val="PURBody-Indented"/>
      </w:pPr>
      <w:r>
        <w:rPr>
          <w:b/>
        </w:rPr>
        <w:t>Ліцензія External Connector License</w:t>
      </w:r>
      <w:r>
        <w:t xml:space="preserve"> – це ліцензія, призначена Серверу, яка дозволяє доступ до серверного програмного забезпечення Зовнішнім користувачам.</w:t>
      </w:r>
    </w:p>
    <w:p w:rsidR="00DE478D" w:rsidRDefault="00122D3D">
      <w:pPr>
        <w:pStyle w:val="PURBody-Indented"/>
      </w:pPr>
      <w:r>
        <w:rPr>
          <w:b/>
        </w:rPr>
        <w:t>Зовнішні користувачі</w:t>
      </w:r>
      <w:r>
        <w:t xml:space="preserve"> – це користувачі, які не є співробітниками вашої організації або її Афілійованих осіб, а також не є штатними підрядниками чи агентами вашої організації або її Афілійованих осіб.</w:t>
      </w:r>
    </w:p>
    <w:p w:rsidR="00DE478D" w:rsidRDefault="00122D3D">
      <w:pPr>
        <w:pStyle w:val="PURBody-Indented"/>
      </w:pPr>
      <w:r>
        <w:rPr>
          <w:b/>
        </w:rPr>
        <w:t xml:space="preserve">Апаратний потік </w:t>
      </w:r>
      <w:r>
        <w:t>– Фізичне ядро або гіперпотік у Фізичному процесорі.</w:t>
      </w:r>
    </w:p>
    <w:p w:rsidR="00DE478D" w:rsidRDefault="00122D3D">
      <w:pPr>
        <w:pStyle w:val="PURBody-Indented"/>
      </w:pPr>
      <w:r>
        <w:rPr>
          <w:b/>
        </w:rPr>
        <w:t xml:space="preserve">Високоефективне обчислювальне («HPC») навантаження </w:t>
      </w:r>
      <w:r>
        <w:t>– це навантаження, де серверне програмне забезпечення використовується для запуску Вузла кластера,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Вузлі кластера з метою підтримки Групових застосунків HPC.</w:t>
      </w:r>
    </w:p>
    <w:p w:rsidR="00DE478D" w:rsidRDefault="00122D3D">
      <w:pPr>
        <w:pStyle w:val="PURBody-Indented"/>
      </w:pPr>
      <w:r>
        <w:rPr>
          <w:b/>
        </w:rPr>
        <w:t xml:space="preserve">Екземпляр </w:t>
      </w:r>
      <w:r>
        <w:t>– це образ програмного забезпечення, який створюється під час його інсталяції або за допомогою копіювання наявного Екземпляра.</w:t>
      </w:r>
    </w:p>
    <w:p w:rsidR="00DE478D" w:rsidRDefault="00122D3D">
      <w:pPr>
        <w:pStyle w:val="PURBody-Indented"/>
      </w:pPr>
      <w:r>
        <w:rPr>
          <w:b/>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DE478D" w:rsidRDefault="00122D3D">
      <w:pPr>
        <w:pStyle w:val="PURBody-Indented"/>
      </w:pPr>
      <w:r>
        <w:rPr>
          <w:b/>
        </w:rPr>
        <w:t>Ліцензований сервер</w:t>
      </w:r>
      <w:r>
        <w:t xml:space="preserve"> – це окремий Сервер, якому призначено ліцензію. У контексті цього визначення розділ пристрою чи надкомпактний сервер вважаються окремим Сервером.</w:t>
      </w:r>
    </w:p>
    <w:p w:rsidR="00DE478D" w:rsidRDefault="00122D3D">
      <w:pPr>
        <w:pStyle w:val="PURBody-Indented"/>
      </w:pPr>
      <w:r>
        <w:rPr>
          <w:b/>
        </w:rPr>
        <w:t>Ліцензований користувач</w:t>
      </w:r>
      <w:r>
        <w:t xml:space="preserve"> – це окрема особа, якій призначено ліцензію.</w:t>
      </w:r>
    </w:p>
    <w:p w:rsidR="00DE478D" w:rsidRDefault="00122D3D">
      <w:pPr>
        <w:pStyle w:val="PURBody-Indented"/>
      </w:pPr>
      <w:r>
        <w:rPr>
          <w:b/>
        </w:rPr>
        <w:t>Ліцензія на керування</w:t>
      </w:r>
      <w:r>
        <w:t xml:space="preserve"> – це ліцензія, що надає право на керування одним або кількома операційними середовищами.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надає змогу керувати будь-яким операційним середовищем, до якого має доступ один користувач; Ліцензія на керування на операційне середовище надає змогу керувати одним операційним середовищем, до якого має доступ будь-який користувач; Ліцензія на керування на пристрій (ліцензія Core CAL або набір ліцензій Enterprise CAL Suite) надає змогу керувати будь-яким операційним середовищем на будь-якому пристрої.</w:t>
      </w:r>
    </w:p>
    <w:p w:rsidR="00DE478D" w:rsidRDefault="00122D3D">
      <w:pPr>
        <w:pStyle w:val="PURBody-Indented"/>
      </w:pPr>
      <w:r>
        <w:rPr>
          <w:b/>
        </w:rPr>
        <w:t>Керування операційним середовищем</w:t>
      </w:r>
      <w:r>
        <w:t xml:space="preserve">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w:t>
      </w:r>
    </w:p>
    <w:p w:rsidR="00DE478D" w:rsidRDefault="00122D3D">
      <w:pPr>
        <w:pStyle w:val="PURBody-Indented"/>
      </w:pPr>
      <w:r>
        <w:rPr>
          <w:b/>
        </w:rPr>
        <w:t>Продукт не від Майкрософт</w:t>
      </w:r>
      <w:r>
        <w:t xml:space="preserve"> означає будь-яке програмне забезпечення, дані, служби, веб-сайти чи інші ліцензовані продукти, продані чи іншим чином надані вам іншою організацією, окрім Майкрософт, незалежно від того, чи продукт придбано за допомогою онлайнових служб Microsoft, чи іншим шляхом.</w:t>
      </w:r>
    </w:p>
    <w:p w:rsidR="00DE478D" w:rsidRDefault="00122D3D">
      <w:pPr>
        <w:pStyle w:val="PURBody-Indented"/>
      </w:pPr>
      <w:r>
        <w:rPr>
          <w:b/>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застосунків, якщо вони є, які налаштовано для роботи в цьому Екземплярі операційної системи або її частинах, визначених вище.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w:t>
      </w:r>
    </w:p>
    <w:p w:rsidR="00DE478D" w:rsidRDefault="00122D3D">
      <w:pPr>
        <w:pStyle w:val="PURBody-Indented"/>
      </w:pPr>
      <w:r>
        <w:rPr>
          <w:b/>
        </w:rPr>
        <w:t xml:space="preserve">Фізичне ядро </w:t>
      </w:r>
      <w:r>
        <w:t>– ядро у Фізичному процесорі.</w:t>
      </w:r>
    </w:p>
    <w:p w:rsidR="00DE478D" w:rsidRDefault="00122D3D">
      <w:pPr>
        <w:pStyle w:val="PURBody-Indented"/>
      </w:pPr>
      <w:r>
        <w:rPr>
          <w:b/>
        </w:rPr>
        <w:t xml:space="preserve">Фізичне операційне середовище </w:t>
      </w:r>
      <w:r>
        <w:t>–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(наприклад, Microsoft Hyper-V Server або аналогічні технології) або для забезпечення служб віртуалізації обладнання (на зразок технології віртуалізації Microsoft або подібних технологій) вважається частиною Фізичного операційного середовища.</w:t>
      </w:r>
    </w:p>
    <w:p w:rsidR="00DE478D" w:rsidRDefault="00122D3D">
      <w:pPr>
        <w:pStyle w:val="PURBody-Indented"/>
      </w:pPr>
      <w:r>
        <w:rPr>
          <w:b/>
        </w:rPr>
        <w:t>Фізичний процесор</w:t>
      </w:r>
      <w:r>
        <w:t xml:space="preserve"> – це процесор на фізичному пристрої.</w:t>
      </w:r>
    </w:p>
    <w:p w:rsidR="00DE478D" w:rsidRDefault="00122D3D">
      <w:pPr>
        <w:pStyle w:val="PURBody-Indented"/>
      </w:pPr>
      <w:r>
        <w:rPr>
          <w:b/>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w:t>
      </w:r>
    </w:p>
    <w:p w:rsidR="00DE478D" w:rsidRDefault="00122D3D">
      <w:pPr>
        <w:pStyle w:val="PURBody-Indented"/>
      </w:pPr>
      <w:r>
        <w:rPr>
          <w:b/>
        </w:rPr>
        <w:t>Кваліфікований пристрій третьої сторони</w:t>
      </w:r>
      <w:r>
        <w:t xml:space="preserve"> – це пристрій, який прямо чи опосередковано не контролюється вами або вашими афілійованими особами (наприклад, загальнодоступний кіоск третьої сторони).</w:t>
      </w:r>
    </w:p>
    <w:p w:rsidR="00DE478D" w:rsidRDefault="00122D3D">
      <w:pPr>
        <w:pStyle w:val="PURBody-Indented"/>
      </w:pPr>
      <w:r>
        <w:rPr>
          <w:b/>
        </w:rPr>
        <w:t>Запущений екземпляр</w:t>
      </w:r>
      <w:r>
        <w:t xml:space="preserve"> – це Екземпляр програмного забезпечення, що завантажується до пам’яті та для якого виконується одна чи кілька інструкцій. («Запуском екземпляра» програмного забезпечення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DE478D" w:rsidRDefault="00122D3D">
      <w:pPr>
        <w:pStyle w:val="PURBody-Indented"/>
      </w:pPr>
      <w:r>
        <w:rPr>
          <w:b/>
        </w:rPr>
        <w:t xml:space="preserve">Ліцензія SL </w:t>
      </w:r>
      <w:r>
        <w:t>– ліцензія на підписку.</w:t>
      </w:r>
    </w:p>
    <w:p w:rsidR="00DE478D" w:rsidRDefault="00122D3D">
      <w:pPr>
        <w:pStyle w:val="PURBody-Indented"/>
      </w:pPr>
      <w:r>
        <w:rPr>
          <w:b/>
        </w:rPr>
        <w:t>Сервер</w:t>
      </w:r>
      <w:r>
        <w:t xml:space="preserve"> – це фізичний пристрій, на якому може працювати серверне програмне забезпечення.</w:t>
      </w:r>
    </w:p>
    <w:p w:rsidR="00DE478D" w:rsidRDefault="00122D3D">
      <w:pPr>
        <w:pStyle w:val="PURBody-Indented"/>
      </w:pPr>
      <w:r>
        <w:rPr>
          <w:b/>
        </w:rPr>
        <w:t>Ферма серверів</w:t>
      </w:r>
      <w:r>
        <w:t xml:space="preserve"> складається з одного або двох центрів обробки даних, кожен із яких фізично розташований:</w:t>
      </w:r>
    </w:p>
    <w:p w:rsidR="00DE478D" w:rsidRDefault="00122D3D">
      <w:pPr>
        <w:pStyle w:val="PURBullet-Indented"/>
        <w:numPr>
          <w:ilvl w:val="1"/>
          <w:numId w:val="12"/>
        </w:numPr>
      </w:pPr>
      <w:r>
        <w:t xml:space="preserve">у часовому поясі, що знаходиться на відстані не більше чотирьох годин від місцевого часового поясу іншого центру (всесвітній координований час (UTC), не літній час), та/або </w:t>
      </w:r>
    </w:p>
    <w:p w:rsidR="00DE478D" w:rsidRDefault="00122D3D">
      <w:pPr>
        <w:pStyle w:val="PURBullet-Indented"/>
        <w:numPr>
          <w:ilvl w:val="1"/>
          <w:numId w:val="12"/>
        </w:numPr>
      </w:pPr>
      <w:proofErr w:type="gramStart"/>
      <w:r>
        <w:t>у</w:t>
      </w:r>
      <w:proofErr w:type="gramEnd"/>
      <w:r>
        <w:t xml:space="preserve"> межах Європейського Союзу (ЄС) та/або Європейської асоціації вільної торгівлі (ЄАВТ).</w:t>
      </w:r>
    </w:p>
    <w:p w:rsidR="00DE478D" w:rsidRDefault="00122D3D">
      <w:pPr>
        <w:pStyle w:val="PURBody-Indented"/>
      </w:pPr>
      <w:r>
        <w:rPr>
          <w:b/>
        </w:rPr>
        <w:t xml:space="preserve">Пристрій, ліцензований для VDI </w:t>
      </w:r>
      <w:r>
        <w:t>– це пристрій, для якого призначено ліцензію на програмний комплекс VDI і через який ви віддалено використовуєте віртуальні Клієнтські операційні середовища.</w:t>
      </w:r>
    </w:p>
    <w:p w:rsidR="00DE478D" w:rsidRDefault="00122D3D">
      <w:pPr>
        <w:pStyle w:val="PURBody-Indented"/>
      </w:pPr>
      <w:r>
        <w:rPr>
          <w:b/>
        </w:rPr>
        <w:t xml:space="preserve">Хост VDI </w:t>
      </w:r>
      <w:r>
        <w:t>– це пристрій, на якому розміщено віртуальні Клієнтські операційні середовища, у яких працює програмне забезпечення, до якого ви здійснюєте віддалений доступ через Пристрої, ліцензовані для VDI.</w:t>
      </w:r>
    </w:p>
    <w:p w:rsidR="00DE478D" w:rsidRDefault="00122D3D">
      <w:pPr>
        <w:pStyle w:val="PURBody-Indented"/>
      </w:pPr>
      <w:r>
        <w:rPr>
          <w:b/>
        </w:rPr>
        <w:t xml:space="preserve">Програмне забезпечення VDI </w:t>
      </w:r>
      <w:r>
        <w:t>– це програмне забезпечення Microsoft, для якого ви маєте права на використання, доступ або керування за ліцензією на програмний комплекс VDI.</w:t>
      </w:r>
    </w:p>
    <w:p w:rsidR="00DE478D" w:rsidRDefault="00122D3D">
      <w:pPr>
        <w:pStyle w:val="PURBody-Indented"/>
      </w:pPr>
      <w:r>
        <w:rPr>
          <w:b/>
        </w:rPr>
        <w:t xml:space="preserve">Віртуальне ядро </w:t>
      </w:r>
      <w:r>
        <w:t>–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DE478D" w:rsidRDefault="00122D3D">
      <w:pPr>
        <w:pStyle w:val="PURBody-Indented"/>
      </w:pPr>
      <w:r>
        <w:rPr>
          <w:b/>
        </w:rPr>
        <w:t xml:space="preserve">Віртуальне операційне середовище </w:t>
      </w:r>
      <w:r>
        <w:t>– операційне середовище, яке настроєно для роботи у віртуальній апаратній системі.</w:t>
      </w:r>
    </w:p>
    <w:p w:rsidR="00DE478D" w:rsidRDefault="00122D3D">
      <w:pPr>
        <w:pStyle w:val="PURBody-Indented"/>
      </w:pPr>
      <w:r>
        <w:rPr>
          <w:b/>
        </w:rPr>
        <w:t>Віртуальний процесор</w:t>
      </w:r>
      <w:r>
        <w:t xml:space="preserve"> – це процесор у віртуальній апаратній системі. Лише для ліцензування відповідно до моделі «Сервер: на процесор»: вважається, що віртуальний процесор має ту саму кількість потоків і ядер, що й кожен із фізичних процесорів на основній фізичній апаратній системі.</w:t>
      </w:r>
    </w:p>
    <w:p w:rsidR="00DE478D" w:rsidRDefault="00122D3D">
      <w:pPr>
        <w:pStyle w:val="PURBody-Indented"/>
      </w:pPr>
      <w:r>
        <w:rPr>
          <w:b/>
        </w:rPr>
        <w:t xml:space="preserve">Робоче веб-навантаження </w:t>
      </w:r>
      <w:r>
        <w:t>(інша назва – «Веб-рішення») загальнодоступне та складається виключно з таких компонентів: веб-сторінки, веб-сайти, веб-застосунки, веб-служби та/або обробка пошти POP3. Для ясності: доступ до вмісту, відомостей і застосунків, які обслуговує програмне забезпечення в межах Веб-рішення, не обмежується колом співробітників вашої організації або її афілійованих осіб.</w:t>
      </w:r>
    </w:p>
    <w:p w:rsidR="00DE478D" w:rsidRDefault="00122D3D">
      <w:pPr>
        <w:pStyle w:val="PURBody-Indented"/>
      </w:pPr>
      <w:r>
        <w:t>Програмне забезпечення в межах Веб-рішення використовується для запуску:</w:t>
      </w:r>
    </w:p>
    <w:p w:rsidR="00DE478D" w:rsidRDefault="00122D3D">
      <w:pPr>
        <w:pStyle w:val="PURBullet-Indented"/>
        <w:numPr>
          <w:ilvl w:val="0"/>
          <w:numId w:val="13"/>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DE478D" w:rsidRDefault="00122D3D">
      <w:pPr>
        <w:pStyle w:val="PURBullet-Indented"/>
        <w:numPr>
          <w:ilvl w:val="0"/>
          <w:numId w:val="13"/>
        </w:numPr>
      </w:pPr>
      <w:r>
        <w:t xml:space="preserve">обробників баз даних (наприклад, Microsoft SQL Server) виключно для підтримки Веб-рішень; </w:t>
      </w:r>
    </w:p>
    <w:p w:rsidR="00DE478D" w:rsidRDefault="00122D3D">
      <w:pPr>
        <w:pStyle w:val="PURBullet-Indented"/>
        <w:numPr>
          <w:ilvl w:val="0"/>
          <w:numId w:val="13"/>
        </w:numPr>
      </w:pPr>
      <w:proofErr w:type="gramStart"/>
      <w:r>
        <w:t>служби</w:t>
      </w:r>
      <w:proofErr w:type="gramEnd"/>
      <w:r>
        <w:t xml:space="preserve">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DE478D" w:rsidRDefault="00122D3D">
      <w:pPr>
        <w:pStyle w:val="PURHeading2"/>
      </w:pPr>
      <w:r>
        <w:t>Ваші Права на використання</w:t>
      </w:r>
      <w:r>
        <w:fldChar w:fldCharType="begin"/>
      </w:r>
      <w:r>
        <w:instrText xml:space="preserve"> TC "</w:instrText>
      </w:r>
      <w:bookmarkStart w:id="7" w:name="_Toc414967623"/>
      <w:r>
        <w:instrText>Ваші Права на використання</w:instrText>
      </w:r>
      <w:bookmarkEnd w:id="7"/>
      <w:r>
        <w:instrText>" \l 2</w:instrText>
      </w:r>
      <w:r>
        <w:fldChar w:fldCharType="end"/>
      </w:r>
    </w:p>
    <w:p w:rsidR="00DE478D" w:rsidRDefault="00122D3D">
      <w:pPr>
        <w:pStyle w:val="PURBody-Indented"/>
      </w:pPr>
      <w:r>
        <w:t>У разі дотримання умов Угоди корпоративного ліцензування, ви маєте право використовувати програмні продукти та онлайнові служби, як зазначено в цих Правах на використання продукту.</w:t>
      </w:r>
    </w:p>
    <w:p w:rsidR="00DE478D" w:rsidRDefault="00122D3D">
      <w:pPr>
        <w:pStyle w:val="PURHeading2"/>
      </w:pPr>
      <w:r>
        <w:t>Права на використання інших версій</w:t>
      </w:r>
      <w:r>
        <w:fldChar w:fldCharType="begin"/>
      </w:r>
      <w:r>
        <w:instrText xml:space="preserve"> TC "</w:instrText>
      </w:r>
      <w:bookmarkStart w:id="8" w:name="_Toc414967624"/>
      <w:r>
        <w:instrText>Права на використання інших версій</w:instrText>
      </w:r>
      <w:bookmarkEnd w:id="8"/>
      <w:r>
        <w:instrText>" \l 2</w:instrText>
      </w:r>
      <w:r>
        <w:fldChar w:fldCharType="end"/>
      </w:r>
    </w:p>
    <w:p w:rsidR="00DE478D" w:rsidRDefault="00122D3D">
      <w:pPr>
        <w:pStyle w:val="PURBody-Indented"/>
      </w:pPr>
      <w:r>
        <w:t>Для будь-якої дозволеної копії чи екземпляра ви можете створювати, зберігати, інсталювати, запускати або відкривати замість ліцензованої версії копію чи екземпляр більш ранньої версії, іншої дозволеної мовної версії або доступної версії для іншої платформи (наприклад, 32-розрядної чи 64-розрядної). Ви можете використовувати інші версії компонентів лише як дозволено в Умовах ліцензії для певних продуктів. Використання ранішої версії згідно з цими правами на пониження версії не розширює строк підтримки ранішої версії.</w:t>
      </w:r>
    </w:p>
    <w:p w:rsidR="00DE478D" w:rsidRDefault="00122D3D">
      <w:pPr>
        <w:pStyle w:val="PURHeading2"/>
      </w:pPr>
      <w:r>
        <w:t>Програмне забезпечення від стороннього виробника</w:t>
      </w:r>
      <w:r>
        <w:fldChar w:fldCharType="begin"/>
      </w:r>
      <w:r>
        <w:instrText xml:space="preserve"> TC "</w:instrText>
      </w:r>
      <w:bookmarkStart w:id="9" w:name="_Toc414967625"/>
      <w:r>
        <w:instrText>Програмне забезпечення від стороннього виробника</w:instrText>
      </w:r>
      <w:bookmarkEnd w:id="9"/>
      <w:r>
        <w:instrText>" \l 2</w:instrText>
      </w:r>
      <w:r>
        <w:fldChar w:fldCharType="end"/>
      </w:r>
    </w:p>
    <w:p w:rsidR="00DE478D" w:rsidRDefault="00122D3D">
      <w:pPr>
        <w:pStyle w:val="PURBody-Indented"/>
      </w:pPr>
      <w:r>
        <w:t>Програмне забезпечення може містити програми, що є власністю третіх сторін, які можуть ліцензуватися за окремими умовами, наданими вам. Програмне забезпечення може також містити програми з вихідним кодом від третіх сторін, на які Майкрософт (а не третя сторона) може надавати вам ліцензію за умовами ліцензії Майкрософт. Повідомлення (за наявності) для таких програм із вихідним кодом від третіх сторін включено лише для інформаційних цілей.</w:t>
      </w:r>
    </w:p>
    <w:p w:rsidR="00DE478D" w:rsidRDefault="00122D3D">
      <w:pPr>
        <w:pStyle w:val="PURHeading2"/>
      </w:pPr>
      <w:r>
        <w:t>Код попередньої версії</w:t>
      </w:r>
      <w:r>
        <w:fldChar w:fldCharType="begin"/>
      </w:r>
      <w:r>
        <w:instrText xml:space="preserve"> TC "</w:instrText>
      </w:r>
      <w:bookmarkStart w:id="10" w:name="_Toc414967626"/>
      <w:r>
        <w:instrText>Код попередньої версії</w:instrText>
      </w:r>
      <w:bookmarkEnd w:id="10"/>
      <w:r>
        <w:instrText>" \l 2</w:instrText>
      </w:r>
      <w:r>
        <w:fldChar w:fldCharType="end"/>
      </w:r>
    </w:p>
    <w:p w:rsidR="00DE478D" w:rsidRDefault="00122D3D">
      <w:pPr>
        <w:pStyle w:val="PURBody-Indented"/>
      </w:pPr>
      <w:r>
        <w:t>Код попередньої версії підлягає дії будь-яких конкретних умов, які супроводжують їх.</w:t>
      </w:r>
    </w:p>
    <w:p w:rsidR="00DE478D" w:rsidRDefault="00122D3D">
      <w:pPr>
        <w:pStyle w:val="PURHeading2"/>
      </w:pPr>
      <w:r>
        <w:t>Оновлення та доповнення</w:t>
      </w:r>
      <w:r>
        <w:fldChar w:fldCharType="begin"/>
      </w:r>
      <w:r>
        <w:instrText xml:space="preserve"> TC "</w:instrText>
      </w:r>
      <w:bookmarkStart w:id="11" w:name="_Toc414967627"/>
      <w:r>
        <w:instrText>Оновлення та доповнення</w:instrText>
      </w:r>
      <w:bookmarkEnd w:id="11"/>
      <w:r>
        <w:instrText>" \l 2</w:instrText>
      </w:r>
      <w:r>
        <w:fldChar w:fldCharType="end"/>
      </w:r>
    </w:p>
    <w:p w:rsidR="00DE478D" w:rsidRDefault="00122D3D">
      <w:pPr>
        <w:pStyle w:val="PURBody-Indented"/>
      </w:pPr>
      <w:r>
        <w:t>Ми можемо оновити або доповнити програмне забезпечення, на яке ви маєте ліцензію. У такому разі дозволяється використання такого оновлення чи доповнення із програмним забезпеченням згідно з будь-якими додатковими умовами, що супроводжують їх.</w:t>
      </w:r>
    </w:p>
    <w:p w:rsidR="00DE478D" w:rsidRDefault="00122D3D">
      <w:pPr>
        <w:pStyle w:val="PURHeading2"/>
      </w:pPr>
      <w:r>
        <w:t>Заборона на комерційне розміщення</w:t>
      </w:r>
      <w:r>
        <w:fldChar w:fldCharType="begin"/>
      </w:r>
      <w:r>
        <w:instrText xml:space="preserve"> TC "</w:instrText>
      </w:r>
      <w:bookmarkStart w:id="12" w:name="_Toc414967628"/>
      <w:r>
        <w:instrText>Заборона на комерційне розміщення</w:instrText>
      </w:r>
      <w:bookmarkEnd w:id="12"/>
      <w:r>
        <w:instrText>" \l 2</w:instrText>
      </w:r>
      <w:r>
        <w:fldChar w:fldCharType="end"/>
      </w:r>
    </w:p>
    <w:p w:rsidR="00DE478D" w:rsidRDefault="00122D3D">
      <w:pPr>
        <w:pStyle w:val="PURBody-Indented"/>
      </w:pPr>
      <w:r>
        <w:t>Забороняється використовувати продукти для надання послуг на комерційних засадах.</w:t>
      </w:r>
    </w:p>
    <w:p w:rsidR="00DE478D" w:rsidRDefault="00122D3D">
      <w:pPr>
        <w:pStyle w:val="PURHeading2"/>
      </w:pPr>
      <w:r>
        <w:t>Технічні обмеження</w:t>
      </w:r>
      <w:r>
        <w:fldChar w:fldCharType="begin"/>
      </w:r>
      <w:r>
        <w:instrText xml:space="preserve"> TC "</w:instrText>
      </w:r>
      <w:bookmarkStart w:id="13" w:name="_Toc414967629"/>
      <w:r>
        <w:instrText>Технічні обмеження</w:instrText>
      </w:r>
      <w:bookmarkEnd w:id="13"/>
      <w:r>
        <w:instrText>" \l 2</w:instrText>
      </w:r>
      <w:r>
        <w:fldChar w:fldCharType="end"/>
      </w:r>
    </w:p>
    <w:p w:rsidR="00DE478D" w:rsidRDefault="00122D3D">
      <w:pPr>
        <w:pStyle w:val="PURBody-Indented"/>
      </w:pPr>
      <w:r>
        <w:t xml:space="preserve">Ви повинні дотримуватися будь-яких технічних обмежень у продуктах, які дозволяють використовувати їх лише певними способами. Ви не маєте права змінювати технічні обмеження. </w:t>
      </w:r>
    </w:p>
    <w:p w:rsidR="00DE478D" w:rsidRDefault="00122D3D">
      <w:pPr>
        <w:pStyle w:val="PURHeading2"/>
      </w:pPr>
      <w:r>
        <w:t>Інші права</w:t>
      </w:r>
      <w:r>
        <w:fldChar w:fldCharType="begin"/>
      </w:r>
      <w:r>
        <w:instrText xml:space="preserve"> TC "</w:instrText>
      </w:r>
      <w:bookmarkStart w:id="14" w:name="_Toc414967630"/>
      <w:r>
        <w:instrText>Інші права</w:instrText>
      </w:r>
      <w:bookmarkEnd w:id="14"/>
      <w:r>
        <w:instrText>" \l 2</w:instrText>
      </w:r>
      <w:r>
        <w:fldChar w:fldCharType="end"/>
      </w:r>
    </w:p>
    <w:p w:rsidR="00DE478D" w:rsidRDefault="00122D3D">
      <w:pPr>
        <w:pStyle w:val="PURBody-Indented"/>
      </w:pPr>
      <w:r>
        <w:t>Права на доступ до програмного забезпечення на будь-якому пристрої не надають вам прав на використання патентів або іншої інтелектуальної власності корпорації Майкрософт у програмних продуктах або пристроях, які здійснюють доступ до цього пристрою.</w:t>
      </w:r>
    </w:p>
    <w:p w:rsidR="00DE478D" w:rsidRDefault="00122D3D">
      <w:pPr>
        <w:pStyle w:val="PURHeading2"/>
      </w:pPr>
      <w:r>
        <w:t>Документація</w:t>
      </w:r>
      <w:r>
        <w:fldChar w:fldCharType="begin"/>
      </w:r>
      <w:r>
        <w:instrText xml:space="preserve"> TC "</w:instrText>
      </w:r>
      <w:bookmarkStart w:id="15" w:name="_Toc414967631"/>
      <w:r>
        <w:instrText>Документація</w:instrText>
      </w:r>
      <w:bookmarkEnd w:id="15"/>
      <w:r>
        <w:instrText>" \l 2</w:instrText>
      </w:r>
      <w:r>
        <w:fldChar w:fldCharType="end"/>
      </w:r>
    </w:p>
    <w:p w:rsidR="00DE478D" w:rsidRDefault="00122D3D">
      <w:pPr>
        <w:pStyle w:val="PURBody-Indented"/>
      </w:pPr>
      <w:r>
        <w:t>Будь-яка особа, яка має дійсний доступ до вашого комп’ютера або внутрішньої мережі, може копіювати та використовувати документацію для ваших внутрішніх довідкових цілей. До документації не належать електронні книги.</w:t>
      </w:r>
    </w:p>
    <w:p w:rsidR="00DE478D" w:rsidRDefault="00122D3D">
      <w:pPr>
        <w:pStyle w:val="PURHeading2"/>
      </w:pPr>
      <w:r>
        <w:t>Доручення керування програмним забезпеченням сторонньому підряднику</w:t>
      </w:r>
      <w:r>
        <w:fldChar w:fldCharType="begin"/>
      </w:r>
      <w:r>
        <w:instrText xml:space="preserve"> TC "</w:instrText>
      </w:r>
      <w:bookmarkStart w:id="16" w:name="_Toc414967632"/>
      <w:r>
        <w:instrText>Доручення керування програмним забезпеченням сторонньому підряднику</w:instrText>
      </w:r>
      <w:bookmarkEnd w:id="16"/>
      <w:r>
        <w:instrText>" \l 2</w:instrText>
      </w:r>
      <w:r>
        <w:fldChar w:fldCharType="end"/>
      </w:r>
    </w:p>
    <w:p w:rsidR="00DE478D" w:rsidRDefault="00122D3D">
      <w:pPr>
        <w:pStyle w:val="PURBody-Indented"/>
      </w:pPr>
      <w:r>
        <w:t>Ви маєте право інсталювати й використовувати дозволену кількість копій програмного забезпечення на Серверах та інших пристроях, які перебувають під щоденним керуванням і контролем третіх сторін, якщо всі такі Сервери та інші пристрої використовуються у ваших цілях на постійній основі. Ви несете відповідальність за всі зобов’язання відповідно до своєї корпоративної ліцензійної угоди незалежно від фізичного розташування обладнання, на якому використовується програмне забезпечення.</w:t>
      </w:r>
    </w:p>
    <w:p w:rsidR="00DE478D" w:rsidRDefault="00122D3D">
      <w:pPr>
        <w:pStyle w:val="PURHeading2"/>
      </w:pPr>
      <w:r>
        <w:t>Умови перепризначення ліцензії</w:t>
      </w:r>
      <w:r>
        <w:fldChar w:fldCharType="begin"/>
      </w:r>
      <w:r>
        <w:instrText xml:space="preserve"> TC "</w:instrText>
      </w:r>
      <w:bookmarkStart w:id="17" w:name="_Toc414967633"/>
      <w:r>
        <w:instrText>Умови перепризначення ліцензії</w:instrText>
      </w:r>
      <w:bookmarkEnd w:id="17"/>
      <w:r>
        <w:instrText>" \l 2</w:instrText>
      </w:r>
      <w:r>
        <w:fldChar w:fldCharType="end"/>
      </w:r>
    </w:p>
    <w:p w:rsidR="00DE478D" w:rsidRDefault="00122D3D">
      <w:pPr>
        <w:pStyle w:val="PURBody-Indented"/>
      </w:pPr>
      <w:r>
        <w:t>Більшість ліцензій, але не всі, можна перепризначити іншому пристрою або користувачу. Нижче описано загальні правила перепризначення ліцензій, а також правила для певних продуктів і типів ліцензування.</w:t>
      </w:r>
    </w:p>
    <w:p w:rsidR="00DE478D" w:rsidRDefault="00122D3D">
      <w:pPr>
        <w:pStyle w:val="PURBlueStrong-Indented"/>
      </w:pPr>
      <w:r>
        <w:t>Обмеження перепризначення ліцензій</w:t>
      </w:r>
    </w:p>
    <w:p w:rsidR="00DE478D" w:rsidRDefault="00122D3D">
      <w:pPr>
        <w:pStyle w:val="PURBody-Indented"/>
      </w:pPr>
      <w:r>
        <w:t>За винятком зазначених нижче випадків, ви не маєте права перепризначати ліцензії на короткий строк (протягом 90 днів після попереднього призначення), а також не можете перепризначати ліцензії для Прав на оренду чи Підтримки програмного забезпечення окремо від основної ліцензії, для якої призначено Підтримку програмного забезпечення.</w:t>
      </w:r>
    </w:p>
    <w:p w:rsidR="00DE478D" w:rsidRDefault="00122D3D">
      <w:pPr>
        <w:pStyle w:val="PURBlueStrong-Indented"/>
      </w:pPr>
      <w:r>
        <w:t>Умови перепризначення ліцензій</w:t>
      </w:r>
    </w:p>
    <w:p w:rsidR="00DE478D" w:rsidRDefault="00122D3D">
      <w:pPr>
        <w:pStyle w:val="PURBody-Indented"/>
      </w:pPr>
      <w:r>
        <w:t>Під час перепризначення ліцензії від одного пристрою чи користувача до іншого потрібно видалити програмне забезпечення з попереднього пристрою чи пристрою попереднього користувача або заблокувати доступ для таких пристроїв.</w:t>
      </w:r>
    </w:p>
    <w:p w:rsidR="00DE478D" w:rsidRDefault="00122D3D">
      <w:pPr>
        <w:pStyle w:val="PURBlueStrong-Indented"/>
      </w:pPr>
      <w:r>
        <w:t>Особливості певних продуктів і типів ліцензування</w:t>
      </w:r>
    </w:p>
    <w:p w:rsidR="00DE478D" w:rsidRDefault="00122D3D">
      <w:pPr>
        <w:pStyle w:val="PURBullet-Indented"/>
        <w:numPr>
          <w:ilvl w:val="0"/>
          <w:numId w:val="14"/>
        </w:numPr>
      </w:pPr>
      <w:r>
        <w:rPr>
          <w:b/>
        </w:rPr>
        <w:t>Ліцензії доступу клієнта (CAL), ліцензії на керування та ліцензії на підписку користувачів/пристроїв (SL).</w:t>
      </w:r>
      <w:r>
        <w:t xml:space="preserve"> Ви можете перепризначати ліцензії CAL, Ліцензії на керування або ліцензії на підписку користувачів чи пристроїв на короткий строк через відсутність користувача або недоступність пристрою, що вийшов із ладу. Перепризначення цих ліцензій для інших цілей або на інші строки має бути на постійній основі. Це право не поширюється на ліцензії на передплату користувачів Enterprise Mobility Suite Add-on і Enterprise Mobility Suite, ліцензії на передплату користувачів для операційної системи Windows для настільних комп’ютерів або стандартні ліцензії чи ліцензії на передплату користувачів Windows Virtual Desktop Access (VDA). </w:t>
      </w:r>
    </w:p>
    <w:p w:rsidR="00DE478D" w:rsidRDefault="00122D3D">
      <w:pPr>
        <w:pStyle w:val="PURBullet-Indented"/>
        <w:numPr>
          <w:ilvl w:val="0"/>
          <w:numId w:val="14"/>
        </w:numPr>
      </w:pPr>
      <w:r>
        <w:rPr>
          <w:b/>
        </w:rPr>
        <w:t>Дострокове перепризначення через вихід устаткування з ладу</w:t>
      </w:r>
      <w:r>
        <w:t xml:space="preserve"> Перепризначення ліцензії можна виконати протягом 90 днів після останнього перепризначення, якщо використання Ліцензованого пристрою або сервера було припинено у зв’язку з його довготривалим виходом із ладу. Це право застосовується до: усіх серверних ліцензій (крім ліцензій доступу клієнта (CAL) і ліцензій на керування), ліцензій на передплату користувачів Enterprise Mobility Suite і Enterprise Mobility Suite Add-on, ліцензій на передплату для Windows Virtual Desktop Access, програмних комплексів VDI і пакета Visual Studio Load Test Virtual User Pack 2010. </w:t>
      </w:r>
    </w:p>
    <w:p w:rsidR="00DE478D" w:rsidRDefault="00122D3D">
      <w:pPr>
        <w:pStyle w:val="PURBullet-Indented"/>
        <w:numPr>
          <w:ilvl w:val="0"/>
          <w:numId w:val="14"/>
        </w:numPr>
      </w:pPr>
      <w:r>
        <w:rPr>
          <w:b/>
        </w:rPr>
        <w:t xml:space="preserve">Перепризначення прав на ПІдтримку програмного забезпечення </w:t>
      </w:r>
      <w:r>
        <w:t>Ліцензії, отримані або придбані разом із відшкодуванням у рамках Підтримки програмного забезпечення (наприклад, Windows Thin PC, MDOP, ліцензії на підписку користувачів для Підтримки програмного забезпечення) зазвичай необхідно перепризначати під час перепризначення відповідної ліцензії та Підтримки програмного забезпечення.</w:t>
      </w:r>
    </w:p>
    <w:p w:rsidR="00DE478D" w:rsidRDefault="00122D3D">
      <w:pPr>
        <w:pStyle w:val="PURBullet-Indented"/>
        <w:numPr>
          <w:ilvl w:val="0"/>
          <w:numId w:val="14"/>
        </w:numPr>
      </w:pPr>
      <w:r>
        <w:rPr>
          <w:b/>
        </w:rPr>
        <w:t xml:space="preserve">Ліцензії на підписку для операційної системи Windows для настільних комп’ютерів </w:t>
      </w:r>
      <w:r>
        <w:t xml:space="preserve">Ви можете перепризначити ліцензії на передплату для Windows (VDA) і Підтримку програмного забезпечення для ліцензій на передплату користувачів для операційної системи Windows для настільних комп’ютерів відповідно до загальних обмежень у правилах короткострокового перепризначення та призначення, указаних у Списку продуктів. </w:t>
      </w:r>
    </w:p>
    <w:p w:rsidR="00DE478D" w:rsidRDefault="00122D3D">
      <w:pPr>
        <w:pStyle w:val="PURBullet-Indented"/>
        <w:numPr>
          <w:ilvl w:val="0"/>
          <w:numId w:val="14"/>
        </w:numPr>
      </w:pPr>
      <w:r>
        <w:rPr>
          <w:b/>
        </w:rPr>
        <w:t xml:space="preserve">Перепризначення Підтримки програмного забезпечення для операційних систем Windows «на пристрій» і Windows Industry. </w:t>
      </w:r>
      <w:r>
        <w:t>Ви маєте право перепризначити Підтримку програмного забезпечення та основну ліцензію на оновлення для ОС Windows Enterprise чи Windows Industry Enterprise замінному пристрою, але не на короткий строк і тільки за умови, що замінний пристрій відповідатиме вимогам ліцензування кваліфікаційної операційної системи, викладеним у Списку продуктів. Однак потрібно видалити всі оновлення операційної системи для настільних комп’ютерів із попереднього пристрою. Перепризначення ліцензії на Оновлення Windows Enterprise або Windows Industry Enterprise можна зробити, тільки якщо ліцензія на оновлення покривається чинним відшкодуванням у рамках Підтримки програмного забезпечення.</w:t>
      </w:r>
    </w:p>
    <w:p w:rsidR="00DE478D" w:rsidRDefault="00122D3D">
      <w:pPr>
        <w:pStyle w:val="PURBullet-Indented"/>
        <w:numPr>
          <w:ilvl w:val="0"/>
          <w:numId w:val="14"/>
        </w:numPr>
      </w:pPr>
      <w:r>
        <w:rPr>
          <w:b/>
        </w:rPr>
        <w:t xml:space="preserve">Переміщення ліцензій у межах ферм серверів і змінення структури розділів сервера. </w:t>
      </w:r>
      <w:r>
        <w:t>Певні серверні ліцензії на короткий строк можна перепризначити відповідно до прав на переміщення ліцензій у межах ферм серверів і змінення структури розділів сервера.</w:t>
      </w:r>
    </w:p>
    <w:p w:rsidR="00DE478D" w:rsidRDefault="00122D3D">
      <w:pPr>
        <w:pStyle w:val="PURHeading2"/>
      </w:pPr>
      <w:r>
        <w:t>Активація продуктів</w:t>
      </w:r>
      <w:r>
        <w:fldChar w:fldCharType="begin"/>
      </w:r>
      <w:r>
        <w:instrText xml:space="preserve"> TC "</w:instrText>
      </w:r>
      <w:bookmarkStart w:id="18" w:name="_Toc414967634"/>
      <w:r>
        <w:instrText>Активація продуктів</w:instrText>
      </w:r>
      <w:bookmarkEnd w:id="18"/>
      <w:r>
        <w:instrText>" \l 2</w:instrText>
      </w:r>
      <w:r>
        <w:fldChar w:fldCharType="end"/>
      </w:r>
    </w:p>
    <w:p w:rsidR="00DE478D" w:rsidRDefault="00122D3D">
      <w:pPr>
        <w:pStyle w:val="PURBody-Indented"/>
      </w:pPr>
      <w:r>
        <w:t xml:space="preserve">Для захисту певних продуктів і онлайнових служб ужито технологічних заходів, і для їх інсталяції або отримання доступу до них потрібна активація та ключ продукту Корпоративної ліцензії. Внаслідок активації використання програмного продукту пов’язується з певним пристроєм. Щоб дізнатися, у яких випадках потрібна активація або ключ продукту, див. </w:t>
      </w:r>
      <w:proofErr w:type="gramStart"/>
      <w:r>
        <w:t>розділ</w:t>
      </w:r>
      <w:proofErr w:type="gramEnd"/>
      <w:r>
        <w:t xml:space="preserve"> «Активація продуктів» на веб-сайті </w:t>
      </w:r>
      <w:hyperlink r:id="rId24">
        <w:r>
          <w:rPr>
            <w:color w:val="00467F"/>
            <w:u w:val="single"/>
          </w:rPr>
          <w:t>http://www.microsoft.com/licensing/activation</w:t>
        </w:r>
      </w:hyperlink>
      <w:r>
        <w:t>. Ви несете відповідальність за використання наданих вам ключів продукту та активацію продуктів за допомогою комп’ютерів зі службою керування ключами (KMS). Ключі продукту корпоративної ліцензії конфіденційні й підлягають положенню про конфіденційність вашої ліцензійної угоди з Майкрософт. Ви не маєте права розголошувати ключі продукту третім сторонам у жодному разі, навіть після припинення або закінчення дії ліцензійної угоди з корпорацією Майкрософт, незважаючи на будь-які суперечні часові обмеження.</w:t>
      </w:r>
    </w:p>
    <w:p w:rsidR="00DE478D" w:rsidRDefault="00122D3D">
      <w:pPr>
        <w:pStyle w:val="PURBlueStrong-Indented"/>
      </w:pPr>
      <w:r>
        <w:t>Активація за допомогою служби KMS і мультиактиваційного ключа (MAK)</w:t>
      </w:r>
    </w:p>
    <w:p w:rsidR="00DE478D" w:rsidRDefault="00122D3D">
      <w:pPr>
        <w:pStyle w:val="PURBody-Indented"/>
      </w:pPr>
      <w:r>
        <w:t xml:space="preserve">Під час активації мультиактиваційного ключа програмний продукт надсилає до корпорації Майкрософт відомості про програмний продукт і пристрій. Під час активації служби керування ключами програмне забезпечення надсилає до корпорації Майкрософт відомості про програмне забезпечення та пристрій служби керування ключами. Пристрої клієнта служби керування ключами, активовані з використанням служби керування ключами, не надсилають відомості до корпорації Майкрософт. Але для них необхідна періодична активація з використанням служби керування ключами. До відомостей, що надсилаються до корпорації Майкрософт під час активації мультиактиваційного ключа та служби керування ключами, належать: </w:t>
      </w:r>
    </w:p>
    <w:p w:rsidR="00DE478D" w:rsidRDefault="00122D3D">
      <w:pPr>
        <w:pStyle w:val="PURBullet-Indented"/>
        <w:numPr>
          <w:ilvl w:val="1"/>
          <w:numId w:val="15"/>
        </w:numPr>
      </w:pPr>
      <w:r>
        <w:t xml:space="preserve">версію, мовну версію та ключ програмного продукту; </w:t>
      </w:r>
    </w:p>
    <w:p w:rsidR="00DE478D" w:rsidRDefault="00122D3D">
      <w:pPr>
        <w:pStyle w:val="PURBullet-Indented"/>
        <w:numPr>
          <w:ilvl w:val="1"/>
          <w:numId w:val="15"/>
        </w:numPr>
      </w:pPr>
      <w:r>
        <w:t xml:space="preserve">IP-адреса пристрою; </w:t>
      </w:r>
    </w:p>
    <w:p w:rsidR="00DE478D" w:rsidRDefault="00122D3D">
      <w:pPr>
        <w:pStyle w:val="PURBullet-Indented"/>
        <w:numPr>
          <w:ilvl w:val="1"/>
          <w:numId w:val="15"/>
        </w:numPr>
      </w:pPr>
      <w:proofErr w:type="gramStart"/>
      <w:r>
        <w:t>відомості</w:t>
      </w:r>
      <w:proofErr w:type="gramEnd"/>
      <w:r>
        <w:t xml:space="preserve"> щодо конфігурації обладнання пристрою. </w:t>
      </w:r>
    </w:p>
    <w:p w:rsidR="00DE478D" w:rsidRDefault="00122D3D">
      <w:pPr>
        <w:pStyle w:val="PURBody-Indented"/>
      </w:pPr>
      <w:r>
        <w:t xml:space="preserve">Докладніші відомості див. </w:t>
      </w:r>
      <w:proofErr w:type="gramStart"/>
      <w:r>
        <w:t>за</w:t>
      </w:r>
      <w:proofErr w:type="gramEnd"/>
      <w:r>
        <w:t xml:space="preserve"> адресою </w:t>
      </w:r>
      <w:hyperlink r:id="rId25">
        <w:r>
          <w:rPr>
            <w:color w:val="00467F"/>
            <w:u w:val="single"/>
          </w:rPr>
          <w:t>http://www.microsoft.com/licensing/existing-customers/product-activation.aspx</w:t>
        </w:r>
      </w:hyperlink>
      <w:r>
        <w:t>. Використовуючи програмний продукт, ви погоджуєтесь на передачу такої інформації. Перед виконанням активації ви маєте право використовувати версію програмного продукту, інстальовану під час процесу інсталяції. Ваше право на користування програмним продуктом після завершення вказаного періоду часу буде обмеженим, доки ви не активуєте його. Це потрібно для того, щоб запобігти неліцензійному використанню. Якщо програмне забезпечення не буде активовано, після завершення цього періоду продовжувати його використання заборонено. Якщо пристрій підключено до Інтернету, програмний продукт може автоматично з’єднатись із веб-сайтом Майкрософт для виконання активації. Також програмний продукт можна активувати вручну через Інтернет або за телефоном. У другому випадку телефонний зв’язок та підключення до Інтернету можуть вимагати окремої оплати. При внесенні деяких змін до компонентів вашого комп’ютера може знадобитись повторно активувати програмний продукт. Програмний продукт нагадуватиме про необхідність активації, доки ви не виконаєте її.</w:t>
      </w:r>
    </w:p>
    <w:p w:rsidR="00DE478D" w:rsidRDefault="00122D3D">
      <w:pPr>
        <w:pStyle w:val="PURBlueStrong-Indented"/>
      </w:pPr>
      <w:r>
        <w:t>Належне використання служби KMS</w:t>
      </w:r>
    </w:p>
    <w:p w:rsidR="00DE478D" w:rsidRDefault="00122D3D">
      <w:pPr>
        <w:pStyle w:val="PURBody-Indented"/>
      </w:pPr>
      <w:r>
        <w:t>Ви не маєте права надавати незахищений доступ до своїх комп’ютерів зі службою KMS через некеровані мережі, такі, як Інтернет.</w:t>
      </w:r>
    </w:p>
    <w:p w:rsidR="00DE478D" w:rsidRDefault="00122D3D">
      <w:pPr>
        <w:pStyle w:val="PURBlueStrong-Indented"/>
      </w:pPr>
      <w:r>
        <w:t>Несанкціоноване використання ключів MAK або KMS</w:t>
      </w:r>
    </w:p>
    <w:p w:rsidR="00DE478D" w:rsidRDefault="00122D3D">
      <w:pPr>
        <w:pStyle w:val="PURBody-Indented"/>
      </w:pPr>
      <w:r>
        <w:t xml:space="preserve">Корпорація Майкрософт може застосувати одну з таких дій у випадку несанкціонованого використання чи розголошення ключів MAK або KMS: заборона подальших активацій, відключення або блокування активації чи перевірки ключа продукту іншим чином. </w:t>
      </w:r>
    </w:p>
    <w:p w:rsidR="00DE478D" w:rsidRDefault="00122D3D">
      <w:pPr>
        <w:pStyle w:val="PURBody-Indented"/>
      </w:pPr>
      <w:r>
        <w:t>Відключення ключа може вимагати від користувача отримати новий ключ продукту від Майкрософт.</w:t>
      </w:r>
    </w:p>
    <w:p w:rsidR="00DE478D" w:rsidRDefault="00122D3D">
      <w:pPr>
        <w:pStyle w:val="PURHeading2"/>
      </w:pPr>
      <w:r>
        <w:t>Додаткові функціональні можливості або додаткове обслуговування</w:t>
      </w:r>
      <w:r>
        <w:fldChar w:fldCharType="begin"/>
      </w:r>
      <w:r>
        <w:instrText xml:space="preserve"> TC "</w:instrText>
      </w:r>
      <w:bookmarkStart w:id="19" w:name="_Toc414967635"/>
      <w:r>
        <w:instrText>Додаткові функціональні можливості або додаткове обслуговування</w:instrText>
      </w:r>
      <w:bookmarkEnd w:id="19"/>
      <w:r>
        <w:instrText>" \l 2</w:instrText>
      </w:r>
      <w:r>
        <w:fldChar w:fldCharType="end"/>
      </w:r>
    </w:p>
    <w:p w:rsidR="00DE478D" w:rsidRDefault="00122D3D">
      <w:pPr>
        <w:pStyle w:val="PURBody-Indented"/>
      </w:pPr>
      <w:r>
        <w:t>Ми можемо надавати додаткові функціональні можливості або додаткову службу для продуктів. До них можуть застосовуватись інші умови ліцензії й оплати та права на використання.</w:t>
      </w:r>
    </w:p>
    <w:p w:rsidR="00DE478D" w:rsidRDefault="00122D3D">
      <w:pPr>
        <w:pStyle w:val="PURHeading2"/>
      </w:pPr>
      <w:r>
        <w:t>Одночасне використання кількох продуктів або функціональних можливостей</w:t>
      </w:r>
      <w:r>
        <w:fldChar w:fldCharType="begin"/>
      </w:r>
      <w:r>
        <w:instrText xml:space="preserve"> TC "</w:instrText>
      </w:r>
      <w:bookmarkStart w:id="20" w:name="_Toc414967636"/>
      <w:r>
        <w:instrText>Одночасне використання кількох продуктів або функціональних можливостей</w:instrText>
      </w:r>
      <w:bookmarkEnd w:id="20"/>
      <w:r>
        <w:instrText>" \l 2</w:instrText>
      </w:r>
      <w:r>
        <w:fldChar w:fldCharType="end"/>
      </w:r>
    </w:p>
    <w:p w:rsidR="00DE478D" w:rsidRDefault="00122D3D">
      <w:pPr>
        <w:pStyle w:val="PURBody-Indented"/>
      </w:pPr>
      <w:r>
        <w:t>Необхідно придбати ліцензію на кожний продукт та функціональну можливість, що ліцензуються окремо, які використовуються на пристрої або користувачем. Наприклад, при використанні Office в ОС Windows необхідно мати обидві ліцензії: на Office та Windows. Так само для доступу до служб віддалених робочих столів у Windows Server необхідно мати обидві ліцензії: ліцензію CAL для Windows Server і ліцензію CAL для служб віддалених робочих столів.</w:t>
      </w:r>
    </w:p>
    <w:p w:rsidR="00DE478D" w:rsidRDefault="00122D3D">
      <w:pPr>
        <w:pStyle w:val="PURHeading2"/>
      </w:pPr>
      <w:r>
        <w:t>Шрифти</w:t>
      </w:r>
      <w:r>
        <w:fldChar w:fldCharType="begin"/>
      </w:r>
      <w:r>
        <w:instrText xml:space="preserve"> TC "</w:instrText>
      </w:r>
      <w:bookmarkStart w:id="21" w:name="_Toc414967637"/>
      <w:r>
        <w:instrText>Шрифти</w:instrText>
      </w:r>
      <w:bookmarkEnd w:id="21"/>
      <w:r>
        <w:instrText>" \l 2</w:instrText>
      </w:r>
      <w:r>
        <w:fldChar w:fldCharType="end"/>
      </w:r>
    </w:p>
    <w:p w:rsidR="00DE478D" w:rsidRDefault="00122D3D">
      <w:pPr>
        <w:pStyle w:val="PURBody-Indented"/>
      </w:pPr>
      <w:r>
        <w:t>Запускаючи програмне забезпечення або використовуючи онлайнові служби від Майкрософт, ви можете використовувати шрифти, включені або інстальовані в цьому програмному забезпеченні або онлайновій службі для відображення та друку вмісту. Ви можете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виводу для друку вмісту.</w:t>
      </w:r>
    </w:p>
    <w:p w:rsidR="00DE478D" w:rsidRDefault="00122D3D">
      <w:pPr>
        <w:pStyle w:val="PURHeading2"/>
      </w:pPr>
      <w:r>
        <w:t>Компоненти програмного забезпечення Windows</w:t>
      </w:r>
      <w:r>
        <w:fldChar w:fldCharType="begin"/>
      </w:r>
      <w:r>
        <w:instrText xml:space="preserve"> TC "</w:instrText>
      </w:r>
      <w:bookmarkStart w:id="22" w:name="_Toc414967638"/>
      <w:r>
        <w:instrText>Компоненти програмного забезпечення Windows</w:instrText>
      </w:r>
      <w:bookmarkEnd w:id="22"/>
      <w:r>
        <w:instrText xml:space="preserve"> " \l 2</w:instrText>
      </w:r>
      <w:r>
        <w:fldChar w:fldCharType="end"/>
      </w:r>
    </w:p>
    <w:p w:rsidR="00DE478D" w:rsidRDefault="00122D3D">
      <w:pPr>
        <w:pStyle w:val="PURBody-Indented"/>
      </w:pPr>
      <w:r>
        <w:t>До складу програмного забезпечення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Усі ці файли входять до складу програмного забезпечення Windows. За винятком умов тестування продуктивності, що викладені нижче, умови ліцензійної угоди на Microsoft Windows поширюються на використання вами цих компонентів.</w:t>
      </w:r>
    </w:p>
    <w:p w:rsidR="00DE478D" w:rsidRDefault="00122D3D">
      <w:pPr>
        <w:pStyle w:val="PURHeading2"/>
      </w:pPr>
      <w:r>
        <w:t>Вимірювання продуктивності</w:t>
      </w:r>
      <w:r>
        <w:fldChar w:fldCharType="begin"/>
      </w:r>
      <w:r>
        <w:instrText xml:space="preserve"> TC "</w:instrText>
      </w:r>
      <w:bookmarkStart w:id="23" w:name="_Toc414967639"/>
      <w:r>
        <w:instrText>Вимірювання продуктивності</w:instrText>
      </w:r>
      <w:bookmarkEnd w:id="23"/>
      <w:r>
        <w:instrText>" \l 2</w:instrText>
      </w:r>
      <w:r>
        <w:fldChar w:fldCharType="end"/>
      </w:r>
    </w:p>
    <w:p w:rsidR="00DE478D" w:rsidRDefault="00122D3D">
      <w:pPr>
        <w:pStyle w:val="PURBlueStrong-Indented"/>
      </w:pPr>
      <w:r>
        <w:t>Програмне забезпечення</w:t>
      </w:r>
    </w:p>
    <w:p w:rsidR="00DE478D" w:rsidRDefault="00122D3D">
      <w:pPr>
        <w:pStyle w:val="PURBody-Indented"/>
      </w:pPr>
      <w:r>
        <w:t>Ви повинні отримати попередній письмовий дозвіл корпорації Майкрософт на розголошення третім сторонам результатів будь-яких атестаційних випробувань серверного програмного забезпечення або додаткового програмного забезпечення, яке надається разом із ним. Це стосується продуктів, до яких застосовуються Моделі ліцензування Серверів Microsoft або Інструментарію для розробників програмного забезпечення Microsoft (див. Зміст). Ця вимога не поширюється на .NET Framework (див. нижче) або Windows Server. Однак вона поширюється на технологію SQL, ліцензія на яку (за наявності) надається разом із цими продуктами.</w:t>
      </w:r>
    </w:p>
    <w:p w:rsidR="00DE478D" w:rsidRDefault="00122D3D">
      <w:pPr>
        <w:pStyle w:val="PURBlueStrong-Indented"/>
      </w:pPr>
      <w:r>
        <w:t>Програмне забезпечення Microsoft .NET Framework</w:t>
      </w:r>
    </w:p>
    <w:p w:rsidR="00DE478D" w:rsidRDefault="00122D3D">
      <w:pPr>
        <w:pStyle w:val="PURBody-Indented"/>
      </w:pPr>
      <w:r>
        <w:t xml:space="preserve">До складу програмного продукту може входити один або кілька компонентів .NET Framework («компоненти .NET»). Ви можете здійснювати тест продуктивності таких компонентів. Дозволяється розкривати результати будь-якого тесту продуктивності цих компонентів за умови дотримання вимог, описаних на веб-сайті </w:t>
      </w:r>
      <w:hyperlink r:id="rId26">
        <w:r>
          <w:rPr>
            <w:color w:val="00467F"/>
            <w:u w:val="single"/>
          </w:rPr>
          <w:t>http://go.microsoft.com/fwlink/?LinkID=66406</w:t>
        </w:r>
      </w:hyperlink>
      <w:r>
        <w:t xml:space="preserve">. Незалежно від будь-яких інших угод, які ви можете укласти з Майкрософт, якщо ви опублікуєте результати тестування продуктивності, Майкрософт матиме право публікувати результати тестів продуктивності, проведених щодо ваших програмних продуктів, які конкурують із компонентом .NET; при цьому мають також виконуватися умови, викладені на веб-сторінці </w:t>
      </w:r>
      <w:hyperlink r:id="rId27">
        <w:r>
          <w:rPr>
            <w:color w:val="00467F"/>
            <w:u w:val="single"/>
          </w:rPr>
          <w:t>http://go.microsoft.com/fwlink/?LinkID=66406</w:t>
        </w:r>
      </w:hyperlink>
      <w:r>
        <w:rPr>
          <w:u w:val="single"/>
        </w:rPr>
        <w:t>.</w:t>
      </w:r>
    </w:p>
    <w:p w:rsidR="00DE478D" w:rsidRDefault="00122D3D">
      <w:pPr>
        <w:pStyle w:val="PURHeading2"/>
      </w:pPr>
      <w:r>
        <w:t>Продукти, які містять технологію SQL Server</w:t>
      </w:r>
      <w:r>
        <w:fldChar w:fldCharType="begin"/>
      </w:r>
      <w:r>
        <w:instrText xml:space="preserve"> TC "</w:instrText>
      </w:r>
      <w:bookmarkStart w:id="24" w:name="_Toc414967640"/>
      <w:r>
        <w:instrText>Продукти, які містять технологію SQL Server</w:instrText>
      </w:r>
      <w:bookmarkEnd w:id="24"/>
      <w:r>
        <w:instrText>" \l 2</w:instrText>
      </w:r>
      <w:r>
        <w:fldChar w:fldCharType="end"/>
      </w:r>
    </w:p>
    <w:p w:rsidR="00DE478D" w:rsidRDefault="00122D3D">
      <w:pPr>
        <w:pStyle w:val="PURBody-Indented"/>
      </w:pPr>
      <w:r>
        <w:t>Якщо до вашого випуску програмного забезпечення включено програмний продукт бази даних SQL Server, ліцензований за Умовами ліцензії для певних продуктів («База даних SQL Server»), ви можете запускати цю Базу даних SQL Server в одному або більше фізичних чи віртуальних операційних середовищ на будь-якому вашому сервері для підтримки програмного забезпечення. Ті самі екземпляри Бази даних SQL Server також можна використовувати для підтримки інших продуктів, які включають будь-яку версію Бази даних SQL Server. Для такого використання вам не потрібні ліцензії CAL на SQL Server.</w:t>
      </w:r>
    </w:p>
    <w:p w:rsidR="00DE478D" w:rsidRDefault="00122D3D">
      <w:pPr>
        <w:pStyle w:val="PURBody-Indented"/>
      </w:pPr>
      <w:r>
        <w:t>Цей екземпляр не можна використовувати для підтримки будь-яких продуктів, не ліцензованих для бази даних SQL Server.</w:t>
      </w:r>
    </w:p>
    <w:p w:rsidR="00DE478D" w:rsidRDefault="00122D3D">
      <w:pPr>
        <w:pStyle w:val="PURBody-Indented"/>
      </w:pPr>
      <w:r>
        <w:t>Якщо ваш випуск програмного забезпечення містить компоненти під брендом SQL Server, інші, ніж база даних SQL Server, такі компоненти ліцензуються згідно з умовами відповідних ліцензій. Такі ліцензії можуть бути доступні:</w:t>
      </w:r>
    </w:p>
    <w:p w:rsidR="00DE478D" w:rsidRDefault="00122D3D">
      <w:pPr>
        <w:pStyle w:val="PURBullet-Indented"/>
        <w:numPr>
          <w:ilvl w:val="0"/>
          <w:numId w:val="16"/>
        </w:numPr>
      </w:pPr>
      <w:r>
        <w:t>у папці під назвою «legal», «licenses» або в папці з подібною назвою в каталозі інсталяції програмного забезпечення, а також можуть міститися в окремих ліцензійних угодах чи в додатках до ліцензійної угоди програмного забезпечення; або</w:t>
      </w:r>
    </w:p>
    <w:p w:rsidR="00DE478D" w:rsidRDefault="00122D3D">
      <w:pPr>
        <w:pStyle w:val="PURBullet-Indented"/>
        <w:numPr>
          <w:ilvl w:val="0"/>
          <w:numId w:val="16"/>
        </w:numPr>
      </w:pPr>
      <w:proofErr w:type="gramStart"/>
      <w:r>
        <w:t>через</w:t>
      </w:r>
      <w:proofErr w:type="gramEnd"/>
      <w:r>
        <w:t xml:space="preserve"> уніфікований інсталятор програмного забезпечення.</w:t>
      </w:r>
    </w:p>
    <w:p w:rsidR="00DE478D" w:rsidRDefault="00122D3D">
      <w:pPr>
        <w:pStyle w:val="PURBody-Indented"/>
      </w:pPr>
      <w:r>
        <w:t>Не погодившись з умовами ліцензії на компоненти під брендом SQL Server, ви не маєте права використовувати їх.</w:t>
      </w:r>
    </w:p>
    <w:p w:rsidR="00DE478D" w:rsidRDefault="00122D3D">
      <w:pPr>
        <w:pStyle w:val="PURHeading2"/>
      </w:pPr>
      <w:r>
        <w:t>Елемент звіту карти Служб звітів SQL Server</w:t>
      </w:r>
      <w:r>
        <w:fldChar w:fldCharType="begin"/>
      </w:r>
      <w:r>
        <w:instrText xml:space="preserve"> TC "</w:instrText>
      </w:r>
      <w:bookmarkStart w:id="25" w:name="_Toc414967641"/>
      <w:r>
        <w:instrText>Елемент звіту карти Служб звітів SQL Server</w:instrText>
      </w:r>
      <w:bookmarkEnd w:id="25"/>
      <w:r>
        <w:instrText>" \l 2</w:instrText>
      </w:r>
      <w:r>
        <w:fldChar w:fldCharType="end"/>
      </w:r>
    </w:p>
    <w:p w:rsidR="00DE478D" w:rsidRDefault="00122D3D">
      <w:pPr>
        <w:pStyle w:val="PURBody-Indented"/>
      </w:pPr>
      <w:r>
        <w:t xml:space="preserve">Power View і Елемент карт служб SQL Reporting Services включають використання Карт Bing, зокрема геокодів, у Power View або Елементі карт служб Reporting Services SQL. Використання вами Карт Bing також регулюється Умовами використання карт Bing для користувачів, доступними за адресою </w:t>
      </w:r>
      <w:hyperlink r:id="rId28">
        <w:r>
          <w:rPr>
            <w:color w:val="00467F"/>
            <w:u w:val="single"/>
          </w:rPr>
          <w:t>http://go.microsoft.com/?linkid=9710837</w:t>
        </w:r>
      </w:hyperlink>
      <w:r>
        <w:t xml:space="preserve">і Декларацією про конфіденційність для Карт Bing, доступною за адресою </w:t>
      </w:r>
      <w:hyperlink r:id="rId29">
        <w:r>
          <w:rPr>
            <w:color w:val="00467F"/>
            <w:u w:val="single"/>
          </w:rPr>
          <w:t>http://go.microsoft.com/fwlink/?LinkID=248686</w:t>
        </w:r>
      </w:hyperlink>
      <w:r>
        <w:t>.</w:t>
      </w:r>
    </w:p>
    <w:p w:rsidR="00DE478D" w:rsidRDefault="00122D3D">
      <w:pPr>
        <w:pStyle w:val="PURHeading2"/>
      </w:pPr>
      <w:r>
        <w:t>Мультиплексування</w:t>
      </w:r>
      <w:r>
        <w:fldChar w:fldCharType="begin"/>
      </w:r>
      <w:r>
        <w:instrText xml:space="preserve"> TC "</w:instrText>
      </w:r>
      <w:bookmarkStart w:id="26" w:name="_Toc414967642"/>
      <w:r>
        <w:instrText>Мультиплексування</w:instrText>
      </w:r>
      <w:bookmarkEnd w:id="26"/>
      <w:r>
        <w:instrText>" \l 2</w:instrText>
      </w:r>
      <w:r>
        <w:fldChar w:fldCharType="end"/>
      </w:r>
    </w:p>
    <w:p w:rsidR="00DE478D" w:rsidRDefault="00122D3D">
      <w:pPr>
        <w:pStyle w:val="PURBody-Indented"/>
      </w:pPr>
      <w:r>
        <w:t>Устаткування чи програмне забезпечення, яке використовується для групування підключень, переспрямування інформації, зменшення кількості пристроїв або користувачів, що безпосередньо використовують продукт або мають доступ до нього, або зменшення кількості операційних середовищ, пристроїв чи користувачів, якими безпосередньо керує продукт (іноді називається «мультиплексуванням» або «групуванням»), не зменшує кількості необхідних ліцензій будь-якого потрібного вам типу.</w:t>
      </w:r>
    </w:p>
    <w:p w:rsidR="00DE478D" w:rsidRDefault="00122D3D">
      <w:pPr>
        <w:pStyle w:val="PURHeading2"/>
      </w:pPr>
      <w:r>
        <w:t>Пакети System Center Packs</w:t>
      </w:r>
      <w:r>
        <w:fldChar w:fldCharType="begin"/>
      </w:r>
      <w:r>
        <w:instrText xml:space="preserve"> TC "</w:instrText>
      </w:r>
      <w:bookmarkStart w:id="27" w:name="_Toc414967643"/>
      <w:r>
        <w:instrText>Пакети System Center Packs</w:instrText>
      </w:r>
      <w:bookmarkEnd w:id="27"/>
      <w:r>
        <w:instrText>" \l 2</w:instrText>
      </w:r>
      <w:r>
        <w:fldChar w:fldCharType="end"/>
      </w:r>
    </w:p>
    <w:p w:rsidR="00DE478D" w:rsidRDefault="00122D3D">
      <w:pPr>
        <w:pStyle w:val="PURBody-Indented"/>
      </w:pPr>
      <w:r>
        <w:t>Умови ліцензії для відповідних продуктів System Center застосовуються до використання вами пакетів Management Packs, Configuration Packs, Process Packs та Integration Packs, які входять до складу програмного забезпечення.</w:t>
      </w:r>
    </w:p>
    <w:p w:rsidR="00DE478D" w:rsidRDefault="00122D3D">
      <w:pPr>
        <w:pStyle w:val="PURHeading2"/>
      </w:pPr>
      <w:r>
        <w:t>Розповсюджуваний код</w:t>
      </w:r>
      <w:r>
        <w:fldChar w:fldCharType="begin"/>
      </w:r>
      <w:r>
        <w:instrText xml:space="preserve"> TC "</w:instrText>
      </w:r>
      <w:bookmarkStart w:id="28" w:name="_Toc414967644"/>
      <w:r>
        <w:instrText>Розповсюджуваний код</w:instrText>
      </w:r>
      <w:bookmarkEnd w:id="28"/>
      <w:r>
        <w:instrText>" \l 2</w:instrText>
      </w:r>
      <w:r>
        <w:fldChar w:fldCharType="end"/>
      </w:r>
    </w:p>
    <w:p w:rsidR="00DE478D" w:rsidRDefault="00122D3D">
      <w:pPr>
        <w:pStyle w:val="PURBody-Indented"/>
      </w:pPr>
      <w:r>
        <w:t xml:space="preserve">Програмний продукт або онлайнова служба можуть містити код, який дозволяється розповсюджувати в програмах, які ви розробляєте, у разі дотримання наступних умов. </w:t>
      </w:r>
    </w:p>
    <w:p w:rsidR="00DE478D" w:rsidRDefault="00122D3D">
      <w:pPr>
        <w:pStyle w:val="PURBlueStrong-Indented"/>
      </w:pPr>
      <w:r>
        <w:t>Право на використання та розповсюдження</w:t>
      </w:r>
    </w:p>
    <w:p w:rsidR="00DE478D" w:rsidRDefault="00122D3D">
      <w:pPr>
        <w:pStyle w:val="PURBody-Indented"/>
      </w:pPr>
      <w:r>
        <w:t>Файли коду та текстові файли, перелічені нижче, є «Розповсюджуваним кодом». Ці Права на використання продукту можуть передбачати права на інший Розповсюджуваний код.</w:t>
      </w:r>
    </w:p>
    <w:p w:rsidR="00DE478D" w:rsidRDefault="00122D3D">
      <w:pPr>
        <w:pStyle w:val="PURBullet-Indented"/>
        <w:numPr>
          <w:ilvl w:val="0"/>
          <w:numId w:val="17"/>
        </w:numPr>
      </w:pPr>
      <w:r>
        <w:rPr>
          <w:b/>
        </w:rPr>
        <w:t>Файли REDIST.TXT</w:t>
      </w:r>
      <w:r>
        <w:t>: Ви можете копіювати та розповсюджувати код, зазначений у файлах REDIST.TXT, у формі об’єктного коду.</w:t>
      </w:r>
    </w:p>
    <w:p w:rsidR="00DE478D" w:rsidRDefault="00122D3D">
      <w:pPr>
        <w:pStyle w:val="PURBullet-Indented"/>
        <w:numPr>
          <w:ilvl w:val="0"/>
          <w:numId w:val="17"/>
        </w:numPr>
      </w:pPr>
      <w:r>
        <w:rPr>
          <w:b/>
        </w:rPr>
        <w:t>Зразок програмного коду.</w:t>
      </w:r>
      <w:r>
        <w:t xml:space="preserve"> Дозволяється змінювати, копіювати і розповсюджувати вихідний та об’єктний код, позначений як «зразок».</w:t>
      </w:r>
    </w:p>
    <w:p w:rsidR="00DE478D" w:rsidRDefault="00122D3D">
      <w:pPr>
        <w:pStyle w:val="PURBullet-Indented"/>
        <w:numPr>
          <w:ilvl w:val="0"/>
          <w:numId w:val="17"/>
        </w:numPr>
      </w:pPr>
      <w:r>
        <w:rPr>
          <w:b/>
        </w:rPr>
        <w:t>Файли OTHER-DIST.TXT</w:t>
      </w:r>
      <w:r>
        <w:t xml:space="preserve">: Ви можете копіювати та розповсюджувати код, зазначений у </w:t>
      </w:r>
      <w:r>
        <w:br/>
        <w:t>файлах OTHER-DIST.TXT, у формі об’єктного коду.</w:t>
      </w:r>
    </w:p>
    <w:p w:rsidR="00DE478D" w:rsidRDefault="00122D3D">
      <w:pPr>
        <w:pStyle w:val="PURBullet-Indented"/>
        <w:numPr>
          <w:ilvl w:val="0"/>
          <w:numId w:val="17"/>
        </w:numPr>
      </w:pPr>
      <w:r>
        <w:rPr>
          <w:b/>
        </w:rPr>
        <w:t>Розповсюдження третіми сторонами</w:t>
      </w:r>
      <w:r>
        <w:t>. Ви можете дозволити дистриб’юторам своїх програм копіювати та розповсюджувати Програмний код у складі цих програм.</w:t>
      </w:r>
    </w:p>
    <w:p w:rsidR="00DE478D" w:rsidRDefault="00122D3D">
      <w:pPr>
        <w:pStyle w:val="PURBullet-Indented"/>
        <w:numPr>
          <w:ilvl w:val="0"/>
          <w:numId w:val="17"/>
        </w:numPr>
      </w:pPr>
      <w:r>
        <w:rPr>
          <w:b/>
        </w:rPr>
        <w:t xml:space="preserve">Бібліотеки Silverlight. </w:t>
      </w:r>
      <w:r>
        <w:t>Копіювання й розповсюдження коду, позначеного як «Silverlight Libraries» (бібліотеки Silverlight), Silverlight «Client Libraries» (клієнтські бібліотеки Silverlight) і Silverlight «Server Libraries» (серверні бібліотеки Silverlight), у формі об’єктного коду.</w:t>
      </w:r>
    </w:p>
    <w:p w:rsidR="00DE478D" w:rsidRDefault="00122D3D">
      <w:pPr>
        <w:pStyle w:val="PURBody-Indented"/>
      </w:pPr>
      <w:r>
        <w:rPr>
          <w:b/>
        </w:rPr>
        <w:t>Додаткові Умови ліцензії для продуктів у розділі «Інструментарій розробника» цих Прав на використання продуктів.</w:t>
      </w:r>
      <w:r>
        <w:t xml:space="preserve"> Програмний продукт може також містити наведений далі розповсюджуваний програмний код. Дозволяється:</w:t>
      </w:r>
    </w:p>
    <w:p w:rsidR="00DE478D" w:rsidRDefault="00122D3D">
      <w:pPr>
        <w:pStyle w:val="PURBullet-Indented"/>
        <w:numPr>
          <w:ilvl w:val="0"/>
          <w:numId w:val="18"/>
        </w:numPr>
      </w:pPr>
      <w:r>
        <w:rPr>
          <w:b/>
        </w:rPr>
        <w:t xml:space="preserve">Файли REDIST.TXT. </w:t>
      </w:r>
      <w:r>
        <w:t xml:space="preserve">Дозволяється копіювати й розповсюджувати будь-які файли, перелічені у списку REDIST, який розміщено на веб-сторінці </w:t>
      </w:r>
      <w:hyperlink r:id="rId30">
        <w:r>
          <w:rPr>
            <w:color w:val="00467F"/>
            <w:u w:val="single"/>
          </w:rPr>
          <w:t>http://go.microsoft.com/fwlink/?LinkId=286955</w:t>
        </w:r>
      </w:hyperlink>
      <w:r>
        <w:t xml:space="preserve">; </w:t>
      </w:r>
    </w:p>
    <w:p w:rsidR="00DE478D" w:rsidRDefault="00122D3D">
      <w:pPr>
        <w:pStyle w:val="PURBullet-Indented"/>
        <w:numPr>
          <w:ilvl w:val="0"/>
          <w:numId w:val="18"/>
        </w:numPr>
      </w:pPr>
      <w:r>
        <w:rPr>
          <w:b/>
        </w:rPr>
        <w:t xml:space="preserve">Зразок програмного коду. </w:t>
      </w:r>
      <w:r>
        <w:t>Дозволяється змінювати, копіювати й розповсюджувати вихідний і об’єктний код, позначений як «Фрагмент коду»;</w:t>
      </w:r>
    </w:p>
    <w:p w:rsidR="00DE478D" w:rsidRDefault="00122D3D">
      <w:pPr>
        <w:pStyle w:val="PURBullet-Indented"/>
        <w:numPr>
          <w:ilvl w:val="0"/>
          <w:numId w:val="18"/>
        </w:numPr>
      </w:pPr>
      <w:r>
        <w:rPr>
          <w:b/>
        </w:rPr>
        <w:t>Бібліотека зображень</w:t>
      </w:r>
      <w:r>
        <w:t>. Дозволяється копіювати та розповсюджувати зображення та анімацію бібліотеки зображень, як описано в документації до програмного продукту. Дозволяється також змінювати вміст. У випадку зміни вмісту він повинен бути доступним для використання, тобто відповідати вимогам умов дозволеного використання незміненого вмісту.</w:t>
      </w:r>
    </w:p>
    <w:p w:rsidR="00DE478D" w:rsidRDefault="00122D3D">
      <w:pPr>
        <w:pStyle w:val="PURBullet-Indented"/>
        <w:numPr>
          <w:ilvl w:val="0"/>
          <w:numId w:val="18"/>
        </w:numPr>
      </w:pPr>
      <w:r>
        <w:rPr>
          <w:b/>
        </w:rPr>
        <w:t>Шаблони та Шаблони сайтів. Змішані шаблони для Visual Studio:</w:t>
      </w:r>
      <w:r>
        <w:t xml:space="preserve"> Форму вихідного та об’єктного коду цих шаблонів і код, позначений як «шаблони сайтів», дозволяється змінювати, копіювати, розгортати й розповсюджувати.</w:t>
      </w:r>
    </w:p>
    <w:p w:rsidR="00DE478D" w:rsidRDefault="00122D3D">
      <w:pPr>
        <w:pStyle w:val="PURBullet-Indented"/>
        <w:numPr>
          <w:ilvl w:val="0"/>
          <w:numId w:val="18"/>
        </w:numPr>
      </w:pPr>
      <w:r>
        <w:rPr>
          <w:b/>
        </w:rPr>
        <w:t>Шрифти та змішані шрифти для Visual Studio</w:t>
      </w:r>
      <w:r>
        <w:t xml:space="preserve"> Дозволяється розповсюджувати незмінені копії шрифтів Buxton Sketch, SketchFlow Print і SegoeMarker.</w:t>
      </w:r>
    </w:p>
    <w:p w:rsidR="00DE478D" w:rsidRDefault="00122D3D">
      <w:pPr>
        <w:pStyle w:val="PURBullet-Indented"/>
        <w:numPr>
          <w:ilvl w:val="0"/>
          <w:numId w:val="18"/>
        </w:numPr>
      </w:pPr>
      <w:r>
        <w:rPr>
          <w:b/>
        </w:rPr>
        <w:t>Стилі та змішані стилі для Visual Studio:</w:t>
      </w:r>
      <w:r>
        <w:t xml:space="preserve"> Форму об’єктного коду з позначкою «X Styles» (стилі X) дозволяється копіювати, змінювати й розповсюджувати.</w:t>
      </w:r>
    </w:p>
    <w:p w:rsidR="00DE478D" w:rsidRDefault="00122D3D">
      <w:pPr>
        <w:pStyle w:val="PURBullet-Indented"/>
        <w:numPr>
          <w:ilvl w:val="0"/>
          <w:numId w:val="18"/>
        </w:numPr>
      </w:pPr>
      <w:r>
        <w:rPr>
          <w:b/>
        </w:rPr>
        <w:t>Піктограми.</w:t>
      </w:r>
      <w:r>
        <w:t xml:space="preserve"> Дозволяється розповсюджувати незмінені копії коду, позначеного як «піктограми».</w:t>
      </w:r>
    </w:p>
    <w:p w:rsidR="00DE478D" w:rsidRDefault="00122D3D">
      <w:pPr>
        <w:pStyle w:val="PURBullet-Indented"/>
        <w:numPr>
          <w:ilvl w:val="0"/>
          <w:numId w:val="18"/>
        </w:numPr>
      </w:pPr>
      <w:r>
        <w:rPr>
          <w:b/>
        </w:rPr>
        <w:t xml:space="preserve">ASP.NET MVC і розширення Web Tooling Extensions: </w:t>
      </w:r>
      <w:r>
        <w:t xml:space="preserve">Дозволяється змінювати, копіювати та розповсюджувати або розгортати будь-які файли з розширенням .js, які містяться в контролері ASP.NET Model View Controller, платформі ASP.NET Web Pages або в розширеннях Web Tooling Extensions, які входять до складу програм ASP.NET; </w:t>
      </w:r>
    </w:p>
    <w:p w:rsidR="00DE478D" w:rsidRDefault="00122D3D">
      <w:pPr>
        <w:pStyle w:val="PURBullet-Indented"/>
        <w:numPr>
          <w:ilvl w:val="0"/>
          <w:numId w:val="18"/>
        </w:numPr>
      </w:pPr>
      <w:r>
        <w:rPr>
          <w:b/>
        </w:rPr>
        <w:t xml:space="preserve">Шаблони проектів Visual Studio Lightswitch: </w:t>
      </w:r>
      <w:r>
        <w:t xml:space="preserve">Дозволяється змінювати, копіювати та розповсюджувати або розгортати файли з розширенням .js, що містяться в шаблонах проекту Visual Studio LightSwitch, які входять до складу програм LightSwitch. </w:t>
      </w:r>
    </w:p>
    <w:p w:rsidR="00DE478D" w:rsidRDefault="00122D3D">
      <w:pPr>
        <w:pStyle w:val="PURBullet-Indented"/>
        <w:numPr>
          <w:ilvl w:val="0"/>
          <w:numId w:val="18"/>
        </w:numPr>
      </w:pPr>
      <w:r>
        <w:rPr>
          <w:b/>
        </w:rPr>
        <w:t xml:space="preserve">Бібліотека Windows для JavaScript. </w:t>
      </w:r>
      <w:r>
        <w:t xml:space="preserve">Дозволяється копіювати та використовувати Бібліотеку Windows для JavaScript без повідомлення у програмах, які ви розробляєте для свого внутрішнього використання, або у програмах, які ви розробляєте й розповсюджуєте для третіх сторін. До ваших програм, які працюють разом із Бібліотекою Windows для JavaScript, застосовуються також наведені нижче умови. Файли Бібліотеки Windows для JavaScript допомагають упроваджувати у ваших програмах шаблони оформлення Windows і забезпечують зручність використання інтерфейсу користувача. Ви можете розповсюджувати програми, які містять файли Бібліотеки Windows для JavaScript, лише через Магазин Windows і жодним іншим чином. </w:t>
      </w:r>
    </w:p>
    <w:p w:rsidR="00DE478D" w:rsidRDefault="00122D3D">
      <w:pPr>
        <w:pStyle w:val="PURBullet-Indented"/>
        <w:numPr>
          <w:ilvl w:val="0"/>
          <w:numId w:val="18"/>
        </w:numPr>
      </w:pPr>
      <w:r>
        <w:rPr>
          <w:b/>
        </w:rPr>
        <w:t>Програма інсталяції.</w:t>
      </w:r>
      <w:r>
        <w:t xml:space="preserve"> Дозволяється розповсюджувати код, який входить до складу програми інсталяції, виключно як частину цієї програми інсталяції. Ви не маєте права змінювати його.</w:t>
      </w:r>
    </w:p>
    <w:p w:rsidR="00DE478D" w:rsidRDefault="00122D3D">
      <w:pPr>
        <w:pStyle w:val="PURBullet-Indented"/>
        <w:numPr>
          <w:ilvl w:val="0"/>
          <w:numId w:val="18"/>
        </w:numPr>
      </w:pPr>
      <w:r>
        <w:rPr>
          <w:b/>
        </w:rPr>
        <w:t>Файли EXTENSIBILITY KIT для Microsoft Commerce Server 2009 Standard Edition і Enterprise Edition:</w:t>
      </w:r>
      <w:r>
        <w:t xml:space="preserve"> Дозволяється копіювати й розповсюджувати вихідний та об’єктний код, позначений як «Extensibility Kit» (пакет розширюваності. </w:t>
      </w:r>
    </w:p>
    <w:p w:rsidR="00DE478D" w:rsidRDefault="00122D3D">
      <w:pPr>
        <w:pStyle w:val="PURBullet-Indented"/>
        <w:numPr>
          <w:ilvl w:val="0"/>
          <w:numId w:val="18"/>
        </w:numPr>
      </w:pPr>
      <w:r>
        <w:rPr>
          <w:b/>
        </w:rPr>
        <w:t>Файли автономного виконання Access.</w:t>
      </w:r>
      <w:r>
        <w:t xml:space="preserve"> Дозволяється копіювати та розповсюджувати файли SETUP.EXE, ACCESSRT.MSI та ACCESSRT.CAB у вигляді об’єктного коду з ліцензованої копії програмного забезпечення Microsoft Office Professional Plus 2013 або Microsoft Office Access 2010. Ви та ваші користувачі можете використовувати ці файли лише для забезпечення функцій баз даних у програмах, не призначених для керування базами даних.</w:t>
      </w:r>
    </w:p>
    <w:p w:rsidR="00DE478D" w:rsidRDefault="00122D3D">
      <w:pPr>
        <w:pStyle w:val="PURBlueStrong-Indented"/>
      </w:pPr>
      <w:r>
        <w:t>Вимоги до розповсюдження</w:t>
      </w:r>
    </w:p>
    <w:p w:rsidR="00DE478D" w:rsidRDefault="00122D3D">
      <w:pPr>
        <w:pStyle w:val="PURBody-Indented"/>
      </w:pPr>
      <w:r>
        <w:t>Для розповсюдження програмного коду вам необхідно:</w:t>
      </w:r>
    </w:p>
    <w:p w:rsidR="00DE478D" w:rsidRDefault="00122D3D">
      <w:pPr>
        <w:pStyle w:val="PURBullet-Indented"/>
        <w:numPr>
          <w:ilvl w:val="0"/>
          <w:numId w:val="19"/>
        </w:numPr>
      </w:pPr>
      <w:r>
        <w:t>доповнити вашу програму суттєвими вихідними функціональними можливостями;</w:t>
      </w:r>
    </w:p>
    <w:p w:rsidR="00DE478D" w:rsidRDefault="00122D3D">
      <w:pPr>
        <w:pStyle w:val="PURBullet-Indented"/>
        <w:numPr>
          <w:ilvl w:val="0"/>
          <w:numId w:val="19"/>
        </w:numPr>
      </w:pPr>
      <w:r>
        <w:t xml:space="preserve">для будь-якого розповсюджуваного коду у файлах із розширенням .lib розповсюджувати лише результати зв’язування розповсюджуваного коду з вашою програмою; </w:t>
      </w:r>
    </w:p>
    <w:p w:rsidR="00DE478D" w:rsidRDefault="00122D3D">
      <w:pPr>
        <w:pStyle w:val="PURBullet-Indented"/>
        <w:numPr>
          <w:ilvl w:val="0"/>
          <w:numId w:val="19"/>
        </w:numPr>
      </w:pPr>
      <w:r>
        <w:t>розповсюджувати Розповсюджуваний код, який входить до складу програми інсталяції, без змінення;</w:t>
      </w:r>
    </w:p>
    <w:p w:rsidR="00DE478D" w:rsidRDefault="00122D3D">
      <w:pPr>
        <w:pStyle w:val="PURBullet-Indented"/>
        <w:numPr>
          <w:ilvl w:val="0"/>
          <w:numId w:val="19"/>
        </w:numPr>
      </w:pPr>
      <w:r>
        <w:t xml:space="preserve">зобов’язати дистриб’юторів і зовнішніх користувачів погодитися з умовами, які захищають програмний код принаймні на тому самому рівні, що й ваша корпоративна ліцензійна угода, включно з цими Правами на використання продуктів і Списком продуктів; </w:t>
      </w:r>
    </w:p>
    <w:p w:rsidR="00DE478D" w:rsidRDefault="00122D3D">
      <w:pPr>
        <w:pStyle w:val="PURBullet-Indented"/>
        <w:numPr>
          <w:ilvl w:val="0"/>
          <w:numId w:val="19"/>
        </w:numPr>
      </w:pPr>
      <w:r>
        <w:t>відображати у програмах чинні повідомлення про авторські права;</w:t>
      </w:r>
    </w:p>
    <w:p w:rsidR="00DE478D" w:rsidRDefault="00122D3D">
      <w:pPr>
        <w:pStyle w:val="PURBullet-Indented"/>
        <w:numPr>
          <w:ilvl w:val="0"/>
          <w:numId w:val="19"/>
        </w:numPr>
      </w:pPr>
      <w:proofErr w:type="gramStart"/>
      <w:r>
        <w:t>нести</w:t>
      </w:r>
      <w:proofErr w:type="gramEnd"/>
      <w:r>
        <w:t xml:space="preserve"> виключну відповідальність за будь-яке порушення прав третіх осіб, яке виникає у зв’язку з розповсюдженням або використанням ваших програм, і нести всі витрати, пов’язані з цим, у тому числі витрати корпорації Майкрософт.</w:t>
      </w:r>
    </w:p>
    <w:p w:rsidR="00DE478D" w:rsidRDefault="00122D3D">
      <w:pPr>
        <w:pStyle w:val="PURBlueStrong-Indented"/>
      </w:pPr>
      <w:r>
        <w:t>Обмеження на розповсюдження</w:t>
      </w:r>
    </w:p>
    <w:p w:rsidR="00DE478D" w:rsidRDefault="00122D3D">
      <w:pPr>
        <w:pStyle w:val="PURBody-Indented"/>
      </w:pPr>
      <w:r>
        <w:t>Не дозволяється:</w:t>
      </w:r>
    </w:p>
    <w:p w:rsidR="00DE478D" w:rsidRDefault="00122D3D">
      <w:pPr>
        <w:pStyle w:val="PURBullet-Indented"/>
        <w:numPr>
          <w:ilvl w:val="0"/>
          <w:numId w:val="20"/>
        </w:numPr>
      </w:pPr>
      <w:r>
        <w:t xml:space="preserve">змінювати повідомлення про авторські права, товарний знак або патент у розповсюджуваному програмному коді; </w:t>
      </w:r>
    </w:p>
    <w:p w:rsidR="00DE478D" w:rsidRDefault="00122D3D">
      <w:pPr>
        <w:pStyle w:val="PURBullet-Indented"/>
        <w:numPr>
          <w:ilvl w:val="0"/>
          <w:numId w:val="20"/>
        </w:numPr>
      </w:pPr>
      <w:r>
        <w:t xml:space="preserve">використовувати товарні знаки корпорації Майкрософт у назвах власних програм або у такий спосіб, із якого випливало би, що ваші програми постачаються корпорацією Майкрософт або були схвалені нею; </w:t>
      </w:r>
    </w:p>
    <w:p w:rsidR="00DE478D" w:rsidRDefault="00122D3D">
      <w:pPr>
        <w:pStyle w:val="PURBullet-Indented"/>
        <w:numPr>
          <w:ilvl w:val="0"/>
          <w:numId w:val="20"/>
        </w:numPr>
      </w:pPr>
      <w:r>
        <w:t>поширювати Розповсюджуваний код для роботи не в операційних системах, технологіях часу виконання або прикладних платформах від Майкрософт, однак файли JavaScript, CSS і HTML, включені для використання на веб-сайтах і у веб-застосунках (на противагу бібліотеці Windows для файлів JavaScript), дозволяється поширювати для роботи будь-яких платформ;</w:t>
      </w:r>
    </w:p>
    <w:p w:rsidR="00DE478D" w:rsidRDefault="00122D3D">
      <w:pPr>
        <w:pStyle w:val="PURBullet-Indented"/>
        <w:numPr>
          <w:ilvl w:val="0"/>
          <w:numId w:val="20"/>
        </w:numPr>
      </w:pPr>
      <w:r>
        <w:t>включати розповсюджуваний програмний код до підроблених, незаконних або створених зловмисниками програм;</w:t>
      </w:r>
    </w:p>
    <w:p w:rsidR="00DE478D" w:rsidRDefault="00122D3D">
      <w:pPr>
        <w:pStyle w:val="PURBullet-Indented"/>
        <w:numPr>
          <w:ilvl w:val="0"/>
          <w:numId w:val="20"/>
        </w:numPr>
      </w:pPr>
      <w:proofErr w:type="gramStart"/>
      <w:r>
        <w:t>змінювати</w:t>
      </w:r>
      <w:proofErr w:type="gramEnd"/>
      <w:r>
        <w:t xml:space="preserve">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w:t>
      </w:r>
    </w:p>
    <w:p w:rsidR="00DE478D" w:rsidRDefault="00122D3D">
      <w:pPr>
        <w:pStyle w:val="PURHeading2"/>
      </w:pPr>
      <w:r>
        <w:t>Програмне забезпечення та служби</w:t>
      </w:r>
      <w:r>
        <w:fldChar w:fldCharType="begin"/>
      </w:r>
      <w:r>
        <w:instrText xml:space="preserve"> TC "</w:instrText>
      </w:r>
      <w:bookmarkStart w:id="29" w:name="_Toc414967645"/>
      <w:r>
        <w:instrText>Програмне забезпечення та служби</w:instrText>
      </w:r>
      <w:bookmarkEnd w:id="29"/>
      <w:r>
        <w:instrText>" \l 2</w:instrText>
      </w:r>
      <w:r>
        <w:fldChar w:fldCharType="end"/>
      </w:r>
    </w:p>
    <w:p w:rsidR="00DE478D" w:rsidRDefault="00122D3D">
      <w:pPr>
        <w:pStyle w:val="PURBody-Indented"/>
      </w:pPr>
      <w:r>
        <w:t>Майкрософт може надавати служби разом зі своїми продуктами за допомогою функцій програмного забезпечення, що підключають ваш комп’ютер до обчислювальних систем Майкрософт або постачальника послуг через Інтернет. Вона може будь-коли змінити їх або скасувати. Не дозволяється використовувати служби в будь-який спосіб, що може зашкодити їхній роботі або заважати іншим особам використовувати їх. Не дозволяється використовувати послуги таким чином, який передбачає спробу отримати несанкціонований доступ до будь-якої служби, даних, облікового запису або мережі у будь-який спосіб.</w:t>
      </w:r>
    </w:p>
    <w:p w:rsidR="00DE478D" w:rsidRDefault="00122D3D">
      <w:pPr>
        <w:pStyle w:val="PURHeading2"/>
      </w:pPr>
      <w:r>
        <w:t>Створення та збереження екземплярів</w:t>
      </w:r>
      <w:r>
        <w:fldChar w:fldCharType="begin"/>
      </w:r>
      <w:r>
        <w:instrText xml:space="preserve"> TC "</w:instrText>
      </w:r>
      <w:bookmarkStart w:id="30" w:name="_Toc414967646"/>
      <w:r>
        <w:instrText>Створення та збереження екземплярів</w:instrText>
      </w:r>
      <w:bookmarkEnd w:id="30"/>
      <w:r>
        <w:instrText>" \l 2</w:instrText>
      </w:r>
      <w:r>
        <w:fldChar w:fldCharType="end"/>
      </w:r>
    </w:p>
    <w:p w:rsidR="00DE478D" w:rsidRDefault="00122D3D">
      <w:pPr>
        <w:pStyle w:val="PURBody-Indented"/>
      </w:pPr>
      <w:r>
        <w:t>Ви можете створювати та зберігати будь-яку кількість екземплярів програмного забезпечення на будь-якому з ваших серверів або носіїв виключно для використання свого права на запуск екземплярів програмного забезпечення відповідно до умов будь-якої своєї серверної ліцензії або ліцензії Windows Enterprise.</w:t>
      </w:r>
    </w:p>
    <w:p w:rsidR="00DE478D" w:rsidRDefault="00122D3D">
      <w:pPr>
        <w:pStyle w:val="PURHeading2"/>
      </w:pPr>
      <w:r>
        <w:t>Цілісність програмного забезпечення</w:t>
      </w:r>
      <w:r>
        <w:fldChar w:fldCharType="begin"/>
      </w:r>
      <w:r>
        <w:instrText xml:space="preserve"> TC "</w:instrText>
      </w:r>
      <w:bookmarkStart w:id="31" w:name="_Toc414967647"/>
      <w:r>
        <w:instrText>Цілісність програмного забезпечення</w:instrText>
      </w:r>
      <w:bookmarkEnd w:id="31"/>
      <w:r>
        <w:instrText>" \l 2</w:instrText>
      </w:r>
      <w:r>
        <w:fldChar w:fldCharType="end"/>
      </w:r>
    </w:p>
    <w:p w:rsidR="00DE478D" w:rsidRDefault="00122D3D">
      <w:pPr>
        <w:pStyle w:val="PURBody-Indented"/>
      </w:pPr>
      <w:r>
        <w:t>Забороняється використовувати програмне забезпечення в кількох операційних середовищах за однією ліцензією, якщо це не дозволяється окремо. Це стосується навіть тих операційних середовищ, які інстальовано на одній фізичній апаратній системі.</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31"/>
          <w:footerReference w:type="default" r:id="rId32"/>
          <w:type w:val="continuous"/>
          <w:pgSz w:w="12240" w:h="15840" w:code="1"/>
          <w:pgMar w:top="1170" w:right="720" w:bottom="720" w:left="720" w:header="432" w:footer="288" w:gutter="0"/>
          <w:cols w:space="360"/>
        </w:sectPr>
      </w:pPr>
    </w:p>
    <w:p w:rsidR="00DE478D" w:rsidRDefault="00122D3D">
      <w:pPr>
        <w:pStyle w:val="PURSectionHeading"/>
        <w:pageBreakBefore/>
      </w:pPr>
      <w:bookmarkStart w:id="32" w:name="_Sec7"/>
      <w:bookmarkEnd w:id="4"/>
      <w:r>
        <w:t>Застосунки для настільних комп’ютерів (на пристрій)</w:t>
      </w:r>
      <w:r>
        <w:fldChar w:fldCharType="begin"/>
      </w:r>
      <w:r>
        <w:instrText xml:space="preserve"> TC "</w:instrText>
      </w:r>
      <w:bookmarkStart w:id="33" w:name="_Toc414967648"/>
      <w:r>
        <w:instrText>Застосунки для настільних комп’ютерів (на пристрій)</w:instrText>
      </w:r>
      <w:bookmarkEnd w:id="33"/>
      <w:r>
        <w:instrText>" \l 1</w:instrText>
      </w:r>
      <w:r>
        <w:fldChar w:fldCharType="end"/>
      </w:r>
    </w:p>
    <w:p w:rsidR="00DE478D" w:rsidRDefault="00DE478D">
      <w:pPr>
        <w:pStyle w:val="PURBody-Indented"/>
      </w:pPr>
    </w:p>
    <w:p w:rsidR="00DE478D" w:rsidRDefault="00DE478D">
      <w:pPr>
        <w:sectPr w:rsidR="00DE478D">
          <w:headerReference w:type="default" r:id="rId33"/>
          <w:footerReference w:type="default" r:id="rId34"/>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_Sec7 \f \h \l 2-2 </w:instrText>
      </w:r>
      <w:r>
        <w:fldChar w:fldCharType="separate"/>
      </w:r>
      <w:hyperlink w:anchor="_Toc414967596" w:history="1">
        <w:r w:rsidRPr="008C0A89">
          <w:rPr>
            <w:rStyle w:val="Hyperlink"/>
            <w:noProof/>
          </w:rPr>
          <w:t>Access 2013</w:t>
        </w:r>
        <w:r>
          <w:rPr>
            <w:noProof/>
          </w:rPr>
          <w:tab/>
        </w:r>
        <w:r>
          <w:rPr>
            <w:noProof/>
          </w:rPr>
          <w:fldChar w:fldCharType="begin"/>
        </w:r>
        <w:r>
          <w:rPr>
            <w:noProof/>
          </w:rPr>
          <w:instrText xml:space="preserve"> PAGEREF _Toc414967596 \h </w:instrText>
        </w:r>
        <w:r>
          <w:rPr>
            <w:noProof/>
          </w:rPr>
        </w:r>
        <w:r>
          <w:rPr>
            <w:noProof/>
          </w:rPr>
          <w:fldChar w:fldCharType="separate"/>
        </w:r>
        <w:r>
          <w:rPr>
            <w:noProof/>
          </w:rPr>
          <w:t>16</w:t>
        </w:r>
        <w:r>
          <w:rPr>
            <w:noProof/>
          </w:rPr>
          <w:fldChar w:fldCharType="end"/>
        </w:r>
      </w:hyperlink>
    </w:p>
    <w:p w:rsidR="00122D3D" w:rsidRDefault="00784500">
      <w:pPr>
        <w:pStyle w:val="TOC2"/>
        <w:rPr>
          <w:rFonts w:eastAsiaTheme="minorEastAsia"/>
          <w:noProof/>
          <w:color w:val="auto"/>
          <w:sz w:val="22"/>
        </w:rPr>
      </w:pPr>
      <w:hyperlink w:anchor="_Toc414967597" w:history="1">
        <w:r w:rsidR="00122D3D" w:rsidRPr="008C0A89">
          <w:rPr>
            <w:rStyle w:val="Hyperlink"/>
            <w:noProof/>
          </w:rPr>
          <w:t>Excel 2013</w:t>
        </w:r>
        <w:r w:rsidR="00122D3D">
          <w:rPr>
            <w:noProof/>
          </w:rPr>
          <w:tab/>
        </w:r>
        <w:r w:rsidR="00122D3D">
          <w:rPr>
            <w:noProof/>
          </w:rPr>
          <w:fldChar w:fldCharType="begin"/>
        </w:r>
        <w:r w:rsidR="00122D3D">
          <w:rPr>
            <w:noProof/>
          </w:rPr>
          <w:instrText xml:space="preserve"> PAGEREF _Toc414967597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598" w:history="1">
        <w:r w:rsidR="00122D3D" w:rsidRPr="008C0A89">
          <w:rPr>
            <w:rStyle w:val="Hyperlink"/>
            <w:noProof/>
          </w:rPr>
          <w:t>Excel для Mac 2011</w:t>
        </w:r>
        <w:r w:rsidR="00122D3D">
          <w:rPr>
            <w:noProof/>
          </w:rPr>
          <w:tab/>
        </w:r>
        <w:r w:rsidR="00122D3D">
          <w:rPr>
            <w:noProof/>
          </w:rPr>
          <w:fldChar w:fldCharType="begin"/>
        </w:r>
        <w:r w:rsidR="00122D3D">
          <w:rPr>
            <w:noProof/>
          </w:rPr>
          <w:instrText xml:space="preserve"> PAGEREF _Toc414967598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599" w:history="1">
        <w:r w:rsidR="00122D3D" w:rsidRPr="008C0A89">
          <w:rPr>
            <w:rStyle w:val="Hyperlink"/>
            <w:noProof/>
          </w:rPr>
          <w:t>InfoPath 2013</w:t>
        </w:r>
        <w:r w:rsidR="00122D3D">
          <w:rPr>
            <w:noProof/>
          </w:rPr>
          <w:tab/>
        </w:r>
        <w:r w:rsidR="00122D3D">
          <w:rPr>
            <w:noProof/>
          </w:rPr>
          <w:fldChar w:fldCharType="begin"/>
        </w:r>
        <w:r w:rsidR="00122D3D">
          <w:rPr>
            <w:noProof/>
          </w:rPr>
          <w:instrText xml:space="preserve"> PAGEREF _Toc414967599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00" w:history="1">
        <w:r w:rsidR="00122D3D" w:rsidRPr="008C0A89">
          <w:rPr>
            <w:rStyle w:val="Hyperlink"/>
            <w:noProof/>
          </w:rPr>
          <w:t>Lync для Mac 2011</w:t>
        </w:r>
        <w:r w:rsidR="00122D3D">
          <w:rPr>
            <w:noProof/>
          </w:rPr>
          <w:tab/>
        </w:r>
        <w:r w:rsidR="00122D3D">
          <w:rPr>
            <w:noProof/>
          </w:rPr>
          <w:fldChar w:fldCharType="begin"/>
        </w:r>
        <w:r w:rsidR="00122D3D">
          <w:rPr>
            <w:noProof/>
          </w:rPr>
          <w:instrText xml:space="preserve"> PAGEREF _Toc414967600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01" w:history="1">
        <w:r w:rsidR="00122D3D" w:rsidRPr="008C0A89">
          <w:rPr>
            <w:rStyle w:val="Hyperlink"/>
            <w:noProof/>
          </w:rPr>
          <w:t>Office для Mac Standard 2011</w:t>
        </w:r>
        <w:r w:rsidR="00122D3D">
          <w:rPr>
            <w:noProof/>
          </w:rPr>
          <w:tab/>
        </w:r>
        <w:r w:rsidR="00122D3D">
          <w:rPr>
            <w:noProof/>
          </w:rPr>
          <w:fldChar w:fldCharType="begin"/>
        </w:r>
        <w:r w:rsidR="00122D3D">
          <w:rPr>
            <w:noProof/>
          </w:rPr>
          <w:instrText xml:space="preserve"> PAGEREF _Toc414967601 \h </w:instrText>
        </w:r>
        <w:r w:rsidR="00122D3D">
          <w:rPr>
            <w:noProof/>
          </w:rPr>
        </w:r>
        <w:r w:rsidR="00122D3D">
          <w:rPr>
            <w:noProof/>
          </w:rPr>
          <w:fldChar w:fldCharType="separate"/>
        </w:r>
        <w:r w:rsidR="00122D3D">
          <w:rPr>
            <w:noProof/>
          </w:rPr>
          <w:t>16</w:t>
        </w:r>
        <w:r w:rsidR="00122D3D">
          <w:rPr>
            <w:noProof/>
          </w:rPr>
          <w:fldChar w:fldCharType="end"/>
        </w:r>
      </w:hyperlink>
    </w:p>
    <w:p w:rsidR="00122D3D" w:rsidRDefault="00784500">
      <w:pPr>
        <w:pStyle w:val="TOC2"/>
        <w:rPr>
          <w:rFonts w:eastAsiaTheme="minorEastAsia"/>
          <w:noProof/>
          <w:color w:val="auto"/>
          <w:sz w:val="22"/>
        </w:rPr>
      </w:pPr>
      <w:hyperlink w:anchor="_Toc414967602" w:history="1">
        <w:r w:rsidR="00122D3D" w:rsidRPr="008C0A89">
          <w:rPr>
            <w:rStyle w:val="Hyperlink"/>
            <w:noProof/>
          </w:rPr>
          <w:t>Права на використання Office Home &amp; Student 2013 RT в комерційних цілях</w:t>
        </w:r>
        <w:r w:rsidR="00122D3D">
          <w:rPr>
            <w:noProof/>
          </w:rPr>
          <w:tab/>
        </w:r>
        <w:r w:rsidR="00122D3D">
          <w:rPr>
            <w:noProof/>
          </w:rPr>
          <w:fldChar w:fldCharType="begin"/>
        </w:r>
        <w:r w:rsidR="00122D3D">
          <w:rPr>
            <w:noProof/>
          </w:rPr>
          <w:instrText xml:space="preserve"> PAGEREF _Toc414967602 \h </w:instrText>
        </w:r>
        <w:r w:rsidR="00122D3D">
          <w:rPr>
            <w:noProof/>
          </w:rPr>
        </w:r>
        <w:r w:rsidR="00122D3D">
          <w:rPr>
            <w:noProof/>
          </w:rPr>
          <w:fldChar w:fldCharType="separate"/>
        </w:r>
        <w:r w:rsidR="00122D3D">
          <w:rPr>
            <w:noProof/>
          </w:rPr>
          <w:t>17</w:t>
        </w:r>
        <w:r w:rsidR="00122D3D">
          <w:rPr>
            <w:noProof/>
          </w:rPr>
          <w:fldChar w:fldCharType="end"/>
        </w:r>
      </w:hyperlink>
    </w:p>
    <w:p w:rsidR="00122D3D" w:rsidRDefault="00784500">
      <w:pPr>
        <w:pStyle w:val="TOC2"/>
        <w:rPr>
          <w:rFonts w:eastAsiaTheme="minorEastAsia"/>
          <w:noProof/>
          <w:color w:val="auto"/>
          <w:sz w:val="22"/>
        </w:rPr>
      </w:pPr>
      <w:hyperlink w:anchor="_Toc414967603" w:history="1">
        <w:r w:rsidR="00122D3D" w:rsidRPr="008C0A89">
          <w:rPr>
            <w:rStyle w:val="Hyperlink"/>
            <w:noProof/>
          </w:rPr>
          <w:t>Office Multi Language Pack 2013</w:t>
        </w:r>
        <w:r w:rsidR="00122D3D">
          <w:rPr>
            <w:noProof/>
          </w:rPr>
          <w:tab/>
        </w:r>
        <w:r w:rsidR="00122D3D">
          <w:rPr>
            <w:noProof/>
          </w:rPr>
          <w:fldChar w:fldCharType="begin"/>
        </w:r>
        <w:r w:rsidR="00122D3D">
          <w:rPr>
            <w:noProof/>
          </w:rPr>
          <w:instrText xml:space="preserve"> PAGEREF _Toc414967603 \h </w:instrText>
        </w:r>
        <w:r w:rsidR="00122D3D">
          <w:rPr>
            <w:noProof/>
          </w:rPr>
        </w:r>
        <w:r w:rsidR="00122D3D">
          <w:rPr>
            <w:noProof/>
          </w:rPr>
          <w:fldChar w:fldCharType="separate"/>
        </w:r>
        <w:r w:rsidR="00122D3D">
          <w:rPr>
            <w:noProof/>
          </w:rPr>
          <w:t>17</w:t>
        </w:r>
        <w:r w:rsidR="00122D3D">
          <w:rPr>
            <w:noProof/>
          </w:rPr>
          <w:fldChar w:fldCharType="end"/>
        </w:r>
      </w:hyperlink>
    </w:p>
    <w:p w:rsidR="00122D3D" w:rsidRDefault="00784500">
      <w:pPr>
        <w:pStyle w:val="TOC2"/>
        <w:rPr>
          <w:rFonts w:eastAsiaTheme="minorEastAsia"/>
          <w:noProof/>
          <w:color w:val="auto"/>
          <w:sz w:val="22"/>
        </w:rPr>
      </w:pPr>
      <w:hyperlink w:anchor="_Toc414967604" w:history="1">
        <w:r w:rsidR="00122D3D" w:rsidRPr="008C0A89">
          <w:rPr>
            <w:rStyle w:val="Hyperlink"/>
            <w:noProof/>
          </w:rPr>
          <w:t>Office Professional Plus 2013</w:t>
        </w:r>
        <w:r w:rsidR="00122D3D">
          <w:rPr>
            <w:noProof/>
          </w:rPr>
          <w:tab/>
        </w:r>
        <w:r w:rsidR="00122D3D">
          <w:rPr>
            <w:noProof/>
          </w:rPr>
          <w:fldChar w:fldCharType="begin"/>
        </w:r>
        <w:r w:rsidR="00122D3D">
          <w:rPr>
            <w:noProof/>
          </w:rPr>
          <w:instrText xml:space="preserve"> PAGEREF _Toc414967604 \h </w:instrText>
        </w:r>
        <w:r w:rsidR="00122D3D">
          <w:rPr>
            <w:noProof/>
          </w:rPr>
        </w:r>
        <w:r w:rsidR="00122D3D">
          <w:rPr>
            <w:noProof/>
          </w:rPr>
          <w:fldChar w:fldCharType="separate"/>
        </w:r>
        <w:r w:rsidR="00122D3D">
          <w:rPr>
            <w:noProof/>
          </w:rPr>
          <w:t>17</w:t>
        </w:r>
        <w:r w:rsidR="00122D3D">
          <w:rPr>
            <w:noProof/>
          </w:rPr>
          <w:fldChar w:fldCharType="end"/>
        </w:r>
      </w:hyperlink>
    </w:p>
    <w:p w:rsidR="00122D3D" w:rsidRDefault="00784500">
      <w:pPr>
        <w:pStyle w:val="TOC2"/>
        <w:rPr>
          <w:rFonts w:eastAsiaTheme="minorEastAsia"/>
          <w:noProof/>
          <w:color w:val="auto"/>
          <w:sz w:val="22"/>
        </w:rPr>
      </w:pPr>
      <w:hyperlink w:anchor="_Toc414967605" w:history="1">
        <w:r w:rsidR="00122D3D" w:rsidRPr="008C0A89">
          <w:rPr>
            <w:rStyle w:val="Hyperlink"/>
            <w:noProof/>
          </w:rPr>
          <w:t>Office Standard 2013</w:t>
        </w:r>
        <w:r w:rsidR="00122D3D">
          <w:rPr>
            <w:noProof/>
          </w:rPr>
          <w:tab/>
        </w:r>
        <w:r w:rsidR="00122D3D">
          <w:rPr>
            <w:noProof/>
          </w:rPr>
          <w:fldChar w:fldCharType="begin"/>
        </w:r>
        <w:r w:rsidR="00122D3D">
          <w:rPr>
            <w:noProof/>
          </w:rPr>
          <w:instrText xml:space="preserve"> PAGEREF _Toc414967605 \h </w:instrText>
        </w:r>
        <w:r w:rsidR="00122D3D">
          <w:rPr>
            <w:noProof/>
          </w:rPr>
        </w:r>
        <w:r w:rsidR="00122D3D">
          <w:rPr>
            <w:noProof/>
          </w:rPr>
          <w:fldChar w:fldCharType="separate"/>
        </w:r>
        <w:r w:rsidR="00122D3D">
          <w:rPr>
            <w:noProof/>
          </w:rPr>
          <w:t>18</w:t>
        </w:r>
        <w:r w:rsidR="00122D3D">
          <w:rPr>
            <w:noProof/>
          </w:rPr>
          <w:fldChar w:fldCharType="end"/>
        </w:r>
      </w:hyperlink>
    </w:p>
    <w:p w:rsidR="00122D3D" w:rsidRDefault="00784500">
      <w:pPr>
        <w:pStyle w:val="TOC2"/>
        <w:rPr>
          <w:rFonts w:eastAsiaTheme="minorEastAsia"/>
          <w:noProof/>
          <w:color w:val="auto"/>
          <w:sz w:val="22"/>
        </w:rPr>
      </w:pPr>
      <w:hyperlink w:anchor="_Toc414967606" w:history="1">
        <w:r w:rsidR="00122D3D" w:rsidRPr="008C0A89">
          <w:rPr>
            <w:rStyle w:val="Hyperlink"/>
            <w:noProof/>
          </w:rPr>
          <w:t>OneNote 2013</w:t>
        </w:r>
        <w:r w:rsidR="00122D3D">
          <w:rPr>
            <w:noProof/>
          </w:rPr>
          <w:tab/>
        </w:r>
        <w:r w:rsidR="00122D3D">
          <w:rPr>
            <w:noProof/>
          </w:rPr>
          <w:fldChar w:fldCharType="begin"/>
        </w:r>
        <w:r w:rsidR="00122D3D">
          <w:rPr>
            <w:noProof/>
          </w:rPr>
          <w:instrText xml:space="preserve"> PAGEREF _Toc414967606 \h </w:instrText>
        </w:r>
        <w:r w:rsidR="00122D3D">
          <w:rPr>
            <w:noProof/>
          </w:rPr>
        </w:r>
        <w:r w:rsidR="00122D3D">
          <w:rPr>
            <w:noProof/>
          </w:rPr>
          <w:fldChar w:fldCharType="separate"/>
        </w:r>
        <w:r w:rsidR="00122D3D">
          <w:rPr>
            <w:noProof/>
          </w:rPr>
          <w:t>18</w:t>
        </w:r>
        <w:r w:rsidR="00122D3D">
          <w:rPr>
            <w:noProof/>
          </w:rPr>
          <w:fldChar w:fldCharType="end"/>
        </w:r>
      </w:hyperlink>
    </w:p>
    <w:p w:rsidR="00122D3D" w:rsidRDefault="00784500">
      <w:pPr>
        <w:pStyle w:val="TOC2"/>
        <w:rPr>
          <w:rFonts w:eastAsiaTheme="minorEastAsia"/>
          <w:noProof/>
          <w:color w:val="auto"/>
          <w:sz w:val="22"/>
        </w:rPr>
      </w:pPr>
      <w:hyperlink w:anchor="_Toc414967607" w:history="1">
        <w:r w:rsidR="00122D3D" w:rsidRPr="008C0A89">
          <w:rPr>
            <w:rStyle w:val="Hyperlink"/>
            <w:noProof/>
          </w:rPr>
          <w:t>Outlook 2013</w:t>
        </w:r>
        <w:r w:rsidR="00122D3D">
          <w:rPr>
            <w:noProof/>
          </w:rPr>
          <w:tab/>
        </w:r>
        <w:r w:rsidR="00122D3D">
          <w:rPr>
            <w:noProof/>
          </w:rPr>
          <w:fldChar w:fldCharType="begin"/>
        </w:r>
        <w:r w:rsidR="00122D3D">
          <w:rPr>
            <w:noProof/>
          </w:rPr>
          <w:instrText xml:space="preserve"> PAGEREF _Toc414967607 \h </w:instrText>
        </w:r>
        <w:r w:rsidR="00122D3D">
          <w:rPr>
            <w:noProof/>
          </w:rPr>
        </w:r>
        <w:r w:rsidR="00122D3D">
          <w:rPr>
            <w:noProof/>
          </w:rPr>
          <w:fldChar w:fldCharType="separate"/>
        </w:r>
        <w:r w:rsidR="00122D3D">
          <w:rPr>
            <w:noProof/>
          </w:rPr>
          <w:t>18</w:t>
        </w:r>
        <w:r w:rsidR="00122D3D">
          <w:rPr>
            <w:noProof/>
          </w:rPr>
          <w:fldChar w:fldCharType="end"/>
        </w:r>
      </w:hyperlink>
    </w:p>
    <w:p w:rsidR="00122D3D" w:rsidRDefault="00784500">
      <w:pPr>
        <w:pStyle w:val="TOC2"/>
        <w:rPr>
          <w:rFonts w:eastAsiaTheme="minorEastAsia"/>
          <w:noProof/>
          <w:color w:val="auto"/>
          <w:sz w:val="22"/>
        </w:rPr>
      </w:pPr>
      <w:hyperlink w:anchor="_Toc414967608" w:history="1">
        <w:r w:rsidR="00122D3D" w:rsidRPr="008C0A89">
          <w:rPr>
            <w:rStyle w:val="Hyperlink"/>
            <w:noProof/>
          </w:rPr>
          <w:t>Outlook для Mac 2011</w:t>
        </w:r>
        <w:r w:rsidR="00122D3D">
          <w:rPr>
            <w:noProof/>
          </w:rPr>
          <w:tab/>
        </w:r>
        <w:r w:rsidR="00122D3D">
          <w:rPr>
            <w:noProof/>
          </w:rPr>
          <w:fldChar w:fldCharType="begin"/>
        </w:r>
        <w:r w:rsidR="00122D3D">
          <w:rPr>
            <w:noProof/>
          </w:rPr>
          <w:instrText xml:space="preserve"> PAGEREF _Toc414967608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09" w:history="1">
        <w:r w:rsidR="00122D3D" w:rsidRPr="008C0A89">
          <w:rPr>
            <w:rStyle w:val="Hyperlink"/>
            <w:noProof/>
          </w:rPr>
          <w:t>PowerPoint 2013</w:t>
        </w:r>
        <w:r w:rsidR="00122D3D">
          <w:rPr>
            <w:noProof/>
          </w:rPr>
          <w:tab/>
        </w:r>
        <w:r w:rsidR="00122D3D">
          <w:rPr>
            <w:noProof/>
          </w:rPr>
          <w:fldChar w:fldCharType="begin"/>
        </w:r>
        <w:r w:rsidR="00122D3D">
          <w:rPr>
            <w:noProof/>
          </w:rPr>
          <w:instrText xml:space="preserve"> PAGEREF _Toc414967609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10" w:history="1">
        <w:r w:rsidR="00122D3D" w:rsidRPr="008C0A89">
          <w:rPr>
            <w:rStyle w:val="Hyperlink"/>
            <w:noProof/>
          </w:rPr>
          <w:t>PowerPoint для Mac 2011</w:t>
        </w:r>
        <w:r w:rsidR="00122D3D">
          <w:rPr>
            <w:noProof/>
          </w:rPr>
          <w:tab/>
        </w:r>
        <w:r w:rsidR="00122D3D">
          <w:rPr>
            <w:noProof/>
          </w:rPr>
          <w:fldChar w:fldCharType="begin"/>
        </w:r>
        <w:r w:rsidR="00122D3D">
          <w:rPr>
            <w:noProof/>
          </w:rPr>
          <w:instrText xml:space="preserve"> PAGEREF _Toc414967610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11" w:history="1">
        <w:r w:rsidR="00122D3D" w:rsidRPr="008C0A89">
          <w:rPr>
            <w:rStyle w:val="Hyperlink"/>
            <w:noProof/>
          </w:rPr>
          <w:t>Project Professional 2013</w:t>
        </w:r>
        <w:r w:rsidR="00122D3D">
          <w:rPr>
            <w:noProof/>
          </w:rPr>
          <w:tab/>
        </w:r>
        <w:r w:rsidR="00122D3D">
          <w:rPr>
            <w:noProof/>
          </w:rPr>
          <w:fldChar w:fldCharType="begin"/>
        </w:r>
        <w:r w:rsidR="00122D3D">
          <w:rPr>
            <w:noProof/>
          </w:rPr>
          <w:instrText xml:space="preserve"> PAGEREF _Toc414967611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12" w:history="1">
        <w:r w:rsidR="00122D3D" w:rsidRPr="008C0A89">
          <w:rPr>
            <w:rStyle w:val="Hyperlink"/>
            <w:noProof/>
          </w:rPr>
          <w:t>Project Standard 2013</w:t>
        </w:r>
        <w:r w:rsidR="00122D3D">
          <w:rPr>
            <w:noProof/>
          </w:rPr>
          <w:tab/>
        </w:r>
        <w:r w:rsidR="00122D3D">
          <w:rPr>
            <w:noProof/>
          </w:rPr>
          <w:fldChar w:fldCharType="begin"/>
        </w:r>
        <w:r w:rsidR="00122D3D">
          <w:rPr>
            <w:noProof/>
          </w:rPr>
          <w:instrText xml:space="preserve"> PAGEREF _Toc414967612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13" w:history="1">
        <w:r w:rsidR="00122D3D" w:rsidRPr="008C0A89">
          <w:rPr>
            <w:rStyle w:val="Hyperlink"/>
            <w:noProof/>
          </w:rPr>
          <w:t>Publisher 2013</w:t>
        </w:r>
        <w:r w:rsidR="00122D3D">
          <w:rPr>
            <w:noProof/>
          </w:rPr>
          <w:tab/>
        </w:r>
        <w:r w:rsidR="00122D3D">
          <w:rPr>
            <w:noProof/>
          </w:rPr>
          <w:fldChar w:fldCharType="begin"/>
        </w:r>
        <w:r w:rsidR="00122D3D">
          <w:rPr>
            <w:noProof/>
          </w:rPr>
          <w:instrText xml:space="preserve"> PAGEREF _Toc414967613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14" w:history="1">
        <w:r w:rsidR="00122D3D" w:rsidRPr="008C0A89">
          <w:rPr>
            <w:rStyle w:val="Hyperlink"/>
            <w:noProof/>
          </w:rPr>
          <w:t>Права на оренду Office</w:t>
        </w:r>
        <w:r w:rsidR="00122D3D">
          <w:rPr>
            <w:noProof/>
          </w:rPr>
          <w:tab/>
        </w:r>
        <w:r w:rsidR="00122D3D">
          <w:rPr>
            <w:noProof/>
          </w:rPr>
          <w:fldChar w:fldCharType="begin"/>
        </w:r>
        <w:r w:rsidR="00122D3D">
          <w:rPr>
            <w:noProof/>
          </w:rPr>
          <w:instrText xml:space="preserve"> PAGEREF _Toc414967614 \h </w:instrText>
        </w:r>
        <w:r w:rsidR="00122D3D">
          <w:rPr>
            <w:noProof/>
          </w:rPr>
        </w:r>
        <w:r w:rsidR="00122D3D">
          <w:rPr>
            <w:noProof/>
          </w:rPr>
          <w:fldChar w:fldCharType="separate"/>
        </w:r>
        <w:r w:rsidR="00122D3D">
          <w:rPr>
            <w:noProof/>
          </w:rPr>
          <w:t>19</w:t>
        </w:r>
        <w:r w:rsidR="00122D3D">
          <w:rPr>
            <w:noProof/>
          </w:rPr>
          <w:fldChar w:fldCharType="end"/>
        </w:r>
      </w:hyperlink>
    </w:p>
    <w:p w:rsidR="00122D3D" w:rsidRDefault="00784500">
      <w:pPr>
        <w:pStyle w:val="TOC2"/>
        <w:rPr>
          <w:rFonts w:eastAsiaTheme="minorEastAsia"/>
          <w:noProof/>
          <w:color w:val="auto"/>
          <w:sz w:val="22"/>
        </w:rPr>
      </w:pPr>
      <w:hyperlink w:anchor="_Toc414967615" w:history="1">
        <w:r w:rsidR="00122D3D" w:rsidRPr="008C0A89">
          <w:rPr>
            <w:rStyle w:val="Hyperlink"/>
            <w:noProof/>
          </w:rPr>
          <w:t>Skype для бізнесу 2015</w:t>
        </w:r>
        <w:r w:rsidR="00122D3D">
          <w:rPr>
            <w:noProof/>
          </w:rPr>
          <w:tab/>
        </w:r>
        <w:r w:rsidR="00122D3D">
          <w:rPr>
            <w:noProof/>
          </w:rPr>
          <w:fldChar w:fldCharType="begin"/>
        </w:r>
        <w:r w:rsidR="00122D3D">
          <w:rPr>
            <w:noProof/>
          </w:rPr>
          <w:instrText xml:space="preserve"> PAGEREF _Toc414967615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16" w:history="1">
        <w:r w:rsidR="00122D3D" w:rsidRPr="008C0A89">
          <w:rPr>
            <w:rStyle w:val="Hyperlink"/>
            <w:noProof/>
          </w:rPr>
          <w:t>Visio 2013 Professional</w:t>
        </w:r>
        <w:r w:rsidR="00122D3D">
          <w:rPr>
            <w:noProof/>
          </w:rPr>
          <w:tab/>
        </w:r>
        <w:r w:rsidR="00122D3D">
          <w:rPr>
            <w:noProof/>
          </w:rPr>
          <w:fldChar w:fldCharType="begin"/>
        </w:r>
        <w:r w:rsidR="00122D3D">
          <w:rPr>
            <w:noProof/>
          </w:rPr>
          <w:instrText xml:space="preserve"> PAGEREF _Toc414967616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17" w:history="1">
        <w:r w:rsidR="00122D3D" w:rsidRPr="008C0A89">
          <w:rPr>
            <w:rStyle w:val="Hyperlink"/>
            <w:noProof/>
          </w:rPr>
          <w:t>Visio 2013 Standard</w:t>
        </w:r>
        <w:r w:rsidR="00122D3D">
          <w:rPr>
            <w:noProof/>
          </w:rPr>
          <w:tab/>
        </w:r>
        <w:r w:rsidR="00122D3D">
          <w:rPr>
            <w:noProof/>
          </w:rPr>
          <w:fldChar w:fldCharType="begin"/>
        </w:r>
        <w:r w:rsidR="00122D3D">
          <w:rPr>
            <w:noProof/>
          </w:rPr>
          <w:instrText xml:space="preserve"> PAGEREF _Toc414967617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18" w:history="1">
        <w:r w:rsidR="00122D3D" w:rsidRPr="008C0A89">
          <w:rPr>
            <w:rStyle w:val="Hyperlink"/>
            <w:noProof/>
          </w:rPr>
          <w:t>Word 2013</w:t>
        </w:r>
        <w:r w:rsidR="00122D3D">
          <w:rPr>
            <w:noProof/>
          </w:rPr>
          <w:tab/>
        </w:r>
        <w:r w:rsidR="00122D3D">
          <w:rPr>
            <w:noProof/>
          </w:rPr>
          <w:fldChar w:fldCharType="begin"/>
        </w:r>
        <w:r w:rsidR="00122D3D">
          <w:rPr>
            <w:noProof/>
          </w:rPr>
          <w:instrText xml:space="preserve"> PAGEREF _Toc414967618 \h </w:instrText>
        </w:r>
        <w:r w:rsidR="00122D3D">
          <w:rPr>
            <w:noProof/>
          </w:rPr>
        </w:r>
        <w:r w:rsidR="00122D3D">
          <w:rPr>
            <w:noProof/>
          </w:rPr>
          <w:fldChar w:fldCharType="separate"/>
        </w:r>
        <w:r w:rsidR="00122D3D">
          <w:rPr>
            <w:noProof/>
          </w:rPr>
          <w:t>20</w:t>
        </w:r>
        <w:r w:rsidR="00122D3D">
          <w:rPr>
            <w:noProof/>
          </w:rPr>
          <w:fldChar w:fldCharType="end"/>
        </w:r>
      </w:hyperlink>
    </w:p>
    <w:p w:rsidR="00122D3D" w:rsidRDefault="00784500">
      <w:pPr>
        <w:pStyle w:val="TOC2"/>
        <w:rPr>
          <w:rFonts w:eastAsiaTheme="minorEastAsia"/>
          <w:noProof/>
          <w:color w:val="auto"/>
          <w:sz w:val="22"/>
        </w:rPr>
      </w:pPr>
      <w:hyperlink w:anchor="_Toc414967619" w:history="1">
        <w:r w:rsidR="00122D3D" w:rsidRPr="008C0A89">
          <w:rPr>
            <w:rStyle w:val="Hyperlink"/>
            <w:noProof/>
          </w:rPr>
          <w:t>Word для Mac 2011</w:t>
        </w:r>
        <w:r w:rsidR="00122D3D">
          <w:rPr>
            <w:noProof/>
          </w:rPr>
          <w:tab/>
        </w:r>
        <w:r w:rsidR="00122D3D">
          <w:rPr>
            <w:noProof/>
          </w:rPr>
          <w:fldChar w:fldCharType="begin"/>
        </w:r>
        <w:r w:rsidR="00122D3D">
          <w:rPr>
            <w:noProof/>
          </w:rPr>
          <w:instrText xml:space="preserve"> PAGEREF _Toc414967619 \h </w:instrText>
        </w:r>
        <w:r w:rsidR="00122D3D">
          <w:rPr>
            <w:noProof/>
          </w:rPr>
        </w:r>
        <w:r w:rsidR="00122D3D">
          <w:rPr>
            <w:noProof/>
          </w:rPr>
          <w:fldChar w:fldCharType="separate"/>
        </w:r>
        <w:r w:rsidR="00122D3D">
          <w:rPr>
            <w:noProof/>
          </w:rPr>
          <w:t>20</w:t>
        </w:r>
        <w:r w:rsidR="00122D3D">
          <w:rPr>
            <w:noProof/>
          </w:rPr>
          <w:fldChar w:fldCharType="end"/>
        </w:r>
      </w:hyperlink>
    </w:p>
    <w:p w:rsidR="00DE478D" w:rsidRDefault="00122D3D">
      <w:pPr>
        <w:pStyle w:val="PURBody-Indented"/>
        <w:sectPr w:rsidR="00DE478D">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34" w:name="_Sec8"/>
      <w:r>
        <w:t>Загальні умови ліцензування.</w:t>
      </w:r>
      <w:bookmarkEnd w:id="34"/>
    </w:p>
    <w:p w:rsidR="00DE478D" w:rsidRDefault="00122D3D">
      <w:pPr>
        <w:pStyle w:val="PURBlueStrong-Indented"/>
      </w:pPr>
      <w:r>
        <w:t>Визначені терміни для цієї Моделі ліцензування (див. розділ «Універсальні умови ліцензії»)</w:t>
      </w:r>
    </w:p>
    <w:p w:rsidR="00DE478D" w:rsidRDefault="00122D3D">
      <w:pPr>
        <w:pStyle w:val="PURBody-Indented"/>
      </w:pPr>
      <w:r>
        <w:t>Ліцензований пристрій, Сервер</w:t>
      </w:r>
    </w:p>
    <w:p w:rsidR="00DE478D" w:rsidRDefault="00122D3D">
      <w:pPr>
        <w:pStyle w:val="PURBody-Indented"/>
      </w:pPr>
      <w:r>
        <w:t>За кожною придбаною ліцензією ви маєте наступні права.</w:t>
      </w:r>
    </w:p>
    <w:p w:rsidR="00DE478D" w:rsidRDefault="00122D3D">
      <w:pPr>
        <w:pStyle w:val="PURBullet-Indented"/>
        <w:numPr>
          <w:ilvl w:val="0"/>
          <w:numId w:val="21"/>
        </w:numPr>
      </w:pPr>
      <w:r>
        <w:t xml:space="preserve">Ви повинні призначити кожну ліцензію одному пристрою. </w:t>
      </w:r>
    </w:p>
    <w:p w:rsidR="00DE478D" w:rsidRDefault="00122D3D">
      <w:pPr>
        <w:pStyle w:val="PURBullet-Indented"/>
        <w:numPr>
          <w:ilvl w:val="0"/>
          <w:numId w:val="21"/>
        </w:numPr>
      </w:pPr>
      <w:r>
        <w:t xml:space="preserve">Ви маєте право інсталювати програмне забезпечення на Ліцензованому пристрої та мережному Сервері. </w:t>
      </w:r>
    </w:p>
    <w:p w:rsidR="00DE478D" w:rsidRDefault="00122D3D">
      <w:pPr>
        <w:pStyle w:val="PURBullet-Indented"/>
        <w:numPr>
          <w:ilvl w:val="0"/>
          <w:numId w:val="21"/>
        </w:numPr>
      </w:pPr>
      <w:r>
        <w:t xml:space="preserve">Окрім випадків, коли програмне забезпечення ліцензується як корпоративний продукт або на загальнокорпоративних засадах, ви можете інсталювати програмне забезпечення на одному переносному пристрої. </w:t>
      </w:r>
    </w:p>
    <w:p w:rsidR="00DE478D" w:rsidRDefault="00122D3D">
      <w:pPr>
        <w:pStyle w:val="PURBullet-Indented"/>
        <w:numPr>
          <w:ilvl w:val="0"/>
          <w:numId w:val="21"/>
        </w:numPr>
      </w:pPr>
      <w:r>
        <w:t xml:space="preserve">Дозволяється використовувати будь-яку кількість копій програмного забезпечення. </w:t>
      </w:r>
    </w:p>
    <w:p w:rsidR="00DE478D" w:rsidRDefault="00122D3D">
      <w:pPr>
        <w:pStyle w:val="PURBullet-Indented"/>
        <w:numPr>
          <w:ilvl w:val="0"/>
          <w:numId w:val="21"/>
        </w:numPr>
      </w:pPr>
      <w:r>
        <w:t xml:space="preserve">Кожна ліцензія дозволяє одночасно здійснювати доступ до програмного забезпечення та використовувати його лише одному користувачу. </w:t>
      </w:r>
    </w:p>
    <w:p w:rsidR="00DE478D" w:rsidRDefault="00122D3D">
      <w:pPr>
        <w:pStyle w:val="PURBullet-Indented"/>
        <w:numPr>
          <w:ilvl w:val="0"/>
          <w:numId w:val="21"/>
        </w:numPr>
      </w:pPr>
      <w:r>
        <w:t xml:space="preserve">Локальне використання програмного забезпечення, запущеного на Ліцензованому пристрої, дозволено всім користувачам. </w:t>
      </w:r>
    </w:p>
    <w:p w:rsidR="00DE478D" w:rsidRDefault="00122D3D">
      <w:pPr>
        <w:pStyle w:val="PURBullet-Indented"/>
        <w:numPr>
          <w:ilvl w:val="0"/>
          <w:numId w:val="21"/>
        </w:numPr>
      </w:pPr>
      <w:r>
        <w:t xml:space="preserve">Локальне використання програмного забезпечення, запущеного на переносному пристрої, дозволено для основного користувача Ліцензованого пристрою. </w:t>
      </w:r>
    </w:p>
    <w:p w:rsidR="00DE478D" w:rsidRDefault="00122D3D">
      <w:pPr>
        <w:pStyle w:val="PURBullet-Indented"/>
        <w:numPr>
          <w:ilvl w:val="0"/>
          <w:numId w:val="21"/>
        </w:numPr>
      </w:pPr>
      <w:r>
        <w:t xml:space="preserve">Віддалене використання програмного забезпечення, запущеного на Ліцензованому пристрої, дозволено для основного користувача цього пристрою з будь-якого пристрою або для будь-якого іншого користувача з іншого Ліцензованого пристрою. </w:t>
      </w:r>
    </w:p>
    <w:p w:rsidR="00DE478D" w:rsidRDefault="00122D3D">
      <w:pPr>
        <w:pStyle w:val="PURBullet-Indented"/>
        <w:numPr>
          <w:ilvl w:val="0"/>
          <w:numId w:val="21"/>
        </w:numPr>
      </w:pPr>
      <w:r>
        <w:t>Віддалене використання програмного забезпечення на мережному Сервері дозволено будь-якому користувачу з Ліцензованого пристрою.</w:t>
      </w:r>
    </w:p>
    <w:p w:rsidR="00DE478D" w:rsidRDefault="00122D3D">
      <w:pPr>
        <w:pStyle w:val="PURBlueStrong-Indented"/>
      </w:pPr>
      <w:r>
        <w:t>Елементи мультимедіа та шаблони</w:t>
      </w:r>
    </w:p>
    <w:p w:rsidR="00DE478D" w:rsidRDefault="00122D3D">
      <w:pPr>
        <w:pStyle w:val="PURBody-Indented"/>
      </w:pPr>
      <w: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 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 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35" w:name="_Sec9"/>
      <w:r>
        <w:t>Умови ліцензії для певних продуктів</w:t>
      </w:r>
      <w:bookmarkEnd w:id="35"/>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596"/>
      <w:bookmarkStart w:id="38" w:name="_Toc414967649"/>
      <w:r>
        <w:instrText>Access 2013</w:instrText>
      </w:r>
      <w:bookmarkEnd w:id="37"/>
      <w:bookmarkEnd w:id="38"/>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597"/>
      <w:bookmarkStart w:id="41" w:name="_Toc414967650"/>
      <w:r>
        <w:instrText>Excel 2013</w:instrText>
      </w:r>
      <w:bookmarkEnd w:id="40"/>
      <w:bookmarkEnd w:id="41"/>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42" w:name="_Sec356"/>
      <w:r>
        <w:t>Excel для Mac 2011</w:t>
      </w:r>
      <w:bookmarkEnd w:id="42"/>
      <w:r>
        <w:fldChar w:fldCharType="begin"/>
      </w:r>
      <w:r>
        <w:instrText xml:space="preserve"> XE "Excel для Mac 2011 " </w:instrText>
      </w:r>
      <w:r>
        <w:fldChar w:fldCharType="end"/>
      </w:r>
      <w:r>
        <w:fldChar w:fldCharType="begin"/>
      </w:r>
      <w:r>
        <w:instrText xml:space="preserve"> TC "</w:instrText>
      </w:r>
      <w:bookmarkStart w:id="43" w:name="_Toc414967598"/>
      <w:bookmarkStart w:id="44" w:name="_Toc414967651"/>
      <w:r>
        <w:instrText>Excel для Mac 2011</w:instrText>
      </w:r>
      <w:bookmarkEnd w:id="43"/>
      <w:bookmarkEnd w:id="44"/>
      <w:r>
        <w:instrText xml:space="preserve"> "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599"/>
      <w:bookmarkStart w:id="47" w:name="_Toc414967652"/>
      <w:r>
        <w:instrText>InfoPath 2013</w:instrText>
      </w:r>
      <w:bookmarkEnd w:id="46"/>
      <w:bookmarkEnd w:id="4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48" w:name="_Sec57"/>
      <w:r>
        <w:t>Lync для Mac 2011</w:t>
      </w:r>
      <w:bookmarkEnd w:id="48"/>
      <w:r>
        <w:fldChar w:fldCharType="begin"/>
      </w:r>
      <w:r>
        <w:instrText xml:space="preserve"> XE "Lync для Mac 2011 " </w:instrText>
      </w:r>
      <w:r>
        <w:fldChar w:fldCharType="end"/>
      </w:r>
      <w:r>
        <w:fldChar w:fldCharType="begin"/>
      </w:r>
      <w:r>
        <w:instrText xml:space="preserve"> TC "</w:instrText>
      </w:r>
      <w:bookmarkStart w:id="49" w:name="_Toc414967600"/>
      <w:bookmarkStart w:id="50" w:name="_Toc414967653"/>
      <w:r>
        <w:instrText>Lync для Mac 2011</w:instrText>
      </w:r>
      <w:bookmarkEnd w:id="49"/>
      <w:bookmarkEnd w:id="50"/>
      <w:r>
        <w:instrText xml:space="preserve"> "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51" w:name="_Sec157"/>
      <w:r>
        <w:t>Office для Mac Standard 2011</w:t>
      </w:r>
      <w:bookmarkEnd w:id="51"/>
      <w:r>
        <w:fldChar w:fldCharType="begin"/>
      </w:r>
      <w:r>
        <w:instrText xml:space="preserve"> XE "Office для Mac Standard 2011" </w:instrText>
      </w:r>
      <w:r>
        <w:fldChar w:fldCharType="end"/>
      </w:r>
      <w:r>
        <w:fldChar w:fldCharType="begin"/>
      </w:r>
      <w:r>
        <w:instrText xml:space="preserve"> TC "</w:instrText>
      </w:r>
      <w:bookmarkStart w:id="52" w:name="_Toc414967601"/>
      <w:bookmarkStart w:id="53" w:name="_Toc414967654"/>
      <w:r>
        <w:instrText>Office для Mac Standard 2011</w:instrText>
      </w:r>
      <w:bookmarkEnd w:id="52"/>
      <w:bookmarkEnd w:id="53"/>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Умови ліцензії для сервера Office Web Apps Server 2013</w:t>
      </w:r>
    </w:p>
    <w:p w:rsidR="00DE478D" w:rsidRDefault="00122D3D">
      <w:pPr>
        <w:pStyle w:val="PURBody-Indented"/>
      </w:pPr>
      <w:r>
        <w:t>Якщо Office Web Apps Server 2013 включено у програмний продукт, використання його вами підлягає умовам, передбаченим для програмного забезпечення Office Web Apps Server 2013. Ви повинні прийняти ці умови ліцензії, щоб використовувати програмне забезпечення.</w:t>
      </w:r>
    </w:p>
    <w:p w:rsidR="00DE478D" w:rsidRDefault="00122D3D">
      <w:pPr>
        <w:pStyle w:val="PURBlueStrong-Indented"/>
      </w:pPr>
      <w:r>
        <w:t>Використання Office Home &amp; Student 2013 RT в комерційних цілях</w:t>
      </w:r>
    </w:p>
    <w:p w:rsidR="00DE478D" w:rsidRDefault="00122D3D">
      <w:pPr>
        <w:pStyle w:val="PURBullet-Indented"/>
        <w:numPr>
          <w:ilvl w:val="0"/>
          <w:numId w:val="22"/>
        </w:numPr>
      </w:pPr>
      <w:r>
        <w:t xml:space="preserve">Ваша ліцензія Office для Mac Standard 2011** змінює ваше право на використання програмного забезпечення за ліцензією для випуску Office Для дому та навчання 2013 RT, придбаною окремо, скасовуючи заборону на комерційне використання програмного забезпечення. </w:t>
      </w:r>
    </w:p>
    <w:p w:rsidR="00DE478D" w:rsidRDefault="00122D3D">
      <w:pPr>
        <w:pStyle w:val="PURBullet-Indented"/>
        <w:numPr>
          <w:ilvl w:val="0"/>
          <w:numId w:val="22"/>
        </w:numPr>
      </w:pPr>
      <w:r>
        <w:t>Ви можете дозволити основному користувачу Ліцензованого пристрою в межах ліцензії Office для Mac Standard 2011 використовувати програмне забезпечення в межах окремо придбаної ліцензії Office Для дому та навчання 2013 RT відповідно до цієї Угоди.</w:t>
      </w:r>
    </w:p>
    <w:p w:rsidR="00DE478D" w:rsidRDefault="00122D3D">
      <w:pPr>
        <w:pStyle w:val="PURBullet-Indented"/>
        <w:numPr>
          <w:ilvl w:val="0"/>
          <w:numId w:val="22"/>
        </w:numPr>
      </w:pPr>
      <w:r>
        <w:t xml:space="preserve">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 </w:t>
      </w:r>
    </w:p>
    <w:p w:rsidR="00DE478D" w:rsidRDefault="00122D3D">
      <w:pPr>
        <w:pStyle w:val="PURBullet-Indented"/>
        <w:numPr>
          <w:ilvl w:val="0"/>
          <w:numId w:val="22"/>
        </w:numPr>
      </w:pPr>
      <w:r>
        <w:t>Придбання ліцензії на підписку для випуску Office для Mac Standard 2011 не створює та не розширює жодну гарантію або зобов’язання щодо підтримки за ліцензією для випуску Office Для дому та навчання 2013 RT.</w:t>
      </w:r>
    </w:p>
    <w:p w:rsidR="00DE478D" w:rsidRDefault="00122D3D">
      <w:pPr>
        <w:pStyle w:val="PURBody-Indented"/>
      </w:pPr>
      <w:r>
        <w:t>**Див. список продуктів – ліцензія на випуск Office для Mac Standard 2011 містить ліцензію на комерційне використання випуску Office Для дому та навчання 2013 RT.</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54" w:name="_Sec489"/>
      <w:r>
        <w:t>Права на використання Office Home &amp; Student 2013 RT в комерційних цілях</w:t>
      </w:r>
      <w:bookmarkEnd w:id="54"/>
      <w:r>
        <w:fldChar w:fldCharType="begin"/>
      </w:r>
      <w:r>
        <w:instrText xml:space="preserve"> XE "Права на використання Office Home &amp; Student 2013 RT в комерційних цілях" </w:instrText>
      </w:r>
      <w:r>
        <w:fldChar w:fldCharType="end"/>
      </w:r>
      <w:r>
        <w:fldChar w:fldCharType="begin"/>
      </w:r>
      <w:r>
        <w:instrText xml:space="preserve"> TC "</w:instrText>
      </w:r>
      <w:bookmarkStart w:id="55" w:name="_Toc414967602"/>
      <w:bookmarkStart w:id="56" w:name="_Toc414967655"/>
      <w:r>
        <w:instrText>Права на використання Office Home &amp; Student 2013 RT в комерційних цілях</w:instrText>
      </w:r>
      <w:bookmarkEnd w:id="55"/>
      <w:bookmarkEnd w:id="56"/>
      <w:r>
        <w:instrText>" \l 2</w:instrText>
      </w:r>
      <w:r>
        <w:fldChar w:fldCharType="end"/>
      </w:r>
    </w:p>
    <w:p w:rsidR="00DE478D" w:rsidRDefault="00122D3D">
      <w:pPr>
        <w:pStyle w:val="PURLicenseTerm"/>
      </w:pPr>
      <w:r>
        <w:t>Використання продукту передбачає дотримання таких умов ліцензії:</w:t>
      </w:r>
    </w:p>
    <w:p w:rsidR="00DE478D" w:rsidRDefault="00122D3D">
      <w:pPr>
        <w:pStyle w:val="PURBlueBGHeader"/>
      </w:pPr>
      <w:r>
        <w:t>Додаткові умови</w:t>
      </w:r>
    </w:p>
    <w:p w:rsidR="00DE478D" w:rsidRDefault="00122D3D">
      <w:pPr>
        <w:pStyle w:val="PURBullet-Indented"/>
        <w:numPr>
          <w:ilvl w:val="0"/>
          <w:numId w:val="23"/>
        </w:numPr>
      </w:pPr>
      <w:r>
        <w:t>Ви повинні призначити кожну комерційну ліцензію «Office Для дому та навчання 2013 RT» одному пристрою, окремо ліцензованому для використання продукту «Office Для дому та навчання 2013 RT».</w:t>
      </w:r>
    </w:p>
    <w:p w:rsidR="00DE478D" w:rsidRDefault="00122D3D">
      <w:pPr>
        <w:pStyle w:val="PURBullet-Indented"/>
        <w:numPr>
          <w:ilvl w:val="0"/>
          <w:numId w:val="23"/>
        </w:numPr>
      </w:pPr>
      <w:r>
        <w:t>Ця ліцензія змінює ваше право на використання програмного забезпечення за ліцензією для Office Home &amp; Student 2013 RT, придбаною окремо, скасовуючи заборону на комерційне використання програмного забезпечення.</w:t>
      </w:r>
    </w:p>
    <w:p w:rsidR="00DE478D" w:rsidRDefault="00122D3D">
      <w:pPr>
        <w:pStyle w:val="PURBullet-Indented"/>
        <w:numPr>
          <w:ilvl w:val="0"/>
          <w:numId w:val="23"/>
        </w:numPr>
      </w:pPr>
      <w:r>
        <w:t>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rsidR="00DE478D" w:rsidRDefault="00122D3D">
      <w:pPr>
        <w:pStyle w:val="PURBullet-Indented"/>
        <w:numPr>
          <w:ilvl w:val="0"/>
          <w:numId w:val="23"/>
        </w:numPr>
      </w:pPr>
      <w:r>
        <w:t>Придбання ліцензії на використання продукту «Office Для дому та навчання 2013 RT» з комерційною метою не створює й не розширює жодну гарантію або зобов’язання щодо підтримки за ліцензією для випуску «Office Для дому та навчання 2013 RT».</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603"/>
      <w:bookmarkStart w:id="59" w:name="_Toc414967656"/>
      <w:r>
        <w:instrText>Office Multi Language Pack 2013</w:instrText>
      </w:r>
      <w:bookmarkEnd w:id="58"/>
      <w:bookmarkEnd w:id="59"/>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604"/>
      <w:bookmarkStart w:id="62" w:name="_Toc414967657"/>
      <w:r>
        <w:instrText>Office Professional Plus 2013</w:instrText>
      </w:r>
      <w:bookmarkEnd w:id="61"/>
      <w:bookmarkEnd w:id="62"/>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Умови ліцензії для сервера Office Web Apps Server 2013</w:t>
      </w:r>
    </w:p>
    <w:p w:rsidR="00DE478D" w:rsidRDefault="00122D3D">
      <w:pPr>
        <w:pStyle w:val="PURBody-Indented"/>
      </w:pPr>
      <w:r>
        <w:t>Якщо Office Web Apps Server 2013 включено у програмний продукт, використання його вами підлягає умовам, передбаченим для програмного забезпечення Office Web Apps Server 2013. Ви повинні прийняти ці умови ліцензії, щоб використовувати програмне забезпечення.</w:t>
      </w:r>
    </w:p>
    <w:p w:rsidR="00DE478D" w:rsidRDefault="00122D3D">
      <w:pPr>
        <w:pStyle w:val="PURBlueStrong-Indented"/>
      </w:pPr>
      <w:r>
        <w:t>Використання Office Home &amp; Student 2013 RT в комерційних цілях</w:t>
      </w:r>
    </w:p>
    <w:p w:rsidR="00DE478D" w:rsidRDefault="00122D3D">
      <w:pPr>
        <w:pStyle w:val="PURBullet-Indented"/>
        <w:numPr>
          <w:ilvl w:val="0"/>
          <w:numId w:val="24"/>
        </w:numPr>
      </w:pPr>
      <w:r>
        <w:t>Ваша ліцензія Office Professional Plus 2013** змінює ваше право на використання програмного забезпечення за ліцензією для випуску «Office Для дому та навчання 2013 RT», придбаною окремо, скасовуючи заборону на комерційне використання програмного забезпечення.</w:t>
      </w:r>
    </w:p>
    <w:p w:rsidR="00DE478D" w:rsidRDefault="00122D3D">
      <w:pPr>
        <w:pStyle w:val="PURBullet-Indented"/>
        <w:numPr>
          <w:ilvl w:val="0"/>
          <w:numId w:val="24"/>
        </w:numPr>
      </w:pPr>
      <w:r>
        <w:t>Ви можете дозволити основному користувачу Ліцензованого пристрою в рамках ліцензії Office Professional Plus 2013 використовувати програмне забезпечення за окремо придбаною ліцензією «Office Для дому та навчання 2013 RT» відповідно до цієї Угоди.</w:t>
      </w:r>
    </w:p>
    <w:p w:rsidR="00DE478D" w:rsidRDefault="00122D3D">
      <w:pPr>
        <w:pStyle w:val="PURBullet-Indented"/>
        <w:numPr>
          <w:ilvl w:val="0"/>
          <w:numId w:val="24"/>
        </w:numPr>
      </w:pPr>
      <w:r>
        <w:t>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rsidR="00DE478D" w:rsidRDefault="00122D3D">
      <w:pPr>
        <w:pStyle w:val="PURBullet-Indented"/>
        <w:numPr>
          <w:ilvl w:val="0"/>
          <w:numId w:val="24"/>
        </w:numPr>
      </w:pPr>
      <w:r>
        <w:t>Придбання ліцензії на підписку Office Professional Plus 2013 не створює та не розширює жодну гарантію або зобов’язання щодо підтримки за ліцензією для випуску «Office Для дому та навчання 2013 RT».</w:t>
      </w:r>
    </w:p>
    <w:p w:rsidR="00DE478D" w:rsidRDefault="00122D3D">
      <w:pPr>
        <w:pStyle w:val="PURBody-Indented"/>
      </w:pPr>
      <w:r>
        <w:t>**Див. Список продуктів – ліцензія на випуск Office Professional Plus 2013 містить ліцензію на комерційне використання випуску «Office Для дому та навчання 2013 RT».</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605"/>
      <w:bookmarkStart w:id="65" w:name="_Toc414967658"/>
      <w:r>
        <w:instrText>Office Standard 2013</w:instrText>
      </w:r>
      <w:bookmarkEnd w:id="64"/>
      <w:bookmarkEnd w:id="65"/>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Умови ліцензії для сервера Office Web Apps Server 2013</w:t>
      </w:r>
    </w:p>
    <w:p w:rsidR="00DE478D" w:rsidRDefault="00122D3D">
      <w:pPr>
        <w:pStyle w:val="PURBody-Indented"/>
      </w:pPr>
      <w:r>
        <w:t>Якщо Office Web Apps Server 2013 включено у програмний продукт, використання його вами підлягає умовам, передбаченим для програмного забезпечення Office Web Apps Server 2013. Ви повинні прийняти ці умови ліцензії, щоб використовувати програмне забезпечення.</w:t>
      </w:r>
    </w:p>
    <w:p w:rsidR="00DE478D" w:rsidRDefault="00122D3D">
      <w:pPr>
        <w:pStyle w:val="PURBlueStrong-Indented"/>
      </w:pPr>
      <w:r>
        <w:t>Використання Office Home &amp; Student 2013 RT в комерційних цілях</w:t>
      </w:r>
    </w:p>
    <w:p w:rsidR="00DE478D" w:rsidRDefault="00122D3D">
      <w:pPr>
        <w:pStyle w:val="PURBullet-Indented"/>
        <w:numPr>
          <w:ilvl w:val="0"/>
          <w:numId w:val="25"/>
        </w:numPr>
      </w:pPr>
      <w:r>
        <w:t xml:space="preserve">Ваша ліцензія Office Standard 2013** змінює ваше право на використання програмного забезпечення за ліцензією для випуску «Office Для дому та навчання 2013 RT», придбаною окремо, скасовуючи заборону на комерційне використання програмного забезпечення. </w:t>
      </w:r>
    </w:p>
    <w:p w:rsidR="00DE478D" w:rsidRDefault="00122D3D">
      <w:pPr>
        <w:pStyle w:val="PURBullet-Indented"/>
        <w:numPr>
          <w:ilvl w:val="0"/>
          <w:numId w:val="25"/>
        </w:numPr>
      </w:pPr>
      <w:r>
        <w:t xml:space="preserve">Ви можете дозволити основному користувачу Ліцензованого пристрою в рамках ліцензії Office Standard 2013 використовувати програмне забезпечення за окремо придбаною ліцензією «Office Для дому та навчання 2013 RT» відповідно до цієї Угоди. </w:t>
      </w:r>
    </w:p>
    <w:p w:rsidR="00DE478D" w:rsidRDefault="00122D3D">
      <w:pPr>
        <w:pStyle w:val="PURBullet-Indented"/>
        <w:numPr>
          <w:ilvl w:val="0"/>
          <w:numId w:val="25"/>
        </w:numPr>
      </w:pPr>
      <w:r>
        <w:t>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rsidR="00DE478D" w:rsidRDefault="00122D3D">
      <w:pPr>
        <w:pStyle w:val="PURBullet-Indented"/>
        <w:numPr>
          <w:ilvl w:val="0"/>
          <w:numId w:val="25"/>
        </w:numPr>
      </w:pPr>
      <w:r>
        <w:t>Придбання ліцензії на підписку для випуску Office Standard 2013 не створює та не розширює жодну гарантію або зобов’язання щодо підтримки за ліцензією для випуску «Office Для дому та навчання 2013 RT».</w:t>
      </w:r>
    </w:p>
    <w:p w:rsidR="00DE478D" w:rsidRDefault="00122D3D">
      <w:pPr>
        <w:pStyle w:val="PURBody-Indented"/>
      </w:pPr>
      <w:r>
        <w:t>**Див. Список продуктів – ліцензія на випуск Office Standard 2013 містить ліцензію на комерційне використання випуску «Office Для дому та навчання 2013 RT».</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606"/>
      <w:bookmarkStart w:id="68" w:name="_Toc414967659"/>
      <w:r>
        <w:instrText>OneNote 2013</w:instrText>
      </w:r>
      <w:bookmarkEnd w:id="67"/>
      <w:bookmarkEnd w:id="68"/>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607"/>
      <w:bookmarkStart w:id="71" w:name="_Toc414967660"/>
      <w:r>
        <w:instrText>Outlook 2013</w:instrText>
      </w:r>
      <w:bookmarkEnd w:id="70"/>
      <w:bookmarkEnd w:id="71"/>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72" w:name="_Sec389"/>
      <w:r>
        <w:t>Outlook для Mac 2011</w:t>
      </w:r>
      <w:bookmarkEnd w:id="72"/>
      <w:r>
        <w:fldChar w:fldCharType="begin"/>
      </w:r>
      <w:r>
        <w:instrText xml:space="preserve"> XE "Outlook для Mac 2011 " </w:instrText>
      </w:r>
      <w:r>
        <w:fldChar w:fldCharType="end"/>
      </w:r>
      <w:r>
        <w:fldChar w:fldCharType="begin"/>
      </w:r>
      <w:r>
        <w:instrText xml:space="preserve"> TC "</w:instrText>
      </w:r>
      <w:bookmarkStart w:id="73" w:name="_Toc414967608"/>
      <w:bookmarkStart w:id="74" w:name="_Toc414967661"/>
      <w:r>
        <w:instrText>Outlook для Mac 2011</w:instrText>
      </w:r>
      <w:bookmarkEnd w:id="73"/>
      <w:bookmarkEnd w:id="74"/>
      <w:r>
        <w:instrText xml:space="preserve"> "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609"/>
      <w:bookmarkStart w:id="77" w:name="_Toc414967662"/>
      <w:r>
        <w:instrText>PowerPoint 2013</w:instrText>
      </w:r>
      <w:bookmarkEnd w:id="76"/>
      <w:bookmarkEnd w:id="7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78" w:name="_Sec192"/>
      <w:r>
        <w:t>PowerPoint для Mac 2011</w:t>
      </w:r>
      <w:bookmarkEnd w:id="78"/>
      <w:r>
        <w:fldChar w:fldCharType="begin"/>
      </w:r>
      <w:r>
        <w:instrText xml:space="preserve"> XE "PowerPoint для Mac 2011" </w:instrText>
      </w:r>
      <w:r>
        <w:fldChar w:fldCharType="end"/>
      </w:r>
      <w:r>
        <w:fldChar w:fldCharType="begin"/>
      </w:r>
      <w:r>
        <w:instrText xml:space="preserve"> TC "</w:instrText>
      </w:r>
      <w:bookmarkStart w:id="79" w:name="_Toc414967610"/>
      <w:bookmarkStart w:id="80" w:name="_Toc414967663"/>
      <w:r>
        <w:instrText>PowerPoint для Mac 2011</w:instrText>
      </w:r>
      <w:bookmarkEnd w:id="79"/>
      <w:bookmarkEnd w:id="8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611"/>
      <w:bookmarkStart w:id="83" w:name="_Toc414967664"/>
      <w:r>
        <w:instrText>Project Professional 2013</w:instrText>
      </w:r>
      <w:bookmarkEnd w:id="82"/>
      <w:bookmarkEnd w:id="83"/>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612"/>
      <w:bookmarkStart w:id="86" w:name="_Toc414967665"/>
      <w:r>
        <w:instrText>Project Standard 2013</w:instrText>
      </w:r>
      <w:bookmarkEnd w:id="85"/>
      <w:bookmarkEnd w:id="86"/>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613"/>
      <w:bookmarkStart w:id="89" w:name="_Toc414967666"/>
      <w:r>
        <w:instrText>Publisher 2013</w:instrText>
      </w:r>
      <w:bookmarkEnd w:id="88"/>
      <w:bookmarkEnd w:id="89"/>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90" w:name="_Sec182"/>
      <w:r>
        <w:t>Права на оренду Office</w:t>
      </w:r>
      <w:bookmarkEnd w:id="90"/>
      <w:r>
        <w:fldChar w:fldCharType="begin"/>
      </w:r>
      <w:r>
        <w:instrText xml:space="preserve"> XE "Права на оренду Office" </w:instrText>
      </w:r>
      <w:r>
        <w:fldChar w:fldCharType="end"/>
      </w:r>
      <w:r>
        <w:fldChar w:fldCharType="begin"/>
      </w:r>
      <w:r>
        <w:instrText xml:space="preserve"> TC "</w:instrText>
      </w:r>
      <w:bookmarkStart w:id="91" w:name="_Toc414967614"/>
      <w:bookmarkStart w:id="92" w:name="_Toc414967667"/>
      <w:r>
        <w:instrText>Права на оренду Office</w:instrText>
      </w:r>
      <w:bookmarkEnd w:id="91"/>
      <w:bookmarkEnd w:id="92"/>
      <w:r>
        <w:instrText>" \l 2</w:instrText>
      </w:r>
      <w:r>
        <w:fldChar w:fldCharType="end"/>
      </w:r>
    </w:p>
    <w:p w:rsidR="00DE478D" w:rsidRDefault="00122D3D">
      <w:pPr>
        <w:pStyle w:val="PURLicenseTerm"/>
      </w:pPr>
      <w:r>
        <w:t>Використання продукту передбачає дотримання таких умов ліцензії:</w:t>
      </w:r>
    </w:p>
    <w:p w:rsidR="00DE478D" w:rsidRDefault="00122D3D">
      <w:pPr>
        <w:pStyle w:val="PURBlueBGHeader"/>
      </w:pPr>
      <w:r>
        <w:t>Додаткові умови</w:t>
      </w:r>
    </w:p>
    <w:p w:rsidR="00DE478D" w:rsidRDefault="00122D3D">
      <w:pPr>
        <w:pStyle w:val="PURBullet-Indented"/>
        <w:numPr>
          <w:ilvl w:val="0"/>
          <w:numId w:val="26"/>
        </w:numPr>
      </w:pPr>
      <w:r>
        <w:t>Права на оренду змінюють ваше право на використання кваліфікованого програмного забезпечення</w:t>
      </w:r>
      <w:r>
        <w:rPr>
          <w:vertAlign w:val="superscript"/>
        </w:rPr>
        <w:t xml:space="preserve">1 </w:t>
      </w:r>
      <w:r>
        <w:t>за наявною ліцензією.</w:t>
      </w:r>
    </w:p>
    <w:p w:rsidR="00DE478D" w:rsidRDefault="00122D3D">
      <w:pPr>
        <w:pStyle w:val="PURBullet-Indented"/>
        <w:numPr>
          <w:ilvl w:val="0"/>
          <w:numId w:val="26"/>
        </w:numPr>
      </w:pPr>
      <w:r>
        <w:t>Права на оренду скасовують заборону на надання у прокат або в оренду програмного забезпечення.</w:t>
      </w:r>
    </w:p>
    <w:p w:rsidR="00DE478D" w:rsidRDefault="00122D3D">
      <w:pPr>
        <w:pStyle w:val="PURBullet-Indented"/>
        <w:numPr>
          <w:ilvl w:val="0"/>
          <w:numId w:val="26"/>
        </w:numPr>
      </w:pPr>
      <w:r>
        <w:t>Права на оренду потрібно призначити на постійній основі кожному пристрою, на якому ви ліцензуєте програмне забезпечення, якщо ви бажаєте надати пристрій в оренду.</w:t>
      </w:r>
    </w:p>
    <w:p w:rsidR="00DE478D" w:rsidRDefault="00122D3D">
      <w:pPr>
        <w:pStyle w:val="PURBullet-Indented"/>
        <w:numPr>
          <w:ilvl w:val="0"/>
          <w:numId w:val="26"/>
        </w:numPr>
      </w:pPr>
      <w:r>
        <w:t>Ви повинні вимагати від користувачів прийняти умови ліцензії на програмне забезпечення письмово або через електронні засоби.</w:t>
      </w:r>
    </w:p>
    <w:p w:rsidR="00DE478D" w:rsidRDefault="00122D3D">
      <w:pPr>
        <w:pStyle w:val="PURBullet-Indented"/>
        <w:numPr>
          <w:ilvl w:val="0"/>
          <w:numId w:val="26"/>
        </w:numPr>
      </w:pPr>
      <w:r>
        <w:t>Ви повинні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відповідальності за жодні збитки, які виникають через використання програмного забезпечення.</w:t>
      </w:r>
    </w:p>
    <w:p w:rsidR="00DE478D" w:rsidRDefault="00122D3D">
      <w:pPr>
        <w:pStyle w:val="PURBullet-Indented"/>
        <w:numPr>
          <w:ilvl w:val="0"/>
          <w:numId w:val="26"/>
        </w:numPr>
      </w:pPr>
      <w:r>
        <w:t>Використовуючи програмне забезпечення за Правами на оренду, ви погоджуєтеся нести виключну відповідальність за будь-які позови, пов’язані з використанням кваліфікованого програмного забезпечення.</w:t>
      </w:r>
    </w:p>
    <w:p w:rsidR="00DE478D" w:rsidRDefault="00122D3D">
      <w:pPr>
        <w:pStyle w:val="PURBullet-Indented"/>
        <w:numPr>
          <w:ilvl w:val="0"/>
          <w:numId w:val="26"/>
        </w:numPr>
      </w:pPr>
      <w:r>
        <w:t>Не дозволяється використовувати програмне забезпечення у віртуальному середовищі.</w:t>
      </w:r>
    </w:p>
    <w:p w:rsidR="00DE478D" w:rsidRDefault="00122D3D">
      <w:pPr>
        <w:pStyle w:val="PURBullet-Indented"/>
        <w:numPr>
          <w:ilvl w:val="0"/>
          <w:numId w:val="26"/>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DE478D" w:rsidRDefault="00122D3D">
      <w:pPr>
        <w:pStyle w:val="PURBullet-Indented"/>
        <w:numPr>
          <w:ilvl w:val="0"/>
          <w:numId w:val="26"/>
        </w:numPr>
      </w:pPr>
      <w:r>
        <w:t>Строк дії Прав на оренду закінчується одночасно з основною ліцензією або під час перепризначення основної ліцензії чи в разі довгострокового виходу з ладу Ліцензованого пристрою.</w:t>
      </w:r>
    </w:p>
    <w:p w:rsidR="00DE478D" w:rsidRDefault="00122D3D">
      <w:pPr>
        <w:pStyle w:val="PURBody-Indented"/>
      </w:pPr>
      <w:r>
        <w:rPr>
          <w:vertAlign w:val="superscript"/>
        </w:rPr>
        <w:t xml:space="preserve">1 </w:t>
      </w:r>
      <w:r>
        <w:t xml:space="preserve">Кваліфіковане програмне забезпечення для Прав на оренду див. </w:t>
      </w:r>
      <w:proofErr w:type="gramStart"/>
      <w:r>
        <w:t>у</w:t>
      </w:r>
      <w:proofErr w:type="gramEnd"/>
      <w:r>
        <w:t xml:space="preserve"> Списку продуктів.</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93" w:name="_Sec467"/>
      <w:r>
        <w:t>Skype для бізнесу 2015</w:t>
      </w:r>
      <w:bookmarkEnd w:id="93"/>
      <w:r>
        <w:fldChar w:fldCharType="begin"/>
      </w:r>
      <w:r>
        <w:instrText xml:space="preserve"> XE "Skype для бізнесу 2015" </w:instrText>
      </w:r>
      <w:r>
        <w:fldChar w:fldCharType="end"/>
      </w:r>
      <w:r>
        <w:fldChar w:fldCharType="begin"/>
      </w:r>
      <w:r>
        <w:instrText xml:space="preserve"> TC "</w:instrText>
      </w:r>
      <w:bookmarkStart w:id="94" w:name="_Toc414967615"/>
      <w:bookmarkStart w:id="95" w:name="_Toc414967668"/>
      <w:r>
        <w:instrText>Skype для бізнесу 2015</w:instrText>
      </w:r>
      <w:bookmarkEnd w:id="94"/>
      <w:bookmarkEnd w:id="95"/>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H.264/MPEG-4 та/або VC-1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616"/>
      <w:bookmarkStart w:id="98" w:name="_Toc414967669"/>
      <w:r>
        <w:instrText>Visio 2013 Professional</w:instrText>
      </w:r>
      <w:bookmarkEnd w:id="97"/>
      <w:bookmarkEnd w:id="98"/>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617"/>
      <w:bookmarkStart w:id="101" w:name="_Toc414967670"/>
      <w:r>
        <w:instrText>Visio 2013 Standard</w:instrText>
      </w:r>
      <w:bookmarkEnd w:id="100"/>
      <w:bookmarkEnd w:id="101"/>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618"/>
      <w:bookmarkStart w:id="104" w:name="_Toc414967671"/>
      <w:r>
        <w:instrText>Word 2013</w:instrText>
      </w:r>
      <w:bookmarkEnd w:id="103"/>
      <w:bookmarkEnd w:id="104"/>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05" w:name="_Sec180"/>
      <w:r>
        <w:t>Word для Mac 2011</w:t>
      </w:r>
      <w:bookmarkEnd w:id="105"/>
      <w:r>
        <w:fldChar w:fldCharType="begin"/>
      </w:r>
      <w:r>
        <w:instrText xml:space="preserve"> XE "Word для Mac 2011" </w:instrText>
      </w:r>
      <w:r>
        <w:fldChar w:fldCharType="end"/>
      </w:r>
      <w:r>
        <w:fldChar w:fldCharType="begin"/>
      </w:r>
      <w:r>
        <w:instrText xml:space="preserve"> TC "</w:instrText>
      </w:r>
      <w:bookmarkStart w:id="106" w:name="_Toc414967619"/>
      <w:bookmarkStart w:id="107" w:name="_Toc414967672"/>
      <w:r>
        <w:instrText>Word для Mac 2011</w:instrText>
      </w:r>
      <w:bookmarkEnd w:id="106"/>
      <w:bookmarkEnd w:id="10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37"/>
          <w:footerReference w:type="default" r:id="rId38"/>
          <w:type w:val="continuous"/>
          <w:pgSz w:w="12240" w:h="15840" w:code="1"/>
          <w:pgMar w:top="1170" w:right="720" w:bottom="720" w:left="720" w:header="432" w:footer="288" w:gutter="0"/>
          <w:cols w:space="360"/>
        </w:sectPr>
      </w:pPr>
    </w:p>
    <w:p w:rsidR="00DE478D" w:rsidRDefault="00122D3D">
      <w:pPr>
        <w:pStyle w:val="PURSectionHeading"/>
        <w:pageBreakBefore/>
      </w:pPr>
      <w:bookmarkStart w:id="108" w:name="_Sec34"/>
      <w:bookmarkEnd w:id="32"/>
      <w:r>
        <w:t>Операційні системи для настільних комп’ютерів (на одну копію для одного пристрою)</w:t>
      </w:r>
      <w:r>
        <w:fldChar w:fldCharType="begin"/>
      </w:r>
      <w:r>
        <w:instrText xml:space="preserve"> TC "</w:instrText>
      </w:r>
      <w:bookmarkStart w:id="109" w:name="_Toc414967673"/>
      <w:r>
        <w:instrText>Операційні системи для настільних комп’ютерів (на одну копію для одного пристрою)</w:instrText>
      </w:r>
      <w:bookmarkEnd w:id="109"/>
      <w:r>
        <w:instrText>" \l 1</w:instrText>
      </w:r>
      <w:r>
        <w:fldChar w:fldCharType="end"/>
      </w:r>
    </w:p>
    <w:p w:rsidR="00DE478D" w:rsidRDefault="00DE478D">
      <w:pPr>
        <w:pStyle w:val="PURBody-Indented"/>
      </w:pPr>
    </w:p>
    <w:p w:rsidR="00DE478D" w:rsidRDefault="00DE478D">
      <w:pPr>
        <w:sectPr w:rsidR="00DE478D">
          <w:headerReference w:type="default" r:id="rId39"/>
          <w:footerReference w:type="default" r:id="rId40"/>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_Sec34 \f \h \l 2-2 </w:instrText>
      </w:r>
      <w:r>
        <w:fldChar w:fldCharType="separate"/>
      </w:r>
      <w:hyperlink w:anchor="_Toc414967593" w:history="1">
        <w:r w:rsidRPr="00DF48DD">
          <w:rPr>
            <w:rStyle w:val="Hyperlink"/>
            <w:noProof/>
          </w:rPr>
          <w:t>Права на оренду Windows</w:t>
        </w:r>
        <w:r>
          <w:rPr>
            <w:noProof/>
          </w:rPr>
          <w:tab/>
        </w:r>
        <w:r>
          <w:rPr>
            <w:noProof/>
          </w:rPr>
          <w:fldChar w:fldCharType="begin"/>
        </w:r>
        <w:r>
          <w:rPr>
            <w:noProof/>
          </w:rPr>
          <w:instrText xml:space="preserve"> PAGEREF _Toc414967593 \h </w:instrText>
        </w:r>
        <w:r>
          <w:rPr>
            <w:noProof/>
          </w:rPr>
        </w:r>
        <w:r>
          <w:rPr>
            <w:noProof/>
          </w:rPr>
          <w:fldChar w:fldCharType="separate"/>
        </w:r>
        <w:r>
          <w:rPr>
            <w:noProof/>
          </w:rPr>
          <w:t>22</w:t>
        </w:r>
        <w:r>
          <w:rPr>
            <w:noProof/>
          </w:rPr>
          <w:fldChar w:fldCharType="end"/>
        </w:r>
      </w:hyperlink>
    </w:p>
    <w:p w:rsidR="00122D3D" w:rsidRDefault="00784500">
      <w:pPr>
        <w:pStyle w:val="TOC2"/>
        <w:rPr>
          <w:rFonts w:eastAsiaTheme="minorEastAsia"/>
          <w:noProof/>
          <w:color w:val="auto"/>
          <w:sz w:val="22"/>
        </w:rPr>
      </w:pPr>
      <w:hyperlink w:anchor="_Toc414967594" w:history="1">
        <w:r w:rsidR="00122D3D" w:rsidRPr="00DF48DD">
          <w:rPr>
            <w:rStyle w:val="Hyperlink"/>
            <w:noProof/>
          </w:rPr>
          <w:t>Windows 8.1 Pro та Enterprise</w:t>
        </w:r>
        <w:r w:rsidR="00122D3D">
          <w:rPr>
            <w:noProof/>
          </w:rPr>
          <w:tab/>
        </w:r>
        <w:r w:rsidR="00122D3D">
          <w:rPr>
            <w:noProof/>
          </w:rPr>
          <w:fldChar w:fldCharType="begin"/>
        </w:r>
        <w:r w:rsidR="00122D3D">
          <w:rPr>
            <w:noProof/>
          </w:rPr>
          <w:instrText xml:space="preserve"> PAGEREF _Toc414967594 \h </w:instrText>
        </w:r>
        <w:r w:rsidR="00122D3D">
          <w:rPr>
            <w:noProof/>
          </w:rPr>
        </w:r>
        <w:r w:rsidR="00122D3D">
          <w:rPr>
            <w:noProof/>
          </w:rPr>
          <w:fldChar w:fldCharType="separate"/>
        </w:r>
        <w:r w:rsidR="00122D3D">
          <w:rPr>
            <w:noProof/>
          </w:rPr>
          <w:t>22</w:t>
        </w:r>
        <w:r w:rsidR="00122D3D">
          <w:rPr>
            <w:noProof/>
          </w:rPr>
          <w:fldChar w:fldCharType="end"/>
        </w:r>
      </w:hyperlink>
    </w:p>
    <w:p w:rsidR="00122D3D" w:rsidRDefault="00784500">
      <w:pPr>
        <w:pStyle w:val="TOC2"/>
        <w:rPr>
          <w:rFonts w:eastAsiaTheme="minorEastAsia"/>
          <w:noProof/>
          <w:color w:val="auto"/>
          <w:sz w:val="22"/>
        </w:rPr>
      </w:pPr>
      <w:hyperlink w:anchor="_Toc414967595" w:history="1">
        <w:r w:rsidR="00122D3D" w:rsidRPr="00DF48DD">
          <w:rPr>
            <w:rStyle w:val="Hyperlink"/>
            <w:noProof/>
          </w:rPr>
          <w:t>Windows Embedded 8.1 Industry Pro та Enterprise</w:t>
        </w:r>
        <w:r w:rsidR="00122D3D">
          <w:rPr>
            <w:noProof/>
          </w:rPr>
          <w:tab/>
        </w:r>
        <w:r w:rsidR="00122D3D">
          <w:rPr>
            <w:noProof/>
          </w:rPr>
          <w:fldChar w:fldCharType="begin"/>
        </w:r>
        <w:r w:rsidR="00122D3D">
          <w:rPr>
            <w:noProof/>
          </w:rPr>
          <w:instrText xml:space="preserve"> PAGEREF _Toc414967595 \h </w:instrText>
        </w:r>
        <w:r w:rsidR="00122D3D">
          <w:rPr>
            <w:noProof/>
          </w:rPr>
        </w:r>
        <w:r w:rsidR="00122D3D">
          <w:rPr>
            <w:noProof/>
          </w:rPr>
          <w:fldChar w:fldCharType="separate"/>
        </w:r>
        <w:r w:rsidR="00122D3D">
          <w:rPr>
            <w:noProof/>
          </w:rPr>
          <w:t>24</w:t>
        </w:r>
        <w:r w:rsidR="00122D3D">
          <w:rPr>
            <w:noProof/>
          </w:rPr>
          <w:fldChar w:fldCharType="end"/>
        </w:r>
      </w:hyperlink>
    </w:p>
    <w:p w:rsidR="00DE478D" w:rsidRDefault="00122D3D">
      <w:pPr>
        <w:pStyle w:val="PURBody-Indented"/>
        <w:sectPr w:rsidR="00DE478D">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110" w:name="_Sec46"/>
      <w:r>
        <w:t>Загальні умови ліцензування.</w:t>
      </w:r>
      <w:bookmarkEnd w:id="110"/>
    </w:p>
    <w:p w:rsidR="00DE478D" w:rsidRDefault="00122D3D">
      <w:pPr>
        <w:pStyle w:val="PURBlueStrong-Indented"/>
      </w:pPr>
      <w:r>
        <w:t>Визначення термінів для цієї моделі ліцензування (див. розділ Універсальні умови ліцензії)</w:t>
      </w:r>
    </w:p>
    <w:p w:rsidR="00DE478D" w:rsidRDefault="00122D3D">
      <w:pPr>
        <w:pStyle w:val="PURBody-Indented"/>
      </w:pPr>
      <w:r>
        <w:t>Ліцензований пристрій</w:t>
      </w:r>
    </w:p>
    <w:p w:rsidR="00DE478D" w:rsidRDefault="00122D3D">
      <w:pPr>
        <w:pStyle w:val="PURBody-Indented"/>
      </w:pPr>
      <w:r>
        <w:t xml:space="preserve">«Основний користувач» у контексті цього розділу означає користувача, що користується пристроєм понад 50% часу протягом будь-якого 90-денного періоду. </w:t>
      </w:r>
    </w:p>
    <w:p w:rsidR="00DE478D" w:rsidRDefault="00122D3D">
      <w:pPr>
        <w:pStyle w:val="PURBullet-Indented"/>
        <w:numPr>
          <w:ilvl w:val="0"/>
          <w:numId w:val="27"/>
        </w:numPr>
      </w:pPr>
      <w:r>
        <w:t xml:space="preserve">Ви повинні призначити на постійній основі кожну ліцензію одному пристрою. </w:t>
      </w:r>
    </w:p>
    <w:p w:rsidR="00DE478D" w:rsidRDefault="00122D3D">
      <w:pPr>
        <w:pStyle w:val="PURBullet-Indented"/>
        <w:numPr>
          <w:ilvl w:val="0"/>
          <w:numId w:val="27"/>
        </w:numPr>
      </w:pPr>
      <w:r>
        <w:t xml:space="preserve">Ви маєте право інсталювати одну копію програмного продукту безпосередньо на ліцензований пристрій або в межах локального віртуального пристрою на цьому ліцензованому пристрої. </w:t>
      </w:r>
    </w:p>
    <w:p w:rsidR="00DE478D" w:rsidRDefault="00122D3D">
      <w:pPr>
        <w:pStyle w:val="PURBullet-Indented"/>
        <w:numPr>
          <w:ilvl w:val="0"/>
          <w:numId w:val="27"/>
        </w:numPr>
      </w:pPr>
      <w:r>
        <w:t xml:space="preserve">Дозволено використовувати програмне забезпечення із щонайбільше двома процесорами. </w:t>
      </w:r>
    </w:p>
    <w:p w:rsidR="00DE478D" w:rsidRDefault="00122D3D">
      <w:pPr>
        <w:pStyle w:val="PURBullet-Indented"/>
        <w:numPr>
          <w:ilvl w:val="0"/>
          <w:numId w:val="27"/>
        </w:numPr>
      </w:pPr>
      <w:r>
        <w:t xml:space="preserve">Будь-якому користувачу дозволено локальне використання. </w:t>
      </w:r>
    </w:p>
    <w:p w:rsidR="00DE478D" w:rsidRDefault="00122D3D">
      <w:pPr>
        <w:pStyle w:val="PURBullet-Indented"/>
        <w:numPr>
          <w:ilvl w:val="0"/>
          <w:numId w:val="27"/>
        </w:numPr>
      </w:pPr>
      <w:r>
        <w:t xml:space="preserve">Віддалене використання дозволено для основного користувача Ліцензованого пристрою, а також для будь-якого іншого користувача з будь-якого іншого Ліцензованого пристрою або Ліцензованого пристрою Windows VDA. </w:t>
      </w:r>
    </w:p>
    <w:p w:rsidR="00DE478D" w:rsidRDefault="00122D3D">
      <w:pPr>
        <w:pStyle w:val="PURBullet-Indented"/>
        <w:numPr>
          <w:ilvl w:val="0"/>
          <w:numId w:val="27"/>
        </w:numPr>
      </w:pPr>
      <w:r>
        <w:t xml:space="preserve">Одночасно мати доступ і використовувати програмне забезпечення може лише один користувач. </w:t>
      </w:r>
    </w:p>
    <w:p w:rsidR="00DE478D" w:rsidRDefault="00122D3D">
      <w:pPr>
        <w:pStyle w:val="PURBullet-Indented"/>
        <w:numPr>
          <w:ilvl w:val="0"/>
          <w:numId w:val="27"/>
        </w:numPr>
      </w:pPr>
      <w:r>
        <w:t xml:space="preserve">Інший користувач може одночасно отримати доступ до програмного забезпечення за допомогою Віддаленого помічника або подібних технологій доступу виключно для надання технічної підтримки. </w:t>
      </w:r>
    </w:p>
    <w:p w:rsidR="00DE478D" w:rsidRDefault="00122D3D">
      <w:pPr>
        <w:pStyle w:val="PURBullet-Indented"/>
        <w:numPr>
          <w:ilvl w:val="0"/>
          <w:numId w:val="27"/>
        </w:numPr>
      </w:pPr>
      <w:r>
        <w:t xml:space="preserve">До Ліцензованого пристрою можна підключити до 20 інших пристроїв із метою спільного використання служб файлів і друку, інформаційних служб Інтернету, служб спільного доступу до Інтернету та служб телефонії. </w:t>
      </w:r>
    </w:p>
    <w:p w:rsidR="00DE478D" w:rsidRDefault="00122D3D">
      <w:pPr>
        <w:pStyle w:val="PURBullet-Indented"/>
        <w:numPr>
          <w:ilvl w:val="0"/>
          <w:numId w:val="27"/>
        </w:numPr>
      </w:pPr>
      <w:r>
        <w:t>Для активації за допомогою служб керування ключами або аналогічної технології кількість підключень не обмежена.</w:t>
      </w:r>
    </w:p>
    <w:p w:rsidR="00DE478D" w:rsidRDefault="00122D3D">
      <w:pPr>
        <w:pStyle w:val="PURBlueStrong-Indented"/>
      </w:pPr>
      <w:r>
        <w:t>Авторизація</w:t>
      </w:r>
    </w:p>
    <w:p w:rsidR="00DE478D" w:rsidRDefault="00122D3D">
      <w:pPr>
        <w:pStyle w:val="PURBody-Indented"/>
      </w:pPr>
      <w:r>
        <w:t xml:space="preserve">Перевірка достовірності підтверджує, що програмний продукт активовано та належним чином ліцензовано. Також має підтвердитися, що до функцій перевірки автентичності, ліцензування або активації програмного забезпечення не 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 підтвердила, що ви отримали належну ліцензію, дає змогу продовжити користуватися програмним забезпеченням і певними його функціями, а також отримати додаткові переваги. Обходити перевірку автентичності заборонено. Ця перевірка призначена для запобігання використанню програмного забезпечення без ліцензії. Докладніші відомості див. </w:t>
      </w:r>
      <w:proofErr w:type="gramStart"/>
      <w:r>
        <w:t>на</w:t>
      </w:r>
      <w:proofErr w:type="gramEnd"/>
      <w:r>
        <w:t xml:space="preserve"> веб-сторінці </w:t>
      </w:r>
      <w:hyperlink r:id="rId43">
        <w:r>
          <w:rPr>
            <w:color w:val="00467F"/>
            <w:u w:val="single"/>
          </w:rPr>
          <w:t>http://windows.microsoft.com/en-US/windows/help/genuine/faq</w:t>
        </w:r>
      </w:hyperlink>
      <w:r>
        <w:t>.</w:t>
      </w:r>
    </w:p>
    <w:p w:rsidR="00DE478D" w:rsidRDefault="00122D3D">
      <w:pPr>
        <w:pStyle w:val="PURBody-Indented"/>
      </w:pPr>
      <w:r>
        <w:t xml:space="preserve">Програмне забезпечення час від часу здійснюватиме перевірку автентичності. Таку перевірку може ініціювати саме 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недозволеного програмного забезпечення, а також ІР-адреса пристрою. Майкрософт не використовує інформацію для визначення вашої особи або зв’язку з вами, однак Майкрософт може використовувати та передавати таку інформацію для запобігання неліцензованому використанню програмного забезпечення. Використовуючи програмний продукт, ви погоджуєтесь на передачу такої інформації. Докладніші відомості про перевірку та відомості, які надсилаються під час або після неї, див. </w:t>
      </w:r>
      <w:proofErr w:type="gramStart"/>
      <w:r>
        <w:t>на</w:t>
      </w:r>
      <w:proofErr w:type="gramEnd"/>
      <w:r>
        <w:t xml:space="preserve"> веб-сторінці </w:t>
      </w:r>
      <w:hyperlink r:id="rId44">
        <w:r>
          <w:rPr>
            <w:color w:val="00467F"/>
            <w:u w:val="single"/>
          </w:rPr>
          <w:t>http://windows.microsoft.com/en-US/windows/genuine/privacy-statement</w:t>
        </w:r>
      </w:hyperlink>
      <w:r>
        <w:t>.</w:t>
      </w:r>
    </w:p>
    <w:p w:rsidR="00DE478D" w:rsidRDefault="00122D3D">
      <w:pPr>
        <w:pStyle w:val="PURBody-Indented"/>
      </w:pPr>
      <w:r>
        <w:t>Якщо під час перевірки автентичності буде виявлено, що використовується піратське програмне забезпечення, не автентичне ПЗ Windows,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w:t>
      </w:r>
    </w:p>
    <w:p w:rsidR="00DE478D" w:rsidRDefault="00122D3D">
      <w:pPr>
        <w:pStyle w:val="PURBody-Indented"/>
      </w:pPr>
      <w:r>
        <w:t>Майкрософт може відновлювати 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 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Windows,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 матимете змоги отримувати певні оновлення від Майкрософт.</w:t>
      </w:r>
    </w:p>
    <w:p w:rsidR="00DE478D" w:rsidRDefault="00122D3D">
      <w:pPr>
        <w:pStyle w:val="PURBlueStrong-Indented"/>
      </w:pPr>
      <w:r>
        <w:t>Піктограми, зображення та звуки</w:t>
      </w:r>
    </w:p>
    <w:p w:rsidR="00DE478D" w:rsidRDefault="00122D3D">
      <w:pPr>
        <w:pStyle w:val="PURBody-Indented"/>
      </w:pPr>
      <w:r>
        <w:t>Під час роботи програмного забезпечення на ліцензованому комп’ютері дозволяється отримувати доступ до піктограм, зображень, звуків і елементів мультимедіа, а також використовувати їх. Забороняється розповсюджувати зразки зображень, звуків і елементів мультимедіа, надані із програмним забезпеченням, або використовувати їх з іншою метою.</w:t>
      </w:r>
    </w:p>
    <w:p w:rsidR="00DE478D" w:rsidRDefault="00122D3D">
      <w:pPr>
        <w:pStyle w:val="PURBlueStrong-Indented"/>
      </w:pPr>
      <w:r>
        <w:t>Adobe Flash Player</w:t>
      </w:r>
    </w:p>
    <w:p w:rsidR="00DE478D" w:rsidRDefault="00122D3D">
      <w:pPr>
        <w:pStyle w:val="PURBody-Indented"/>
      </w:pPr>
      <w:r>
        <w:t xml:space="preserve">Програмне забезпечення може містити версію Adobe Flash Player. Ви погоджуєтеся, що використання вами Adobe Flash Player регулюються умовами ліцензії Adobe Systems Incorporated, наведеними за адресою </w:t>
      </w:r>
      <w:hyperlink r:id="rId4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111" w:name="_Sec58"/>
      <w:r>
        <w:t>Умови ліцензії для певних продуктів</w:t>
      </w:r>
      <w:bookmarkEnd w:id="111"/>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12" w:name="_Sec210"/>
      <w:r>
        <w:t>Права на оренду Windows</w:t>
      </w:r>
      <w:bookmarkEnd w:id="112"/>
      <w:r>
        <w:fldChar w:fldCharType="begin"/>
      </w:r>
      <w:r>
        <w:instrText xml:space="preserve"> XE "Права на оренду Windows" </w:instrText>
      </w:r>
      <w:r>
        <w:fldChar w:fldCharType="end"/>
      </w:r>
      <w:r>
        <w:fldChar w:fldCharType="begin"/>
      </w:r>
      <w:r>
        <w:instrText xml:space="preserve"> TC "</w:instrText>
      </w:r>
      <w:bookmarkStart w:id="113" w:name="_Toc414967593"/>
      <w:bookmarkStart w:id="114" w:name="_Toc414967674"/>
      <w:r>
        <w:instrText>Права на оренду Windows</w:instrText>
      </w:r>
      <w:bookmarkEnd w:id="113"/>
      <w:bookmarkEnd w:id="114"/>
      <w:r>
        <w:instrText>" \l 2</w:instrText>
      </w:r>
      <w:r>
        <w:fldChar w:fldCharType="end"/>
      </w:r>
    </w:p>
    <w:p w:rsidR="00DE478D" w:rsidRDefault="00122D3D">
      <w:pPr>
        <w:pStyle w:val="PURLicenseTerm"/>
      </w:pPr>
      <w:r>
        <w:t>Використання продукту передбачає дотримання таких умов ліцензії:</w:t>
      </w:r>
    </w:p>
    <w:p w:rsidR="00DE478D" w:rsidRDefault="00122D3D">
      <w:pPr>
        <w:pStyle w:val="PURBlueBGHeader"/>
      </w:pPr>
      <w:r>
        <w:t>Додаткові умови</w:t>
      </w:r>
    </w:p>
    <w:p w:rsidR="00DE478D" w:rsidRDefault="00122D3D">
      <w:pPr>
        <w:pStyle w:val="PURBullet-Indented"/>
        <w:numPr>
          <w:ilvl w:val="0"/>
          <w:numId w:val="28"/>
        </w:numPr>
      </w:pPr>
      <w:r>
        <w:t>Права на оренду змінюють ваше право на використання кваліфікованого програмного забезпечення</w:t>
      </w:r>
      <w:r>
        <w:rPr>
          <w:vertAlign w:val="superscript"/>
        </w:rPr>
        <w:t>1</w:t>
      </w:r>
      <w:r>
        <w:t xml:space="preserve"> за наявною ліцензією. </w:t>
      </w:r>
    </w:p>
    <w:p w:rsidR="00DE478D" w:rsidRDefault="00122D3D">
      <w:pPr>
        <w:pStyle w:val="PURBullet-Indented"/>
        <w:numPr>
          <w:ilvl w:val="0"/>
          <w:numId w:val="28"/>
        </w:numPr>
      </w:pPr>
      <w:r>
        <w:t xml:space="preserve">Права на оренду скасовують заборону на надання у прокат або в оренду програмного забезпечення. </w:t>
      </w:r>
    </w:p>
    <w:p w:rsidR="00DE478D" w:rsidRDefault="00122D3D">
      <w:pPr>
        <w:pStyle w:val="PURBullet-Indented"/>
        <w:numPr>
          <w:ilvl w:val="0"/>
          <w:numId w:val="28"/>
        </w:numPr>
      </w:pPr>
      <w:r>
        <w:t>Права на оренду потрібно призначити на постійній основі кожному пристрою, на якому ви ліцензуєте програмне забезпечення, якщо ви бажаєте надати пристрій в оренду.</w:t>
      </w:r>
    </w:p>
    <w:p w:rsidR="00DE478D" w:rsidRDefault="00122D3D">
      <w:pPr>
        <w:pStyle w:val="PURBullet-Indented"/>
        <w:numPr>
          <w:ilvl w:val="0"/>
          <w:numId w:val="28"/>
        </w:numPr>
      </w:pPr>
      <w:r>
        <w:t xml:space="preserve">Ви повинні вимагати від користувачів прийняти умови ліцензії на програмне забезпечення письмово або через електронні засоби. </w:t>
      </w:r>
    </w:p>
    <w:p w:rsidR="00DE478D" w:rsidRDefault="00122D3D">
      <w:pPr>
        <w:pStyle w:val="PURBullet-Indented"/>
        <w:numPr>
          <w:ilvl w:val="0"/>
          <w:numId w:val="28"/>
        </w:numPr>
      </w:pPr>
      <w:r>
        <w:t>Ви повинні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відповідальності за жодні збитки, які виникають через використання програмного забезпечення.</w:t>
      </w:r>
    </w:p>
    <w:p w:rsidR="00DE478D" w:rsidRDefault="00122D3D">
      <w:pPr>
        <w:pStyle w:val="PURBullet-Indented"/>
        <w:numPr>
          <w:ilvl w:val="0"/>
          <w:numId w:val="28"/>
        </w:numPr>
      </w:pPr>
      <w:r>
        <w:t xml:space="preserve">Використовуючи програмне забезпечення за Правами на оренду, ви погоджуєтеся нести виключну відповідальність за будь-які позови, яке пов’язані з використанням кваліфікованого програмного забезпечення. </w:t>
      </w:r>
    </w:p>
    <w:p w:rsidR="00DE478D" w:rsidRDefault="00122D3D">
      <w:pPr>
        <w:pStyle w:val="PURBullet-Indented"/>
        <w:numPr>
          <w:ilvl w:val="0"/>
          <w:numId w:val="28"/>
        </w:numPr>
      </w:pPr>
      <w:r>
        <w:t>Не дозволяється використовувати програмне забезпечення у віртуальному середовищі.</w:t>
      </w:r>
    </w:p>
    <w:p w:rsidR="00DE478D" w:rsidRDefault="00122D3D">
      <w:pPr>
        <w:pStyle w:val="PURBullet-Indented"/>
        <w:numPr>
          <w:ilvl w:val="0"/>
          <w:numId w:val="28"/>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DE478D" w:rsidRDefault="00122D3D">
      <w:pPr>
        <w:pStyle w:val="PURBullet-Indented"/>
        <w:numPr>
          <w:ilvl w:val="0"/>
          <w:numId w:val="28"/>
        </w:numPr>
      </w:pPr>
      <w:r>
        <w:t>Строк дії Прав на оренду закінчується одночасно з основною ліцензією або під час перепризначення основної ліцензії чи в разі довгострокового виходу з ладу Ліцензованого пристрою.</w:t>
      </w:r>
    </w:p>
    <w:p w:rsidR="00DE478D" w:rsidRDefault="00122D3D">
      <w:pPr>
        <w:pStyle w:val="PURBody-Indented"/>
      </w:pPr>
      <w:r>
        <w:rPr>
          <w:vertAlign w:val="superscript"/>
        </w:rPr>
        <w:t xml:space="preserve">1 </w:t>
      </w:r>
      <w:r>
        <w:t xml:space="preserve">Кваліфіковане програмне забезпечення для Прав на оренду див. </w:t>
      </w:r>
      <w:proofErr w:type="gramStart"/>
      <w:r>
        <w:t>у</w:t>
      </w:r>
      <w:proofErr w:type="gramEnd"/>
      <w:r>
        <w:t xml:space="preserve"> Списку продуктів.</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15" w:name="_Sec462"/>
      <w:r>
        <w:t>Windows 8.1 Pro та Enterprise</w:t>
      </w:r>
      <w:bookmarkEnd w:id="115"/>
      <w:r>
        <w:fldChar w:fldCharType="begin"/>
      </w:r>
      <w:r>
        <w:instrText xml:space="preserve"> XE "Windows 8.1 Pro та Enterprise" </w:instrText>
      </w:r>
      <w:r>
        <w:fldChar w:fldCharType="end"/>
      </w:r>
      <w:r>
        <w:fldChar w:fldCharType="begin"/>
      </w:r>
      <w:r>
        <w:instrText xml:space="preserve"> TC "</w:instrText>
      </w:r>
      <w:bookmarkStart w:id="116" w:name="_Toc414967594"/>
      <w:bookmarkStart w:id="117" w:name="_Toc414967675"/>
      <w:r>
        <w:instrText>Windows 8.1 Pro та Enterprise</w:instrText>
      </w:r>
      <w:bookmarkEnd w:id="116"/>
      <w:bookmarkEnd w:id="11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10800"/>
      </w:tblGrid>
      <w:tr w:rsidR="00DE478D">
        <w:tc>
          <w:tcPr>
            <w:tcW w:w="12240" w:type="dxa"/>
          </w:tcPr>
          <w:p w:rsidR="00DE478D" w:rsidRDefault="00122D3D">
            <w:pPr>
              <w:pStyle w:val="PURBody"/>
            </w:pPr>
            <w:r>
              <w:t xml:space="preserve">Див. Відповідні повідомлення: </w:t>
            </w:r>
            <w:r>
              <w:rPr>
                <w:b/>
              </w:rPr>
              <w:t xml:space="preserve">Передавання даних, H.264/AVC, VC-1 і MPEG-4 Part 2, Потенційно небажане програмне забезпечення </w:t>
            </w:r>
            <w:r>
              <w:t xml:space="preserve">(Повідомлення I) (див. </w:t>
            </w:r>
            <w:hyperlink w:anchor="_Sec10">
              <w:r>
                <w:rPr>
                  <w:color w:val="00467F"/>
                  <w:u w:val="single"/>
                </w:rPr>
                <w:t>Додаток 1</w:t>
              </w:r>
            </w:hyperlink>
            <w:r>
              <w:t>)</w:t>
            </w:r>
          </w:p>
        </w:tc>
      </w:tr>
    </w:tbl>
    <w:p w:rsidR="00DE478D" w:rsidRDefault="00122D3D">
      <w:pPr>
        <w:pStyle w:val="PURBlueBGHeader"/>
      </w:pPr>
      <w:r>
        <w:t>Додаткові умови</w:t>
      </w:r>
    </w:p>
    <w:p w:rsidR="00DE478D" w:rsidRDefault="00122D3D">
      <w:pPr>
        <w:pStyle w:val="PURBlueStrong-Indented"/>
      </w:pPr>
      <w:r>
        <w:t>Програми Windows</w:t>
      </w:r>
    </w:p>
    <w:p w:rsidR="00DE478D" w:rsidRDefault="00122D3D">
      <w:pPr>
        <w:pStyle w:val="PURBody-Indented"/>
      </w:pPr>
      <w:r>
        <w:t xml:space="preserve">Програми Windows (наприклад, Пошта, Календар і Люди) – це програми Microsoft, включені до ОС Windows і надані вам за ліцензією відповідно до цієї угоди. Ви можете здійснювати доступ до кожної програми Windows із її відповідної кахлі на екрані «Пуск». Деякі програми Windows надають доступ до онлайнових служб, і використання таких служб іноді регулюється окремими умовами та правилами конфіденційності. Ви можете переглянути ці умови та правила в настройках програми. Якщо інші умови не повідомляються вам або не містяться в настройках програми, ви погоджуєтеся, що служби, до яких ви здійснюєте доступ через програми Windows, регулюються угодою Microsoft Services Agreement, розміщеною за адресою </w:t>
      </w:r>
      <w:hyperlink r:id="rId46">
        <w:r>
          <w:rPr>
            <w:color w:val="00467F"/>
            <w:u w:val="single"/>
          </w:rPr>
          <w:t>http://go.microsoft.com/fwlink/?linkid=246338</w:t>
        </w:r>
      </w:hyperlink>
      <w:r>
        <w:t xml:space="preserve">, або – для програм Windows, які здійснюють доступ до служб Xbox, – умовами за адресою </w:t>
      </w:r>
      <w:hyperlink r:id="rId47">
        <w:r>
          <w:rPr>
            <w:color w:val="00467F"/>
            <w:u w:val="single"/>
          </w:rPr>
          <w:t>http://xbox.com/legal/livetou</w:t>
        </w:r>
      </w:hyperlink>
      <w:r>
        <w:t xml:space="preserve">. Ми постійно працюємо над удосконаленням служб і можемо будь-коли змінювати їх. Служби можуть бути недоступні в деяких країнах. Ви можете вирішити будь-яку програму Windows у будь-який час. Ви також можете переінсталювати будь-яку програму Windows, завантаживши її з Магазину Windows. Деякі програми Windows містять рекламу. Ви можете відмовитися від персоналізованої реклами, відвідавши веб-сайт </w:t>
      </w:r>
      <w:hyperlink r:id="rId48">
        <w:r>
          <w:rPr>
            <w:color w:val="00467F"/>
            <w:u w:val="single"/>
          </w:rPr>
          <w:t>http://choice.live.com</w:t>
        </w:r>
      </w:hyperlink>
      <w:r>
        <w:t>.</w:t>
      </w:r>
    </w:p>
    <w:p w:rsidR="00DE478D" w:rsidRDefault="00122D3D">
      <w:pPr>
        <w:pStyle w:val="PURBlueStrong-Indented"/>
      </w:pPr>
      <w:r>
        <w:t xml:space="preserve">Для Windows 8.1, Windows 8.1 K, </w:t>
      </w:r>
      <w:proofErr w:type="gramStart"/>
      <w:r>
        <w:t>Windows</w:t>
      </w:r>
      <w:proofErr w:type="gramEnd"/>
      <w:r>
        <w:t xml:space="preserve"> 8.1 KN:</w:t>
      </w:r>
    </w:p>
    <w:p w:rsidR="00DE478D" w:rsidRDefault="00122D3D">
      <w:pPr>
        <w:pStyle w:val="PURBody-Indented"/>
      </w:pPr>
      <w:r>
        <w:t xml:space="preserve">До складу Windows 8.1 та Windows 8.1 K входять медіапрогравач Windows та відповідні інші технології згідно з постановою антимонопольного комітету Кореї (Korean Fair Trade Commission, KFTC), а також посилання на завантаження Windows Live Messenger. До складу Windows 8.1 KN не входить програвач Windows Media та інші відповідні технології, визначені KFTC. Відомості про наявні мовні версії та можливості виготовлення носіїв для кожного з випусків див. </w:t>
      </w:r>
      <w:proofErr w:type="gramStart"/>
      <w:r>
        <w:t>у</w:t>
      </w:r>
      <w:proofErr w:type="gramEnd"/>
      <w:r>
        <w:t xml:space="preserve"> списку продуктів Microsoft на веб-сайті </w:t>
      </w:r>
      <w:hyperlink r:id="rId49">
        <w:r>
          <w:rPr>
            <w:color w:val="00467F"/>
            <w:u w:val="single"/>
          </w:rPr>
          <w:t>http://go.microsoft.com/?linkid=983920</w:t>
        </w:r>
      </w:hyperlink>
      <w:r>
        <w:rPr>
          <w:u w:val="single"/>
        </w:rPr>
        <w:t>7</w:t>
      </w:r>
      <w:r>
        <w:t>.</w:t>
      </w:r>
    </w:p>
    <w:p w:rsidR="00DE478D" w:rsidRDefault="00122D3D">
      <w:pPr>
        <w:pStyle w:val="PURBlueStrong-Indented"/>
      </w:pPr>
      <w:r>
        <w:t>Windows 8.1 K</w:t>
      </w:r>
    </w:p>
    <w:p w:rsidR="00DE478D" w:rsidRDefault="00122D3D">
      <w:pPr>
        <w:pStyle w:val="PURBody-Indented"/>
      </w:pPr>
      <w:r>
        <w:t>Відповідно до вимог антимонопольного комітету Кореї програмне забезпечення має містити посилання на веб-сайти Media Player Center і Messenger Center, що містять посилання на веб-сайти сторонніх компаній, на яких користувачі можуть завантажити та інсталювати на комп’ютери медіапрогравачі та програми для обміну миттєвими повідомленнями від третіх сторін. Веб-сайти третіх осіб не контролюються корпорацією Майкрософт, тому вона не несе відповідальності за будь-які програмні продукти або посилання на веб-сайтах третіх осіб. Наявність таких посилань не свідчить про схвалення корпорацією Майкрософт програмного забезпечення, веб-сайтів та вмісту веб-сайтів третіх осіб.</w:t>
      </w:r>
    </w:p>
    <w:p w:rsidR="00DE478D" w:rsidRDefault="00122D3D">
      <w:pPr>
        <w:pStyle w:val="PURBody-Indented"/>
      </w:pPr>
      <w:r>
        <w:rPr>
          <w:b/>
        </w:rPr>
        <w:t>Додаткове застереження щодо гарантійних зобов’язань.</w:t>
      </w:r>
      <w:r>
        <w:t xml:space="preserve"> Майкрософт не надає жодних гарантій щодо згаданого вище програмного забезпечення від третіх сторін.</w:t>
      </w:r>
    </w:p>
    <w:p w:rsidR="00DE478D" w:rsidRDefault="00122D3D">
      <w:pPr>
        <w:pStyle w:val="PURBlueStrong-Indented"/>
      </w:pPr>
      <w:r>
        <w:t>Windows 8.1 KN</w:t>
      </w:r>
    </w:p>
    <w:p w:rsidR="00DE478D" w:rsidRDefault="00122D3D">
      <w:pPr>
        <w:pStyle w:val="PURBody-Indented"/>
      </w:pPr>
      <w:r>
        <w:rPr>
          <w:b/>
        </w:rPr>
        <w:t>Невідповідні права на використання медіапрогравача Windows:</w:t>
      </w:r>
      <w:r>
        <w:t xml:space="preserve"> Умови, що стосуються керування цифровими правами Windows і програвача Windows Media, не поширюються на використання цього програмного забезпечення.</w:t>
      </w:r>
    </w:p>
    <w:p w:rsidR="00DE478D" w:rsidRDefault="00122D3D">
      <w:pPr>
        <w:pStyle w:val="PURBody-Indented"/>
      </w:pPr>
      <w:r>
        <w:rPr>
          <w:b/>
        </w:rPr>
        <w:t>Повідомлення про відсутність медіапрогравача Windows.</w:t>
      </w:r>
      <w:r>
        <w:t xml:space="preserve"> До складу програмного продукту не входить програвач Windows Media (згідно з постановою антимонопольного комітету Кореї) і відповідні технології програвача Windows Media, такі як Windows Media Center.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p>
    <w:p w:rsidR="00DE478D" w:rsidRDefault="00122D3D">
      <w:pPr>
        <w:pStyle w:val="PURBody-Indented"/>
      </w:pPr>
      <w:r>
        <w:rPr>
          <w:b/>
        </w:rPr>
        <w:t xml:space="preserve">Додаткове застереження щодо гарантійних зобов’язань. </w:t>
      </w:r>
      <w:r>
        <w:t>Майкрософт не надає жодних гарантій щодо функціональних можливостей програвача Windows Media, незважаючи на те, що умови вашої корпоративної ліцензійної угоди можуть передбачати протилежне.</w:t>
      </w:r>
    </w:p>
    <w:p w:rsidR="00DE478D" w:rsidRDefault="00122D3D">
      <w:pPr>
        <w:pStyle w:val="PURBlueStrong-Indented"/>
      </w:pPr>
      <w:r>
        <w:t>Windows 8.1 N</w:t>
      </w:r>
    </w:p>
    <w:p w:rsidR="00DE478D" w:rsidRDefault="00122D3D">
      <w:pPr>
        <w:pStyle w:val="PURBody-Indented"/>
      </w:pPr>
      <w:r>
        <w:rPr>
          <w:b/>
        </w:rPr>
        <w:t>Невідповідні права на використання медіапрогравача Windows</w:t>
      </w:r>
      <w:r>
        <w:t>: Умови, що стосуються керування цифровими правами Windows і програвача Windows Media, не поширюються на використання цього програмного забезпечення.</w:t>
      </w:r>
    </w:p>
    <w:p w:rsidR="00DE478D" w:rsidRDefault="00122D3D">
      <w:pPr>
        <w:pStyle w:val="PURBody-Indented"/>
      </w:pPr>
      <w:r>
        <w:rPr>
          <w:b/>
        </w:rPr>
        <w:t xml:space="preserve">Повідомлення про відсутність функціональних можливостей Windows Media: </w:t>
      </w:r>
      <w:r>
        <w:t>До складу програмного продукту не входить програвач Windows Media (згідно з постановою Європейської комісії) і відповідні технології програвача Windows Media, такі як Windows Media Center.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p>
    <w:p w:rsidR="00DE478D" w:rsidRDefault="00122D3D">
      <w:pPr>
        <w:pStyle w:val="PURBody-Indented"/>
      </w:pPr>
      <w:r>
        <w:rPr>
          <w:b/>
        </w:rPr>
        <w:t xml:space="preserve">Додаткове застереження щодо гарантійних зобов’язань. </w:t>
      </w:r>
      <w:r>
        <w:t>Майкрософт не надає жодних гарантій щодо функціональних можливостей програвача Windows Media, незважаючи на те, що умови вашої корпоративної ліцензійної угоди можуть передбачати протилежне.</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18" w:name="_Sec519"/>
      <w:r>
        <w:t>Windows Embedded 8.1 Industry Pro та Enterprise</w:t>
      </w:r>
      <w:bookmarkEnd w:id="118"/>
      <w:r>
        <w:fldChar w:fldCharType="begin"/>
      </w:r>
      <w:r>
        <w:instrText xml:space="preserve"> XE "Windows Embedded 8.1 Industry Pro та Enterprise" </w:instrText>
      </w:r>
      <w:r>
        <w:fldChar w:fldCharType="end"/>
      </w:r>
      <w:r>
        <w:fldChar w:fldCharType="begin"/>
      </w:r>
      <w:r>
        <w:instrText xml:space="preserve"> TC "</w:instrText>
      </w:r>
      <w:bookmarkStart w:id="119" w:name="_Toc414967595"/>
      <w:bookmarkStart w:id="120" w:name="_Toc414967676"/>
      <w:r>
        <w:instrText>Windows Embedded 8.1 Industry Pro та Enterprise</w:instrText>
      </w:r>
      <w:bookmarkEnd w:id="119"/>
      <w:bookmarkEnd w:id="12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10800"/>
      </w:tblGrid>
      <w:tr w:rsidR="00DE478D">
        <w:tc>
          <w:tcPr>
            <w:tcW w:w="12240" w:type="dxa"/>
          </w:tcPr>
          <w:p w:rsidR="00DE478D" w:rsidRDefault="00122D3D">
            <w:pPr>
              <w:pStyle w:val="PURBody"/>
            </w:pPr>
            <w:r>
              <w:t xml:space="preserve">Див. Відповідні повідомлення: </w:t>
            </w:r>
            <w:r>
              <w:rPr>
                <w:b/>
              </w:rPr>
              <w:t xml:space="preserve">Передавання даних, стандарти аудіо- та відеокодів, потенційно небажане програмне забезпечення </w:t>
            </w:r>
            <w:r>
              <w:t xml:space="preserve">(Повідомлення I) (див. </w:t>
            </w:r>
            <w:hyperlink w:anchor="_Sec10">
              <w:r>
                <w:rPr>
                  <w:color w:val="00467F"/>
                  <w:u w:val="single"/>
                </w:rPr>
                <w:t>Додаток 1</w:t>
              </w:r>
            </w:hyperlink>
            <w:r>
              <w:t>)</w:t>
            </w: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50"/>
          <w:footerReference w:type="default" r:id="rId51"/>
          <w:type w:val="continuous"/>
          <w:pgSz w:w="12240" w:h="15840" w:code="1"/>
          <w:pgMar w:top="1170" w:right="720" w:bottom="720" w:left="720" w:header="432" w:footer="288" w:gutter="0"/>
          <w:cols w:space="360"/>
        </w:sectPr>
      </w:pPr>
    </w:p>
    <w:p w:rsidR="00DE478D" w:rsidRDefault="00122D3D">
      <w:pPr>
        <w:pStyle w:val="PURSectionHeading"/>
        <w:pageBreakBefore/>
      </w:pPr>
      <w:bookmarkStart w:id="121" w:name="_Sec437"/>
      <w:bookmarkEnd w:id="108"/>
      <w:r>
        <w:t>Сервери: Процесор/CAL (Ліцензія на процесор + CAL + додаткова ліцензія External Connector)</w:t>
      </w:r>
      <w:r>
        <w:fldChar w:fldCharType="begin"/>
      </w:r>
      <w:r>
        <w:instrText xml:space="preserve"> TC "</w:instrText>
      </w:r>
      <w:bookmarkStart w:id="122" w:name="_Toc414967677"/>
      <w:r>
        <w:instrText>Сервери: Процесор/CAL (Ліцензія на процесор + CAL + додаткова ліцензія External Connector)</w:instrText>
      </w:r>
      <w:bookmarkEnd w:id="122"/>
      <w:r>
        <w:instrText>" \l 1</w:instrText>
      </w:r>
      <w:r>
        <w:fldChar w:fldCharType="end"/>
      </w:r>
    </w:p>
    <w:p w:rsidR="00DE478D" w:rsidRDefault="00DE478D">
      <w:pPr>
        <w:pStyle w:val="PURBody-Indented"/>
      </w:pPr>
    </w:p>
    <w:p w:rsidR="00DE478D" w:rsidRDefault="00DE478D">
      <w:pPr>
        <w:sectPr w:rsidR="00DE478D">
          <w:headerReference w:type="default" r:id="rId52"/>
          <w:footerReference w:type="default" r:id="rId53"/>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_Sec437 \f \h \l 2-2 </w:instrText>
      </w:r>
      <w:r>
        <w:fldChar w:fldCharType="separate"/>
      </w:r>
      <w:hyperlink w:anchor="_Toc414967591" w:history="1">
        <w:r w:rsidRPr="003308FF">
          <w:rPr>
            <w:rStyle w:val="Hyperlink"/>
            <w:noProof/>
          </w:rPr>
          <w:t>Windows Server 2012 R2 Datacenter</w:t>
        </w:r>
        <w:r>
          <w:rPr>
            <w:noProof/>
          </w:rPr>
          <w:tab/>
        </w:r>
        <w:r>
          <w:rPr>
            <w:noProof/>
          </w:rPr>
          <w:fldChar w:fldCharType="begin"/>
        </w:r>
        <w:r>
          <w:rPr>
            <w:noProof/>
          </w:rPr>
          <w:instrText xml:space="preserve"> PAGEREF _Toc414967591 \h </w:instrText>
        </w:r>
        <w:r>
          <w:rPr>
            <w:noProof/>
          </w:rPr>
        </w:r>
        <w:r>
          <w:rPr>
            <w:noProof/>
          </w:rPr>
          <w:fldChar w:fldCharType="separate"/>
        </w:r>
        <w:r>
          <w:rPr>
            <w:noProof/>
          </w:rPr>
          <w:t>26</w:t>
        </w:r>
        <w:r>
          <w:rPr>
            <w:noProof/>
          </w:rPr>
          <w:fldChar w:fldCharType="end"/>
        </w:r>
      </w:hyperlink>
    </w:p>
    <w:p w:rsidR="00122D3D" w:rsidRDefault="00784500">
      <w:pPr>
        <w:pStyle w:val="TOC2"/>
        <w:rPr>
          <w:rFonts w:eastAsiaTheme="minorEastAsia"/>
          <w:noProof/>
          <w:color w:val="auto"/>
          <w:sz w:val="22"/>
        </w:rPr>
      </w:pPr>
      <w:hyperlink w:anchor="_Toc414967592" w:history="1">
        <w:r w:rsidR="00122D3D" w:rsidRPr="003308FF">
          <w:rPr>
            <w:rStyle w:val="Hyperlink"/>
            <w:noProof/>
          </w:rPr>
          <w:t>Windows Server 2012 R2 Standard</w:t>
        </w:r>
        <w:r w:rsidR="00122D3D">
          <w:rPr>
            <w:noProof/>
          </w:rPr>
          <w:tab/>
        </w:r>
        <w:r w:rsidR="00122D3D">
          <w:rPr>
            <w:noProof/>
          </w:rPr>
          <w:fldChar w:fldCharType="begin"/>
        </w:r>
        <w:r w:rsidR="00122D3D">
          <w:rPr>
            <w:noProof/>
          </w:rPr>
          <w:instrText xml:space="preserve"> PAGEREF _Toc414967592 \h </w:instrText>
        </w:r>
        <w:r w:rsidR="00122D3D">
          <w:rPr>
            <w:noProof/>
          </w:rPr>
        </w:r>
        <w:r w:rsidR="00122D3D">
          <w:rPr>
            <w:noProof/>
          </w:rPr>
          <w:fldChar w:fldCharType="separate"/>
        </w:r>
        <w:r w:rsidR="00122D3D">
          <w:rPr>
            <w:noProof/>
          </w:rPr>
          <w:t>28</w:t>
        </w:r>
        <w:r w:rsidR="00122D3D">
          <w:rPr>
            <w:noProof/>
          </w:rPr>
          <w:fldChar w:fldCharType="end"/>
        </w:r>
      </w:hyperlink>
    </w:p>
    <w:p w:rsidR="00DE478D" w:rsidRDefault="00122D3D">
      <w:pPr>
        <w:pStyle w:val="PURBody-Indented"/>
        <w:sectPr w:rsidR="00DE478D">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123" w:name="_Sec439"/>
      <w:r>
        <w:t>Загальні умови ліцензування.</w:t>
      </w:r>
      <w:bookmarkEnd w:id="123"/>
    </w:p>
    <w:p w:rsidR="00DE478D" w:rsidRDefault="00122D3D">
      <w:pPr>
        <w:pStyle w:val="PURBlueStrong-Indented"/>
      </w:pPr>
      <w:r>
        <w:t>Визначені терміни для цієї Моделі ліцензування (див. розділ Універсальні умови ліцензії, визначення)</w:t>
      </w:r>
    </w:p>
    <w:p w:rsidR="00DE478D" w:rsidRDefault="00122D3D">
      <w:pPr>
        <w:pStyle w:val="PURBody-Indented"/>
      </w:pPr>
      <w:r>
        <w:t>Ліцензія CAL, Ліцензія External Connector License, Робоче навантаження HPC, Екземпляр, Ліцензований сервер, Операційне середовище, Фізичне операційне середовище, Запущений екземпляр, Сервер, Ферма серверів, Віртуальне операційне середовище та Робоче навантаження веб-служб.</w:t>
      </w:r>
    </w:p>
    <w:p w:rsidR="00DE478D" w:rsidRDefault="00122D3D">
      <w:pPr>
        <w:pStyle w:val="PURBlueStrong-Indented"/>
      </w:pPr>
      <w:r>
        <w:t>Серверні ліцензії</w:t>
      </w:r>
    </w:p>
    <w:p w:rsidR="00DE478D" w:rsidRDefault="00122D3D">
      <w:pPr>
        <w:pStyle w:val="PURBody-Indented"/>
      </w:pPr>
      <w:r>
        <w:t>За кожною придбаною на кожний сервер ліцензією ви маєте наведені далі права.</w:t>
      </w:r>
    </w:p>
    <w:p w:rsidR="00DE478D" w:rsidRDefault="00122D3D">
      <w:pPr>
        <w:pStyle w:val="PURBullet-Indented"/>
        <w:numPr>
          <w:ilvl w:val="0"/>
          <w:numId w:val="29"/>
        </w:numPr>
      </w:pPr>
      <w:r>
        <w:t xml:space="preserve">Ви повинні призначити кожну ліцензію одному Серверу. </w:t>
      </w:r>
    </w:p>
    <w:p w:rsidR="00DE478D" w:rsidRDefault="00122D3D">
      <w:pPr>
        <w:pStyle w:val="PURBullet-Indented"/>
        <w:numPr>
          <w:ilvl w:val="0"/>
          <w:numId w:val="29"/>
        </w:numPr>
      </w:pPr>
      <w:r>
        <w:t xml:space="preserve">Одна ліцензія необхідна для двох Фізичних процесорів на Сервері. </w:t>
      </w:r>
    </w:p>
    <w:p w:rsidR="00DE478D" w:rsidRDefault="00122D3D">
      <w:pPr>
        <w:pStyle w:val="PURBullet-Indented"/>
        <w:numPr>
          <w:ilvl w:val="0"/>
          <w:numId w:val="29"/>
        </w:numPr>
      </w:pPr>
      <w:r>
        <w:t xml:space="preserve">Для ліцензій Standard дозволяється використовувати один Запущений екземпляр серверного програмного забезпечення у Фізичному операційному середовищі для кожної призначеної ліцензії та один Запущений екземпляр у двох Віртуальних операційних середовищах на Ліцензованому сервері. </w:t>
      </w:r>
    </w:p>
    <w:p w:rsidR="00DE478D" w:rsidRDefault="00122D3D">
      <w:pPr>
        <w:pStyle w:val="PURBullet-Indented"/>
        <w:numPr>
          <w:ilvl w:val="0"/>
          <w:numId w:val="29"/>
        </w:numPr>
      </w:pPr>
      <w:r>
        <w:t xml:space="preserve">Для ліцензій </w:t>
      </w:r>
      <w:proofErr w:type="gramStart"/>
      <w:r>
        <w:t>Standard</w:t>
      </w:r>
      <w:proofErr w:type="gramEnd"/>
      <w:r>
        <w:t xml:space="preserve">, якщо використовуються всі дозволені Екземпляри у Віртуальному операційному середовищі, у такому випадку ви можете використовувати Екземпляр у Фізичному операційному середовищі для розміщення Віртуальних операційних середовищ і керування ними. </w:t>
      </w:r>
    </w:p>
    <w:p w:rsidR="00DE478D" w:rsidRDefault="00122D3D">
      <w:pPr>
        <w:pStyle w:val="PURBullet-Indented"/>
        <w:numPr>
          <w:ilvl w:val="0"/>
          <w:numId w:val="29"/>
        </w:numPr>
      </w:pPr>
      <w:r>
        <w:t xml:space="preserve">Для ліцензій Datacenter кількість Віртуальних операційних середовищ необмежена, і використання у фізичному операційному середовищі не обмежується розміщенням і керуванням. </w:t>
      </w:r>
    </w:p>
    <w:p w:rsidR="00DE478D" w:rsidRDefault="00122D3D">
      <w:pPr>
        <w:pStyle w:val="PURBullet-Indented"/>
        <w:numPr>
          <w:ilvl w:val="0"/>
          <w:numId w:val="29"/>
        </w:numPr>
      </w:pPr>
      <w:r>
        <w:t>Якщо до змінення структури розділів кожен розділ обладнання повністю ліцензовано та після змінення структури розділів загальна кількість ліцензій і Фізичних процесорів залишається незмінною, перепризначення ліцензій можна здійснювати в будь-який час, коли: (і) Фізичні процесори перерозподіляються з одного ліцензованого розділу обладнання на інший або (іі) з одного ліцензованого розділу обладнання створюються кілька розділів, або (ііі) з кількох ліцензованих розділів обладнання створюється один розділ.</w:t>
      </w:r>
    </w:p>
    <w:p w:rsidR="00DE478D" w:rsidRDefault="00122D3D">
      <w:pPr>
        <w:pStyle w:val="PURBullet-Indented"/>
        <w:numPr>
          <w:ilvl w:val="0"/>
          <w:numId w:val="29"/>
        </w:numPr>
      </w:pPr>
      <w:r>
        <w:t xml:space="preserve">Ви маєте право використовувати додаткове програмне забезпечення, перелічене в </w:t>
      </w:r>
      <w:hyperlink w:anchor="_Sec37">
        <w:r>
          <w:rPr>
            <w:color w:val="00467F"/>
            <w:u w:val="single"/>
          </w:rPr>
          <w:t>Додатку 3</w:t>
        </w:r>
      </w:hyperlink>
      <w:r>
        <w:t xml:space="preserve">, у поєднанні із серверним програмним забезпеченням. </w:t>
      </w:r>
    </w:p>
    <w:p w:rsidR="00DE478D" w:rsidRDefault="00122D3D">
      <w:pPr>
        <w:pStyle w:val="PURBullet-Indented"/>
        <w:numPr>
          <w:ilvl w:val="0"/>
          <w:numId w:val="29"/>
        </w:numPr>
      </w:pPr>
      <w:r>
        <w:t>Існує одноразова альтернатива призначенню базових ліцензій CAL кожному користувачу або пристрою: кількість базових ліцензій CAL можна призначити Екземпляру серверного програмного забезпечення на одному Сервері (режим «на сервер»), щоб дозволити щонайбільше тій самій кількості користувачів або пристроїв паралельно отримувати доступ до цього Екземпляра.</w:t>
      </w:r>
    </w:p>
    <w:p w:rsidR="00DE478D" w:rsidRDefault="00122D3D">
      <w:pPr>
        <w:pStyle w:val="PURBlueStrong-Indented"/>
      </w:pPr>
      <w:r>
        <w:t>Ліцензії доступу</w:t>
      </w:r>
    </w:p>
    <w:p w:rsidR="00DE478D" w:rsidRDefault="00122D3D">
      <w:pPr>
        <w:pStyle w:val="PURBullet-Indented"/>
        <w:numPr>
          <w:ilvl w:val="0"/>
          <w:numId w:val="30"/>
        </w:numPr>
      </w:pPr>
      <w:r>
        <w:t>Ви повинні призначити кожну ліцензію CAL користувачу або пристрою (залежно від випадку), а також призначити Ліцензію External Connector License Ліцензованому серверу.</w:t>
      </w:r>
    </w:p>
    <w:p w:rsidR="00DE478D" w:rsidRDefault="00122D3D">
      <w:pPr>
        <w:pStyle w:val="PURBullet-Indented"/>
        <w:numPr>
          <w:ilvl w:val="0"/>
          <w:numId w:val="30"/>
        </w:numPr>
      </w:pPr>
      <w:r>
        <w:t>Ліцензії CAL або External Connector License необхідні для доступу до серверного програмного забезпечення.</w:t>
      </w:r>
    </w:p>
    <w:p w:rsidR="00DE478D" w:rsidRDefault="00122D3D">
      <w:pPr>
        <w:pStyle w:val="PURBullet-Indented"/>
        <w:numPr>
          <w:ilvl w:val="0"/>
          <w:numId w:val="30"/>
        </w:numPr>
      </w:pPr>
      <w:r>
        <w:t>Ліцензії CAL і External Connector License дозволяють доступ до відповідної версії (включно з ранішими версіями, які використовуються відповідно до прав на використання попередніх версій) і попередніх версій серверного програмного забезпечення.</w:t>
      </w:r>
    </w:p>
    <w:p w:rsidR="00DE478D" w:rsidRDefault="00122D3D">
      <w:pPr>
        <w:pStyle w:val="PURBullet-Indented"/>
        <w:numPr>
          <w:ilvl w:val="0"/>
          <w:numId w:val="30"/>
        </w:numPr>
      </w:pPr>
      <w:r>
        <w:t xml:space="preserve">Ліцензії CAL не обов’язкові для доступу через інший Ліцензований сервер або для не більше 2 користувачів або пристроїв для адміністрування програмного забезпечення. </w:t>
      </w:r>
    </w:p>
    <w:p w:rsidR="00DE478D" w:rsidRDefault="00122D3D">
      <w:pPr>
        <w:pStyle w:val="PURBullet-Indented"/>
        <w:numPr>
          <w:ilvl w:val="0"/>
          <w:numId w:val="30"/>
        </w:numPr>
      </w:pPr>
      <w:r>
        <w:t>Ліцензії CAL не обов’язкові для доступу до серверного програмного забезпечення, яке працює в робочому навантаженні HPC або веб-служби.</w:t>
      </w:r>
    </w:p>
    <w:p w:rsidR="00DE478D" w:rsidRDefault="00122D3D">
      <w:pPr>
        <w:pStyle w:val="PURBullet-Indented"/>
        <w:numPr>
          <w:ilvl w:val="0"/>
          <w:numId w:val="30"/>
        </w:numPr>
      </w:pPr>
      <w:r>
        <w:t>Ліцензії CAL не обов’язкові для доступу у Фізичному середовищі, яке використовується виключно для розміщення Віртуальних операційних середовищ і керування ними.</w:t>
      </w:r>
    </w:p>
    <w:p w:rsidR="00DE478D" w:rsidRDefault="00122D3D">
      <w:pPr>
        <w:pStyle w:val="PURBullet-Indented"/>
        <w:numPr>
          <w:ilvl w:val="0"/>
          <w:numId w:val="30"/>
        </w:numPr>
      </w:pPr>
      <w:r>
        <w:t>Ваші ліцензії CAL і External Connector License дозволяють доступ лише до ваших Ліцензованих серверів (а не серверів третьої сторони).</w:t>
      </w:r>
    </w:p>
    <w:p w:rsidR="00DE478D" w:rsidRDefault="00122D3D">
      <w:pPr>
        <w:pStyle w:val="PURHeading2"/>
      </w:pPr>
      <w:r>
        <w:t>Додаткові вимоги ліцензування та/або права на використання</w:t>
      </w:r>
    </w:p>
    <w:p w:rsidR="00DE478D" w:rsidRDefault="00122D3D">
      <w:pPr>
        <w:pStyle w:val="PURBlueStrong-Indented"/>
      </w:pPr>
      <w:r>
        <w:t>Переміщення ліцензій – Призначення ліцензій для зовнішніх користувачів і використання програмного забезпечення в одній та кількох фермах серверів</w:t>
      </w:r>
    </w:p>
    <w:p w:rsidR="00DE478D" w:rsidRDefault="00122D3D">
      <w:pPr>
        <w:pStyle w:val="PURBody-Indented"/>
      </w:pPr>
      <w:r>
        <w:t>Ви маєте право перепризначити ліцензії External Connector License, для яких чинна Підтримка програмного забезпечення, будь-якому із Серверів, розташованих в одній Фермі серверів, настільки часто, наскільки це потрібно. Ви можете перепризначити ліцензії External Connector License з однієї Ферми серверів до іншої, але не на короткий термін (наприклад, менше 90 днів із моменту останнього призначення).</w:t>
      </w:r>
    </w:p>
    <w:p w:rsidR="00DE478D" w:rsidRDefault="00122D3D">
      <w:pPr>
        <w:pStyle w:val="PURHeading2"/>
      </w:pPr>
      <w:r>
        <w:t>Авторизація</w:t>
      </w:r>
    </w:p>
    <w:p w:rsidR="00DE478D" w:rsidRDefault="00122D3D">
      <w:pPr>
        <w:pStyle w:val="PURBody-Indented"/>
      </w:pPr>
      <w:r>
        <w:t xml:space="preserve">Час від часу програмний продукт буде оновлювати або вимагати завантаження функції перевірки достовірності програмного забезпечення. Перевірка достовірності підтверджує, що програмний продукт активовано та належним чином ліцензовано. Перевірка також надає вам доступ до певних можливостей програмного продукту або дозволяє отримати додаткові переваги. Докладніші відомості можна знайти на веб-сторінці </w:t>
      </w:r>
      <w:hyperlink r:id="rId56">
        <w:r>
          <w:rPr>
            <w:color w:val="00467F"/>
            <w:u w:val="single"/>
          </w:rPr>
          <w:t>http://go.microsoft.com/fwlink/?linkid=39157</w:t>
        </w:r>
      </w:hyperlink>
      <w:r>
        <w:t>.</w:t>
      </w:r>
    </w:p>
    <w:p w:rsidR="00DE478D" w:rsidRDefault="00122D3D">
      <w:pPr>
        <w:pStyle w:val="PURBody-Indented"/>
      </w:pPr>
      <w:r>
        <w:t xml:space="preserve">Під час перевірки достовірності програмний продукт надсилатиме до корпорації Майкрософт відомості про програмний продукт та пристрій. Ці відомості включають версію, мовну версію та ключ програмного продукту. Майкрософт не використовує інформацію для визначення вашої особи або зв’язку з вами, однак Майкрософт може використовувати та передавати таку інформацію для запобігання неліцензованому використанню програмного забезпечення. Використовуючи програмний продукт, ви погоджуєтесь на передачу такої інформації. Щоб отримати додаткові відомості про процедуру перевірки та відомості, які надсилаються під час перевірки, відвідайте веб-сторінку </w:t>
      </w:r>
      <w:hyperlink r:id="rId57">
        <w:r>
          <w:rPr>
            <w:color w:val="00467F"/>
            <w:u w:val="single"/>
          </w:rPr>
          <w:t>http://go.microsoft.com/fwlink/?linkid=96551</w:t>
        </w:r>
      </w:hyperlink>
      <w:r>
        <w:t>. Якщо програмне забезпечення не ліцензовано належним чином, ця функціональна можливість програмного забезпечення може бути ушкоджена. Наприклад, вам:</w:t>
      </w:r>
    </w:p>
    <w:p w:rsidR="00DE478D" w:rsidRDefault="00122D3D">
      <w:pPr>
        <w:pStyle w:val="PURBullet-Indented"/>
        <w:numPr>
          <w:ilvl w:val="0"/>
          <w:numId w:val="31"/>
        </w:numPr>
      </w:pPr>
      <w:r>
        <w:t xml:space="preserve">може знадобитись повторно активувати програмний продукт, або </w:t>
      </w:r>
    </w:p>
    <w:p w:rsidR="00DE478D" w:rsidRDefault="00122D3D">
      <w:pPr>
        <w:pStyle w:val="PURBullet-Indented"/>
        <w:numPr>
          <w:ilvl w:val="0"/>
          <w:numId w:val="31"/>
        </w:numPr>
      </w:pPr>
      <w:r>
        <w:t>надходитимуть нагадування про необхідність отримати копію програмного продукту, ліцензовану належним чином,</w:t>
      </w:r>
    </w:p>
    <w:p w:rsidR="00DE478D" w:rsidRDefault="00122D3D">
      <w:pPr>
        <w:pStyle w:val="PURBody-Indented"/>
      </w:pPr>
      <w:proofErr w:type="gramStart"/>
      <w:r>
        <w:t>або</w:t>
      </w:r>
      <w:proofErr w:type="gramEnd"/>
      <w:r>
        <w:t xml:space="preserve"> ви, можливо, не зможете отримувати певні оновлення від Майкрософт.</w:t>
      </w:r>
    </w:p>
    <w:p w:rsidR="00DE478D" w:rsidRDefault="00122D3D">
      <w:pPr>
        <w:pStyle w:val="PURBody-Indented"/>
      </w:pPr>
      <w:r>
        <w:t xml:space="preserve">Оновлення для програмного продукту ви можете отримувати лише від корпорації Майкрософт або з авторизованих нею джерел. Додаткові відомості про отримання оновлень із дозволених джерел див. </w:t>
      </w:r>
      <w:proofErr w:type="gramStart"/>
      <w:r>
        <w:t>на</w:t>
      </w:r>
      <w:proofErr w:type="gramEnd"/>
      <w:r>
        <w:t xml:space="preserve"> веб-сторінці </w:t>
      </w:r>
      <w:hyperlink r:id="rId58">
        <w:r>
          <w:rPr>
            <w:color w:val="00467F"/>
            <w:u w:val="single"/>
          </w:rPr>
          <w:t>http://go.microsoft.com/fwlink/?linkid=96552</w:t>
        </w:r>
      </w:hyperlink>
      <w:r>
        <w:t>.</w:t>
      </w:r>
    </w:p>
    <w:p w:rsidR="00DE478D" w:rsidRDefault="00122D3D">
      <w:pPr>
        <w:pStyle w:val="PURHeading2"/>
      </w:pPr>
      <w:r>
        <w:t>Технологія зберігання даних</w:t>
      </w:r>
    </w:p>
    <w:p w:rsidR="00DE478D" w:rsidRDefault="00122D3D">
      <w:pPr>
        <w:pStyle w:val="PURBody-Indented"/>
      </w:pPr>
      <w:r>
        <w:t>Серверне програмне забезпечення може включати внутрішню базу даних Windows або технологію збереження даних під назвою Microsoft SQL Server Desktop Engine for Windows. Компоненти серверного програмного забезпечення використовують ці технології для збереження даних. Згідно з цими Правами на використання продуктів ви не маєте права іншим чином використовувати цю технологію або здійснювати до неї доступ.</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124" w:name="_Sec442"/>
      <w:r>
        <w:t>Умови ліцензії для певних продуктів</w:t>
      </w:r>
      <w:bookmarkEnd w:id="124"/>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591"/>
      <w:bookmarkStart w:id="127" w:name="_Toc414967678"/>
      <w:r>
        <w:instrText>Windows Server 2012 R2 Datacenter</w:instrText>
      </w:r>
      <w:bookmarkEnd w:id="126"/>
      <w:bookmarkEnd w:id="12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08"/>
        <w:gridCol w:w="5392"/>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MPEG-4, VC-1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Переміщення ліцензій у межах Ферм серверів: </w:t>
            </w:r>
            <w:r>
              <w:rPr>
                <w:b/>
              </w:rPr>
              <w:t xml:space="preserve">Ні </w:t>
            </w:r>
            <w:r>
              <w:t>(крім ліцензій для зовнішніх користувачів; див. розділ «Загальні умови ліцензування»)</w:t>
            </w:r>
          </w:p>
        </w:tc>
      </w:tr>
      <w:tr w:rsidR="00DE478D">
        <w:tc>
          <w:tcPr>
            <w:tcW w:w="6120" w:type="dxa"/>
          </w:tcPr>
          <w:p w:rsidR="00DE478D" w:rsidRDefault="00DE478D">
            <w:pPr>
              <w:pStyle w:val="PURBody"/>
            </w:pPr>
          </w:p>
        </w:tc>
        <w:tc>
          <w:tcPr>
            <w:tcW w:w="6120" w:type="dxa"/>
          </w:tcPr>
          <w:p w:rsidR="00DE478D" w:rsidRDefault="00122D3D">
            <w:pPr>
              <w:pStyle w:val="PURBody"/>
            </w:pPr>
            <w:r>
              <w:t xml:space="preserve">Доступ зовнішніх користувачів : </w:t>
            </w:r>
            <w:r>
              <w:rPr>
                <w:b/>
              </w:rPr>
              <w:t>Ліцензії CAL або ліцензії для зовнішніх користувачів</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65"/>
        <w:gridCol w:w="5261"/>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Вам потрібні:</w:t>
            </w:r>
          </w:p>
          <w:p w:rsidR="00DE478D" w:rsidRDefault="00122D3D">
            <w:pPr>
              <w:pStyle w:val="PURBullet"/>
              <w:numPr>
                <w:ilvl w:val="0"/>
                <w:numId w:val="32"/>
              </w:numPr>
            </w:pPr>
            <w:r>
              <w:t xml:space="preserve">Ліцензія Windows Server 2012 CAL Suite, </w:t>
            </w:r>
            <w:r>
              <w:rPr>
                <w:b/>
              </w:rPr>
              <w:t>або</w:t>
            </w:r>
          </w:p>
          <w:p w:rsidR="00DE478D" w:rsidRDefault="00122D3D">
            <w:pPr>
              <w:pStyle w:val="PURBullet"/>
              <w:numPr>
                <w:ilvl w:val="0"/>
                <w:numId w:val="32"/>
              </w:numPr>
            </w:pPr>
            <w:r>
              <w:t>Набір ліцензій Core CAL Suite</w:t>
            </w:r>
            <w:r>
              <w:rPr>
                <w:vertAlign w:val="superscript"/>
              </w:rPr>
              <w:t>1</w:t>
            </w:r>
            <w:r>
              <w:t xml:space="preserve">, </w:t>
            </w:r>
            <w:r>
              <w:rPr>
                <w:b/>
              </w:rPr>
              <w:t>або</w:t>
            </w:r>
          </w:p>
          <w:p w:rsidR="00DE478D" w:rsidRDefault="00122D3D">
            <w:pPr>
              <w:pStyle w:val="PURBullet"/>
              <w:numPr>
                <w:ilvl w:val="0"/>
                <w:numId w:val="32"/>
              </w:numPr>
            </w:pPr>
            <w:r>
              <w:t>Ліцензія Core CAL Bridge для Office 365</w:t>
            </w:r>
            <w:r>
              <w:rPr>
                <w:vertAlign w:val="superscript"/>
              </w:rPr>
              <w:t>1</w:t>
            </w:r>
            <w:r>
              <w:t xml:space="preserve">, </w:t>
            </w:r>
            <w:r>
              <w:rPr>
                <w:b/>
              </w:rPr>
              <w:t>або</w:t>
            </w:r>
          </w:p>
          <w:p w:rsidR="00DE478D" w:rsidRDefault="00122D3D">
            <w:pPr>
              <w:pStyle w:val="PURBullet"/>
              <w:numPr>
                <w:ilvl w:val="0"/>
                <w:numId w:val="32"/>
              </w:numPr>
            </w:pPr>
            <w:r>
              <w:t xml:space="preserve">Ліцензія CAL Bridge на передплату користувача для Office 365, </w:t>
            </w:r>
            <w:r>
              <w:rPr>
                <w:b/>
              </w:rPr>
              <w:t>або</w:t>
            </w:r>
          </w:p>
          <w:p w:rsidR="00DE478D" w:rsidRDefault="00122D3D">
            <w:pPr>
              <w:pStyle w:val="PURBullet"/>
              <w:numPr>
                <w:ilvl w:val="0"/>
                <w:numId w:val="32"/>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32"/>
              </w:numPr>
            </w:pPr>
            <w:r>
              <w:t>Ліцензія CAL Bridge для Office 365 і Microsoft Intune</w:t>
            </w:r>
            <w:r>
              <w:rPr>
                <w:vertAlign w:val="superscript"/>
              </w:rPr>
              <w:t>1</w:t>
            </w:r>
            <w:r>
              <w:t xml:space="preserve">, </w:t>
            </w:r>
            <w:r>
              <w:rPr>
                <w:b/>
              </w:rPr>
              <w:t>або</w:t>
            </w:r>
          </w:p>
          <w:p w:rsidR="00DE478D" w:rsidRDefault="00122D3D">
            <w:pPr>
              <w:pStyle w:val="PURBullet"/>
              <w:numPr>
                <w:ilvl w:val="0"/>
                <w:numId w:val="32"/>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32"/>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32"/>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32"/>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32"/>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32"/>
              </w:numPr>
            </w:pPr>
            <w:r>
              <w:t>Ліцензія на передплату користувача для Enterprise Mobility Suite</w:t>
            </w:r>
            <w:r>
              <w:rPr>
                <w:vertAlign w:val="superscript"/>
              </w:rPr>
              <w:t>2</w:t>
            </w:r>
          </w:p>
        </w:tc>
        <w:tc>
          <w:tcPr>
            <w:tcW w:w="5340" w:type="dxa"/>
          </w:tcPr>
          <w:p w:rsidR="00DE478D" w:rsidRDefault="00122D3D">
            <w:pPr>
              <w:pStyle w:val="PURBody"/>
            </w:pPr>
            <w:r>
              <w:rPr>
                <w:vertAlign w:val="superscript"/>
              </w:rPr>
              <w:t xml:space="preserve">1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p w:rsidR="00DE478D" w:rsidRDefault="00122D3D">
            <w:pPr>
              <w:pStyle w:val="PURBody"/>
            </w:pPr>
            <w:r>
              <w:rPr>
                <w:vertAlign w:val="superscript"/>
              </w:rPr>
              <w:t xml:space="preserve">2 </w:t>
            </w:r>
            <w:r>
              <w:t>Тільки повна ліцензія на передплату користувача відповідає умові надання доступу</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086"/>
        <w:gridCol w:w="5440"/>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Продукт або функціональні можливості:</w:t>
            </w:r>
          </w:p>
        </w:tc>
        <w:tc>
          <w:tcPr>
            <w:tcW w:w="5700" w:type="dxa"/>
          </w:tcPr>
          <w:p w:rsidR="00DE478D" w:rsidRDefault="00122D3D">
            <w:pPr>
              <w:pStyle w:val="PURBody"/>
            </w:pPr>
            <w:r>
              <w:rPr>
                <w:b/>
                <w:i/>
              </w:rPr>
              <w:t>Список ліцензій CAL:</w:t>
            </w:r>
          </w:p>
        </w:tc>
      </w:tr>
      <w:tr w:rsidR="00DE478D">
        <w:tc>
          <w:tcPr>
            <w:tcW w:w="5340" w:type="dxa"/>
          </w:tcPr>
          <w:p w:rsidR="00DE478D" w:rsidRDefault="00122D3D">
            <w:pPr>
              <w:pStyle w:val="PURBody"/>
            </w:pPr>
            <w:r>
              <w:t>Microsoft Application Virtualization для служби віддалених робочих столів</w:t>
            </w:r>
          </w:p>
        </w:tc>
        <w:tc>
          <w:tcPr>
            <w:tcW w:w="5700" w:type="dxa"/>
          </w:tcPr>
          <w:p w:rsidR="00DE478D" w:rsidRDefault="00122D3D">
            <w:pPr>
              <w:pStyle w:val="PURBullet"/>
              <w:numPr>
                <w:ilvl w:val="0"/>
                <w:numId w:val="33"/>
              </w:numPr>
            </w:pPr>
            <w:r>
              <w:t>Windows Server 2012 Remote Desktop Services CAL</w:t>
            </w:r>
            <w:r>
              <w:rPr>
                <w:b/>
              </w:rPr>
              <w:t xml:space="preserve"> або</w:t>
            </w:r>
          </w:p>
          <w:p w:rsidR="00DE478D" w:rsidRDefault="00122D3D">
            <w:pPr>
              <w:pStyle w:val="PURBullet"/>
              <w:numPr>
                <w:ilvl w:val="0"/>
                <w:numId w:val="33"/>
              </w:numPr>
            </w:pPr>
            <w:r>
              <w:t>Ліцензія на передплату користувача для Windows Server 2012 Remote Desktop Services</w:t>
            </w:r>
          </w:p>
        </w:tc>
      </w:tr>
      <w:tr w:rsidR="00DE478D">
        <w:tc>
          <w:tcPr>
            <w:tcW w:w="5340" w:type="dxa"/>
          </w:tcPr>
          <w:p w:rsidR="00DE478D" w:rsidRDefault="00122D3D">
            <w:pPr>
              <w:pStyle w:val="PURBody"/>
            </w:pPr>
            <w:r>
              <w:t>Windows Server 2012 R2 Rights Management Services</w:t>
            </w:r>
          </w:p>
        </w:tc>
        <w:tc>
          <w:tcPr>
            <w:tcW w:w="5700" w:type="dxa"/>
          </w:tcPr>
          <w:p w:rsidR="00DE478D" w:rsidRDefault="00122D3D">
            <w:pPr>
              <w:pStyle w:val="PURBullet"/>
              <w:numPr>
                <w:ilvl w:val="0"/>
                <w:numId w:val="34"/>
              </w:numPr>
            </w:pPr>
            <w:r>
              <w:t xml:space="preserve">Ліцензія CAL для служб керування правами Active Directory у Windows Server 2012, </w:t>
            </w:r>
            <w:r>
              <w:rPr>
                <w:b/>
              </w:rPr>
              <w:t>або</w:t>
            </w:r>
          </w:p>
          <w:p w:rsidR="00DE478D" w:rsidRDefault="00122D3D">
            <w:pPr>
              <w:pStyle w:val="PURBullet"/>
              <w:numPr>
                <w:ilvl w:val="0"/>
                <w:numId w:val="34"/>
              </w:numPr>
            </w:pPr>
            <w:r>
              <w:t xml:space="preserve">Ліцензія на підписку користувача для Azure Rights Management, </w:t>
            </w:r>
            <w:r>
              <w:rPr>
                <w:b/>
              </w:rPr>
              <w:t>або</w:t>
            </w:r>
          </w:p>
          <w:p w:rsidR="00DE478D" w:rsidRDefault="00122D3D">
            <w:pPr>
              <w:pStyle w:val="PURBullet"/>
              <w:numPr>
                <w:ilvl w:val="0"/>
                <w:numId w:val="34"/>
              </w:numPr>
            </w:pPr>
            <w:r>
              <w:t xml:space="preserve">Ліцензія на підписку користувача для Azure Rights Management A, </w:t>
            </w:r>
            <w:r>
              <w:rPr>
                <w:b/>
              </w:rPr>
              <w:t>або</w:t>
            </w:r>
          </w:p>
          <w:p w:rsidR="00DE478D" w:rsidRDefault="00122D3D">
            <w:pPr>
              <w:pStyle w:val="PURBullet"/>
              <w:numPr>
                <w:ilvl w:val="0"/>
                <w:numId w:val="34"/>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34"/>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34"/>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34"/>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34"/>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34"/>
              </w:numPr>
            </w:pPr>
            <w:r>
              <w:t>Ліцензія на передплату користувача для Enterprise Mobility Suite</w:t>
            </w:r>
          </w:p>
          <w:p w:rsidR="00DE478D" w:rsidRDefault="00122D3D">
            <w:pPr>
              <w:pStyle w:val="PURBody"/>
            </w:pPr>
            <w:r>
              <w:rPr>
                <w:vertAlign w:val="superscript"/>
              </w:rPr>
              <w:t xml:space="preserve">1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r w:rsidR="00DE478D">
        <w:tc>
          <w:tcPr>
            <w:tcW w:w="5340" w:type="dxa"/>
          </w:tcPr>
          <w:p w:rsidR="00DE478D" w:rsidRDefault="00122D3D">
            <w:pPr>
              <w:pStyle w:val="PURBody"/>
            </w:pPr>
            <w:r>
              <w:t>Функціональні можливості Windows Server 2012 R2 Remote Desktop Services або Windows Server 2012 R2 для розміщення графічного інтерфейсу користувача (з використанням функціональних можливостей Windows Server 2012 R2 Remote Desktop Services або іншої технології).</w:t>
            </w:r>
          </w:p>
        </w:tc>
        <w:tc>
          <w:tcPr>
            <w:tcW w:w="5700" w:type="dxa"/>
          </w:tcPr>
          <w:p w:rsidR="00DE478D" w:rsidRDefault="00122D3D">
            <w:pPr>
              <w:pStyle w:val="PURBullet"/>
              <w:numPr>
                <w:ilvl w:val="0"/>
                <w:numId w:val="35"/>
              </w:numPr>
            </w:pPr>
            <w:r>
              <w:t>Windows Server 2012 Remote Desktop Services CAL</w:t>
            </w:r>
            <w:r>
              <w:rPr>
                <w:b/>
              </w:rPr>
              <w:t xml:space="preserve"> або</w:t>
            </w:r>
          </w:p>
          <w:p w:rsidR="00DE478D" w:rsidRDefault="00122D3D">
            <w:pPr>
              <w:pStyle w:val="PURBullet"/>
              <w:numPr>
                <w:ilvl w:val="0"/>
                <w:numId w:val="35"/>
              </w:numPr>
            </w:pPr>
            <w:r>
              <w:t>Ліцензія на передплату користувача для Windows Server 2012 Remote Desktop Services</w:t>
            </w:r>
          </w:p>
        </w:tc>
      </w:tr>
      <w:tr w:rsidR="00DE478D">
        <w:tc>
          <w:tcPr>
            <w:tcW w:w="5340" w:type="dxa"/>
          </w:tcPr>
          <w:p w:rsidR="00DE478D" w:rsidRDefault="00122D3D">
            <w:pPr>
              <w:pStyle w:val="PURBody"/>
            </w:pPr>
            <w:r>
              <w:t>Функціональні можливості Forefront Identity Manager 2010 R2</w:t>
            </w:r>
          </w:p>
        </w:tc>
        <w:tc>
          <w:tcPr>
            <w:tcW w:w="5700" w:type="dxa"/>
          </w:tcPr>
          <w:p w:rsidR="00DE478D" w:rsidRDefault="00122D3D">
            <w:pPr>
              <w:pStyle w:val="PURBullet"/>
              <w:numPr>
                <w:ilvl w:val="0"/>
                <w:numId w:val="36"/>
              </w:numPr>
            </w:pPr>
            <w:r>
              <w:t xml:space="preserve">Ліцензія доступу клієнта (CAL) на користувача Forefront Identity Manager 2010 R2 (ліцензії CAL на пристрій недоступні), </w:t>
            </w:r>
            <w:r>
              <w:rPr>
                <w:b/>
              </w:rPr>
              <w:t>або</w:t>
            </w:r>
          </w:p>
          <w:p w:rsidR="00DE478D" w:rsidRDefault="00122D3D">
            <w:pPr>
              <w:pStyle w:val="PURBullet"/>
              <w:numPr>
                <w:ilvl w:val="0"/>
                <w:numId w:val="36"/>
              </w:numPr>
            </w:pPr>
            <w:r>
              <w:t xml:space="preserve">Ліцензія на передплату користувача для Enterprise Mobility Suite, </w:t>
            </w:r>
            <w:r>
              <w:rPr>
                <w:b/>
              </w:rPr>
              <w:t>або</w:t>
            </w:r>
          </w:p>
          <w:p w:rsidR="00DE478D" w:rsidRDefault="00122D3D">
            <w:pPr>
              <w:pStyle w:val="PURBullet"/>
              <w:numPr>
                <w:ilvl w:val="0"/>
                <w:numId w:val="36"/>
              </w:numPr>
            </w:pPr>
            <w:r>
              <w:t>Microsoft Azure Active Directory Premium</w:t>
            </w:r>
          </w:p>
        </w:tc>
      </w:tr>
    </w:tbl>
    <w:p w:rsidR="00DE478D" w:rsidRDefault="00122D3D">
      <w:pPr>
        <w:pStyle w:val="PURBlueBGHeader"/>
      </w:pPr>
      <w:r>
        <w:t>БАЗОВІ ЛІЦЕНЗІЇ EXTERNAL CONNECTOR</w:t>
      </w:r>
    </w:p>
    <w:tbl>
      <w:tblPr>
        <w:tblStyle w:val="PURTableNoVertical"/>
        <w:tblW w:w="0" w:type="auto"/>
        <w:tblLook w:val="04A0" w:firstRow="1" w:lastRow="0" w:firstColumn="1" w:lastColumn="0" w:noHBand="0" w:noVBand="1"/>
      </w:tblPr>
      <w:tblGrid>
        <w:gridCol w:w="5274"/>
        <w:gridCol w:w="5252"/>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ullet"/>
              <w:numPr>
                <w:ilvl w:val="0"/>
                <w:numId w:val="37"/>
              </w:numPr>
            </w:pPr>
            <w:r>
              <w:t>Windows Server 2012 External Connector</w:t>
            </w:r>
          </w:p>
        </w:tc>
        <w:tc>
          <w:tcPr>
            <w:tcW w:w="5340" w:type="dxa"/>
          </w:tcPr>
          <w:p w:rsidR="00DE478D" w:rsidRDefault="00DE478D">
            <w:pPr>
              <w:pStyle w:val="PURBody"/>
            </w:pPr>
          </w:p>
        </w:tc>
      </w:tr>
    </w:tbl>
    <w:p w:rsidR="00DE478D" w:rsidRDefault="00122D3D">
      <w:pPr>
        <w:pStyle w:val="PURBlueBGHeader"/>
      </w:pPr>
      <w:r>
        <w:t>ДОДАТКОВІ ЛІЦЕНЗІЇ EXTERNAL CONNECTOR</w:t>
      </w:r>
    </w:p>
    <w:tbl>
      <w:tblPr>
        <w:tblStyle w:val="PURTableNoVertical"/>
        <w:tblW w:w="0" w:type="auto"/>
        <w:tblLook w:val="04A0" w:firstRow="1" w:lastRow="0" w:firstColumn="1" w:lastColumn="0" w:noHBand="0" w:noVBand="1"/>
      </w:tblPr>
      <w:tblGrid>
        <w:gridCol w:w="5263"/>
        <w:gridCol w:w="5263"/>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Продукт або функціональні можливості:</w:t>
            </w:r>
          </w:p>
        </w:tc>
        <w:tc>
          <w:tcPr>
            <w:tcW w:w="5340" w:type="dxa"/>
          </w:tcPr>
          <w:p w:rsidR="00DE478D" w:rsidRDefault="00122D3D">
            <w:pPr>
              <w:pStyle w:val="PURBody"/>
            </w:pPr>
            <w:r>
              <w:rPr>
                <w:b/>
                <w:i/>
              </w:rPr>
              <w:t>Список ліцензій External Connector:</w:t>
            </w:r>
          </w:p>
        </w:tc>
      </w:tr>
      <w:tr w:rsidR="00DE478D">
        <w:tc>
          <w:tcPr>
            <w:tcW w:w="5340" w:type="dxa"/>
          </w:tcPr>
          <w:p w:rsidR="00DE478D" w:rsidRDefault="00122D3D">
            <w:pPr>
              <w:pStyle w:val="PURBody"/>
            </w:pPr>
            <w:r>
              <w:t>Віртуалізація програм Microsoft для Служб віддалених робочих столів</w:t>
            </w:r>
          </w:p>
        </w:tc>
        <w:tc>
          <w:tcPr>
            <w:tcW w:w="5340" w:type="dxa"/>
          </w:tcPr>
          <w:p w:rsidR="00DE478D" w:rsidRDefault="00122D3D">
            <w:pPr>
              <w:pStyle w:val="PURBullet"/>
              <w:numPr>
                <w:ilvl w:val="0"/>
                <w:numId w:val="38"/>
              </w:numPr>
            </w:pPr>
            <w:r>
              <w:t>Windows Server 2012 Remote Desktop Services External Connector</w:t>
            </w:r>
          </w:p>
        </w:tc>
      </w:tr>
      <w:tr w:rsidR="00DE478D">
        <w:tc>
          <w:tcPr>
            <w:tcW w:w="5340" w:type="dxa"/>
          </w:tcPr>
          <w:p w:rsidR="00DE478D" w:rsidRDefault="00122D3D">
            <w:pPr>
              <w:pStyle w:val="PURBody"/>
            </w:pPr>
            <w:r>
              <w:t>Windows Server 2012 R2 Rights Management Services</w:t>
            </w:r>
          </w:p>
        </w:tc>
        <w:tc>
          <w:tcPr>
            <w:tcW w:w="5340" w:type="dxa"/>
          </w:tcPr>
          <w:p w:rsidR="00DE478D" w:rsidRDefault="00122D3D">
            <w:pPr>
              <w:pStyle w:val="PURBullet"/>
              <w:numPr>
                <w:ilvl w:val="0"/>
                <w:numId w:val="39"/>
              </w:numPr>
            </w:pPr>
            <w:r>
              <w:t>Ліцензія External Connector для служб керування правами Active Directory у Windows Server 2012</w:t>
            </w:r>
          </w:p>
        </w:tc>
      </w:tr>
      <w:tr w:rsidR="00DE478D">
        <w:tc>
          <w:tcPr>
            <w:tcW w:w="5340" w:type="dxa"/>
          </w:tcPr>
          <w:p w:rsidR="00DE478D" w:rsidRDefault="00122D3D">
            <w:pPr>
              <w:pStyle w:val="PURBody"/>
            </w:pPr>
            <w:r>
              <w:t>Функціональні можливості Windows Server 2012 R2 Remote Desktop Services або Windows Server 2012 R2 для розміщення графічного інтерфейсу користувача (з використанням функціональних можливостей Windows Server 2012 R2 Remote Desktop Services або іншої технології).</w:t>
            </w:r>
          </w:p>
        </w:tc>
        <w:tc>
          <w:tcPr>
            <w:tcW w:w="5340" w:type="dxa"/>
          </w:tcPr>
          <w:p w:rsidR="00DE478D" w:rsidRDefault="00122D3D">
            <w:pPr>
              <w:pStyle w:val="PURBullet"/>
              <w:numPr>
                <w:ilvl w:val="0"/>
                <w:numId w:val="40"/>
              </w:numPr>
            </w:pPr>
            <w:r>
              <w:t>Windows Server 2012 Remote Desktop Services External Connector</w:t>
            </w:r>
          </w:p>
        </w:tc>
      </w:tr>
      <w:tr w:rsidR="00DE478D">
        <w:tc>
          <w:tcPr>
            <w:tcW w:w="5340" w:type="dxa"/>
          </w:tcPr>
          <w:p w:rsidR="00DE478D" w:rsidRDefault="00122D3D">
            <w:pPr>
              <w:pStyle w:val="PURBody"/>
            </w:pPr>
            <w:r>
              <w:t>Функціональні можливості Forefront Identity Manager 2010 R2</w:t>
            </w:r>
          </w:p>
        </w:tc>
        <w:tc>
          <w:tcPr>
            <w:tcW w:w="5340" w:type="dxa"/>
          </w:tcPr>
          <w:p w:rsidR="00DE478D" w:rsidRDefault="00122D3D">
            <w:pPr>
              <w:pStyle w:val="PURBullet"/>
              <w:numPr>
                <w:ilvl w:val="0"/>
                <w:numId w:val="41"/>
              </w:numPr>
            </w:pPr>
            <w:r>
              <w:t>Forefront Identity Manager 2010 R2 External Connector</w:t>
            </w:r>
          </w:p>
        </w:tc>
      </w:tr>
    </w:tbl>
    <w:p w:rsidR="00DE478D" w:rsidRDefault="00122D3D">
      <w:pPr>
        <w:pStyle w:val="PURBlueBGHeader"/>
      </w:pPr>
      <w:r>
        <w:t>Додаткові умови</w:t>
      </w:r>
    </w:p>
    <w:p w:rsidR="00DE478D" w:rsidRDefault="00122D3D">
      <w:pPr>
        <w:pStyle w:val="PURBlueStrong-Indented"/>
      </w:pPr>
      <w:r>
        <w:t>Права на використання випусків із меншими функціональними можливостями</w:t>
      </w:r>
    </w:p>
    <w:p w:rsidR="00DE478D" w:rsidRDefault="00122D3D">
      <w:pPr>
        <w:pStyle w:val="PURBody-Indented"/>
      </w:pPr>
      <w:r>
        <w:t>Ви маєте право запускати Екземпляр Windows Server випуску Enterprise, Standard, Essentials, Web, HPC або Enterprise або будь-якої ранішої версії відповідних випусків замість випуску Datacenter у будь-якому з операційних середовищ.</w:t>
      </w:r>
    </w:p>
    <w:p w:rsidR="00DE478D" w:rsidRDefault="00122D3D">
      <w:pPr>
        <w:pStyle w:val="PURBlueStrong-Indented"/>
      </w:pPr>
      <w:r>
        <w:t>Керування сертифікатами та посвідченнями</w:t>
      </w:r>
    </w:p>
    <w:p w:rsidR="00DE478D" w:rsidRDefault="00122D3D">
      <w:pPr>
        <w:pStyle w:val="PURBody-Indented"/>
      </w:pPr>
      <w:r>
        <w:t>Ліцензія CAL також необхідна для будь-якої особи, для якої програмне забезпечення надає дані посвідчення або керує ними.</w:t>
      </w:r>
    </w:p>
    <w:p w:rsidR="00DE478D" w:rsidRDefault="00122D3D">
      <w:pPr>
        <w:pStyle w:val="PURBlueStrong-Indented"/>
      </w:pPr>
      <w:r>
        <w:t>Служба синхронізації</w:t>
      </w:r>
    </w:p>
    <w:p w:rsidR="00DE478D" w:rsidRDefault="00122D3D">
      <w:pPr>
        <w:pStyle w:val="PURBody-Indented"/>
      </w:pPr>
      <w:r>
        <w:t>Ліцензії доступу клієнта (CAL) не потрібні для користувачів, що використовують лише службу синхронізації Forefront Identity Manager.</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592"/>
      <w:bookmarkStart w:id="130" w:name="_Toc414967679"/>
      <w:r>
        <w:instrText>Windows Server 2012 R2 Standard</w:instrText>
      </w:r>
      <w:bookmarkEnd w:id="129"/>
      <w:bookmarkEnd w:id="13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08"/>
        <w:gridCol w:w="5392"/>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MPEG-4, VC-1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Переміщення ліцензій у межах Ферм серверів: </w:t>
            </w:r>
            <w:r>
              <w:rPr>
                <w:b/>
              </w:rPr>
              <w:t xml:space="preserve">Ні </w:t>
            </w:r>
            <w:r>
              <w:t>(крім ліцензій для зовнішніх користувачів; див. розділ «Загальні умови ліцензування»)</w:t>
            </w:r>
          </w:p>
        </w:tc>
      </w:tr>
      <w:tr w:rsidR="00DE478D">
        <w:tc>
          <w:tcPr>
            <w:tcW w:w="6120" w:type="dxa"/>
          </w:tcPr>
          <w:p w:rsidR="00DE478D" w:rsidRDefault="00DE478D">
            <w:pPr>
              <w:pStyle w:val="PURBody"/>
            </w:pPr>
          </w:p>
        </w:tc>
        <w:tc>
          <w:tcPr>
            <w:tcW w:w="6120" w:type="dxa"/>
          </w:tcPr>
          <w:p w:rsidR="00DE478D" w:rsidRDefault="00122D3D">
            <w:pPr>
              <w:pStyle w:val="PURBody"/>
            </w:pPr>
            <w:r>
              <w:t xml:space="preserve">Доступ зовнішніх користувачів : </w:t>
            </w:r>
            <w:r>
              <w:rPr>
                <w:b/>
              </w:rPr>
              <w:t>Ліцензії CAL або ліцензії для зовнішніх користувачів</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65"/>
        <w:gridCol w:w="5261"/>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Вам потрібні:</w:t>
            </w:r>
          </w:p>
          <w:p w:rsidR="00DE478D" w:rsidRDefault="00122D3D">
            <w:pPr>
              <w:pStyle w:val="PURBullet"/>
              <w:numPr>
                <w:ilvl w:val="0"/>
                <w:numId w:val="42"/>
              </w:numPr>
            </w:pPr>
            <w:r>
              <w:t xml:space="preserve">Ліцензія Windows Server 2012 CAL Suite, </w:t>
            </w:r>
            <w:r>
              <w:rPr>
                <w:b/>
              </w:rPr>
              <w:t>або</w:t>
            </w:r>
          </w:p>
          <w:p w:rsidR="00DE478D" w:rsidRDefault="00122D3D">
            <w:pPr>
              <w:pStyle w:val="PURBullet"/>
              <w:numPr>
                <w:ilvl w:val="0"/>
                <w:numId w:val="42"/>
              </w:numPr>
            </w:pPr>
            <w:r>
              <w:t>Набір ліцензій Core CAL Suite</w:t>
            </w:r>
            <w:r>
              <w:rPr>
                <w:vertAlign w:val="superscript"/>
              </w:rPr>
              <w:t>1</w:t>
            </w:r>
            <w:r>
              <w:t xml:space="preserve">, </w:t>
            </w:r>
            <w:r>
              <w:rPr>
                <w:b/>
              </w:rPr>
              <w:t>або</w:t>
            </w:r>
          </w:p>
          <w:p w:rsidR="00DE478D" w:rsidRDefault="00122D3D">
            <w:pPr>
              <w:pStyle w:val="PURBullet"/>
              <w:numPr>
                <w:ilvl w:val="0"/>
                <w:numId w:val="42"/>
              </w:numPr>
            </w:pPr>
            <w:r>
              <w:t>Ліцензія Core CAL Bridge для Office 365</w:t>
            </w:r>
            <w:r>
              <w:rPr>
                <w:vertAlign w:val="superscript"/>
              </w:rPr>
              <w:t>1</w:t>
            </w:r>
            <w:r>
              <w:t xml:space="preserve">, </w:t>
            </w:r>
            <w:r>
              <w:rPr>
                <w:b/>
              </w:rPr>
              <w:t>або</w:t>
            </w:r>
          </w:p>
          <w:p w:rsidR="00DE478D" w:rsidRDefault="00122D3D">
            <w:pPr>
              <w:pStyle w:val="PURBullet"/>
              <w:numPr>
                <w:ilvl w:val="0"/>
                <w:numId w:val="42"/>
              </w:numPr>
            </w:pPr>
            <w:r>
              <w:t xml:space="preserve">Ліцензія CAL Bridge на передплату користувача для Office 365, </w:t>
            </w:r>
            <w:r>
              <w:rPr>
                <w:b/>
              </w:rPr>
              <w:t>або</w:t>
            </w:r>
          </w:p>
          <w:p w:rsidR="00DE478D" w:rsidRDefault="00122D3D">
            <w:pPr>
              <w:pStyle w:val="PURBullet"/>
              <w:numPr>
                <w:ilvl w:val="0"/>
                <w:numId w:val="42"/>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42"/>
              </w:numPr>
            </w:pPr>
            <w:r>
              <w:t>Ліцензія CAL Bridge для Office 365 і Microsoft Intune</w:t>
            </w:r>
            <w:r>
              <w:rPr>
                <w:vertAlign w:val="superscript"/>
              </w:rPr>
              <w:t>1</w:t>
            </w:r>
            <w:r>
              <w:t xml:space="preserve">, </w:t>
            </w:r>
            <w:r>
              <w:rPr>
                <w:b/>
              </w:rPr>
              <w:t>або</w:t>
            </w:r>
          </w:p>
          <w:p w:rsidR="00DE478D" w:rsidRDefault="00122D3D">
            <w:pPr>
              <w:pStyle w:val="PURBullet"/>
              <w:numPr>
                <w:ilvl w:val="0"/>
                <w:numId w:val="42"/>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42"/>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42"/>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42"/>
              </w:numPr>
            </w:pPr>
            <w:r>
              <w:t>Ліцензія доступу клієнта Enterprise CAL Bridge для Microsoft Intune</w:t>
            </w:r>
            <w:r>
              <w:rPr>
                <w:vertAlign w:val="superscript"/>
              </w:rPr>
              <w:t>1</w:t>
            </w:r>
            <w:r>
              <w:rPr>
                <w:b/>
              </w:rPr>
              <w:t>або</w:t>
            </w:r>
          </w:p>
          <w:p w:rsidR="00DE478D" w:rsidRDefault="00122D3D">
            <w:pPr>
              <w:pStyle w:val="PURBullet"/>
              <w:numPr>
                <w:ilvl w:val="0"/>
                <w:numId w:val="42"/>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42"/>
              </w:numPr>
            </w:pPr>
            <w:r>
              <w:t>Ліцензія на передплату користувача для Enterprise Mobility Suite</w:t>
            </w:r>
            <w:r>
              <w:rPr>
                <w:vertAlign w:val="superscript"/>
              </w:rPr>
              <w:t>2</w:t>
            </w:r>
          </w:p>
          <w:p w:rsidR="00DE478D" w:rsidRDefault="00DE478D">
            <w:pPr>
              <w:pStyle w:val="PURBody"/>
            </w:pPr>
          </w:p>
        </w:tc>
        <w:tc>
          <w:tcPr>
            <w:tcW w:w="5340" w:type="dxa"/>
          </w:tcPr>
          <w:p w:rsidR="00DE478D" w:rsidRDefault="00122D3D">
            <w:pPr>
              <w:pStyle w:val="PURBody"/>
            </w:pPr>
            <w:r>
              <w:rPr>
                <w:vertAlign w:val="superscript"/>
              </w:rPr>
              <w:t xml:space="preserve">1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p w:rsidR="00DE478D" w:rsidRDefault="00122D3D">
            <w:pPr>
              <w:pStyle w:val="PURBody"/>
            </w:pPr>
            <w:r>
              <w:rPr>
                <w:vertAlign w:val="superscript"/>
              </w:rPr>
              <w:t>2</w:t>
            </w:r>
            <w:r>
              <w:t xml:space="preserve"> Тільки повна ліцензія на передплату користувача відповідає умові надання доступу</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201"/>
        <w:gridCol w:w="5325"/>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Продукт або функціональні можливості:</w:t>
            </w:r>
          </w:p>
        </w:tc>
        <w:tc>
          <w:tcPr>
            <w:tcW w:w="5460" w:type="dxa"/>
          </w:tcPr>
          <w:p w:rsidR="00DE478D" w:rsidRDefault="00122D3D">
            <w:pPr>
              <w:pStyle w:val="PURBody"/>
            </w:pPr>
            <w:r>
              <w:rPr>
                <w:b/>
                <w:i/>
              </w:rPr>
              <w:t>Список ліцензій CAL:</w:t>
            </w:r>
          </w:p>
        </w:tc>
      </w:tr>
      <w:tr w:rsidR="00DE478D">
        <w:tc>
          <w:tcPr>
            <w:tcW w:w="5340" w:type="dxa"/>
          </w:tcPr>
          <w:p w:rsidR="00DE478D" w:rsidRDefault="00122D3D">
            <w:pPr>
              <w:pStyle w:val="PURBody"/>
            </w:pPr>
            <w:r>
              <w:t>Віртуалізація програм Microsoft для Служб віддалених робочих столів</w:t>
            </w:r>
          </w:p>
        </w:tc>
        <w:tc>
          <w:tcPr>
            <w:tcW w:w="5460" w:type="dxa"/>
          </w:tcPr>
          <w:p w:rsidR="00DE478D" w:rsidRDefault="00122D3D">
            <w:pPr>
              <w:pStyle w:val="PURBullet"/>
              <w:numPr>
                <w:ilvl w:val="0"/>
                <w:numId w:val="43"/>
              </w:numPr>
            </w:pPr>
            <w:r>
              <w:t>Windows Server 2012 Remote Desktop Services CAL</w:t>
            </w:r>
            <w:r>
              <w:rPr>
                <w:b/>
              </w:rPr>
              <w:t xml:space="preserve"> або</w:t>
            </w:r>
          </w:p>
          <w:p w:rsidR="00DE478D" w:rsidRDefault="00122D3D">
            <w:pPr>
              <w:pStyle w:val="PURBullet"/>
              <w:numPr>
                <w:ilvl w:val="0"/>
                <w:numId w:val="43"/>
              </w:numPr>
            </w:pPr>
            <w:r>
              <w:t>Ліцензія на передплату користувача для Windows Server 2012 Remote Desktop Services</w:t>
            </w:r>
          </w:p>
        </w:tc>
      </w:tr>
      <w:tr w:rsidR="00DE478D">
        <w:tc>
          <w:tcPr>
            <w:tcW w:w="5340" w:type="dxa"/>
          </w:tcPr>
          <w:p w:rsidR="00DE478D" w:rsidRDefault="00122D3D">
            <w:pPr>
              <w:pStyle w:val="PURBody"/>
            </w:pPr>
            <w:r>
              <w:t>Windows Server 2012 R2 Rights Management Services</w:t>
            </w:r>
          </w:p>
        </w:tc>
        <w:tc>
          <w:tcPr>
            <w:tcW w:w="5460" w:type="dxa"/>
          </w:tcPr>
          <w:p w:rsidR="00DE478D" w:rsidRDefault="00122D3D">
            <w:pPr>
              <w:pStyle w:val="PURBullet"/>
              <w:numPr>
                <w:ilvl w:val="0"/>
                <w:numId w:val="44"/>
              </w:numPr>
            </w:pPr>
            <w:r>
              <w:t xml:space="preserve">Ліцензія CAL для служб керування правами Active Directory у Windows Server 2012, </w:t>
            </w:r>
            <w:r>
              <w:rPr>
                <w:b/>
              </w:rPr>
              <w:t>або</w:t>
            </w:r>
          </w:p>
          <w:p w:rsidR="00DE478D" w:rsidRDefault="00122D3D">
            <w:pPr>
              <w:pStyle w:val="PURBullet"/>
              <w:numPr>
                <w:ilvl w:val="0"/>
                <w:numId w:val="44"/>
              </w:numPr>
            </w:pPr>
            <w:r>
              <w:t xml:space="preserve">Ліцензія на підписку користувача для Azure Rights Management, </w:t>
            </w:r>
            <w:r>
              <w:rPr>
                <w:b/>
              </w:rPr>
              <w:t>або</w:t>
            </w:r>
          </w:p>
          <w:p w:rsidR="00DE478D" w:rsidRDefault="00122D3D">
            <w:pPr>
              <w:pStyle w:val="PURBullet"/>
              <w:numPr>
                <w:ilvl w:val="0"/>
                <w:numId w:val="44"/>
              </w:numPr>
            </w:pPr>
            <w:r>
              <w:t xml:space="preserve">Ліцензія на підписку користувача для Azure Rights Management A, </w:t>
            </w:r>
            <w:r>
              <w:rPr>
                <w:b/>
              </w:rPr>
              <w:t>або</w:t>
            </w:r>
          </w:p>
          <w:p w:rsidR="00DE478D" w:rsidRDefault="00122D3D">
            <w:pPr>
              <w:pStyle w:val="PURBullet"/>
              <w:numPr>
                <w:ilvl w:val="0"/>
                <w:numId w:val="44"/>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44"/>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44"/>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44"/>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44"/>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44"/>
              </w:numPr>
            </w:pPr>
            <w:r>
              <w:t>Ліцензія на передплату користувача для Enterprise Mobility Suite</w:t>
            </w:r>
          </w:p>
          <w:p w:rsidR="00DE478D" w:rsidRDefault="00122D3D">
            <w:pPr>
              <w:pStyle w:val="PURBody"/>
            </w:pPr>
            <w:r>
              <w:rPr>
                <w:vertAlign w:val="superscript"/>
              </w:rPr>
              <w:t xml:space="preserve">1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r w:rsidR="00DE478D">
        <w:tc>
          <w:tcPr>
            <w:tcW w:w="5340" w:type="dxa"/>
          </w:tcPr>
          <w:p w:rsidR="00DE478D" w:rsidRDefault="00122D3D">
            <w:pPr>
              <w:pStyle w:val="PURBody"/>
            </w:pPr>
            <w:r>
              <w:t>Функціональні можливості Windows Server 2012 R2 Remote Desktop Services або Windows Server 2012 R2 для розміщення графічного інтерфейсу користувача (з використанням функціональних можливостей Windows Server 2012 R2 Remote Desktop Services або іншої технології).</w:t>
            </w:r>
          </w:p>
        </w:tc>
        <w:tc>
          <w:tcPr>
            <w:tcW w:w="5460" w:type="dxa"/>
          </w:tcPr>
          <w:p w:rsidR="00DE478D" w:rsidRDefault="00122D3D">
            <w:pPr>
              <w:pStyle w:val="PURBullet"/>
              <w:numPr>
                <w:ilvl w:val="0"/>
                <w:numId w:val="45"/>
              </w:numPr>
            </w:pPr>
            <w:r>
              <w:t>Windows Server 2012 Remote Desktop Services CAL</w:t>
            </w:r>
            <w:r>
              <w:rPr>
                <w:b/>
              </w:rPr>
              <w:t xml:space="preserve"> або</w:t>
            </w:r>
          </w:p>
          <w:p w:rsidR="00DE478D" w:rsidRDefault="00122D3D">
            <w:pPr>
              <w:pStyle w:val="PURBullet"/>
              <w:numPr>
                <w:ilvl w:val="0"/>
                <w:numId w:val="45"/>
              </w:numPr>
            </w:pPr>
            <w:r>
              <w:t>Ліцензія на передплату користувача для Windows Server 2012 Remote Desktop Services</w:t>
            </w:r>
          </w:p>
        </w:tc>
      </w:tr>
      <w:tr w:rsidR="00DE478D">
        <w:tc>
          <w:tcPr>
            <w:tcW w:w="5340" w:type="dxa"/>
          </w:tcPr>
          <w:p w:rsidR="00DE478D" w:rsidRDefault="00122D3D">
            <w:pPr>
              <w:pStyle w:val="PURBody"/>
            </w:pPr>
            <w:r>
              <w:t>Функціональні можливості Forefront Identity Manager 2010 R2</w:t>
            </w:r>
          </w:p>
        </w:tc>
        <w:tc>
          <w:tcPr>
            <w:tcW w:w="5460" w:type="dxa"/>
          </w:tcPr>
          <w:p w:rsidR="00DE478D" w:rsidRDefault="00122D3D">
            <w:pPr>
              <w:pStyle w:val="PURBullet"/>
              <w:numPr>
                <w:ilvl w:val="0"/>
                <w:numId w:val="46"/>
              </w:numPr>
            </w:pPr>
            <w:r>
              <w:t xml:space="preserve">Ліцензія доступу клієнта (CAL) на користувача Forefront Identity Manager 2010 R2 (ліцензії CAL на пристрій недоступні), </w:t>
            </w:r>
            <w:r>
              <w:rPr>
                <w:b/>
              </w:rPr>
              <w:t>або</w:t>
            </w:r>
          </w:p>
          <w:p w:rsidR="00DE478D" w:rsidRDefault="00122D3D">
            <w:pPr>
              <w:pStyle w:val="PURBullet"/>
              <w:numPr>
                <w:ilvl w:val="0"/>
                <w:numId w:val="46"/>
              </w:numPr>
            </w:pPr>
            <w:r>
              <w:t xml:space="preserve">Ліцензія на передплату користувача для Enterprise Mobility Suite, </w:t>
            </w:r>
            <w:r>
              <w:rPr>
                <w:b/>
              </w:rPr>
              <w:t>або</w:t>
            </w:r>
          </w:p>
          <w:p w:rsidR="00DE478D" w:rsidRDefault="00122D3D">
            <w:pPr>
              <w:pStyle w:val="PURBullet"/>
              <w:numPr>
                <w:ilvl w:val="0"/>
                <w:numId w:val="46"/>
              </w:numPr>
            </w:pPr>
            <w:r>
              <w:t>Microsoft Azure Active Directory Premium</w:t>
            </w:r>
          </w:p>
        </w:tc>
      </w:tr>
    </w:tbl>
    <w:p w:rsidR="00DE478D" w:rsidRDefault="00122D3D">
      <w:pPr>
        <w:pStyle w:val="PURBlueBGHeader"/>
      </w:pPr>
      <w:r>
        <w:t>БАЗОВІ ЛІЦЕНЗІЇ EXTERNAL CONNECTOR</w:t>
      </w:r>
    </w:p>
    <w:tbl>
      <w:tblPr>
        <w:tblStyle w:val="PURTableNoVertical"/>
        <w:tblW w:w="0" w:type="auto"/>
        <w:tblLook w:val="04A0" w:firstRow="1" w:lastRow="0" w:firstColumn="1" w:lastColumn="0" w:noHBand="0" w:noVBand="1"/>
      </w:tblPr>
      <w:tblGrid>
        <w:gridCol w:w="5274"/>
        <w:gridCol w:w="5252"/>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ullet"/>
              <w:numPr>
                <w:ilvl w:val="0"/>
                <w:numId w:val="47"/>
              </w:numPr>
            </w:pPr>
            <w:r>
              <w:t>Windows Server 2012 External Connector</w:t>
            </w:r>
          </w:p>
        </w:tc>
        <w:tc>
          <w:tcPr>
            <w:tcW w:w="5340" w:type="dxa"/>
          </w:tcPr>
          <w:p w:rsidR="00DE478D" w:rsidRDefault="00DE478D">
            <w:pPr>
              <w:pStyle w:val="PURBody"/>
            </w:pPr>
          </w:p>
        </w:tc>
      </w:tr>
    </w:tbl>
    <w:p w:rsidR="00DE478D" w:rsidRDefault="00122D3D">
      <w:pPr>
        <w:pStyle w:val="PURBlueBGHeader"/>
      </w:pPr>
      <w:r>
        <w:t>ДОДАТКОВІ ЛІЦЕНЗІЇ EXTERNAL CONNECTOR</w:t>
      </w:r>
    </w:p>
    <w:tbl>
      <w:tblPr>
        <w:tblStyle w:val="PURTableNoVertical"/>
        <w:tblW w:w="0" w:type="auto"/>
        <w:tblLook w:val="04A0" w:firstRow="1" w:lastRow="0" w:firstColumn="1" w:lastColumn="0" w:noHBand="0" w:noVBand="1"/>
      </w:tblPr>
      <w:tblGrid>
        <w:gridCol w:w="5263"/>
        <w:gridCol w:w="5263"/>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Продукт або функціональні можливості:</w:t>
            </w:r>
          </w:p>
        </w:tc>
        <w:tc>
          <w:tcPr>
            <w:tcW w:w="5340" w:type="dxa"/>
          </w:tcPr>
          <w:p w:rsidR="00DE478D" w:rsidRDefault="00122D3D">
            <w:pPr>
              <w:pStyle w:val="PURBody"/>
            </w:pPr>
            <w:r>
              <w:rPr>
                <w:b/>
                <w:i/>
              </w:rPr>
              <w:t>Список ліцензій External Connector:</w:t>
            </w:r>
          </w:p>
        </w:tc>
      </w:tr>
      <w:tr w:rsidR="00DE478D">
        <w:tc>
          <w:tcPr>
            <w:tcW w:w="5340" w:type="dxa"/>
          </w:tcPr>
          <w:p w:rsidR="00DE478D" w:rsidRDefault="00122D3D">
            <w:pPr>
              <w:pStyle w:val="PURBody"/>
            </w:pPr>
            <w:r>
              <w:t>Microsoft Application Virtualization для служби віддалених робочих столів</w:t>
            </w:r>
          </w:p>
        </w:tc>
        <w:tc>
          <w:tcPr>
            <w:tcW w:w="5340" w:type="dxa"/>
          </w:tcPr>
          <w:p w:rsidR="00DE478D" w:rsidRDefault="00122D3D">
            <w:pPr>
              <w:pStyle w:val="PURBullet"/>
              <w:numPr>
                <w:ilvl w:val="0"/>
                <w:numId w:val="48"/>
              </w:numPr>
            </w:pPr>
            <w:r>
              <w:t>Windows Server 2012 Remote Desktop Services External Connector</w:t>
            </w:r>
          </w:p>
        </w:tc>
      </w:tr>
      <w:tr w:rsidR="00DE478D">
        <w:tc>
          <w:tcPr>
            <w:tcW w:w="5340" w:type="dxa"/>
          </w:tcPr>
          <w:p w:rsidR="00DE478D" w:rsidRDefault="00122D3D">
            <w:pPr>
              <w:pStyle w:val="PURBody"/>
            </w:pPr>
            <w:r>
              <w:t>Служби керування правами Windows Server 2012</w:t>
            </w:r>
          </w:p>
        </w:tc>
        <w:tc>
          <w:tcPr>
            <w:tcW w:w="5340" w:type="dxa"/>
          </w:tcPr>
          <w:p w:rsidR="00DE478D" w:rsidRDefault="00122D3D">
            <w:pPr>
              <w:pStyle w:val="PURBullet"/>
              <w:numPr>
                <w:ilvl w:val="0"/>
                <w:numId w:val="49"/>
              </w:numPr>
            </w:pPr>
            <w:r>
              <w:t>External Connector для Служби керування правами AD RMS у Windows Server 2012</w:t>
            </w:r>
          </w:p>
        </w:tc>
      </w:tr>
      <w:tr w:rsidR="00DE478D">
        <w:tc>
          <w:tcPr>
            <w:tcW w:w="5340" w:type="dxa"/>
          </w:tcPr>
          <w:p w:rsidR="00DE478D" w:rsidRDefault="00122D3D">
            <w:pPr>
              <w:pStyle w:val="PURBody"/>
            </w:pPr>
            <w:r>
              <w:t>Функціональні можливості Windows Server 2012 R2 Remote Desktop Services або Windows Server 2012 R2 для розміщення графічного інтерфейсу користувача (з використанням функціональних можливостей Windows Server 2012 R2 Remote Desktop Services або іншої технології).</w:t>
            </w:r>
          </w:p>
        </w:tc>
        <w:tc>
          <w:tcPr>
            <w:tcW w:w="5340" w:type="dxa"/>
          </w:tcPr>
          <w:p w:rsidR="00DE478D" w:rsidRDefault="00122D3D">
            <w:pPr>
              <w:pStyle w:val="PURBullet"/>
              <w:numPr>
                <w:ilvl w:val="0"/>
                <w:numId w:val="50"/>
              </w:numPr>
            </w:pPr>
            <w:r>
              <w:t>Windows Server 2012 Remote Desktop Services External Connector</w:t>
            </w:r>
          </w:p>
        </w:tc>
      </w:tr>
      <w:tr w:rsidR="00DE478D">
        <w:tc>
          <w:tcPr>
            <w:tcW w:w="5340" w:type="dxa"/>
          </w:tcPr>
          <w:p w:rsidR="00DE478D" w:rsidRDefault="00122D3D">
            <w:pPr>
              <w:pStyle w:val="PURBody"/>
            </w:pPr>
            <w:r>
              <w:t>Функціональні можливості Forefront Identity Manager 2010 R2</w:t>
            </w:r>
          </w:p>
        </w:tc>
        <w:tc>
          <w:tcPr>
            <w:tcW w:w="5340" w:type="dxa"/>
          </w:tcPr>
          <w:p w:rsidR="00DE478D" w:rsidRDefault="00122D3D">
            <w:pPr>
              <w:pStyle w:val="PURBullet"/>
              <w:numPr>
                <w:ilvl w:val="0"/>
                <w:numId w:val="51"/>
              </w:numPr>
            </w:pPr>
            <w:r>
              <w:t>Forefront Identity Manager 2010 R2 External Connector</w:t>
            </w:r>
          </w:p>
        </w:tc>
      </w:tr>
    </w:tbl>
    <w:p w:rsidR="00DE478D" w:rsidRDefault="00122D3D">
      <w:pPr>
        <w:pStyle w:val="PURBlueBGHeader"/>
      </w:pPr>
      <w:r>
        <w:t>Додаткові умови</w:t>
      </w:r>
    </w:p>
    <w:p w:rsidR="00DE478D" w:rsidRDefault="00122D3D">
      <w:pPr>
        <w:pStyle w:val="PURBlueStrong-Indented"/>
      </w:pPr>
      <w:r>
        <w:t>Права на використання випусків із меншими функціональними можливостями</w:t>
      </w:r>
    </w:p>
    <w:p w:rsidR="00DE478D" w:rsidRDefault="00122D3D">
      <w:pPr>
        <w:pStyle w:val="PURBody-Indented"/>
      </w:pPr>
      <w:r>
        <w:t>Ви маєте право запускати Екземпляр Windows Server випуску Enterprise, Essentials, Web, HPC або Enterprise або будь-якої ранішої версії відповідних випусків замість випуску Standard у будь-якому з операційних середовищ.</w:t>
      </w:r>
    </w:p>
    <w:p w:rsidR="00DE478D" w:rsidRDefault="00122D3D">
      <w:pPr>
        <w:pStyle w:val="PURBlueStrong-Indented"/>
      </w:pPr>
      <w:r>
        <w:t>Керування сертифікатами та посвідченнями</w:t>
      </w:r>
    </w:p>
    <w:p w:rsidR="00DE478D" w:rsidRDefault="00122D3D">
      <w:pPr>
        <w:pStyle w:val="PURBody-Indented"/>
      </w:pPr>
      <w:r>
        <w:t>Ліцензія CAL також необхідна для будь-якої особи, для якої програмне забезпечення надає дані посвідчення або керує ними.</w:t>
      </w:r>
    </w:p>
    <w:p w:rsidR="00DE478D" w:rsidRDefault="00122D3D">
      <w:pPr>
        <w:pStyle w:val="PURBlueStrong-Indented"/>
      </w:pPr>
      <w:r>
        <w:t>Служба синхронізації</w:t>
      </w:r>
    </w:p>
    <w:p w:rsidR="00DE478D" w:rsidRDefault="00122D3D">
      <w:pPr>
        <w:pStyle w:val="PURBody-Indented"/>
      </w:pPr>
      <w:r>
        <w:t>Ліцензії доступу клієнта (CAL) не потрібні для користувачів, що використовують лише службу синхронізації Forefront Identity Manager.</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59"/>
          <w:footerReference w:type="default" r:id="rId60"/>
          <w:type w:val="continuous"/>
          <w:pgSz w:w="12240" w:h="15840" w:code="1"/>
          <w:pgMar w:top="1170" w:right="720" w:bottom="720" w:left="720" w:header="432" w:footer="288" w:gutter="0"/>
          <w:cols w:space="360"/>
        </w:sectPr>
      </w:pPr>
    </w:p>
    <w:p w:rsidR="00DE478D" w:rsidRDefault="00122D3D">
      <w:pPr>
        <w:pStyle w:val="PURSectionHeading"/>
        <w:pageBreakBefore/>
      </w:pPr>
      <w:bookmarkStart w:id="131" w:name="_Sec38"/>
      <w:bookmarkEnd w:id="121"/>
      <w:r>
        <w:t>Сервери: Сервер / CAL (Ліцензія на сервер + Ліцензія CAL+ Додаткова ліцензія для зовнішніх користувачів)</w:t>
      </w:r>
      <w:r>
        <w:fldChar w:fldCharType="begin"/>
      </w:r>
      <w:r>
        <w:instrText xml:space="preserve"> TC "</w:instrText>
      </w:r>
      <w:bookmarkStart w:id="132" w:name="_Toc414967680"/>
      <w:r>
        <w:instrText>Сервери: Сервер / CAL (Ліцензія на сервер + Ліцензія CAL+ Додаткова ліцензія для зовнішніх користувачів)</w:instrText>
      </w:r>
      <w:bookmarkEnd w:id="132"/>
      <w:r>
        <w:instrText>" \l 1</w:instrText>
      </w:r>
      <w:r>
        <w:fldChar w:fldCharType="end"/>
      </w:r>
    </w:p>
    <w:p w:rsidR="00DE478D" w:rsidRDefault="00DE478D">
      <w:pPr>
        <w:pStyle w:val="PURBody-Indented"/>
      </w:pPr>
    </w:p>
    <w:p w:rsidR="00DE478D" w:rsidRDefault="00DE478D">
      <w:pPr>
        <w:sectPr w:rsidR="00DE478D">
          <w:headerReference w:type="default" r:id="rId61"/>
          <w:footerReference w:type="default" r:id="rId62"/>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_Sec38 \f \h \l 2-2 </w:instrText>
      </w:r>
      <w:r>
        <w:fldChar w:fldCharType="separate"/>
      </w:r>
      <w:hyperlink w:anchor="_Toc414967576" w:history="1">
        <w:r w:rsidRPr="008F1B21">
          <w:rPr>
            <w:rStyle w:val="Hyperlink"/>
            <w:noProof/>
          </w:rPr>
          <w:t>Exchange Server 2013 Enterprise</w:t>
        </w:r>
        <w:r>
          <w:rPr>
            <w:noProof/>
          </w:rPr>
          <w:tab/>
        </w:r>
        <w:r>
          <w:rPr>
            <w:noProof/>
          </w:rPr>
          <w:fldChar w:fldCharType="begin"/>
        </w:r>
        <w:r>
          <w:rPr>
            <w:noProof/>
          </w:rPr>
          <w:instrText xml:space="preserve"> PAGEREF _Toc414967576 \h </w:instrText>
        </w:r>
        <w:r>
          <w:rPr>
            <w:noProof/>
          </w:rPr>
        </w:r>
        <w:r>
          <w:rPr>
            <w:noProof/>
          </w:rPr>
          <w:fldChar w:fldCharType="separate"/>
        </w:r>
        <w:r>
          <w:rPr>
            <w:noProof/>
          </w:rPr>
          <w:t>32</w:t>
        </w:r>
        <w:r>
          <w:rPr>
            <w:noProof/>
          </w:rPr>
          <w:fldChar w:fldCharType="end"/>
        </w:r>
      </w:hyperlink>
    </w:p>
    <w:p w:rsidR="00122D3D" w:rsidRDefault="00784500">
      <w:pPr>
        <w:pStyle w:val="TOC2"/>
        <w:rPr>
          <w:rFonts w:eastAsiaTheme="minorEastAsia"/>
          <w:noProof/>
          <w:color w:val="auto"/>
          <w:sz w:val="22"/>
        </w:rPr>
      </w:pPr>
      <w:hyperlink w:anchor="_Toc414967577" w:history="1">
        <w:r w:rsidR="00122D3D" w:rsidRPr="008F1B21">
          <w:rPr>
            <w:rStyle w:val="Hyperlink"/>
            <w:noProof/>
          </w:rPr>
          <w:t>Exchange Server 2013 Standard</w:t>
        </w:r>
        <w:r w:rsidR="00122D3D">
          <w:rPr>
            <w:noProof/>
          </w:rPr>
          <w:tab/>
        </w:r>
        <w:r w:rsidR="00122D3D">
          <w:rPr>
            <w:noProof/>
          </w:rPr>
          <w:fldChar w:fldCharType="begin"/>
        </w:r>
        <w:r w:rsidR="00122D3D">
          <w:rPr>
            <w:noProof/>
          </w:rPr>
          <w:instrText xml:space="preserve"> PAGEREF _Toc414967577 \h </w:instrText>
        </w:r>
        <w:r w:rsidR="00122D3D">
          <w:rPr>
            <w:noProof/>
          </w:rPr>
        </w:r>
        <w:r w:rsidR="00122D3D">
          <w:rPr>
            <w:noProof/>
          </w:rPr>
          <w:fldChar w:fldCharType="separate"/>
        </w:r>
        <w:r w:rsidR="00122D3D">
          <w:rPr>
            <w:noProof/>
          </w:rPr>
          <w:t>33</w:t>
        </w:r>
        <w:r w:rsidR="00122D3D">
          <w:rPr>
            <w:noProof/>
          </w:rPr>
          <w:fldChar w:fldCharType="end"/>
        </w:r>
      </w:hyperlink>
    </w:p>
    <w:p w:rsidR="00122D3D" w:rsidRDefault="00784500">
      <w:pPr>
        <w:pStyle w:val="TOC2"/>
        <w:rPr>
          <w:rFonts w:eastAsiaTheme="minorEastAsia"/>
          <w:noProof/>
          <w:color w:val="auto"/>
          <w:sz w:val="22"/>
        </w:rPr>
      </w:pPr>
      <w:hyperlink w:anchor="_Toc414967578" w:history="1">
        <w:r w:rsidR="00122D3D" w:rsidRPr="008F1B21">
          <w:rPr>
            <w:rStyle w:val="Hyperlink"/>
            <w:noProof/>
          </w:rPr>
          <w:t>Microsoft Dynamics AX 2012 R3 Server</w:t>
        </w:r>
        <w:r w:rsidR="00122D3D">
          <w:rPr>
            <w:noProof/>
          </w:rPr>
          <w:tab/>
        </w:r>
        <w:r w:rsidR="00122D3D">
          <w:rPr>
            <w:noProof/>
          </w:rPr>
          <w:fldChar w:fldCharType="begin"/>
        </w:r>
        <w:r w:rsidR="00122D3D">
          <w:rPr>
            <w:noProof/>
          </w:rPr>
          <w:instrText xml:space="preserve"> PAGEREF _Toc414967578 \h </w:instrText>
        </w:r>
        <w:r w:rsidR="00122D3D">
          <w:rPr>
            <w:noProof/>
          </w:rPr>
        </w:r>
        <w:r w:rsidR="00122D3D">
          <w:rPr>
            <w:noProof/>
          </w:rPr>
          <w:fldChar w:fldCharType="separate"/>
        </w:r>
        <w:r w:rsidR="00122D3D">
          <w:rPr>
            <w:noProof/>
          </w:rPr>
          <w:t>35</w:t>
        </w:r>
        <w:r w:rsidR="00122D3D">
          <w:rPr>
            <w:noProof/>
          </w:rPr>
          <w:fldChar w:fldCharType="end"/>
        </w:r>
      </w:hyperlink>
    </w:p>
    <w:p w:rsidR="00122D3D" w:rsidRDefault="00784500">
      <w:pPr>
        <w:pStyle w:val="TOC2"/>
        <w:rPr>
          <w:rFonts w:eastAsiaTheme="minorEastAsia"/>
          <w:noProof/>
          <w:color w:val="auto"/>
          <w:sz w:val="22"/>
        </w:rPr>
      </w:pPr>
      <w:hyperlink w:anchor="_Toc414967579" w:history="1">
        <w:r w:rsidR="00122D3D" w:rsidRPr="008F1B21">
          <w:rPr>
            <w:rStyle w:val="Hyperlink"/>
            <w:noProof/>
          </w:rPr>
          <w:t>Microsoft Dynamics AX 2012 R3 Store Server</w:t>
        </w:r>
        <w:r w:rsidR="00122D3D">
          <w:rPr>
            <w:noProof/>
          </w:rPr>
          <w:tab/>
        </w:r>
        <w:r w:rsidR="00122D3D">
          <w:rPr>
            <w:noProof/>
          </w:rPr>
          <w:fldChar w:fldCharType="begin"/>
        </w:r>
        <w:r w:rsidR="00122D3D">
          <w:rPr>
            <w:noProof/>
          </w:rPr>
          <w:instrText xml:space="preserve"> PAGEREF _Toc414967579 \h </w:instrText>
        </w:r>
        <w:r w:rsidR="00122D3D">
          <w:rPr>
            <w:noProof/>
          </w:rPr>
        </w:r>
        <w:r w:rsidR="00122D3D">
          <w:rPr>
            <w:noProof/>
          </w:rPr>
          <w:fldChar w:fldCharType="separate"/>
        </w:r>
        <w:r w:rsidR="00122D3D">
          <w:rPr>
            <w:noProof/>
          </w:rPr>
          <w:t>35</w:t>
        </w:r>
        <w:r w:rsidR="00122D3D">
          <w:rPr>
            <w:noProof/>
          </w:rPr>
          <w:fldChar w:fldCharType="end"/>
        </w:r>
      </w:hyperlink>
    </w:p>
    <w:p w:rsidR="00122D3D" w:rsidRDefault="00784500">
      <w:pPr>
        <w:pStyle w:val="TOC2"/>
        <w:rPr>
          <w:rFonts w:eastAsiaTheme="minorEastAsia"/>
          <w:noProof/>
          <w:color w:val="auto"/>
          <w:sz w:val="22"/>
        </w:rPr>
      </w:pPr>
      <w:hyperlink w:anchor="_Toc414967580" w:history="1">
        <w:r w:rsidR="00122D3D" w:rsidRPr="008F1B21">
          <w:rPr>
            <w:rStyle w:val="Hyperlink"/>
            <w:noProof/>
          </w:rPr>
          <w:t>Microsoft Dynamics CRM 2015 Server</w:t>
        </w:r>
        <w:r w:rsidR="00122D3D">
          <w:rPr>
            <w:noProof/>
          </w:rPr>
          <w:tab/>
        </w:r>
        <w:r w:rsidR="00122D3D">
          <w:rPr>
            <w:noProof/>
          </w:rPr>
          <w:fldChar w:fldCharType="begin"/>
        </w:r>
        <w:r w:rsidR="00122D3D">
          <w:rPr>
            <w:noProof/>
          </w:rPr>
          <w:instrText xml:space="preserve"> PAGEREF _Toc414967580 \h </w:instrText>
        </w:r>
        <w:r w:rsidR="00122D3D">
          <w:rPr>
            <w:noProof/>
          </w:rPr>
        </w:r>
        <w:r w:rsidR="00122D3D">
          <w:rPr>
            <w:noProof/>
          </w:rPr>
          <w:fldChar w:fldCharType="separate"/>
        </w:r>
        <w:r w:rsidR="00122D3D">
          <w:rPr>
            <w:noProof/>
          </w:rPr>
          <w:t>36</w:t>
        </w:r>
        <w:r w:rsidR="00122D3D">
          <w:rPr>
            <w:noProof/>
          </w:rPr>
          <w:fldChar w:fldCharType="end"/>
        </w:r>
      </w:hyperlink>
    </w:p>
    <w:p w:rsidR="00122D3D" w:rsidRDefault="00784500">
      <w:pPr>
        <w:pStyle w:val="TOC2"/>
        <w:rPr>
          <w:rFonts w:eastAsiaTheme="minorEastAsia"/>
          <w:noProof/>
          <w:color w:val="auto"/>
          <w:sz w:val="22"/>
        </w:rPr>
      </w:pPr>
      <w:hyperlink w:anchor="_Toc414967581" w:history="1">
        <w:r w:rsidR="00122D3D" w:rsidRPr="008F1B21">
          <w:rPr>
            <w:rStyle w:val="Hyperlink"/>
            <w:noProof/>
          </w:rPr>
          <w:t>Microsoft Office Audit і Control Management Server 2013</w:t>
        </w:r>
        <w:r w:rsidR="00122D3D">
          <w:rPr>
            <w:noProof/>
          </w:rPr>
          <w:tab/>
        </w:r>
        <w:r w:rsidR="00122D3D">
          <w:rPr>
            <w:noProof/>
          </w:rPr>
          <w:fldChar w:fldCharType="begin"/>
        </w:r>
        <w:r w:rsidR="00122D3D">
          <w:rPr>
            <w:noProof/>
          </w:rPr>
          <w:instrText xml:space="preserve"> PAGEREF _Toc414967581 \h </w:instrText>
        </w:r>
        <w:r w:rsidR="00122D3D">
          <w:rPr>
            <w:noProof/>
          </w:rPr>
        </w:r>
        <w:r w:rsidR="00122D3D">
          <w:rPr>
            <w:noProof/>
          </w:rPr>
          <w:fldChar w:fldCharType="separate"/>
        </w:r>
        <w:r w:rsidR="00122D3D">
          <w:rPr>
            <w:noProof/>
          </w:rPr>
          <w:t>37</w:t>
        </w:r>
        <w:r w:rsidR="00122D3D">
          <w:rPr>
            <w:noProof/>
          </w:rPr>
          <w:fldChar w:fldCharType="end"/>
        </w:r>
      </w:hyperlink>
    </w:p>
    <w:p w:rsidR="00122D3D" w:rsidRDefault="00784500">
      <w:pPr>
        <w:pStyle w:val="TOC2"/>
        <w:rPr>
          <w:rFonts w:eastAsiaTheme="minorEastAsia"/>
          <w:noProof/>
          <w:color w:val="auto"/>
          <w:sz w:val="22"/>
        </w:rPr>
      </w:pPr>
      <w:hyperlink w:anchor="_Toc414967582" w:history="1">
        <w:r w:rsidR="00122D3D" w:rsidRPr="008F1B21">
          <w:rPr>
            <w:rStyle w:val="Hyperlink"/>
            <w:noProof/>
          </w:rPr>
          <w:t>Project Server 2013</w:t>
        </w:r>
        <w:r w:rsidR="00122D3D">
          <w:rPr>
            <w:noProof/>
          </w:rPr>
          <w:tab/>
        </w:r>
        <w:r w:rsidR="00122D3D">
          <w:rPr>
            <w:noProof/>
          </w:rPr>
          <w:fldChar w:fldCharType="begin"/>
        </w:r>
        <w:r w:rsidR="00122D3D">
          <w:rPr>
            <w:noProof/>
          </w:rPr>
          <w:instrText xml:space="preserve"> PAGEREF _Toc414967582 \h </w:instrText>
        </w:r>
        <w:r w:rsidR="00122D3D">
          <w:rPr>
            <w:noProof/>
          </w:rPr>
        </w:r>
        <w:r w:rsidR="00122D3D">
          <w:rPr>
            <w:noProof/>
          </w:rPr>
          <w:fldChar w:fldCharType="separate"/>
        </w:r>
        <w:r w:rsidR="00122D3D">
          <w:rPr>
            <w:noProof/>
          </w:rPr>
          <w:t>38</w:t>
        </w:r>
        <w:r w:rsidR="00122D3D">
          <w:rPr>
            <w:noProof/>
          </w:rPr>
          <w:fldChar w:fldCharType="end"/>
        </w:r>
      </w:hyperlink>
    </w:p>
    <w:p w:rsidR="00122D3D" w:rsidRDefault="00784500">
      <w:pPr>
        <w:pStyle w:val="TOC2"/>
        <w:rPr>
          <w:rFonts w:eastAsiaTheme="minorEastAsia"/>
          <w:noProof/>
          <w:color w:val="auto"/>
          <w:sz w:val="22"/>
        </w:rPr>
      </w:pPr>
      <w:hyperlink w:anchor="_Toc414967583" w:history="1">
        <w:r w:rsidR="00122D3D" w:rsidRPr="008F1B21">
          <w:rPr>
            <w:rStyle w:val="Hyperlink"/>
            <w:noProof/>
          </w:rPr>
          <w:t>SharePoint Server 2013</w:t>
        </w:r>
        <w:r w:rsidR="00122D3D">
          <w:rPr>
            <w:noProof/>
          </w:rPr>
          <w:tab/>
        </w:r>
        <w:r w:rsidR="00122D3D">
          <w:rPr>
            <w:noProof/>
          </w:rPr>
          <w:fldChar w:fldCharType="begin"/>
        </w:r>
        <w:r w:rsidR="00122D3D">
          <w:rPr>
            <w:noProof/>
          </w:rPr>
          <w:instrText xml:space="preserve"> PAGEREF _Toc414967583 \h </w:instrText>
        </w:r>
        <w:r w:rsidR="00122D3D">
          <w:rPr>
            <w:noProof/>
          </w:rPr>
        </w:r>
        <w:r w:rsidR="00122D3D">
          <w:rPr>
            <w:noProof/>
          </w:rPr>
          <w:fldChar w:fldCharType="separate"/>
        </w:r>
        <w:r w:rsidR="00122D3D">
          <w:rPr>
            <w:noProof/>
          </w:rPr>
          <w:t>38</w:t>
        </w:r>
        <w:r w:rsidR="00122D3D">
          <w:rPr>
            <w:noProof/>
          </w:rPr>
          <w:fldChar w:fldCharType="end"/>
        </w:r>
      </w:hyperlink>
    </w:p>
    <w:p w:rsidR="00122D3D" w:rsidRDefault="00784500">
      <w:pPr>
        <w:pStyle w:val="TOC2"/>
        <w:rPr>
          <w:rFonts w:eastAsiaTheme="minorEastAsia"/>
          <w:noProof/>
          <w:color w:val="auto"/>
          <w:sz w:val="22"/>
        </w:rPr>
      </w:pPr>
      <w:hyperlink w:anchor="_Toc414967584" w:history="1">
        <w:r w:rsidR="00122D3D" w:rsidRPr="008F1B21">
          <w:rPr>
            <w:rStyle w:val="Hyperlink"/>
            <w:noProof/>
          </w:rPr>
          <w:t>Skype для бізнесу Server 2015</w:t>
        </w:r>
        <w:r w:rsidR="00122D3D">
          <w:rPr>
            <w:noProof/>
          </w:rPr>
          <w:tab/>
        </w:r>
        <w:r w:rsidR="00122D3D">
          <w:rPr>
            <w:noProof/>
          </w:rPr>
          <w:fldChar w:fldCharType="begin"/>
        </w:r>
        <w:r w:rsidR="00122D3D">
          <w:rPr>
            <w:noProof/>
          </w:rPr>
          <w:instrText xml:space="preserve"> PAGEREF _Toc414967584 \h </w:instrText>
        </w:r>
        <w:r w:rsidR="00122D3D">
          <w:rPr>
            <w:noProof/>
          </w:rPr>
        </w:r>
        <w:r w:rsidR="00122D3D">
          <w:rPr>
            <w:noProof/>
          </w:rPr>
          <w:fldChar w:fldCharType="separate"/>
        </w:r>
        <w:r w:rsidR="00122D3D">
          <w:rPr>
            <w:noProof/>
          </w:rPr>
          <w:t>40</w:t>
        </w:r>
        <w:r w:rsidR="00122D3D">
          <w:rPr>
            <w:noProof/>
          </w:rPr>
          <w:fldChar w:fldCharType="end"/>
        </w:r>
      </w:hyperlink>
    </w:p>
    <w:p w:rsidR="00122D3D" w:rsidRDefault="00784500">
      <w:pPr>
        <w:pStyle w:val="TOC2"/>
        <w:rPr>
          <w:rFonts w:eastAsiaTheme="minorEastAsia"/>
          <w:noProof/>
          <w:color w:val="auto"/>
          <w:sz w:val="22"/>
        </w:rPr>
      </w:pPr>
      <w:hyperlink w:anchor="_Toc414967585" w:history="1">
        <w:r w:rsidR="00122D3D" w:rsidRPr="008F1B21">
          <w:rPr>
            <w:rStyle w:val="Hyperlink"/>
            <w:noProof/>
          </w:rPr>
          <w:t>SQL Server 2014 Business Intelligence</w:t>
        </w:r>
        <w:r w:rsidR="00122D3D">
          <w:rPr>
            <w:noProof/>
          </w:rPr>
          <w:tab/>
        </w:r>
        <w:r w:rsidR="00122D3D">
          <w:rPr>
            <w:noProof/>
          </w:rPr>
          <w:fldChar w:fldCharType="begin"/>
        </w:r>
        <w:r w:rsidR="00122D3D">
          <w:rPr>
            <w:noProof/>
          </w:rPr>
          <w:instrText xml:space="preserve"> PAGEREF _Toc414967585 \h </w:instrText>
        </w:r>
        <w:r w:rsidR="00122D3D">
          <w:rPr>
            <w:noProof/>
          </w:rPr>
        </w:r>
        <w:r w:rsidR="00122D3D">
          <w:rPr>
            <w:noProof/>
          </w:rPr>
          <w:fldChar w:fldCharType="separate"/>
        </w:r>
        <w:r w:rsidR="00122D3D">
          <w:rPr>
            <w:noProof/>
          </w:rPr>
          <w:t>41</w:t>
        </w:r>
        <w:r w:rsidR="00122D3D">
          <w:rPr>
            <w:noProof/>
          </w:rPr>
          <w:fldChar w:fldCharType="end"/>
        </w:r>
      </w:hyperlink>
    </w:p>
    <w:p w:rsidR="00122D3D" w:rsidRDefault="00784500">
      <w:pPr>
        <w:pStyle w:val="TOC2"/>
        <w:rPr>
          <w:rFonts w:eastAsiaTheme="minorEastAsia"/>
          <w:noProof/>
          <w:color w:val="auto"/>
          <w:sz w:val="22"/>
        </w:rPr>
      </w:pPr>
      <w:hyperlink w:anchor="_Toc414967586" w:history="1">
        <w:r w:rsidR="00122D3D" w:rsidRPr="008F1B21">
          <w:rPr>
            <w:rStyle w:val="Hyperlink"/>
            <w:noProof/>
          </w:rPr>
          <w:t>SQL Server 2014 Enterprise</w:t>
        </w:r>
        <w:r w:rsidR="00122D3D">
          <w:rPr>
            <w:noProof/>
          </w:rPr>
          <w:tab/>
        </w:r>
        <w:r w:rsidR="00122D3D">
          <w:rPr>
            <w:noProof/>
          </w:rPr>
          <w:fldChar w:fldCharType="begin"/>
        </w:r>
        <w:r w:rsidR="00122D3D">
          <w:rPr>
            <w:noProof/>
          </w:rPr>
          <w:instrText xml:space="preserve"> PAGEREF _Toc414967586 \h </w:instrText>
        </w:r>
        <w:r w:rsidR="00122D3D">
          <w:rPr>
            <w:noProof/>
          </w:rPr>
        </w:r>
        <w:r w:rsidR="00122D3D">
          <w:rPr>
            <w:noProof/>
          </w:rPr>
          <w:fldChar w:fldCharType="separate"/>
        </w:r>
        <w:r w:rsidR="00122D3D">
          <w:rPr>
            <w:noProof/>
          </w:rPr>
          <w:t>42</w:t>
        </w:r>
        <w:r w:rsidR="00122D3D">
          <w:rPr>
            <w:noProof/>
          </w:rPr>
          <w:fldChar w:fldCharType="end"/>
        </w:r>
      </w:hyperlink>
    </w:p>
    <w:p w:rsidR="00122D3D" w:rsidRDefault="00784500">
      <w:pPr>
        <w:pStyle w:val="TOC2"/>
        <w:rPr>
          <w:rFonts w:eastAsiaTheme="minorEastAsia"/>
          <w:noProof/>
          <w:color w:val="auto"/>
          <w:sz w:val="22"/>
        </w:rPr>
      </w:pPr>
      <w:hyperlink w:anchor="_Toc414967587" w:history="1">
        <w:r w:rsidR="00122D3D" w:rsidRPr="008F1B21">
          <w:rPr>
            <w:rStyle w:val="Hyperlink"/>
            <w:noProof/>
          </w:rPr>
          <w:t>SQL Server 2014 Standard</w:t>
        </w:r>
        <w:r w:rsidR="00122D3D">
          <w:rPr>
            <w:noProof/>
          </w:rPr>
          <w:tab/>
        </w:r>
        <w:r w:rsidR="00122D3D">
          <w:rPr>
            <w:noProof/>
          </w:rPr>
          <w:fldChar w:fldCharType="begin"/>
        </w:r>
        <w:r w:rsidR="00122D3D">
          <w:rPr>
            <w:noProof/>
          </w:rPr>
          <w:instrText xml:space="preserve"> PAGEREF _Toc414967587 \h </w:instrText>
        </w:r>
        <w:r w:rsidR="00122D3D">
          <w:rPr>
            <w:noProof/>
          </w:rPr>
        </w:r>
        <w:r w:rsidR="00122D3D">
          <w:rPr>
            <w:noProof/>
          </w:rPr>
          <w:fldChar w:fldCharType="separate"/>
        </w:r>
        <w:r w:rsidR="00122D3D">
          <w:rPr>
            <w:noProof/>
          </w:rPr>
          <w:t>42</w:t>
        </w:r>
        <w:r w:rsidR="00122D3D">
          <w:rPr>
            <w:noProof/>
          </w:rPr>
          <w:fldChar w:fldCharType="end"/>
        </w:r>
      </w:hyperlink>
    </w:p>
    <w:p w:rsidR="00122D3D" w:rsidRDefault="00784500">
      <w:pPr>
        <w:pStyle w:val="TOC2"/>
        <w:rPr>
          <w:rFonts w:eastAsiaTheme="minorEastAsia"/>
          <w:noProof/>
          <w:color w:val="auto"/>
          <w:sz w:val="22"/>
        </w:rPr>
      </w:pPr>
      <w:hyperlink w:anchor="_Toc414967588" w:history="1">
        <w:r w:rsidR="00122D3D" w:rsidRPr="008F1B21">
          <w:rPr>
            <w:rStyle w:val="Hyperlink"/>
            <w:noProof/>
          </w:rPr>
          <w:t>Visual Studio Team Foundation Server 2013 із технологією SQL Server 2014</w:t>
        </w:r>
        <w:r w:rsidR="00122D3D">
          <w:rPr>
            <w:noProof/>
          </w:rPr>
          <w:tab/>
        </w:r>
        <w:r w:rsidR="00122D3D">
          <w:rPr>
            <w:noProof/>
          </w:rPr>
          <w:fldChar w:fldCharType="begin"/>
        </w:r>
        <w:r w:rsidR="00122D3D">
          <w:rPr>
            <w:noProof/>
          </w:rPr>
          <w:instrText xml:space="preserve"> PAGEREF _Toc414967588 \h </w:instrText>
        </w:r>
        <w:r w:rsidR="00122D3D">
          <w:rPr>
            <w:noProof/>
          </w:rPr>
        </w:r>
        <w:r w:rsidR="00122D3D">
          <w:rPr>
            <w:noProof/>
          </w:rPr>
          <w:fldChar w:fldCharType="separate"/>
        </w:r>
        <w:r w:rsidR="00122D3D">
          <w:rPr>
            <w:noProof/>
          </w:rPr>
          <w:t>43</w:t>
        </w:r>
        <w:r w:rsidR="00122D3D">
          <w:rPr>
            <w:noProof/>
          </w:rPr>
          <w:fldChar w:fldCharType="end"/>
        </w:r>
      </w:hyperlink>
    </w:p>
    <w:p w:rsidR="00122D3D" w:rsidRDefault="00784500">
      <w:pPr>
        <w:pStyle w:val="TOC2"/>
        <w:rPr>
          <w:rFonts w:eastAsiaTheme="minorEastAsia"/>
          <w:noProof/>
          <w:color w:val="auto"/>
          <w:sz w:val="22"/>
        </w:rPr>
      </w:pPr>
      <w:hyperlink w:anchor="_Toc414967589" w:history="1">
        <w:r w:rsidR="00122D3D" w:rsidRPr="008F1B21">
          <w:rPr>
            <w:rStyle w:val="Hyperlink"/>
            <w:noProof/>
          </w:rPr>
          <w:t>Windows MultiPoint Server 2012 Premium</w:t>
        </w:r>
        <w:r w:rsidR="00122D3D">
          <w:rPr>
            <w:noProof/>
          </w:rPr>
          <w:tab/>
        </w:r>
        <w:r w:rsidR="00122D3D">
          <w:rPr>
            <w:noProof/>
          </w:rPr>
          <w:fldChar w:fldCharType="begin"/>
        </w:r>
        <w:r w:rsidR="00122D3D">
          <w:rPr>
            <w:noProof/>
          </w:rPr>
          <w:instrText xml:space="preserve"> PAGEREF _Toc414967589 \h </w:instrText>
        </w:r>
        <w:r w:rsidR="00122D3D">
          <w:rPr>
            <w:noProof/>
          </w:rPr>
        </w:r>
        <w:r w:rsidR="00122D3D">
          <w:rPr>
            <w:noProof/>
          </w:rPr>
          <w:fldChar w:fldCharType="separate"/>
        </w:r>
        <w:r w:rsidR="00122D3D">
          <w:rPr>
            <w:noProof/>
          </w:rPr>
          <w:t>44</w:t>
        </w:r>
        <w:r w:rsidR="00122D3D">
          <w:rPr>
            <w:noProof/>
          </w:rPr>
          <w:fldChar w:fldCharType="end"/>
        </w:r>
      </w:hyperlink>
    </w:p>
    <w:p w:rsidR="00122D3D" w:rsidRDefault="00784500">
      <w:pPr>
        <w:pStyle w:val="TOC2"/>
        <w:rPr>
          <w:rFonts w:eastAsiaTheme="minorEastAsia"/>
          <w:noProof/>
          <w:color w:val="auto"/>
          <w:sz w:val="22"/>
        </w:rPr>
      </w:pPr>
      <w:hyperlink w:anchor="_Toc414967590" w:history="1">
        <w:r w:rsidR="00122D3D" w:rsidRPr="008F1B21">
          <w:rPr>
            <w:rStyle w:val="Hyperlink"/>
            <w:noProof/>
          </w:rPr>
          <w:t>Windows MultiPoint Server 2012 Standard</w:t>
        </w:r>
        <w:r w:rsidR="00122D3D">
          <w:rPr>
            <w:noProof/>
          </w:rPr>
          <w:tab/>
        </w:r>
        <w:r w:rsidR="00122D3D">
          <w:rPr>
            <w:noProof/>
          </w:rPr>
          <w:fldChar w:fldCharType="begin"/>
        </w:r>
        <w:r w:rsidR="00122D3D">
          <w:rPr>
            <w:noProof/>
          </w:rPr>
          <w:instrText xml:space="preserve"> PAGEREF _Toc414967590 \h </w:instrText>
        </w:r>
        <w:r w:rsidR="00122D3D">
          <w:rPr>
            <w:noProof/>
          </w:rPr>
        </w:r>
        <w:r w:rsidR="00122D3D">
          <w:rPr>
            <w:noProof/>
          </w:rPr>
          <w:fldChar w:fldCharType="separate"/>
        </w:r>
        <w:r w:rsidR="00122D3D">
          <w:rPr>
            <w:noProof/>
          </w:rPr>
          <w:t>46</w:t>
        </w:r>
        <w:r w:rsidR="00122D3D">
          <w:rPr>
            <w:noProof/>
          </w:rPr>
          <w:fldChar w:fldCharType="end"/>
        </w:r>
      </w:hyperlink>
    </w:p>
    <w:p w:rsidR="00DE478D" w:rsidRDefault="00122D3D">
      <w:pPr>
        <w:pStyle w:val="PURBody-Indented"/>
        <w:sectPr w:rsidR="00DE478D">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133" w:name="_Sec47"/>
      <w:r>
        <w:t>Загальні умови ліцензування.</w:t>
      </w:r>
      <w:bookmarkEnd w:id="133"/>
    </w:p>
    <w:p w:rsidR="00DE478D" w:rsidRDefault="00122D3D">
      <w:pPr>
        <w:pStyle w:val="PURBlueStrong-Indented"/>
      </w:pPr>
      <w:r>
        <w:t>Визначення термінів для цієї моделі ліцензування (див. розділ Універсальні умови ліцензії)</w:t>
      </w:r>
    </w:p>
    <w:p w:rsidR="00DE478D" w:rsidRDefault="00122D3D">
      <w:pPr>
        <w:pStyle w:val="PURBody-Indented"/>
      </w:pPr>
      <w:r>
        <w:t>Ліцензія CAL, Ліцензія для зовнішніх користувачів, Зовнішній користувач, Екземпляр, Ліцензований сервер, Операційне середовище, Фізичне операційне середовище, Запущений екземпляр, Сервер, Ферма серверів і Віртуальне операційне середовище</w:t>
      </w:r>
    </w:p>
    <w:p w:rsidR="00DE478D" w:rsidRDefault="00122D3D">
      <w:pPr>
        <w:pStyle w:val="PURBlueStrong-Indented"/>
      </w:pPr>
      <w:r>
        <w:t>Серверні ліцензії</w:t>
      </w:r>
    </w:p>
    <w:p w:rsidR="00DE478D" w:rsidRDefault="00122D3D">
      <w:pPr>
        <w:pStyle w:val="PURBody-Indented"/>
      </w:pPr>
      <w:r>
        <w:t>За кожною придбаною ліцензією ви маєте наступні права.</w:t>
      </w:r>
    </w:p>
    <w:p w:rsidR="00DE478D" w:rsidRDefault="00122D3D">
      <w:pPr>
        <w:pStyle w:val="PURBullet-Indented"/>
        <w:numPr>
          <w:ilvl w:val="0"/>
          <w:numId w:val="52"/>
        </w:numPr>
      </w:pPr>
      <w:r>
        <w:t xml:space="preserve">Ви повинні призначити кожну ліцензію одному Серверу. </w:t>
      </w:r>
    </w:p>
    <w:p w:rsidR="00DE478D" w:rsidRDefault="00122D3D">
      <w:pPr>
        <w:pStyle w:val="PURBullet-Indented"/>
        <w:numPr>
          <w:ilvl w:val="0"/>
          <w:numId w:val="52"/>
        </w:numPr>
      </w:pPr>
      <w:r>
        <w:t>За кожною ліцензією дозволяється одночасно запускати один Екземпляр серверного програмного забезпечення у Фізичному або Віртуальному операційному середовищі на Ліцензованому сервері.</w:t>
      </w:r>
    </w:p>
    <w:p w:rsidR="00DE478D" w:rsidRDefault="00122D3D">
      <w:pPr>
        <w:pStyle w:val="PURBullet-Indented"/>
        <w:numPr>
          <w:ilvl w:val="0"/>
          <w:numId w:val="52"/>
        </w:numPr>
      </w:pPr>
      <w:r>
        <w:t xml:space="preserve">Ви маєте право використовувати додаткове програмне забезпечення, перелічене в </w:t>
      </w:r>
      <w:hyperlink w:anchor="_Sec37">
        <w:r>
          <w:rPr>
            <w:color w:val="00467F"/>
            <w:u w:val="single"/>
          </w:rPr>
          <w:t>Додатку 3</w:t>
        </w:r>
      </w:hyperlink>
      <w:r>
        <w:t>, у поєднанні із серверним програмним забезпеченням.</w:t>
      </w:r>
    </w:p>
    <w:p w:rsidR="00DE478D" w:rsidRDefault="00122D3D">
      <w:pPr>
        <w:pStyle w:val="PURBlueStrong-Indented"/>
      </w:pPr>
      <w:r>
        <w:t>Ліцензії доступу</w:t>
      </w:r>
    </w:p>
    <w:p w:rsidR="00DE478D" w:rsidRDefault="00122D3D">
      <w:pPr>
        <w:pStyle w:val="PURBullet-Indented"/>
        <w:numPr>
          <w:ilvl w:val="0"/>
          <w:numId w:val="53"/>
        </w:numPr>
      </w:pPr>
      <w:r>
        <w:t>Окрім випадків, описаних у цьому документі та наведених в Умовах ліцензії для певних продуктів, будь-який доступ до серверного програмного забезпечення вимагає ліцензій CAL.</w:t>
      </w:r>
    </w:p>
    <w:p w:rsidR="00DE478D" w:rsidRDefault="00122D3D">
      <w:pPr>
        <w:pStyle w:val="PURBullet-Indented"/>
        <w:numPr>
          <w:ilvl w:val="0"/>
          <w:numId w:val="53"/>
        </w:numPr>
      </w:pPr>
      <w:r>
        <w:t xml:space="preserve">Вимоги для доступу Зовнішнього користувача різняться залежно від продуктів, як зазначено в Умовах ліцензії для певних продуктів. </w:t>
      </w:r>
    </w:p>
    <w:p w:rsidR="00DE478D" w:rsidRDefault="00122D3D">
      <w:pPr>
        <w:pStyle w:val="PURBullet-Indented"/>
        <w:numPr>
          <w:ilvl w:val="0"/>
          <w:numId w:val="53"/>
        </w:numPr>
      </w:pPr>
      <w:r>
        <w:t xml:space="preserve">Залежно від продукту та доступних функціональних можливостей, доступ Зовнішнього користувача дозволено за Ліцензіями CAL, External Connector License або ліцензіями на програмне забезпечення, призначеними Серверу. </w:t>
      </w:r>
    </w:p>
    <w:p w:rsidR="00DE478D" w:rsidRDefault="00122D3D">
      <w:pPr>
        <w:pStyle w:val="PURBullet-Indented"/>
        <w:numPr>
          <w:ilvl w:val="0"/>
          <w:numId w:val="53"/>
        </w:numPr>
      </w:pPr>
      <w:r>
        <w:t xml:space="preserve">Ви повинні призначити кожну ліцензію CAL користувачу або пристрою (залежно від випадку), а також призначити Ліцензію External Connector License Ліцензованому серверу. </w:t>
      </w:r>
    </w:p>
    <w:p w:rsidR="00DE478D" w:rsidRDefault="00122D3D">
      <w:pPr>
        <w:pStyle w:val="PURBullet-Indented"/>
        <w:numPr>
          <w:ilvl w:val="0"/>
          <w:numId w:val="53"/>
        </w:numPr>
      </w:pPr>
      <w:r>
        <w:t>Ліцензії CAL і External Connector License дозволяють доступ до відповідної версії (включно з ранішими версіями, які використовуються відповідно до прав на використання попередніх версій) і попередніх версій серверного програмного забезпечення.</w:t>
      </w:r>
    </w:p>
    <w:p w:rsidR="00DE478D" w:rsidRDefault="00122D3D">
      <w:pPr>
        <w:pStyle w:val="PURBullet-Indented"/>
        <w:numPr>
          <w:ilvl w:val="0"/>
          <w:numId w:val="53"/>
        </w:numPr>
      </w:pPr>
      <w:r>
        <w:t>Ліцензії CAL не обов’язкові для доступу через інший Ліцензований сервер або для не більше 2 користувачів або пристроїв для адміністрування програмного забезпечення.</w:t>
      </w:r>
    </w:p>
    <w:p w:rsidR="00DE478D" w:rsidRDefault="00122D3D">
      <w:pPr>
        <w:pStyle w:val="PURBullet-Indented"/>
        <w:numPr>
          <w:ilvl w:val="0"/>
          <w:numId w:val="53"/>
        </w:numPr>
      </w:pPr>
      <w:r>
        <w:t>Ваші ліцензії CAL і External Connector License дозволяють доступ лише до ваших Ліцензованих серверів (а не серверів третьої сторони).</w:t>
      </w:r>
    </w:p>
    <w:p w:rsidR="00DE478D" w:rsidRDefault="00122D3D">
      <w:pPr>
        <w:pStyle w:val="PURHeading2"/>
      </w:pPr>
      <w:r>
        <w:t>Додаткові вимоги ліцензування та/або права на використання</w:t>
      </w:r>
    </w:p>
    <w:p w:rsidR="00DE478D" w:rsidRDefault="00122D3D">
      <w:pPr>
        <w:pStyle w:val="PURBlueStrong-Indented"/>
      </w:pPr>
      <w:r>
        <w:t>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w:t>
      </w:r>
    </w:p>
    <w:p w:rsidR="00DE478D" w:rsidRDefault="00122D3D">
      <w:pPr>
        <w:pStyle w:val="PURBody-Indented"/>
      </w:pPr>
      <w:r>
        <w:t>До продуктів, для яких визначено Право на переміщення ліцензій, ви можете перепризначити Серверні ліцензії та ліцензії External Connector License будь-якому із Серверів, розташованих в одній Фермі серверів, настільки часто, наскільки це потрібно. Деякі продукти можуть вимагати наявності Підтримки програмного забезпечення для використання цих прав. Ви можете перепризначити Серверні ліцензії та Ліцензії External Connector License з однієї ферми серверів до іншої, але не на короткий строк (наприклад, менше 90 днів із моменту останнього призначення).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134" w:name="_Sec62"/>
      <w:r>
        <w:t>Умови ліцензії для певних продуктів</w:t>
      </w:r>
      <w:bookmarkEnd w:id="134"/>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576"/>
      <w:bookmarkStart w:id="137" w:name="_Toc414967681"/>
      <w:r>
        <w:instrText>Exchange Server 2013 Enterprise</w:instrText>
      </w:r>
      <w:bookmarkEnd w:id="136"/>
      <w:bookmarkEnd w:id="13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04"/>
        <w:gridCol w:w="5396"/>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 xml:space="preserve">Ліцензія із сервером </w:t>
            </w:r>
            <w:r>
              <w:t>(для доступу до Додаткових функціональних можливостей необхідно мати базові та додаткові ліцензії CAL)</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115"/>
        <w:gridCol w:w="5411"/>
      </w:tblGrid>
      <w:tr w:rsidR="00DE478D">
        <w:trPr>
          <w:cnfStyle w:val="100000000000" w:firstRow="1" w:lastRow="0" w:firstColumn="0" w:lastColumn="0" w:oddVBand="0" w:evenVBand="0" w:oddHBand="0" w:evenHBand="0" w:firstRowFirstColumn="0" w:firstRowLastColumn="0" w:lastRowFirstColumn="0" w:lastRowLastColumn="0"/>
        </w:trPr>
        <w:tc>
          <w:tcPr>
            <w:tcW w:w="6820" w:type="dxa"/>
          </w:tcPr>
          <w:p w:rsidR="00DE478D" w:rsidRDefault="00122D3D">
            <w:pPr>
              <w:pStyle w:val="PURBody"/>
            </w:pPr>
            <w:r>
              <w:rPr>
                <w:b/>
                <w:i/>
              </w:rPr>
              <w:t>Вам потрібні:</w:t>
            </w:r>
          </w:p>
          <w:p w:rsidR="00DE478D" w:rsidRDefault="00122D3D">
            <w:pPr>
              <w:pStyle w:val="PURBullet"/>
              <w:numPr>
                <w:ilvl w:val="0"/>
                <w:numId w:val="54"/>
              </w:numPr>
            </w:pPr>
            <w:r>
              <w:t xml:space="preserve">Ліцензія Exchange Server 2013 Standard CAL, </w:t>
            </w:r>
            <w:r>
              <w:rPr>
                <w:b/>
              </w:rPr>
              <w:t>або</w:t>
            </w:r>
          </w:p>
          <w:p w:rsidR="00DE478D" w:rsidRDefault="00122D3D">
            <w:pPr>
              <w:pStyle w:val="PURBullet"/>
              <w:numPr>
                <w:ilvl w:val="0"/>
                <w:numId w:val="54"/>
              </w:numPr>
            </w:pPr>
            <w:r>
              <w:t>Ліцензія CAL для BackOffice</w:t>
            </w:r>
            <w:r>
              <w:rPr>
                <w:vertAlign w:val="superscript"/>
              </w:rPr>
              <w:t>1</w:t>
            </w:r>
            <w:r>
              <w:t xml:space="preserve">, </w:t>
            </w:r>
            <w:r>
              <w:rPr>
                <w:b/>
              </w:rPr>
              <w:t>або</w:t>
            </w:r>
          </w:p>
          <w:p w:rsidR="00DE478D" w:rsidRDefault="00122D3D">
            <w:pPr>
              <w:pStyle w:val="PURBullet"/>
              <w:numPr>
                <w:ilvl w:val="0"/>
                <w:numId w:val="54"/>
              </w:numPr>
            </w:pPr>
            <w:r>
              <w:t>Набір ліцензій Core CAL Suite</w:t>
            </w:r>
            <w:r>
              <w:rPr>
                <w:vertAlign w:val="superscript"/>
              </w:rPr>
              <w:t>1</w:t>
            </w:r>
            <w:r>
              <w:t xml:space="preserve">, </w:t>
            </w:r>
            <w:r>
              <w:rPr>
                <w:b/>
              </w:rPr>
              <w:t>або</w:t>
            </w:r>
          </w:p>
          <w:p w:rsidR="00DE478D" w:rsidRDefault="00122D3D">
            <w:pPr>
              <w:pStyle w:val="PURBullet"/>
              <w:numPr>
                <w:ilvl w:val="0"/>
                <w:numId w:val="54"/>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54"/>
              </w:numPr>
            </w:pPr>
            <w:r>
              <w:t>Ліцензія Enterprise Core CAL Bridge для Enterprise Mobility Suite</w:t>
            </w:r>
            <w:r>
              <w:rPr>
                <w:vertAlign w:val="superscript"/>
              </w:rPr>
              <w:t>2</w:t>
            </w:r>
            <w:r>
              <w:t xml:space="preserve">, </w:t>
            </w:r>
            <w:r>
              <w:rPr>
                <w:b/>
              </w:rPr>
              <w:t>або</w:t>
            </w:r>
          </w:p>
          <w:p w:rsidR="00DE478D" w:rsidRDefault="00122D3D">
            <w:pPr>
              <w:pStyle w:val="PURBullet"/>
              <w:numPr>
                <w:ilvl w:val="0"/>
                <w:numId w:val="54"/>
              </w:numPr>
            </w:pPr>
            <w:r>
              <w:t xml:space="preserve">Ліцензія CAL Bridge на передплату користувача для Enterprise Mobility Suite, </w:t>
            </w:r>
            <w:r>
              <w:rPr>
                <w:b/>
              </w:rPr>
              <w:t>або</w:t>
            </w:r>
          </w:p>
          <w:p w:rsidR="00DE478D" w:rsidRDefault="00122D3D">
            <w:pPr>
              <w:pStyle w:val="PURBullet"/>
              <w:numPr>
                <w:ilvl w:val="0"/>
                <w:numId w:val="54"/>
              </w:numPr>
            </w:pPr>
            <w:r>
              <w:t xml:space="preserve">Exchange Online Plan 1 User SL, </w:t>
            </w:r>
            <w:r>
              <w:rPr>
                <w:b/>
              </w:rPr>
              <w:t>або</w:t>
            </w:r>
          </w:p>
          <w:p w:rsidR="00DE478D" w:rsidRDefault="00122D3D">
            <w:pPr>
              <w:pStyle w:val="PURBullet"/>
              <w:numPr>
                <w:ilvl w:val="0"/>
                <w:numId w:val="54"/>
              </w:numPr>
            </w:pPr>
            <w:r>
              <w:t xml:space="preserve">Ліцензія на підписку користувача для Exchange Online Plan 1G, </w:t>
            </w:r>
            <w:r>
              <w:rPr>
                <w:b/>
              </w:rPr>
              <w:t>або</w:t>
            </w:r>
          </w:p>
          <w:p w:rsidR="00DE478D" w:rsidRDefault="00122D3D">
            <w:pPr>
              <w:pStyle w:val="PURBullet"/>
              <w:numPr>
                <w:ilvl w:val="0"/>
                <w:numId w:val="54"/>
              </w:numPr>
            </w:pPr>
            <w:r>
              <w:t xml:space="preserve">Exchange Online Plan 2 User SL, </w:t>
            </w:r>
            <w:r>
              <w:rPr>
                <w:b/>
              </w:rPr>
              <w:t>або</w:t>
            </w:r>
          </w:p>
          <w:p w:rsidR="00DE478D" w:rsidRDefault="00122D3D">
            <w:pPr>
              <w:pStyle w:val="PURBullet"/>
              <w:numPr>
                <w:ilvl w:val="0"/>
                <w:numId w:val="54"/>
              </w:numPr>
            </w:pPr>
            <w:r>
              <w:t xml:space="preserve">Ліцензія на підписку користувача для Exchange Online Plan 2A, </w:t>
            </w:r>
            <w:r>
              <w:rPr>
                <w:b/>
              </w:rPr>
              <w:t>або</w:t>
            </w:r>
          </w:p>
          <w:p w:rsidR="00DE478D" w:rsidRDefault="00122D3D">
            <w:pPr>
              <w:pStyle w:val="PURBullet"/>
              <w:numPr>
                <w:ilvl w:val="0"/>
                <w:numId w:val="54"/>
              </w:numPr>
            </w:pPr>
            <w:r>
              <w:t xml:space="preserve">Ліцензія на підписку користувача для Exchange Online Plan 2G </w:t>
            </w:r>
            <w:r>
              <w:rPr>
                <w:b/>
              </w:rPr>
              <w:t>або</w:t>
            </w:r>
          </w:p>
          <w:p w:rsidR="00DE478D" w:rsidRDefault="00122D3D">
            <w:pPr>
              <w:pStyle w:val="PURBullet"/>
              <w:numPr>
                <w:ilvl w:val="0"/>
                <w:numId w:val="54"/>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54"/>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54"/>
              </w:numPr>
            </w:pPr>
            <w:r>
              <w:t>Ліцензія Enterprise CAL Bridge для Enterprise Mobility Suite</w:t>
            </w:r>
            <w:r>
              <w:rPr>
                <w:vertAlign w:val="superscript"/>
              </w:rPr>
              <w:t>2</w:t>
            </w:r>
            <w:r>
              <w:t xml:space="preserve">, </w:t>
            </w:r>
            <w:r>
              <w:rPr>
                <w:b/>
              </w:rPr>
              <w:t>або</w:t>
            </w:r>
          </w:p>
        </w:tc>
        <w:tc>
          <w:tcPr>
            <w:tcW w:w="7160" w:type="dxa"/>
          </w:tcPr>
          <w:p w:rsidR="00DE478D" w:rsidRDefault="00122D3D">
            <w:pPr>
              <w:pStyle w:val="PURBullet"/>
              <w:numPr>
                <w:ilvl w:val="0"/>
                <w:numId w:val="55"/>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55"/>
              </w:numPr>
            </w:pPr>
            <w:r>
              <w:t xml:space="preserve">Ліцензія на підписку користувача для випусків Office 365 для підприємств E1, E3 чи E4 </w:t>
            </w:r>
            <w:r>
              <w:rPr>
                <w:b/>
              </w:rPr>
              <w:t>або</w:t>
            </w:r>
          </w:p>
          <w:p w:rsidR="00DE478D" w:rsidRDefault="00122D3D">
            <w:pPr>
              <w:pStyle w:val="PURBullet"/>
              <w:numPr>
                <w:ilvl w:val="0"/>
                <w:numId w:val="55"/>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55"/>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55"/>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55"/>
              </w:numPr>
            </w:pPr>
            <w:r>
              <w:t xml:space="preserve">Ліцензія на підписку користувача для випусків Office 365 для державних установ E1, E3 чи E4 </w:t>
            </w:r>
            <w:r>
              <w:rPr>
                <w:b/>
              </w:rPr>
              <w:t>або</w:t>
            </w:r>
          </w:p>
          <w:p w:rsidR="00DE478D" w:rsidRDefault="00122D3D">
            <w:pPr>
              <w:pStyle w:val="PURBullet"/>
              <w:numPr>
                <w:ilvl w:val="0"/>
                <w:numId w:val="55"/>
              </w:numPr>
            </w:pPr>
            <w:r>
              <w:t>Ліцензія на підписку користувача для випусків Office 365 Government E3–E4 без ProPlus</w:t>
            </w:r>
          </w:p>
          <w:p w:rsidR="00DE478D" w:rsidRDefault="00122D3D">
            <w:pPr>
              <w:pStyle w:val="PURBody"/>
            </w:pPr>
            <w:r>
              <w:rPr>
                <w:vertAlign w:val="superscript"/>
              </w:rPr>
              <w:t xml:space="preserve">1 </w:t>
            </w:r>
            <w:r>
              <w:t>з відшкодуванням у рамках Підтримки програмного забезпечення, чинним на 1 жовтня 2012 року або пізнішу дату</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078"/>
        <w:gridCol w:w="5448"/>
      </w:tblGrid>
      <w:tr w:rsidR="00DE478D">
        <w:trPr>
          <w:cnfStyle w:val="100000000000" w:firstRow="1" w:lastRow="0" w:firstColumn="0" w:lastColumn="0" w:oddVBand="0" w:evenVBand="0" w:oddHBand="0" w:evenHBand="0" w:firstRowFirstColumn="0" w:firstRowLastColumn="0" w:lastRowFirstColumn="0" w:lastRowLastColumn="0"/>
        </w:trPr>
        <w:tc>
          <w:tcPr>
            <w:tcW w:w="666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56"/>
              </w:numPr>
            </w:pPr>
            <w:r>
              <w:t xml:space="preserve">Уніфікований обмін повідомленнями </w:t>
            </w:r>
          </w:p>
          <w:p w:rsidR="00DE478D" w:rsidRDefault="00122D3D">
            <w:pPr>
              <w:pStyle w:val="PURBullet"/>
              <w:numPr>
                <w:ilvl w:val="0"/>
                <w:numId w:val="56"/>
              </w:numPr>
            </w:pPr>
            <w:r>
              <w:t xml:space="preserve">Архівація на місці </w:t>
            </w:r>
          </w:p>
          <w:p w:rsidR="00DE478D" w:rsidRDefault="00122D3D">
            <w:pPr>
              <w:pStyle w:val="PURBullet"/>
              <w:numPr>
                <w:ilvl w:val="0"/>
                <w:numId w:val="56"/>
              </w:numPr>
            </w:pPr>
            <w:r>
              <w:t xml:space="preserve">Зберігання на місці (невизначене, на основі запиту та на основі часу) </w:t>
            </w:r>
          </w:p>
          <w:p w:rsidR="00DE478D" w:rsidRDefault="00122D3D">
            <w:pPr>
              <w:pStyle w:val="PURBullet"/>
              <w:numPr>
                <w:ilvl w:val="0"/>
                <w:numId w:val="56"/>
              </w:numPr>
            </w:pPr>
            <w:r>
              <w:t xml:space="preserve">Удосконалені політики мобільності </w:t>
            </w:r>
          </w:p>
          <w:p w:rsidR="00DE478D" w:rsidRDefault="00122D3D">
            <w:pPr>
              <w:pStyle w:val="PURBullet"/>
              <w:numPr>
                <w:ilvl w:val="0"/>
                <w:numId w:val="56"/>
              </w:numPr>
            </w:pPr>
            <w:r>
              <w:t xml:space="preserve">Захист і відповідність відомостей </w:t>
            </w:r>
          </w:p>
          <w:p w:rsidR="00DE478D" w:rsidRDefault="00122D3D">
            <w:pPr>
              <w:pStyle w:val="PURBullet"/>
              <w:numPr>
                <w:ilvl w:val="0"/>
                <w:numId w:val="56"/>
              </w:numPr>
            </w:pPr>
            <w:r>
              <w:t xml:space="preserve">Настроювані політики збереження </w:t>
            </w:r>
          </w:p>
          <w:p w:rsidR="00DE478D" w:rsidRDefault="00122D3D">
            <w:pPr>
              <w:pStyle w:val="PURBullet"/>
              <w:numPr>
                <w:ilvl w:val="0"/>
                <w:numId w:val="56"/>
              </w:numPr>
            </w:pPr>
            <w:r>
              <w:t xml:space="preserve">Протоколювання за користувачем або списком розсилки </w:t>
            </w:r>
          </w:p>
          <w:p w:rsidR="00DE478D" w:rsidRDefault="00122D3D">
            <w:pPr>
              <w:pStyle w:val="PURBullet"/>
              <w:numPr>
                <w:ilvl w:val="0"/>
                <w:numId w:val="56"/>
              </w:numPr>
            </w:pPr>
            <w:r>
              <w:t xml:space="preserve">Поштові скриньки на сайті – відповідність </w:t>
            </w:r>
          </w:p>
          <w:p w:rsidR="00DE478D" w:rsidRDefault="00122D3D">
            <w:pPr>
              <w:pStyle w:val="PURBullet"/>
              <w:numPr>
                <w:ilvl w:val="0"/>
                <w:numId w:val="56"/>
              </w:numPr>
            </w:pPr>
            <w:r>
              <w:t>Запобігання втраті даних</w:t>
            </w:r>
          </w:p>
        </w:tc>
        <w:tc>
          <w:tcPr>
            <w:tcW w:w="7320" w:type="dxa"/>
          </w:tcPr>
          <w:p w:rsidR="00DE478D" w:rsidRDefault="00122D3D">
            <w:pPr>
              <w:pStyle w:val="PURBody"/>
            </w:pPr>
            <w:r>
              <w:rPr>
                <w:b/>
                <w:i/>
              </w:rPr>
              <w:t>Необхідні додаткові ліцензії CAL:</w:t>
            </w:r>
          </w:p>
          <w:p w:rsidR="00DE478D" w:rsidRDefault="00122D3D">
            <w:pPr>
              <w:pStyle w:val="PURBullet"/>
              <w:numPr>
                <w:ilvl w:val="0"/>
                <w:numId w:val="57"/>
              </w:numPr>
            </w:pPr>
            <w:r>
              <w:t xml:space="preserve">Ліцензія Exchange Server 2013 Enterprise CAL, </w:t>
            </w:r>
            <w:r>
              <w:rPr>
                <w:b/>
              </w:rPr>
              <w:t>або</w:t>
            </w:r>
          </w:p>
          <w:p w:rsidR="00DE478D" w:rsidRDefault="00122D3D">
            <w:pPr>
              <w:pStyle w:val="PURBullet"/>
              <w:numPr>
                <w:ilvl w:val="0"/>
                <w:numId w:val="57"/>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57"/>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57"/>
              </w:numPr>
            </w:pPr>
            <w:r>
              <w:t>Ліцензія Enterprise CAL Bridge для Enterprise Mobility Suite</w:t>
            </w:r>
            <w:r>
              <w:rPr>
                <w:vertAlign w:val="superscript"/>
              </w:rPr>
              <w:t>2</w:t>
            </w:r>
            <w:r>
              <w:t xml:space="preserve">, </w:t>
            </w:r>
            <w:r>
              <w:rPr>
                <w:b/>
              </w:rPr>
              <w:t>або</w:t>
            </w:r>
          </w:p>
          <w:p w:rsidR="00DE478D" w:rsidRDefault="00122D3D">
            <w:pPr>
              <w:pStyle w:val="PURBullet"/>
              <w:numPr>
                <w:ilvl w:val="0"/>
                <w:numId w:val="57"/>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57"/>
              </w:numPr>
            </w:pPr>
            <w:r>
              <w:t xml:space="preserve">Exchange Online Plan 2 User SL, </w:t>
            </w:r>
            <w:r>
              <w:rPr>
                <w:b/>
              </w:rPr>
              <w:t>або</w:t>
            </w:r>
          </w:p>
          <w:p w:rsidR="00DE478D" w:rsidRDefault="00122D3D">
            <w:pPr>
              <w:pStyle w:val="PURBullet"/>
              <w:numPr>
                <w:ilvl w:val="0"/>
                <w:numId w:val="57"/>
              </w:numPr>
            </w:pPr>
            <w:r>
              <w:t xml:space="preserve">Ліцензія на підписку користувача для Exchange Online Plan 2A, </w:t>
            </w:r>
            <w:r>
              <w:rPr>
                <w:b/>
              </w:rPr>
              <w:t>або</w:t>
            </w:r>
          </w:p>
          <w:p w:rsidR="00DE478D" w:rsidRDefault="00122D3D">
            <w:pPr>
              <w:pStyle w:val="PURBullet"/>
              <w:numPr>
                <w:ilvl w:val="0"/>
                <w:numId w:val="57"/>
              </w:numPr>
            </w:pPr>
            <w:r>
              <w:t xml:space="preserve">Ліцензія на підписку користувача для Exchange Online Plan 2G </w:t>
            </w:r>
            <w:r>
              <w:rPr>
                <w:b/>
              </w:rPr>
              <w:t>або</w:t>
            </w:r>
          </w:p>
          <w:p w:rsidR="00DE478D" w:rsidRDefault="00122D3D">
            <w:pPr>
              <w:pStyle w:val="PURBullet"/>
              <w:numPr>
                <w:ilvl w:val="0"/>
                <w:numId w:val="57"/>
              </w:numPr>
            </w:pPr>
            <w:r>
              <w:t xml:space="preserve">Ліцензія на підписку користувача для випусків Office 365 Enterprise E3–E4, </w:t>
            </w:r>
            <w:r>
              <w:rPr>
                <w:b/>
              </w:rPr>
              <w:t>або</w:t>
            </w:r>
          </w:p>
          <w:p w:rsidR="00DE478D" w:rsidRDefault="00122D3D">
            <w:pPr>
              <w:pStyle w:val="PURBullet"/>
              <w:numPr>
                <w:ilvl w:val="0"/>
                <w:numId w:val="57"/>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57"/>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57"/>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57"/>
              </w:numPr>
            </w:pPr>
            <w:r>
              <w:t xml:space="preserve">Ліцензія на підписку користувача для випусків Office 365 Government E3–E4, </w:t>
            </w:r>
            <w:r>
              <w:rPr>
                <w:b/>
              </w:rPr>
              <w:t>або</w:t>
            </w:r>
          </w:p>
          <w:p w:rsidR="00DE478D" w:rsidRDefault="00122D3D">
            <w:pPr>
              <w:pStyle w:val="PURBullet"/>
              <w:numPr>
                <w:ilvl w:val="0"/>
                <w:numId w:val="57"/>
              </w:numPr>
            </w:pPr>
            <w:r>
              <w:t>Ліцензія на підписку користувача для випусків Office 365 Government E3–E4 без ProPlus</w:t>
            </w:r>
          </w:p>
          <w:p w:rsidR="00DE478D" w:rsidRDefault="00122D3D">
            <w:pPr>
              <w:pStyle w:val="PURBody"/>
            </w:pPr>
            <w:r>
              <w:rPr>
                <w:vertAlign w:val="superscript"/>
              </w:rPr>
              <w:t xml:space="preserve">1 </w:t>
            </w:r>
            <w:r>
              <w:t>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умови</w:t>
      </w:r>
    </w:p>
    <w:p w:rsidR="00DE478D" w:rsidRDefault="00122D3D">
      <w:pPr>
        <w:pStyle w:val="PURBlueStrong-Indented"/>
      </w:pPr>
      <w:r>
        <w:t>Неавтентифікований доступ</w:t>
      </w:r>
    </w:p>
    <w:p w:rsidR="00DE478D" w:rsidRDefault="00122D3D">
      <w:pPr>
        <w:pStyle w:val="PURBody-Indented"/>
      </w:pPr>
      <w:r>
        <w:t>Вам не потрібні ліцензії доступу клієнта (CAL) для будь-яких користувачів або пристроїв, які отримують доступ до ваших Екземплярів серверного програмного забезпечення без прямої або непрямої автентифікації в службі Active Directory або на сервері Skype для бізнесу Server.</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577"/>
      <w:bookmarkStart w:id="140" w:name="_Toc414967682"/>
      <w:r>
        <w:instrText>Exchange Server 2013 Standard</w:instrText>
      </w:r>
      <w:bookmarkEnd w:id="139"/>
      <w:bookmarkEnd w:id="14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04"/>
        <w:gridCol w:w="5396"/>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 xml:space="preserve">Ліцензія із сервером </w:t>
            </w:r>
            <w:r>
              <w:t>(для доступу до Додаткових функціональних можливостей необхідно мати базові та додаткові ліцензії CAL)</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136"/>
        <w:gridCol w:w="5390"/>
      </w:tblGrid>
      <w:tr w:rsidR="00DE478D">
        <w:trPr>
          <w:cnfStyle w:val="100000000000" w:firstRow="1" w:lastRow="0" w:firstColumn="0" w:lastColumn="0" w:oddVBand="0" w:evenVBand="0" w:oddHBand="0" w:evenHBand="0" w:firstRowFirstColumn="0" w:firstRowLastColumn="0" w:lastRowFirstColumn="0" w:lastRowLastColumn="0"/>
        </w:trPr>
        <w:tc>
          <w:tcPr>
            <w:tcW w:w="7000" w:type="dxa"/>
          </w:tcPr>
          <w:p w:rsidR="00DE478D" w:rsidRDefault="00122D3D">
            <w:pPr>
              <w:pStyle w:val="PURBody"/>
            </w:pPr>
            <w:r>
              <w:rPr>
                <w:b/>
                <w:i/>
              </w:rPr>
              <w:t>Вам потрібні:</w:t>
            </w:r>
          </w:p>
          <w:p w:rsidR="00DE478D" w:rsidRDefault="00122D3D">
            <w:pPr>
              <w:pStyle w:val="PURBullet"/>
              <w:numPr>
                <w:ilvl w:val="0"/>
                <w:numId w:val="58"/>
              </w:numPr>
            </w:pPr>
            <w:r>
              <w:t xml:space="preserve">Ліцензія Exchange Server 2013 Standard CAL, </w:t>
            </w:r>
            <w:r>
              <w:rPr>
                <w:b/>
              </w:rPr>
              <w:t>або</w:t>
            </w:r>
          </w:p>
          <w:p w:rsidR="00DE478D" w:rsidRDefault="00122D3D">
            <w:pPr>
              <w:pStyle w:val="PURBullet"/>
              <w:numPr>
                <w:ilvl w:val="0"/>
                <w:numId w:val="58"/>
              </w:numPr>
            </w:pPr>
            <w:r>
              <w:t>Ліцензія CAL для BackOffice</w:t>
            </w:r>
            <w:r>
              <w:rPr>
                <w:vertAlign w:val="superscript"/>
              </w:rPr>
              <w:t>1</w:t>
            </w:r>
            <w:r>
              <w:t xml:space="preserve">, </w:t>
            </w:r>
            <w:r>
              <w:rPr>
                <w:b/>
              </w:rPr>
              <w:t>або</w:t>
            </w:r>
          </w:p>
          <w:p w:rsidR="00DE478D" w:rsidRDefault="00122D3D">
            <w:pPr>
              <w:pStyle w:val="PURBullet"/>
              <w:numPr>
                <w:ilvl w:val="0"/>
                <w:numId w:val="58"/>
              </w:numPr>
            </w:pPr>
            <w:r>
              <w:t>Набір ліцензій Core CAL Suite</w:t>
            </w:r>
            <w:r>
              <w:rPr>
                <w:vertAlign w:val="superscript"/>
              </w:rPr>
              <w:t>1</w:t>
            </w:r>
            <w:r>
              <w:t xml:space="preserve">, </w:t>
            </w:r>
            <w:r>
              <w:rPr>
                <w:b/>
              </w:rPr>
              <w:t>або</w:t>
            </w:r>
          </w:p>
          <w:p w:rsidR="00DE478D" w:rsidRDefault="00122D3D">
            <w:pPr>
              <w:pStyle w:val="PURBullet"/>
              <w:numPr>
                <w:ilvl w:val="0"/>
                <w:numId w:val="58"/>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58"/>
              </w:numPr>
            </w:pPr>
            <w:r>
              <w:t>Ліцензія Enterprise Core CAL Bridge для Enterprise Mobility Suite</w:t>
            </w:r>
            <w:r>
              <w:rPr>
                <w:vertAlign w:val="superscript"/>
              </w:rPr>
              <w:t>2</w:t>
            </w:r>
            <w:r>
              <w:t xml:space="preserve">, </w:t>
            </w:r>
            <w:r>
              <w:rPr>
                <w:b/>
              </w:rPr>
              <w:t>або</w:t>
            </w:r>
          </w:p>
          <w:p w:rsidR="00DE478D" w:rsidRDefault="00122D3D">
            <w:pPr>
              <w:pStyle w:val="PURBullet"/>
              <w:numPr>
                <w:ilvl w:val="0"/>
                <w:numId w:val="58"/>
              </w:numPr>
            </w:pPr>
            <w:r>
              <w:t xml:space="preserve">Ліцензія CAL Bridge на передплату користувача для Enterprise Mobility Suite, </w:t>
            </w:r>
            <w:r>
              <w:rPr>
                <w:b/>
              </w:rPr>
              <w:t>або</w:t>
            </w:r>
          </w:p>
          <w:p w:rsidR="00DE478D" w:rsidRDefault="00122D3D">
            <w:pPr>
              <w:pStyle w:val="PURBullet"/>
              <w:numPr>
                <w:ilvl w:val="0"/>
                <w:numId w:val="58"/>
              </w:numPr>
            </w:pPr>
            <w:r>
              <w:t xml:space="preserve">Exchange Online Plan 1 User SL, </w:t>
            </w:r>
            <w:r>
              <w:rPr>
                <w:b/>
              </w:rPr>
              <w:t>або</w:t>
            </w:r>
          </w:p>
          <w:p w:rsidR="00DE478D" w:rsidRDefault="00122D3D">
            <w:pPr>
              <w:pStyle w:val="PURBullet"/>
              <w:numPr>
                <w:ilvl w:val="0"/>
                <w:numId w:val="58"/>
              </w:numPr>
            </w:pPr>
            <w:r>
              <w:t xml:space="preserve">Ліцензія на підписку користувача для Exchange Online Plan 1G, </w:t>
            </w:r>
            <w:r>
              <w:rPr>
                <w:b/>
              </w:rPr>
              <w:t>або</w:t>
            </w:r>
          </w:p>
          <w:p w:rsidR="00DE478D" w:rsidRDefault="00122D3D">
            <w:pPr>
              <w:pStyle w:val="PURBullet"/>
              <w:numPr>
                <w:ilvl w:val="0"/>
                <w:numId w:val="58"/>
              </w:numPr>
            </w:pPr>
            <w:r>
              <w:t xml:space="preserve">Exchange Online Plan 2 User SL, </w:t>
            </w:r>
            <w:r>
              <w:rPr>
                <w:b/>
              </w:rPr>
              <w:t>або</w:t>
            </w:r>
          </w:p>
          <w:p w:rsidR="00DE478D" w:rsidRDefault="00122D3D">
            <w:pPr>
              <w:pStyle w:val="PURBullet"/>
              <w:numPr>
                <w:ilvl w:val="0"/>
                <w:numId w:val="58"/>
              </w:numPr>
            </w:pPr>
            <w:r>
              <w:t xml:space="preserve">Ліцензія на підписку користувача для Exchange Online Plan 2A, </w:t>
            </w:r>
            <w:r>
              <w:rPr>
                <w:b/>
              </w:rPr>
              <w:t>або</w:t>
            </w:r>
          </w:p>
          <w:p w:rsidR="00DE478D" w:rsidRDefault="00122D3D">
            <w:pPr>
              <w:pStyle w:val="PURBullet"/>
              <w:numPr>
                <w:ilvl w:val="0"/>
                <w:numId w:val="58"/>
              </w:numPr>
            </w:pPr>
            <w:r>
              <w:t xml:space="preserve">Ліцензія на підписку користувача для Exchange Online Plan 2G </w:t>
            </w:r>
            <w:r>
              <w:rPr>
                <w:b/>
              </w:rPr>
              <w:t>або</w:t>
            </w:r>
          </w:p>
          <w:p w:rsidR="00DE478D" w:rsidRDefault="00122D3D">
            <w:pPr>
              <w:pStyle w:val="PURBullet"/>
              <w:numPr>
                <w:ilvl w:val="0"/>
                <w:numId w:val="58"/>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58"/>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58"/>
              </w:numPr>
            </w:pPr>
            <w:r>
              <w:t>Ліцензія Enterprise CAL Bridge для Enterprise Mobility Suite</w:t>
            </w:r>
            <w:r>
              <w:rPr>
                <w:vertAlign w:val="superscript"/>
              </w:rPr>
              <w:t xml:space="preserve">2 </w:t>
            </w:r>
            <w:r>
              <w:t xml:space="preserve">, </w:t>
            </w:r>
            <w:r>
              <w:rPr>
                <w:b/>
              </w:rPr>
              <w:t>або</w:t>
            </w:r>
          </w:p>
        </w:tc>
        <w:tc>
          <w:tcPr>
            <w:tcW w:w="7280" w:type="dxa"/>
          </w:tcPr>
          <w:p w:rsidR="00DE478D" w:rsidRDefault="00122D3D">
            <w:pPr>
              <w:pStyle w:val="PURBullet"/>
              <w:numPr>
                <w:ilvl w:val="0"/>
                <w:numId w:val="59"/>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59"/>
              </w:numPr>
            </w:pPr>
            <w:r>
              <w:t xml:space="preserve">Ліцензія на підписку користувача для випусків Office 365 для підприємств E1, E3 чи E4 </w:t>
            </w:r>
            <w:r>
              <w:rPr>
                <w:b/>
              </w:rPr>
              <w:t>або</w:t>
            </w:r>
          </w:p>
          <w:p w:rsidR="00DE478D" w:rsidRDefault="00122D3D">
            <w:pPr>
              <w:pStyle w:val="PURBullet"/>
              <w:numPr>
                <w:ilvl w:val="0"/>
                <w:numId w:val="59"/>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59"/>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59"/>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59"/>
              </w:numPr>
            </w:pPr>
            <w:r>
              <w:t xml:space="preserve">Ліцензія на підписку користувача для випусків Office 365 для державних установ E1, E3 чи E4 </w:t>
            </w:r>
            <w:r>
              <w:rPr>
                <w:b/>
              </w:rPr>
              <w:t>або</w:t>
            </w:r>
          </w:p>
          <w:p w:rsidR="00DE478D" w:rsidRDefault="00122D3D">
            <w:pPr>
              <w:pStyle w:val="PURBullet"/>
              <w:numPr>
                <w:ilvl w:val="0"/>
                <w:numId w:val="59"/>
              </w:numPr>
            </w:pPr>
            <w:r>
              <w:t>Ліцензія на підписку користувача для випусків Office 365 Government E3–E4 без ProPlus</w:t>
            </w:r>
          </w:p>
          <w:p w:rsidR="00DE478D" w:rsidRDefault="00122D3D">
            <w:pPr>
              <w:pStyle w:val="PURBody"/>
            </w:pPr>
            <w:r>
              <w:rPr>
                <w:vertAlign w:val="superscript"/>
              </w:rPr>
              <w:t xml:space="preserve">1 </w:t>
            </w:r>
            <w:r>
              <w:t>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207"/>
        <w:gridCol w:w="5319"/>
      </w:tblGrid>
      <w:tr w:rsidR="00DE478D">
        <w:trPr>
          <w:cnfStyle w:val="100000000000" w:firstRow="1" w:lastRow="0" w:firstColumn="0" w:lastColumn="0" w:oddVBand="0" w:evenVBand="0" w:oddHBand="0" w:evenHBand="0" w:firstRowFirstColumn="0" w:firstRowLastColumn="0" w:lastRowFirstColumn="0" w:lastRowLastColumn="0"/>
        </w:trPr>
        <w:tc>
          <w:tcPr>
            <w:tcW w:w="700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60"/>
              </w:numPr>
            </w:pPr>
            <w:r>
              <w:t>Уніфікований обмін повідомленнями</w:t>
            </w:r>
          </w:p>
          <w:p w:rsidR="00DE478D" w:rsidRDefault="00122D3D">
            <w:pPr>
              <w:pStyle w:val="PURBullet"/>
              <w:numPr>
                <w:ilvl w:val="0"/>
                <w:numId w:val="60"/>
              </w:numPr>
            </w:pPr>
            <w:r>
              <w:t xml:space="preserve">Архівація на місці </w:t>
            </w:r>
          </w:p>
          <w:p w:rsidR="00DE478D" w:rsidRDefault="00122D3D">
            <w:pPr>
              <w:pStyle w:val="PURBullet"/>
              <w:numPr>
                <w:ilvl w:val="0"/>
                <w:numId w:val="60"/>
              </w:numPr>
            </w:pPr>
            <w:r>
              <w:t xml:space="preserve">Зберігання на місці (невизначене, на основі запиту та на основі часу) </w:t>
            </w:r>
          </w:p>
          <w:p w:rsidR="00DE478D" w:rsidRDefault="00122D3D">
            <w:pPr>
              <w:pStyle w:val="PURBullet"/>
              <w:numPr>
                <w:ilvl w:val="0"/>
                <w:numId w:val="60"/>
              </w:numPr>
            </w:pPr>
            <w:r>
              <w:t xml:space="preserve">Удосконалені політики мобільності </w:t>
            </w:r>
          </w:p>
          <w:p w:rsidR="00DE478D" w:rsidRDefault="00122D3D">
            <w:pPr>
              <w:pStyle w:val="PURBullet"/>
              <w:numPr>
                <w:ilvl w:val="0"/>
                <w:numId w:val="60"/>
              </w:numPr>
            </w:pPr>
            <w:r>
              <w:t xml:space="preserve">Захист і відповідність відомостей </w:t>
            </w:r>
          </w:p>
          <w:p w:rsidR="00DE478D" w:rsidRDefault="00122D3D">
            <w:pPr>
              <w:pStyle w:val="PURBullet"/>
              <w:numPr>
                <w:ilvl w:val="0"/>
                <w:numId w:val="60"/>
              </w:numPr>
            </w:pPr>
            <w:r>
              <w:t xml:space="preserve">Настроювані політики збереження </w:t>
            </w:r>
          </w:p>
          <w:p w:rsidR="00DE478D" w:rsidRDefault="00122D3D">
            <w:pPr>
              <w:pStyle w:val="PURBullet"/>
              <w:numPr>
                <w:ilvl w:val="0"/>
                <w:numId w:val="60"/>
              </w:numPr>
            </w:pPr>
            <w:r>
              <w:t>Протоколювання за користувачем або списком розсилки</w:t>
            </w:r>
          </w:p>
          <w:p w:rsidR="00DE478D" w:rsidRDefault="00122D3D">
            <w:pPr>
              <w:pStyle w:val="PURBullet"/>
              <w:numPr>
                <w:ilvl w:val="0"/>
                <w:numId w:val="60"/>
              </w:numPr>
            </w:pPr>
            <w:r>
              <w:t xml:space="preserve">Поштові скриньки на сайті – відповідність </w:t>
            </w:r>
          </w:p>
          <w:p w:rsidR="00DE478D" w:rsidRDefault="00122D3D">
            <w:pPr>
              <w:pStyle w:val="PURBullet"/>
              <w:numPr>
                <w:ilvl w:val="0"/>
                <w:numId w:val="60"/>
              </w:numPr>
            </w:pPr>
            <w:r>
              <w:t>Запобігання втраті даних</w:t>
            </w:r>
          </w:p>
        </w:tc>
        <w:tc>
          <w:tcPr>
            <w:tcW w:w="7280" w:type="dxa"/>
          </w:tcPr>
          <w:p w:rsidR="00DE478D" w:rsidRDefault="00122D3D">
            <w:pPr>
              <w:pStyle w:val="PURBody"/>
            </w:pPr>
            <w:r>
              <w:rPr>
                <w:b/>
                <w:i/>
              </w:rPr>
              <w:t>Необхідні додаткові ліцензії CAL:</w:t>
            </w:r>
          </w:p>
          <w:p w:rsidR="00DE478D" w:rsidRDefault="00122D3D">
            <w:pPr>
              <w:pStyle w:val="PURBullet"/>
              <w:numPr>
                <w:ilvl w:val="0"/>
                <w:numId w:val="61"/>
              </w:numPr>
            </w:pPr>
            <w:r>
              <w:t xml:space="preserve">Ліцензія Exchange Server 2013 Enterprise CAL, </w:t>
            </w:r>
            <w:r>
              <w:rPr>
                <w:b/>
              </w:rPr>
              <w:t>або</w:t>
            </w:r>
          </w:p>
          <w:p w:rsidR="00DE478D" w:rsidRDefault="00122D3D">
            <w:pPr>
              <w:pStyle w:val="PURBullet"/>
              <w:numPr>
                <w:ilvl w:val="0"/>
                <w:numId w:val="61"/>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61"/>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61"/>
              </w:numPr>
            </w:pPr>
            <w:r>
              <w:t>Ліцензія Enterprise CAL Bridge для Enterprise Mobility Suite</w:t>
            </w:r>
            <w:r>
              <w:rPr>
                <w:vertAlign w:val="superscript"/>
              </w:rPr>
              <w:t>2</w:t>
            </w:r>
            <w:r>
              <w:t xml:space="preserve">, </w:t>
            </w:r>
            <w:r>
              <w:rPr>
                <w:b/>
              </w:rPr>
              <w:t>або</w:t>
            </w:r>
          </w:p>
          <w:p w:rsidR="00DE478D" w:rsidRDefault="00122D3D">
            <w:pPr>
              <w:pStyle w:val="PURBullet"/>
              <w:numPr>
                <w:ilvl w:val="0"/>
                <w:numId w:val="61"/>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61"/>
              </w:numPr>
            </w:pPr>
            <w:r>
              <w:t xml:space="preserve">Exchange Online Plan 2 User SL, </w:t>
            </w:r>
            <w:r>
              <w:rPr>
                <w:b/>
              </w:rPr>
              <w:t>або</w:t>
            </w:r>
          </w:p>
          <w:p w:rsidR="00DE478D" w:rsidRDefault="00122D3D">
            <w:pPr>
              <w:pStyle w:val="PURBullet"/>
              <w:numPr>
                <w:ilvl w:val="0"/>
                <w:numId w:val="61"/>
              </w:numPr>
            </w:pPr>
            <w:r>
              <w:t xml:space="preserve">Ліцензія на підписку користувача для Exchange Online Plan 2A, </w:t>
            </w:r>
            <w:r>
              <w:rPr>
                <w:b/>
              </w:rPr>
              <w:t>або</w:t>
            </w:r>
          </w:p>
          <w:p w:rsidR="00DE478D" w:rsidRDefault="00122D3D">
            <w:pPr>
              <w:pStyle w:val="PURBullet"/>
              <w:numPr>
                <w:ilvl w:val="0"/>
                <w:numId w:val="61"/>
              </w:numPr>
            </w:pPr>
            <w:r>
              <w:t xml:space="preserve">Ліцензія на підписку користувача для Exchange Online Plan 2G </w:t>
            </w:r>
            <w:r>
              <w:rPr>
                <w:b/>
              </w:rPr>
              <w:t>або</w:t>
            </w:r>
          </w:p>
          <w:p w:rsidR="00DE478D" w:rsidRDefault="00122D3D">
            <w:pPr>
              <w:pStyle w:val="PURBullet"/>
              <w:numPr>
                <w:ilvl w:val="0"/>
                <w:numId w:val="61"/>
              </w:numPr>
            </w:pPr>
            <w:r>
              <w:t xml:space="preserve">Ліцензія на підписку користувача для випусків Office 365 Enterprise E3–E4, </w:t>
            </w:r>
            <w:r>
              <w:rPr>
                <w:b/>
              </w:rPr>
              <w:t>або</w:t>
            </w:r>
          </w:p>
          <w:p w:rsidR="00DE478D" w:rsidRDefault="00122D3D">
            <w:pPr>
              <w:pStyle w:val="PURBullet"/>
              <w:numPr>
                <w:ilvl w:val="0"/>
                <w:numId w:val="61"/>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61"/>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61"/>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61"/>
              </w:numPr>
            </w:pPr>
            <w:r>
              <w:t xml:space="preserve">Ліцензія на підписку користувача для випусків Office 365 Government E3–E4, </w:t>
            </w:r>
            <w:r>
              <w:rPr>
                <w:b/>
              </w:rPr>
              <w:t>або</w:t>
            </w:r>
          </w:p>
          <w:p w:rsidR="00DE478D" w:rsidRDefault="00122D3D">
            <w:pPr>
              <w:pStyle w:val="PURBullet"/>
              <w:numPr>
                <w:ilvl w:val="0"/>
                <w:numId w:val="61"/>
              </w:numPr>
            </w:pPr>
            <w:r>
              <w:t>Ліцензія на підписку користувача для випусків Office 365 Government E3–E4 без ProPlus</w:t>
            </w:r>
          </w:p>
          <w:p w:rsidR="00DE478D" w:rsidRDefault="00122D3D">
            <w:pPr>
              <w:pStyle w:val="PURBody"/>
            </w:pPr>
            <w:r>
              <w:rPr>
                <w:vertAlign w:val="superscript"/>
              </w:rPr>
              <w:t xml:space="preserve">1 </w:t>
            </w:r>
            <w:r>
              <w:t>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умови</w:t>
      </w:r>
    </w:p>
    <w:p w:rsidR="00DE478D" w:rsidRDefault="00122D3D">
      <w:pPr>
        <w:pStyle w:val="PURBlueStrong-Indented"/>
      </w:pPr>
      <w:r>
        <w:t>Неавтентифікований доступ</w:t>
      </w:r>
    </w:p>
    <w:p w:rsidR="00DE478D" w:rsidRDefault="00122D3D">
      <w:pPr>
        <w:pStyle w:val="PURBody-Indented"/>
      </w:pPr>
      <w:r>
        <w:t>Вам не потрібні ліцензії доступу клієнта (CAL) для будь-яких користувачів або пристроїв, які отримують доступ до ваших Екземплярів серверного програмного забезпечення без прямої або непрямої автентифікації в службі Active Directory або на сервері Skype для бізнесу Server.</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578"/>
      <w:bookmarkStart w:id="143" w:name="_Toc414967683"/>
      <w:r>
        <w:instrText>Microsoft Dynamics AX 2012 R3 Server</w:instrText>
      </w:r>
      <w:bookmarkEnd w:id="142"/>
      <w:bookmarkEnd w:id="143"/>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Ліцензія із сервером</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63"/>
        <w:gridCol w:w="5263"/>
      </w:tblGrid>
      <w:tr w:rsidR="00DE478D">
        <w:trPr>
          <w:cnfStyle w:val="100000000000" w:firstRow="1" w:lastRow="0" w:firstColumn="0" w:lastColumn="0" w:oddVBand="0" w:evenVBand="0" w:oddHBand="0" w:evenHBand="0" w:firstRowFirstColumn="0" w:firstRowLastColumn="0" w:lastRowFirstColumn="0" w:lastRowLastColumn="0"/>
        </w:trPr>
        <w:tc>
          <w:tcPr>
            <w:tcW w:w="6120" w:type="dxa"/>
          </w:tcPr>
          <w:p w:rsidR="00DE478D" w:rsidRDefault="00122D3D">
            <w:pPr>
              <w:pStyle w:val="PURBody"/>
            </w:pPr>
            <w:r>
              <w:rPr>
                <w:b/>
                <w:i/>
              </w:rPr>
              <w:t>Функціональні можливості:</w:t>
            </w:r>
          </w:p>
          <w:p w:rsidR="00DE478D" w:rsidRDefault="00122D3D">
            <w:pPr>
              <w:pStyle w:val="PURBullet"/>
              <w:numPr>
                <w:ilvl w:val="0"/>
                <w:numId w:val="62"/>
              </w:numPr>
            </w:pPr>
            <w:r>
              <w:t>Обмежений доступ для самообслуговування до сервера Microsoft Dynamics AX 2012 R3</w:t>
            </w:r>
          </w:p>
        </w:tc>
        <w:tc>
          <w:tcPr>
            <w:tcW w:w="6120" w:type="dxa"/>
          </w:tcPr>
          <w:p w:rsidR="00DE478D" w:rsidRDefault="00122D3D">
            <w:pPr>
              <w:pStyle w:val="PURBody"/>
            </w:pPr>
            <w:r>
              <w:rPr>
                <w:b/>
                <w:i/>
              </w:rPr>
              <w:t>Необхідна ліцензія доступу клієнта (CAL):</w:t>
            </w:r>
          </w:p>
          <w:p w:rsidR="00DE478D" w:rsidRDefault="00122D3D">
            <w:pPr>
              <w:pStyle w:val="PURBullet"/>
              <w:numPr>
                <w:ilvl w:val="0"/>
                <w:numId w:val="63"/>
              </w:numPr>
            </w:pPr>
            <w:r>
              <w:t>Ліцензія CAL для самообслуговування для Microsoft Dynamics AX 2012 R3</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318"/>
        <w:gridCol w:w="5208"/>
      </w:tblGrid>
      <w:tr w:rsidR="00DE478D">
        <w:trPr>
          <w:cnfStyle w:val="100000000000" w:firstRow="1" w:lastRow="0" w:firstColumn="0" w:lastColumn="0" w:oddVBand="0" w:evenVBand="0" w:oddHBand="0" w:evenHBand="0" w:firstRowFirstColumn="0" w:firstRowLastColumn="0" w:lastRowFirstColumn="0" w:lastRowLastColumn="0"/>
        </w:trPr>
        <w:tc>
          <w:tcPr>
            <w:tcW w:w="690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64"/>
              </w:numPr>
            </w:pPr>
            <w:r>
              <w:t>Обмежений доступ для використання завдань до сервера Microsoft Dynamics AX 2012 R3 (додатково до ліцензії CAL для самообслуговування)</w:t>
            </w:r>
          </w:p>
        </w:tc>
        <w:tc>
          <w:tcPr>
            <w:tcW w:w="6940" w:type="dxa"/>
          </w:tcPr>
          <w:p w:rsidR="00DE478D" w:rsidRDefault="00122D3D">
            <w:pPr>
              <w:pStyle w:val="PURBody"/>
            </w:pPr>
            <w:r>
              <w:rPr>
                <w:b/>
                <w:i/>
              </w:rPr>
              <w:t>Необхідні додаткові ліцензії CAL:</w:t>
            </w:r>
          </w:p>
          <w:p w:rsidR="00DE478D" w:rsidRDefault="00122D3D">
            <w:pPr>
              <w:pStyle w:val="PURBullet"/>
              <w:numPr>
                <w:ilvl w:val="0"/>
                <w:numId w:val="65"/>
              </w:numPr>
            </w:pPr>
            <w:r>
              <w:t xml:space="preserve">Додаткова ліцензія доступу клієнта (CAL) для використання завдань Microsoft Dynamics AX 2012 R3 </w:t>
            </w:r>
          </w:p>
        </w:tc>
      </w:tr>
      <w:tr w:rsidR="00DE478D">
        <w:tc>
          <w:tcPr>
            <w:tcW w:w="690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66"/>
              </w:numPr>
            </w:pPr>
            <w:r>
              <w:t>Обмежений доступ для функціонального використання до сервера Microsoft Dynamics AX 2012 R3 (додатково до ліцензії CAL для використання завдань)</w:t>
            </w:r>
          </w:p>
        </w:tc>
        <w:tc>
          <w:tcPr>
            <w:tcW w:w="6940" w:type="dxa"/>
          </w:tcPr>
          <w:p w:rsidR="00DE478D" w:rsidRDefault="00122D3D">
            <w:pPr>
              <w:pStyle w:val="PURBody"/>
            </w:pPr>
            <w:r>
              <w:rPr>
                <w:b/>
                <w:i/>
              </w:rPr>
              <w:t>Необхідні додаткові ліцензії CAL:</w:t>
            </w:r>
          </w:p>
          <w:p w:rsidR="00DE478D" w:rsidRDefault="00122D3D">
            <w:pPr>
              <w:pStyle w:val="PURBullet"/>
              <w:numPr>
                <w:ilvl w:val="0"/>
                <w:numId w:val="67"/>
              </w:numPr>
            </w:pPr>
            <w:r>
              <w:t>Додаткова ліцензія доступу клієнта (CAL) для функціонального використання Microsoft Dynamics AX 2012 R3</w:t>
            </w:r>
          </w:p>
        </w:tc>
      </w:tr>
      <w:tr w:rsidR="00DE478D">
        <w:tc>
          <w:tcPr>
            <w:tcW w:w="690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68"/>
              </w:numPr>
            </w:pPr>
            <w:r>
              <w:t>Доступ підприємства до сервера Microsoft Dynamics AX 2012 R3 (додатково до ліцензії CAL на функціональне використання)</w:t>
            </w:r>
          </w:p>
        </w:tc>
        <w:tc>
          <w:tcPr>
            <w:tcW w:w="6940" w:type="dxa"/>
          </w:tcPr>
          <w:p w:rsidR="00DE478D" w:rsidRDefault="00122D3D">
            <w:pPr>
              <w:pStyle w:val="PURBody"/>
            </w:pPr>
            <w:r>
              <w:rPr>
                <w:b/>
                <w:i/>
              </w:rPr>
              <w:t>Необхідні додаткові ліцензії CAL:</w:t>
            </w:r>
          </w:p>
          <w:p w:rsidR="00DE478D" w:rsidRDefault="00122D3D">
            <w:pPr>
              <w:pStyle w:val="PURBullet"/>
              <w:numPr>
                <w:ilvl w:val="0"/>
                <w:numId w:val="69"/>
              </w:numPr>
            </w:pPr>
            <w:r>
              <w:t>Додаткова ліцензія доступу клієнта (CAL) для використання на підприємстві Microsoft Dynamics AX 2012 R3</w:t>
            </w:r>
          </w:p>
        </w:tc>
      </w:tr>
    </w:tbl>
    <w:p w:rsidR="00DE478D" w:rsidRDefault="00122D3D">
      <w:pPr>
        <w:pStyle w:val="PURBlueBGHeader"/>
      </w:pPr>
      <w:r>
        <w:t>Додаткові умови</w:t>
      </w:r>
    </w:p>
    <w:p w:rsidR="00DE478D" w:rsidRDefault="00122D3D">
      <w:pPr>
        <w:pStyle w:val="PURBlueStrong-Indented"/>
      </w:pPr>
      <w:r>
        <w:t>Право змінення</w:t>
      </w:r>
    </w:p>
    <w:p w:rsidR="00DE478D" w:rsidRDefault="00122D3D">
      <w:pPr>
        <w:pStyle w:val="PURBody-Indented"/>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розширити його функціональні можливості. Дозволяється змінювати ці компоненти або створювати похідні від них роботи та використовувати ці похідні роботи, але тільки для використання з цим програмним забезпеченням.</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579"/>
      <w:bookmarkStart w:id="146" w:name="_Toc414967684"/>
      <w:r>
        <w:instrText>Microsoft Dynamics AX 2012 R3 Store Server</w:instrText>
      </w:r>
      <w:bookmarkEnd w:id="145"/>
      <w:bookmarkEnd w:id="146"/>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Ліцензія із сервером</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48"/>
        <w:gridCol w:w="5278"/>
      </w:tblGrid>
      <w:tr w:rsidR="00DE478D">
        <w:trPr>
          <w:cnfStyle w:val="100000000000" w:firstRow="1" w:lastRow="0" w:firstColumn="0" w:lastColumn="0" w:oddVBand="0" w:evenVBand="0" w:oddHBand="0" w:evenHBand="0" w:firstRowFirstColumn="0" w:firstRowLastColumn="0" w:lastRowFirstColumn="0" w:lastRowLastColumn="0"/>
        </w:trPr>
        <w:tc>
          <w:tcPr>
            <w:tcW w:w="6100" w:type="dxa"/>
          </w:tcPr>
          <w:p w:rsidR="00DE478D" w:rsidRDefault="00122D3D">
            <w:pPr>
              <w:pStyle w:val="PURBody"/>
            </w:pPr>
            <w:r>
              <w:rPr>
                <w:b/>
                <w:i/>
              </w:rPr>
              <w:t>Функціональні можливості:</w:t>
            </w:r>
          </w:p>
          <w:p w:rsidR="00DE478D" w:rsidRDefault="00122D3D">
            <w:pPr>
              <w:pStyle w:val="PURBullet"/>
              <w:numPr>
                <w:ilvl w:val="0"/>
                <w:numId w:val="70"/>
              </w:numPr>
            </w:pPr>
            <w:r>
              <w:t>Обмежений доступ для самообслуговування до Microsoft Dynamics AX 2012 R3 Store Server</w:t>
            </w:r>
          </w:p>
        </w:tc>
        <w:tc>
          <w:tcPr>
            <w:tcW w:w="6140" w:type="dxa"/>
          </w:tcPr>
          <w:p w:rsidR="00DE478D" w:rsidRDefault="00122D3D">
            <w:pPr>
              <w:pStyle w:val="PURBody"/>
            </w:pPr>
            <w:r>
              <w:rPr>
                <w:b/>
                <w:i/>
              </w:rPr>
              <w:t>Необхідна ліцензія доступу клієнта (CAL):</w:t>
            </w:r>
          </w:p>
          <w:p w:rsidR="00DE478D" w:rsidRDefault="00122D3D">
            <w:pPr>
              <w:pStyle w:val="PURBullet"/>
              <w:numPr>
                <w:ilvl w:val="0"/>
                <w:numId w:val="71"/>
              </w:numPr>
            </w:pPr>
            <w:r>
              <w:t>Ліцензія CAL для самообслуговування для Microsoft Dynamics AX 2012 R3</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296"/>
        <w:gridCol w:w="5230"/>
      </w:tblGrid>
      <w:tr w:rsidR="00DE478D">
        <w:trPr>
          <w:cnfStyle w:val="100000000000" w:firstRow="1" w:lastRow="0" w:firstColumn="0" w:lastColumn="0" w:oddVBand="0" w:evenVBand="0" w:oddHBand="0" w:evenHBand="0" w:firstRowFirstColumn="0" w:firstRowLastColumn="0" w:lastRowFirstColumn="0" w:lastRowLastColumn="0"/>
        </w:trPr>
        <w:tc>
          <w:tcPr>
            <w:tcW w:w="608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72"/>
              </w:numPr>
            </w:pPr>
            <w:r>
              <w:t>Обмежений доступ для використання завдань до Microsoft Dynamics AX 2012 R3 Store Server (додатково до ліцензії CAL для самообслуговування)</w:t>
            </w:r>
          </w:p>
        </w:tc>
        <w:tc>
          <w:tcPr>
            <w:tcW w:w="6100" w:type="dxa"/>
          </w:tcPr>
          <w:p w:rsidR="00DE478D" w:rsidRDefault="00122D3D">
            <w:pPr>
              <w:pStyle w:val="PURBody"/>
            </w:pPr>
            <w:r>
              <w:rPr>
                <w:b/>
                <w:i/>
              </w:rPr>
              <w:t>Необхідні додаткові ліцензії CAL:</w:t>
            </w:r>
          </w:p>
          <w:p w:rsidR="00DE478D" w:rsidRDefault="00122D3D">
            <w:pPr>
              <w:pStyle w:val="PURBullet"/>
              <w:numPr>
                <w:ilvl w:val="0"/>
                <w:numId w:val="73"/>
              </w:numPr>
            </w:pPr>
            <w:r>
              <w:t xml:space="preserve">Додаткова ліцензія CAL для використання завдань Microsoft Dynamics AX 2012 R3 </w:t>
            </w:r>
          </w:p>
        </w:tc>
      </w:tr>
      <w:tr w:rsidR="00DE478D">
        <w:tc>
          <w:tcPr>
            <w:tcW w:w="608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74"/>
              </w:numPr>
            </w:pPr>
            <w:r>
              <w:t xml:space="preserve">Обмежений доступ для функціонального використання до сервера Microsoft Dynamics AX 2012 R3 Store Server (додатково до ліцензії CAL для використання завдань) </w:t>
            </w:r>
          </w:p>
        </w:tc>
        <w:tc>
          <w:tcPr>
            <w:tcW w:w="6100" w:type="dxa"/>
          </w:tcPr>
          <w:p w:rsidR="00DE478D" w:rsidRDefault="00122D3D">
            <w:pPr>
              <w:pStyle w:val="PURBody"/>
            </w:pPr>
            <w:r>
              <w:rPr>
                <w:b/>
                <w:i/>
              </w:rPr>
              <w:t>Необхідні додаткові ліцензії CAL:</w:t>
            </w:r>
          </w:p>
          <w:p w:rsidR="00DE478D" w:rsidRDefault="00122D3D">
            <w:pPr>
              <w:pStyle w:val="PURBullet"/>
              <w:numPr>
                <w:ilvl w:val="0"/>
                <w:numId w:val="75"/>
              </w:numPr>
            </w:pPr>
            <w:r>
              <w:t>Додаткова ліцензія CAL для функціонального використання Microsoft Dynamics AX 2012 R3</w:t>
            </w:r>
          </w:p>
          <w:p w:rsidR="00DE478D" w:rsidRDefault="00DE478D">
            <w:pPr>
              <w:pStyle w:val="PURBody"/>
            </w:pPr>
          </w:p>
        </w:tc>
      </w:tr>
      <w:tr w:rsidR="00DE478D">
        <w:tc>
          <w:tcPr>
            <w:tcW w:w="608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76"/>
              </w:numPr>
            </w:pPr>
            <w:r>
              <w:t>Доступ підприємства до сервера Microsoft Dynamics AX 2012 R3 Store Server (додатково до ліцензії CAL на функціональне використання)</w:t>
            </w:r>
          </w:p>
          <w:p w:rsidR="00DE478D" w:rsidRDefault="00DE478D">
            <w:pPr>
              <w:pStyle w:val="PURBody"/>
            </w:pPr>
          </w:p>
        </w:tc>
        <w:tc>
          <w:tcPr>
            <w:tcW w:w="6100" w:type="dxa"/>
          </w:tcPr>
          <w:p w:rsidR="00DE478D" w:rsidRDefault="00122D3D">
            <w:pPr>
              <w:pStyle w:val="PURBody"/>
            </w:pPr>
            <w:r>
              <w:rPr>
                <w:b/>
                <w:i/>
              </w:rPr>
              <w:t>Необхідні додаткові ліцензії CAL:</w:t>
            </w:r>
          </w:p>
          <w:p w:rsidR="00DE478D" w:rsidRDefault="00122D3D">
            <w:pPr>
              <w:pStyle w:val="PURBullet"/>
              <w:numPr>
                <w:ilvl w:val="0"/>
                <w:numId w:val="77"/>
              </w:numPr>
            </w:pPr>
            <w:r>
              <w:t>Додаткова ліцензія CAL для використання на підприємстві Microsoft Dynamics AX 2012 R3</w:t>
            </w:r>
          </w:p>
        </w:tc>
      </w:tr>
    </w:tbl>
    <w:p w:rsidR="00DE478D" w:rsidRDefault="00122D3D">
      <w:pPr>
        <w:pStyle w:val="PURBlueBGHeader"/>
      </w:pPr>
      <w:r>
        <w:t>Додаткові умови</w:t>
      </w:r>
    </w:p>
    <w:p w:rsidR="00DE478D" w:rsidRDefault="00122D3D">
      <w:pPr>
        <w:pStyle w:val="PURBlueStrong-Indented"/>
      </w:pPr>
      <w:r>
        <w:t>Право на змінення</w:t>
      </w:r>
    </w:p>
    <w:p w:rsidR="00DE478D" w:rsidRDefault="00122D3D">
      <w:pPr>
        <w:pStyle w:val="PURBody-Indented"/>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розширити його функціональні можливості. Дозволяється змінювати ці компоненти або створювати похідні від них роботи та використовувати ці похідні роботи, але тільки для використання з цим програмним забезпеченням.</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580"/>
      <w:bookmarkStart w:id="149" w:name="_Toc414967685"/>
      <w:r>
        <w:instrText>Microsoft Dynamics CRM 2015 Server</w:instrText>
      </w:r>
      <w:bookmarkEnd w:id="148"/>
      <w:bookmarkEnd w:id="149"/>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Див. Відповідні повідомлення: </w:t>
            </w:r>
            <w:r>
              <w:rPr>
                <w:b/>
              </w:rPr>
              <w:t xml:space="preserve">Передавання даних, Карти Bing і Yammer </w:t>
            </w:r>
            <w:r>
              <w:t xml:space="preserve">(див. </w:t>
            </w:r>
            <w:hyperlink w:anchor="_Sec10">
              <w:r>
                <w:rPr>
                  <w:color w:val="00467F"/>
                  <w:u w:val="single"/>
                </w:rPr>
                <w:t>Додаток 1</w:t>
              </w:r>
            </w:hyperlink>
            <w:r>
              <w:t>)</w:t>
            </w:r>
          </w:p>
        </w:tc>
      </w:tr>
      <w:tr w:rsidR="00DE478D">
        <w:tc>
          <w:tcPr>
            <w:tcW w:w="6120" w:type="dxa"/>
          </w:tcPr>
          <w:p w:rsidR="00DE478D" w:rsidRDefault="00DE478D">
            <w:pPr>
              <w:pStyle w:val="PURBody"/>
            </w:pPr>
          </w:p>
        </w:tc>
        <w:tc>
          <w:tcPr>
            <w:tcW w:w="6120" w:type="dxa"/>
          </w:tcPr>
          <w:p w:rsidR="00DE478D" w:rsidRDefault="00122D3D">
            <w:pPr>
              <w:pStyle w:val="PURBody"/>
            </w:pPr>
            <w:r>
              <w:t xml:space="preserve">Доступ зовнішніх користувачів : </w:t>
            </w:r>
            <w:r>
              <w:rPr>
                <w:b/>
              </w:rPr>
              <w:t>Ліцензія на Сервер; ліцензії CAL, необхідні для доступу через клієнти Microsoft Dynamics CRM 2015</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85"/>
        <w:gridCol w:w="5241"/>
      </w:tblGrid>
      <w:tr w:rsidR="00DE478D">
        <w:trPr>
          <w:cnfStyle w:val="100000000000" w:firstRow="1" w:lastRow="0" w:firstColumn="0" w:lastColumn="0" w:oddVBand="0" w:evenVBand="0" w:oddHBand="0" w:evenHBand="0" w:firstRowFirstColumn="0" w:firstRowLastColumn="0" w:lastRowFirstColumn="0" w:lastRowLastColumn="0"/>
        </w:trPr>
        <w:tc>
          <w:tcPr>
            <w:tcW w:w="7080" w:type="dxa"/>
          </w:tcPr>
          <w:p w:rsidR="00DE478D" w:rsidRDefault="00122D3D">
            <w:pPr>
              <w:pStyle w:val="PURBody"/>
            </w:pPr>
            <w:r>
              <w:rPr>
                <w:b/>
                <w:i/>
              </w:rPr>
              <w:t>Функціональні можливості:</w:t>
            </w:r>
          </w:p>
          <w:p w:rsidR="00DE478D" w:rsidRDefault="00122D3D">
            <w:pPr>
              <w:pStyle w:val="PURBullet"/>
              <w:numPr>
                <w:ilvl w:val="0"/>
                <w:numId w:val="78"/>
              </w:numPr>
            </w:pPr>
            <w:r>
              <w:t>Доступ рівня Essential до Microsoft Dynamics CRM Server 2015</w:t>
            </w:r>
          </w:p>
        </w:tc>
        <w:tc>
          <w:tcPr>
            <w:tcW w:w="6880" w:type="dxa"/>
          </w:tcPr>
          <w:p w:rsidR="00DE478D" w:rsidRDefault="00122D3D">
            <w:pPr>
              <w:pStyle w:val="PURBody"/>
            </w:pPr>
            <w:r>
              <w:rPr>
                <w:b/>
                <w:i/>
              </w:rPr>
              <w:t>Необхідна ліцензія доступу клієнта (CAL):</w:t>
            </w:r>
          </w:p>
          <w:p w:rsidR="00DE478D" w:rsidRDefault="00122D3D">
            <w:pPr>
              <w:pStyle w:val="PURBullet"/>
              <w:numPr>
                <w:ilvl w:val="0"/>
                <w:numId w:val="79"/>
              </w:numPr>
            </w:pPr>
            <w:r>
              <w:t xml:space="preserve">Microsoft Dynamics CRM 2015 Essential CAL, </w:t>
            </w:r>
            <w:r>
              <w:rPr>
                <w:b/>
              </w:rPr>
              <w:t>або</w:t>
            </w:r>
          </w:p>
          <w:p w:rsidR="00DE478D" w:rsidRDefault="00122D3D">
            <w:pPr>
              <w:pStyle w:val="PURBullet"/>
              <w:numPr>
                <w:ilvl w:val="0"/>
                <w:numId w:val="79"/>
              </w:numPr>
            </w:pPr>
            <w:r>
              <w:t xml:space="preserve">Microsoft Dynamics CRM Online Essential (ліцензія на підписку користувача) </w:t>
            </w:r>
            <w:r>
              <w:rPr>
                <w:b/>
              </w:rPr>
              <w:t>або</w:t>
            </w:r>
          </w:p>
          <w:p w:rsidR="00DE478D" w:rsidRDefault="00122D3D">
            <w:pPr>
              <w:pStyle w:val="PURBullet"/>
              <w:numPr>
                <w:ilvl w:val="0"/>
                <w:numId w:val="79"/>
              </w:numPr>
            </w:pPr>
            <w:r>
              <w:t xml:space="preserve">Microsoft Dynamics CRM Online Basic (ліцензія на підписку користувача) </w:t>
            </w:r>
            <w:r>
              <w:rPr>
                <w:b/>
              </w:rPr>
              <w:t>або</w:t>
            </w:r>
          </w:p>
          <w:p w:rsidR="00DE478D" w:rsidRDefault="00122D3D">
            <w:pPr>
              <w:pStyle w:val="PURBullet"/>
              <w:numPr>
                <w:ilvl w:val="0"/>
                <w:numId w:val="79"/>
              </w:numPr>
            </w:pPr>
            <w:r>
              <w:t xml:space="preserve">Microsoft Dynamics CRM Online Professional (ліцензія на підписку користувача) </w:t>
            </w:r>
            <w:r>
              <w:rPr>
                <w:b/>
              </w:rPr>
              <w:t>або</w:t>
            </w:r>
          </w:p>
          <w:p w:rsidR="00DE478D" w:rsidRDefault="00122D3D">
            <w:pPr>
              <w:pStyle w:val="PURBullet"/>
              <w:numPr>
                <w:ilvl w:val="0"/>
                <w:numId w:val="79"/>
              </w:numPr>
            </w:pPr>
            <w:r>
              <w:t>Microsoft Dynamics CRM Online Enterprise (ліцензія на підписку користувача)</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335"/>
        <w:gridCol w:w="5191"/>
      </w:tblGrid>
      <w:tr w:rsidR="00DE478D">
        <w:trPr>
          <w:cnfStyle w:val="100000000000" w:firstRow="1" w:lastRow="0" w:firstColumn="0" w:lastColumn="0" w:oddVBand="0" w:evenVBand="0" w:oddHBand="0" w:evenHBand="0" w:firstRowFirstColumn="0" w:firstRowLastColumn="0" w:lastRowFirstColumn="0" w:lastRowLastColumn="0"/>
        </w:trPr>
        <w:tc>
          <w:tcPr>
            <w:tcW w:w="706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80"/>
              </w:numPr>
            </w:pPr>
            <w:r>
              <w:t>Доступ рівня Basic до Microsoft Dynamics CRM Server 2015 (додатково до ліцензії Essential CAL)</w:t>
            </w:r>
          </w:p>
        </w:tc>
        <w:tc>
          <w:tcPr>
            <w:tcW w:w="6900" w:type="dxa"/>
          </w:tcPr>
          <w:p w:rsidR="00DE478D" w:rsidRDefault="00122D3D">
            <w:pPr>
              <w:pStyle w:val="PURBody"/>
            </w:pPr>
            <w:r>
              <w:rPr>
                <w:b/>
                <w:i/>
              </w:rPr>
              <w:t>Необхідні додаткові ліцензії CAL:</w:t>
            </w:r>
          </w:p>
          <w:p w:rsidR="00DE478D" w:rsidRDefault="00122D3D">
            <w:pPr>
              <w:pStyle w:val="PURBullet"/>
              <w:numPr>
                <w:ilvl w:val="0"/>
                <w:numId w:val="81"/>
              </w:numPr>
            </w:pPr>
            <w:r>
              <w:t xml:space="preserve">Додаткова ліцензія CAL на базовий доступ до Microsoft Dynamics CRM 2015 </w:t>
            </w:r>
            <w:r>
              <w:rPr>
                <w:b/>
              </w:rPr>
              <w:t>або</w:t>
            </w:r>
          </w:p>
          <w:p w:rsidR="00DE478D" w:rsidRDefault="00122D3D">
            <w:pPr>
              <w:pStyle w:val="PURBullet"/>
              <w:numPr>
                <w:ilvl w:val="0"/>
                <w:numId w:val="81"/>
              </w:numPr>
            </w:pPr>
            <w:r>
              <w:t xml:space="preserve">Microsoft Dynamics CRM Online Basic (ліцензія на підписку користувача) </w:t>
            </w:r>
            <w:r>
              <w:rPr>
                <w:b/>
              </w:rPr>
              <w:t>або</w:t>
            </w:r>
          </w:p>
          <w:p w:rsidR="00DE478D" w:rsidRDefault="00122D3D">
            <w:pPr>
              <w:pStyle w:val="PURBullet"/>
              <w:numPr>
                <w:ilvl w:val="0"/>
                <w:numId w:val="81"/>
              </w:numPr>
            </w:pPr>
            <w:r>
              <w:t xml:space="preserve">Microsoft Dynamics CRM Online Professional (ліцензія на підписку користувача) </w:t>
            </w:r>
            <w:r>
              <w:rPr>
                <w:b/>
              </w:rPr>
              <w:t>або</w:t>
            </w:r>
          </w:p>
          <w:p w:rsidR="00DE478D" w:rsidRDefault="00122D3D">
            <w:pPr>
              <w:pStyle w:val="PURBullet"/>
              <w:numPr>
                <w:ilvl w:val="0"/>
                <w:numId w:val="81"/>
              </w:numPr>
            </w:pPr>
            <w:r>
              <w:t xml:space="preserve">Microsoft Dynamics CRM Online Enterprise (ліцензія на підписку користувача) </w:t>
            </w:r>
          </w:p>
        </w:tc>
      </w:tr>
      <w:tr w:rsidR="00DE478D">
        <w:tc>
          <w:tcPr>
            <w:tcW w:w="7060" w:type="dxa"/>
          </w:tcPr>
          <w:p w:rsidR="00DE478D" w:rsidRDefault="00DE478D">
            <w:pPr>
              <w:pStyle w:val="PURBody"/>
            </w:pPr>
          </w:p>
          <w:p w:rsidR="00DE478D" w:rsidRDefault="00122D3D">
            <w:pPr>
              <w:pStyle w:val="PURBody"/>
            </w:pPr>
            <w:r>
              <w:rPr>
                <w:b/>
                <w:i/>
              </w:rPr>
              <w:t>Додаткові функціональні можливості:</w:t>
            </w:r>
          </w:p>
          <w:p w:rsidR="00DE478D" w:rsidRDefault="00122D3D">
            <w:pPr>
              <w:pStyle w:val="PURBullet"/>
              <w:numPr>
                <w:ilvl w:val="0"/>
                <w:numId w:val="82"/>
              </w:numPr>
            </w:pPr>
            <w:r>
              <w:t>Доступ рівня Professional до Microsoft Dynamics CRM Server 2015 (додатково до Додаткової ліцензії CAL на загальне використання)</w:t>
            </w:r>
          </w:p>
        </w:tc>
        <w:tc>
          <w:tcPr>
            <w:tcW w:w="6900" w:type="dxa"/>
          </w:tcPr>
          <w:p w:rsidR="00DE478D" w:rsidRDefault="00DE478D">
            <w:pPr>
              <w:pStyle w:val="PURBody"/>
            </w:pPr>
          </w:p>
          <w:p w:rsidR="00DE478D" w:rsidRDefault="00122D3D">
            <w:pPr>
              <w:pStyle w:val="PURBody"/>
            </w:pPr>
            <w:r>
              <w:rPr>
                <w:b/>
                <w:i/>
              </w:rPr>
              <w:t>Необхідні додаткові ліцензії CAL:</w:t>
            </w:r>
          </w:p>
          <w:p w:rsidR="00DE478D" w:rsidRDefault="00122D3D">
            <w:pPr>
              <w:pStyle w:val="PURBullet"/>
              <w:numPr>
                <w:ilvl w:val="0"/>
                <w:numId w:val="83"/>
              </w:numPr>
            </w:pPr>
            <w:r>
              <w:t xml:space="preserve">Додаткова ліцензія CAL на професійний доступ до Microsoft Dynamics CRM 2015 </w:t>
            </w:r>
            <w:r>
              <w:rPr>
                <w:b/>
              </w:rPr>
              <w:t>або</w:t>
            </w:r>
          </w:p>
          <w:p w:rsidR="00DE478D" w:rsidRDefault="00122D3D">
            <w:pPr>
              <w:pStyle w:val="PURBullet"/>
              <w:numPr>
                <w:ilvl w:val="0"/>
                <w:numId w:val="83"/>
              </w:numPr>
            </w:pPr>
            <w:r>
              <w:t xml:space="preserve">Microsoft Dynamics CRM Online Professional (ліцензія на підписку користувача) </w:t>
            </w:r>
            <w:r>
              <w:rPr>
                <w:b/>
              </w:rPr>
              <w:t>або</w:t>
            </w:r>
          </w:p>
          <w:p w:rsidR="00DE478D" w:rsidRDefault="00122D3D">
            <w:pPr>
              <w:pStyle w:val="PURBullet"/>
              <w:numPr>
                <w:ilvl w:val="0"/>
                <w:numId w:val="83"/>
              </w:numPr>
            </w:pPr>
            <w:r>
              <w:t>Microsoft Dynamics CRM Online Enterprise (ліцензія на підписку користувача)</w:t>
            </w:r>
          </w:p>
        </w:tc>
      </w:tr>
    </w:tbl>
    <w:p w:rsidR="00DE478D" w:rsidRDefault="00122D3D">
      <w:pPr>
        <w:pStyle w:val="PURBlueBGHeader"/>
      </w:pPr>
      <w:r>
        <w:t>Додаткові умови</w:t>
      </w:r>
    </w:p>
    <w:p w:rsidR="00DE478D" w:rsidRDefault="00122D3D">
      <w:pPr>
        <w:pStyle w:val="PURBlueStrong-Indented"/>
      </w:pPr>
      <w:r>
        <w:t>Права переходу на резервний ресурс у разі виходу пристрою з ладу</w:t>
      </w:r>
    </w:p>
    <w:p w:rsidR="00DE478D" w:rsidRDefault="00122D3D">
      <w:pPr>
        <w:pStyle w:val="PURBody-Indented"/>
      </w:pPr>
      <w:r>
        <w:t>У будь-якому операційному середовищі, у якому ви запускаєте Екземпляри серверного програмного забезпечення, дозволяється запускати в окремому операційному середовищі ту саму кількість пасивних резервних Екземплярів для забезпечення тимчасової підтримки. Ви можете запускати пасивні резервні Екземпляри на іншому, а не тільки на Ліцензованому сервері.</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50" w:name="_Sec488"/>
      <w:r>
        <w:t>Microsoft Office Audit і Control Management Server 2013</w:t>
      </w:r>
      <w:bookmarkEnd w:id="150"/>
      <w:r>
        <w:fldChar w:fldCharType="begin"/>
      </w:r>
      <w:r>
        <w:instrText xml:space="preserve"> XE "Microsoft Office Audit і Control Management Server 2013" </w:instrText>
      </w:r>
      <w:r>
        <w:fldChar w:fldCharType="end"/>
      </w:r>
      <w:r>
        <w:fldChar w:fldCharType="begin"/>
      </w:r>
      <w:r>
        <w:instrText xml:space="preserve"> TC "</w:instrText>
      </w:r>
      <w:bookmarkStart w:id="151" w:name="_Toc414967581"/>
      <w:bookmarkStart w:id="152" w:name="_Toc414967686"/>
      <w:r>
        <w:instrText>Microsoft Office Audit і Control Management Server 2013</w:instrText>
      </w:r>
      <w:bookmarkEnd w:id="151"/>
      <w:bookmarkEnd w:id="152"/>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Ліцензія із сервером</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10526"/>
      </w:tblGrid>
      <w:tr w:rsidR="00DE478D">
        <w:trPr>
          <w:cnfStyle w:val="100000000000" w:firstRow="1" w:lastRow="0" w:firstColumn="0" w:lastColumn="0" w:oddVBand="0" w:evenVBand="0" w:oddHBand="0" w:evenHBand="0" w:firstRowFirstColumn="0" w:firstRowLastColumn="0" w:lastRowFirstColumn="0" w:lastRowLastColumn="0"/>
        </w:trPr>
        <w:tc>
          <w:tcPr>
            <w:tcW w:w="13980" w:type="dxa"/>
          </w:tcPr>
          <w:p w:rsidR="00DE478D" w:rsidRDefault="00122D3D">
            <w:pPr>
              <w:pStyle w:val="PURBody"/>
            </w:pPr>
            <w:r>
              <w:t>Немає окремих ліцензій CAL на Microsoft Office Audit і Control Management Server 2013; права доступу до Microsoft Office Audit and Control Management Server 2013 надає ліцензія CAL на SharePoint Server 2013 Enterprise. Для кожної ліцензії CAL на SharePoint Server 2013 Enterprise необхідна ліцензія CAL на SharePoint Server 2013 Standard. Для доступу до Microsoft Office Audit and Control Management Server 2013 потрібні наведені нижче ліцензії.</w:t>
            </w:r>
          </w:p>
          <w:p w:rsidR="00DE478D" w:rsidRDefault="00DE478D">
            <w:pPr>
              <w:pStyle w:val="PURBody"/>
            </w:pPr>
          </w:p>
          <w:p w:rsidR="00DE478D" w:rsidRDefault="00122D3D">
            <w:pPr>
              <w:pStyle w:val="PURBullet"/>
              <w:numPr>
                <w:ilvl w:val="0"/>
                <w:numId w:val="84"/>
              </w:numPr>
            </w:pPr>
            <w:r>
              <w:t xml:space="preserve">Ліцензія SharePoint Server 2013 Standard CAL і SharePoint Server 2013 Enterprise CAL, </w:t>
            </w:r>
            <w:r>
              <w:rPr>
                <w:b/>
              </w:rPr>
              <w:t>або</w:t>
            </w:r>
          </w:p>
          <w:p w:rsidR="00DE478D" w:rsidRDefault="00122D3D">
            <w:pPr>
              <w:pStyle w:val="PURBullet"/>
              <w:numPr>
                <w:ilvl w:val="0"/>
                <w:numId w:val="84"/>
              </w:numPr>
            </w:pPr>
            <w:r>
              <w:t>Набір ліцензій Enterprise CAL Suite</w:t>
            </w:r>
            <w:r>
              <w:rPr>
                <w:vertAlign w:val="superscript"/>
              </w:rPr>
              <w:t xml:space="preserve">1 </w:t>
            </w:r>
            <w:r>
              <w:rPr>
                <w:b/>
              </w:rPr>
              <w:t>або</w:t>
            </w:r>
          </w:p>
          <w:p w:rsidR="00DE478D" w:rsidRDefault="00122D3D">
            <w:pPr>
              <w:pStyle w:val="PURBullet"/>
              <w:numPr>
                <w:ilvl w:val="0"/>
                <w:numId w:val="84"/>
              </w:numPr>
            </w:pPr>
            <w:r>
              <w:t>Ліцензія доступу клієнта Enterprise CAL Bridge для Microsoft Intune</w:t>
            </w:r>
            <w:r>
              <w:rPr>
                <w:vertAlign w:val="superscript"/>
              </w:rPr>
              <w:t>2</w:t>
            </w:r>
            <w:r>
              <w:t xml:space="preserve">, </w:t>
            </w:r>
            <w:r>
              <w:rPr>
                <w:b/>
              </w:rPr>
              <w:t>або</w:t>
            </w:r>
          </w:p>
          <w:p w:rsidR="00DE478D" w:rsidRDefault="00122D3D">
            <w:pPr>
              <w:pStyle w:val="PURBullet"/>
              <w:numPr>
                <w:ilvl w:val="0"/>
                <w:numId w:val="84"/>
              </w:numPr>
            </w:pPr>
            <w:r>
              <w:t>Ліцензія Enterprise CAL Bridge для Enterprise Mobility Suite</w:t>
            </w:r>
            <w:r>
              <w:rPr>
                <w:vertAlign w:val="superscript"/>
              </w:rPr>
              <w:t>2</w:t>
            </w:r>
            <w:r>
              <w:t xml:space="preserve">, </w:t>
            </w:r>
            <w:r>
              <w:rPr>
                <w:b/>
              </w:rPr>
              <w:t>або</w:t>
            </w:r>
          </w:p>
          <w:p w:rsidR="00DE478D" w:rsidRDefault="00122D3D">
            <w:pPr>
              <w:pStyle w:val="PURBullet"/>
              <w:numPr>
                <w:ilvl w:val="0"/>
                <w:numId w:val="84"/>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84"/>
              </w:numPr>
            </w:pPr>
            <w:r>
              <w:t xml:space="preserve">Ліцензія на підписку користувача для випусків Office 365 Enterprise E3–E4, </w:t>
            </w:r>
            <w:r>
              <w:rPr>
                <w:b/>
              </w:rPr>
              <w:t>або</w:t>
            </w:r>
          </w:p>
          <w:p w:rsidR="00DE478D" w:rsidRDefault="00122D3D">
            <w:pPr>
              <w:pStyle w:val="PURBullet"/>
              <w:numPr>
                <w:ilvl w:val="0"/>
                <w:numId w:val="84"/>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84"/>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84"/>
              </w:numPr>
            </w:pPr>
            <w:r>
              <w:t>Ліцензія на підписку користувача для SharePoint Online Plan 2</w:t>
            </w:r>
          </w:p>
          <w:p w:rsidR="00DE478D" w:rsidRDefault="00122D3D">
            <w:pPr>
              <w:pStyle w:val="PURBody"/>
            </w:pPr>
            <w:r>
              <w:rPr>
                <w:vertAlign w:val="superscript"/>
              </w:rPr>
              <w:t>1</w:t>
            </w:r>
            <w:r>
              <w:t xml:space="preserve"> 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умови</w:t>
      </w:r>
    </w:p>
    <w:p w:rsidR="00DE478D" w:rsidRDefault="00122D3D">
      <w:pPr>
        <w:pStyle w:val="PURBlueStrong-Indented"/>
      </w:pPr>
      <w:r>
        <w:t>Відмова від ліцензії CAL для отримання користувачами доступу до загальнодоступного вмісту</w:t>
      </w:r>
    </w:p>
    <w:p w:rsidR="00DE478D" w:rsidRDefault="00122D3D">
      <w:pPr>
        <w:pStyle w:val="PURBody-Indented"/>
      </w:pPr>
      <w:r>
        <w:t>Ліцензії CAL не обов’язкові для доступу до вмісту, відомостей і застосунків, які ви зробили загальнодоступними для користувачів через Інтернет (тобто не обмежені сценаріями інтрамережі або мережі екстранет).</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582"/>
      <w:bookmarkStart w:id="155" w:name="_Toc414967687"/>
      <w:r>
        <w:instrText>Project Server 2013</w:instrText>
      </w:r>
      <w:bookmarkEnd w:id="154"/>
      <w:bookmarkEnd w:id="155"/>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ЛІЦЕНЗІЇ ДОСТУПУ КЛІЄНТА (CAL)</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76"/>
        <w:gridCol w:w="5250"/>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Вам потрібні:</w:t>
            </w:r>
          </w:p>
          <w:p w:rsidR="00DE478D" w:rsidRDefault="00122D3D">
            <w:pPr>
              <w:pStyle w:val="PURBullet"/>
              <w:numPr>
                <w:ilvl w:val="0"/>
                <w:numId w:val="85"/>
              </w:numPr>
            </w:pPr>
            <w:r>
              <w:t xml:space="preserve">Ліцензія CAL для Project Server 2013 </w:t>
            </w:r>
            <w:r>
              <w:rPr>
                <w:b/>
              </w:rPr>
              <w:t>або</w:t>
            </w:r>
          </w:p>
          <w:p w:rsidR="00DE478D" w:rsidRDefault="00122D3D">
            <w:pPr>
              <w:pStyle w:val="PURBullet"/>
              <w:numPr>
                <w:ilvl w:val="0"/>
                <w:numId w:val="85"/>
              </w:numPr>
            </w:pPr>
            <w:r>
              <w:t xml:space="preserve">Ліцензія на передплату користувача для Project Lite </w:t>
            </w:r>
            <w:r>
              <w:rPr>
                <w:b/>
              </w:rPr>
              <w:t>або</w:t>
            </w:r>
          </w:p>
          <w:p w:rsidR="00DE478D" w:rsidRDefault="00122D3D">
            <w:pPr>
              <w:pStyle w:val="PURBullet"/>
              <w:numPr>
                <w:ilvl w:val="0"/>
                <w:numId w:val="85"/>
              </w:numPr>
            </w:pPr>
            <w:r>
              <w:t xml:space="preserve">Ліцензія на підписку користувача для служби Project Online </w:t>
            </w:r>
            <w:r>
              <w:rPr>
                <w:b/>
              </w:rPr>
              <w:t>або</w:t>
            </w:r>
          </w:p>
          <w:p w:rsidR="00DE478D" w:rsidRDefault="00122D3D">
            <w:pPr>
              <w:pStyle w:val="PURBullet"/>
              <w:numPr>
                <w:ilvl w:val="0"/>
                <w:numId w:val="85"/>
              </w:numPr>
            </w:pPr>
            <w:r>
              <w:t>Ліцензія на підписку користувача Project Pro для Office 365</w:t>
            </w:r>
          </w:p>
        </w:tc>
        <w:tc>
          <w:tcPr>
            <w:tcW w:w="534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583"/>
      <w:bookmarkStart w:id="158" w:name="_Toc414967688"/>
      <w:r>
        <w:instrText>SharePoint Server 2013</w:instrText>
      </w:r>
      <w:bookmarkEnd w:id="157"/>
      <w:bookmarkEnd w:id="158"/>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Ліцензія із сервером</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73"/>
        <w:gridCol w:w="5253"/>
      </w:tblGrid>
      <w:tr w:rsidR="00DE478D">
        <w:trPr>
          <w:cnfStyle w:val="100000000000" w:firstRow="1" w:lastRow="0" w:firstColumn="0" w:lastColumn="0" w:oddVBand="0" w:evenVBand="0" w:oddHBand="0" w:evenHBand="0" w:firstRowFirstColumn="0" w:firstRowLastColumn="0" w:lastRowFirstColumn="0" w:lastRowLastColumn="0"/>
        </w:trPr>
        <w:tc>
          <w:tcPr>
            <w:tcW w:w="7120" w:type="dxa"/>
          </w:tcPr>
          <w:p w:rsidR="00DE478D" w:rsidRDefault="00122D3D">
            <w:pPr>
              <w:pStyle w:val="PURBody"/>
            </w:pPr>
            <w:r>
              <w:rPr>
                <w:b/>
                <w:i/>
              </w:rPr>
              <w:t>Вам потрібні:</w:t>
            </w:r>
          </w:p>
          <w:p w:rsidR="00DE478D" w:rsidRDefault="00122D3D">
            <w:pPr>
              <w:pStyle w:val="PURBullet"/>
              <w:numPr>
                <w:ilvl w:val="0"/>
                <w:numId w:val="86"/>
              </w:numPr>
            </w:pPr>
            <w:r>
              <w:t xml:space="preserve">Ліцензія SharePoint Server 2013 Standard CAL, </w:t>
            </w:r>
            <w:r>
              <w:rPr>
                <w:b/>
              </w:rPr>
              <w:t>або</w:t>
            </w:r>
          </w:p>
          <w:p w:rsidR="00DE478D" w:rsidRDefault="00122D3D">
            <w:pPr>
              <w:pStyle w:val="PURBullet"/>
              <w:numPr>
                <w:ilvl w:val="0"/>
                <w:numId w:val="86"/>
              </w:numPr>
            </w:pPr>
            <w:r>
              <w:t>Набір ліцензій Core CAL Suite</w:t>
            </w:r>
            <w:r>
              <w:rPr>
                <w:vertAlign w:val="superscript"/>
              </w:rPr>
              <w:t>1</w:t>
            </w:r>
            <w:r>
              <w:t xml:space="preserve">, </w:t>
            </w:r>
            <w:r>
              <w:rPr>
                <w:b/>
              </w:rPr>
              <w:t>або</w:t>
            </w:r>
          </w:p>
          <w:p w:rsidR="00DE478D" w:rsidRDefault="00122D3D">
            <w:pPr>
              <w:pStyle w:val="PURBullet"/>
              <w:numPr>
                <w:ilvl w:val="0"/>
                <w:numId w:val="86"/>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86"/>
              </w:numPr>
            </w:pPr>
            <w:r>
              <w:t>Ліцензія Enterprise Core CAL Bridge для Enterprise Mobility Suite</w:t>
            </w:r>
            <w:r>
              <w:rPr>
                <w:vertAlign w:val="superscript"/>
              </w:rPr>
              <w:t>2</w:t>
            </w:r>
            <w:r>
              <w:t xml:space="preserve">, </w:t>
            </w:r>
            <w:r>
              <w:rPr>
                <w:b/>
              </w:rPr>
              <w:t>або</w:t>
            </w:r>
          </w:p>
          <w:p w:rsidR="00DE478D" w:rsidRDefault="00122D3D">
            <w:pPr>
              <w:pStyle w:val="PURBullet"/>
              <w:numPr>
                <w:ilvl w:val="0"/>
                <w:numId w:val="86"/>
              </w:numPr>
            </w:pPr>
            <w:r>
              <w:t xml:space="preserve">Ліцензія CAL Bridge на передплату користувача для Enterprise Mobility Suite, </w:t>
            </w:r>
            <w:r>
              <w:rPr>
                <w:b/>
              </w:rPr>
              <w:t>або</w:t>
            </w:r>
          </w:p>
          <w:p w:rsidR="00DE478D" w:rsidRDefault="00122D3D">
            <w:pPr>
              <w:pStyle w:val="PURBullet"/>
              <w:numPr>
                <w:ilvl w:val="0"/>
                <w:numId w:val="86"/>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86"/>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86"/>
              </w:numPr>
            </w:pPr>
            <w:r>
              <w:t>Ліцензія Enterprise CAL Bridge для Enterprise Mobility Suite</w:t>
            </w:r>
            <w:r>
              <w:rPr>
                <w:vertAlign w:val="superscript"/>
              </w:rPr>
              <w:t>2</w:t>
            </w:r>
            <w:r>
              <w:t xml:space="preserve">, </w:t>
            </w:r>
            <w:r>
              <w:rPr>
                <w:b/>
              </w:rPr>
              <w:t>або</w:t>
            </w:r>
          </w:p>
          <w:p w:rsidR="00DE478D" w:rsidRDefault="00122D3D">
            <w:pPr>
              <w:pStyle w:val="PURBullet"/>
              <w:numPr>
                <w:ilvl w:val="0"/>
                <w:numId w:val="86"/>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86"/>
              </w:numPr>
            </w:pPr>
            <w:r>
              <w:t xml:space="preserve">Ліцензія на підписку користувача для випусків Office 365 для підприємств E1, E3 чи E4 </w:t>
            </w:r>
            <w:r>
              <w:rPr>
                <w:b/>
              </w:rPr>
              <w:t>або</w:t>
            </w:r>
          </w:p>
          <w:p w:rsidR="00DE478D" w:rsidRDefault="00122D3D">
            <w:pPr>
              <w:pStyle w:val="PURBullet"/>
              <w:numPr>
                <w:ilvl w:val="0"/>
                <w:numId w:val="86"/>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86"/>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86"/>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86"/>
              </w:numPr>
            </w:pPr>
            <w:r>
              <w:t>Ліцензія на підписку користувача для випусків Office 365 для державних установ E1, E3 чи E4</w:t>
            </w:r>
            <w:r>
              <w:rPr>
                <w:b/>
              </w:rPr>
              <w:t xml:space="preserve"> або</w:t>
            </w:r>
          </w:p>
          <w:p w:rsidR="00DE478D" w:rsidRDefault="00122D3D">
            <w:pPr>
              <w:pStyle w:val="PURBullet"/>
              <w:numPr>
                <w:ilvl w:val="0"/>
                <w:numId w:val="86"/>
              </w:numPr>
            </w:pPr>
            <w:r>
              <w:t xml:space="preserve">Ліцензія на підписку користувача для випусків Office 365 Government E3-E4 без ProPlus </w:t>
            </w:r>
            <w:r>
              <w:rPr>
                <w:b/>
              </w:rPr>
              <w:t>або</w:t>
            </w:r>
          </w:p>
        </w:tc>
        <w:tc>
          <w:tcPr>
            <w:tcW w:w="7200" w:type="dxa"/>
          </w:tcPr>
          <w:p w:rsidR="00DE478D" w:rsidRDefault="00122D3D">
            <w:pPr>
              <w:pStyle w:val="PURBullet"/>
              <w:numPr>
                <w:ilvl w:val="0"/>
                <w:numId w:val="87"/>
              </w:numPr>
            </w:pPr>
            <w:r>
              <w:t xml:space="preserve">Ліцензія на підписку користувача для SharePoint Online Plan 1, </w:t>
            </w:r>
            <w:r>
              <w:rPr>
                <w:b/>
              </w:rPr>
              <w:t>або</w:t>
            </w:r>
          </w:p>
          <w:p w:rsidR="00DE478D" w:rsidRDefault="00122D3D">
            <w:pPr>
              <w:pStyle w:val="PURBullet"/>
              <w:numPr>
                <w:ilvl w:val="0"/>
                <w:numId w:val="87"/>
              </w:numPr>
            </w:pPr>
            <w:r>
              <w:t xml:space="preserve">Ліцензія на підписку користувача для SharePoint Online Plan 1G </w:t>
            </w:r>
            <w:r>
              <w:rPr>
                <w:b/>
              </w:rPr>
              <w:t>або</w:t>
            </w:r>
          </w:p>
          <w:p w:rsidR="00DE478D" w:rsidRDefault="00122D3D">
            <w:pPr>
              <w:pStyle w:val="PURBullet"/>
              <w:numPr>
                <w:ilvl w:val="0"/>
                <w:numId w:val="87"/>
              </w:numPr>
            </w:pPr>
            <w:r>
              <w:t xml:space="preserve">Ліцензія на підписку користувача для SharePoint Online Plan 2, </w:t>
            </w:r>
            <w:r>
              <w:rPr>
                <w:b/>
              </w:rPr>
              <w:t>або</w:t>
            </w:r>
          </w:p>
          <w:p w:rsidR="00DE478D" w:rsidRDefault="00122D3D">
            <w:pPr>
              <w:pStyle w:val="PURBullet"/>
              <w:numPr>
                <w:ilvl w:val="0"/>
                <w:numId w:val="87"/>
              </w:numPr>
            </w:pPr>
            <w:r>
              <w:t xml:space="preserve">Ліцензія на підписку користувача для SharePoint Online Plan 2A, </w:t>
            </w:r>
            <w:r>
              <w:rPr>
                <w:b/>
              </w:rPr>
              <w:t>або</w:t>
            </w:r>
          </w:p>
          <w:p w:rsidR="00DE478D" w:rsidRDefault="00122D3D">
            <w:pPr>
              <w:pStyle w:val="PURBullet"/>
              <w:numPr>
                <w:ilvl w:val="0"/>
                <w:numId w:val="87"/>
              </w:numPr>
            </w:pPr>
            <w:r>
              <w:t>Ліцензія на підписку користувача для SharePoint Online Plan 2G</w:t>
            </w:r>
          </w:p>
          <w:p w:rsidR="00DE478D" w:rsidRDefault="00122D3D">
            <w:pPr>
              <w:pStyle w:val="PURBody"/>
            </w:pPr>
            <w:r>
              <w:rPr>
                <w:vertAlign w:val="superscript"/>
              </w:rPr>
              <w:t>1</w:t>
            </w:r>
            <w:r>
              <w:t xml:space="preserve"> 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306"/>
        <w:gridCol w:w="5220"/>
      </w:tblGrid>
      <w:tr w:rsidR="00DE478D">
        <w:trPr>
          <w:cnfStyle w:val="100000000000" w:firstRow="1" w:lastRow="0" w:firstColumn="0" w:lastColumn="0" w:oddVBand="0" w:evenVBand="0" w:oddHBand="0" w:evenHBand="0" w:firstRowFirstColumn="0" w:firstRowLastColumn="0" w:lastRowFirstColumn="0" w:lastRowLastColumn="0"/>
        </w:trPr>
        <w:tc>
          <w:tcPr>
            <w:tcW w:w="718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88"/>
              </w:numPr>
            </w:pPr>
            <w:r>
              <w:t>Веб-частини для бізнесу служб підключення до бізнес-даних</w:t>
            </w:r>
          </w:p>
          <w:p w:rsidR="00DE478D" w:rsidRDefault="00122D3D">
            <w:pPr>
              <w:pStyle w:val="PURBullet"/>
              <w:numPr>
                <w:ilvl w:val="0"/>
                <w:numId w:val="88"/>
              </w:numPr>
            </w:pPr>
            <w:r>
              <w:t>Інтеграція клієнта служб підключення до бізнес-даних Office 2013</w:t>
            </w:r>
          </w:p>
          <w:p w:rsidR="00DE478D" w:rsidRDefault="00122D3D">
            <w:pPr>
              <w:pStyle w:val="PURBullet"/>
              <w:numPr>
                <w:ilvl w:val="0"/>
                <w:numId w:val="88"/>
              </w:numPr>
            </w:pPr>
            <w:r>
              <w:t xml:space="preserve">Служби Access Services </w:t>
            </w:r>
          </w:p>
          <w:p w:rsidR="00DE478D" w:rsidRDefault="00122D3D">
            <w:pPr>
              <w:pStyle w:val="PURBullet"/>
              <w:numPr>
                <w:ilvl w:val="0"/>
                <w:numId w:val="88"/>
              </w:numPr>
            </w:pPr>
            <w:r>
              <w:t xml:space="preserve">Enterprise Search </w:t>
            </w:r>
          </w:p>
          <w:p w:rsidR="00DE478D" w:rsidRDefault="00122D3D">
            <w:pPr>
              <w:pStyle w:val="PURBullet"/>
              <w:numPr>
                <w:ilvl w:val="0"/>
                <w:numId w:val="88"/>
              </w:numPr>
            </w:pPr>
            <w:r>
              <w:t>Електронне надання відомостей і дотримання вимог</w:t>
            </w:r>
          </w:p>
          <w:p w:rsidR="00DE478D" w:rsidRDefault="00122D3D">
            <w:pPr>
              <w:pStyle w:val="PURBullet"/>
              <w:numPr>
                <w:ilvl w:val="0"/>
                <w:numId w:val="88"/>
              </w:numPr>
            </w:pPr>
            <w:r>
              <w:t>Служби форм InfoPath Forms Services</w:t>
            </w:r>
          </w:p>
          <w:p w:rsidR="00DE478D" w:rsidRDefault="00122D3D">
            <w:pPr>
              <w:pStyle w:val="PURBullet"/>
              <w:numPr>
                <w:ilvl w:val="0"/>
                <w:numId w:val="88"/>
              </w:numPr>
            </w:pPr>
            <w:r>
              <w:t>Служби Excel Services, PowerPivot, PowerView</w:t>
            </w:r>
          </w:p>
          <w:p w:rsidR="00DE478D" w:rsidRDefault="00122D3D">
            <w:pPr>
              <w:pStyle w:val="PURBullet"/>
              <w:numPr>
                <w:ilvl w:val="0"/>
                <w:numId w:val="88"/>
              </w:numPr>
            </w:pPr>
            <w:r>
              <w:t>Служби Visio Services</w:t>
            </w:r>
          </w:p>
          <w:p w:rsidR="00DE478D" w:rsidRDefault="00122D3D">
            <w:pPr>
              <w:pStyle w:val="PURBullet"/>
              <w:numPr>
                <w:ilvl w:val="0"/>
                <w:numId w:val="88"/>
              </w:numPr>
            </w:pPr>
            <w:r>
              <w:t>Служби PerformancePoint Services</w:t>
            </w:r>
          </w:p>
          <w:p w:rsidR="00DE478D" w:rsidRDefault="00122D3D">
            <w:pPr>
              <w:pStyle w:val="PURBullet"/>
              <w:numPr>
                <w:ilvl w:val="0"/>
                <w:numId w:val="88"/>
              </w:numPr>
            </w:pPr>
            <w:r>
              <w:t>Настроювані аналітичні звіти</w:t>
            </w:r>
          </w:p>
          <w:p w:rsidR="00DE478D" w:rsidRDefault="00122D3D">
            <w:pPr>
              <w:pStyle w:val="PURBullet"/>
              <w:numPr>
                <w:ilvl w:val="0"/>
                <w:numId w:val="88"/>
              </w:numPr>
            </w:pPr>
            <w:r>
              <w:t>Удосконалена побудова діаграм</w:t>
            </w:r>
          </w:p>
          <w:p w:rsidR="00DE478D" w:rsidRDefault="00DE478D">
            <w:pPr>
              <w:pStyle w:val="PURBody"/>
            </w:pPr>
          </w:p>
        </w:tc>
        <w:tc>
          <w:tcPr>
            <w:tcW w:w="7160" w:type="dxa"/>
          </w:tcPr>
          <w:p w:rsidR="00DE478D" w:rsidRDefault="00122D3D">
            <w:pPr>
              <w:pStyle w:val="PURBody"/>
            </w:pPr>
            <w:r>
              <w:rPr>
                <w:b/>
                <w:i/>
              </w:rPr>
              <w:t>Необхідні додаткові ліцензії CAL:</w:t>
            </w:r>
          </w:p>
          <w:p w:rsidR="00DE478D" w:rsidRDefault="00122D3D">
            <w:pPr>
              <w:pStyle w:val="PURBullet"/>
              <w:numPr>
                <w:ilvl w:val="0"/>
                <w:numId w:val="89"/>
              </w:numPr>
            </w:pPr>
            <w:r>
              <w:t xml:space="preserve">Ліцензія SharePoint Server 2013 Enterprise CAL, </w:t>
            </w:r>
            <w:r>
              <w:rPr>
                <w:b/>
              </w:rPr>
              <w:t>або</w:t>
            </w:r>
          </w:p>
          <w:p w:rsidR="00DE478D" w:rsidRDefault="00122D3D">
            <w:pPr>
              <w:pStyle w:val="PURBullet"/>
              <w:numPr>
                <w:ilvl w:val="0"/>
                <w:numId w:val="89"/>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89"/>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89"/>
              </w:numPr>
            </w:pPr>
            <w:r>
              <w:t>Ліцензія Enterprise CAL Bridge для Enterprise Mobility Suite</w:t>
            </w:r>
            <w:r>
              <w:rPr>
                <w:vertAlign w:val="superscript"/>
              </w:rPr>
              <w:t>2</w:t>
            </w:r>
            <w:r>
              <w:t xml:space="preserve">, </w:t>
            </w:r>
            <w:r>
              <w:rPr>
                <w:b/>
              </w:rPr>
              <w:t>або</w:t>
            </w:r>
          </w:p>
          <w:p w:rsidR="00DE478D" w:rsidRDefault="00122D3D">
            <w:pPr>
              <w:pStyle w:val="PURBullet"/>
              <w:numPr>
                <w:ilvl w:val="0"/>
                <w:numId w:val="89"/>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89"/>
              </w:numPr>
            </w:pPr>
            <w:r>
              <w:t xml:space="preserve">Ліцензія на підписку користувача для випусків Office 365 Enterprise E3–E4, </w:t>
            </w:r>
            <w:r>
              <w:rPr>
                <w:b/>
              </w:rPr>
              <w:t>або</w:t>
            </w:r>
          </w:p>
          <w:p w:rsidR="00DE478D" w:rsidRDefault="00122D3D">
            <w:pPr>
              <w:pStyle w:val="PURBullet"/>
              <w:numPr>
                <w:ilvl w:val="0"/>
                <w:numId w:val="89"/>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89"/>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89"/>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89"/>
              </w:numPr>
            </w:pPr>
            <w:r>
              <w:t xml:space="preserve">Ліцензія на підписку користувача для випусків Office 365 Government E3–E4, </w:t>
            </w:r>
            <w:r>
              <w:rPr>
                <w:b/>
              </w:rPr>
              <w:t>або</w:t>
            </w:r>
          </w:p>
          <w:p w:rsidR="00DE478D" w:rsidRDefault="00122D3D">
            <w:pPr>
              <w:pStyle w:val="PURBullet"/>
              <w:numPr>
                <w:ilvl w:val="0"/>
                <w:numId w:val="89"/>
              </w:numPr>
            </w:pPr>
            <w:r>
              <w:t xml:space="preserve">Ліцензія на підписку користувача для випусків Office 365 Government E3-E4 без ProPlus </w:t>
            </w:r>
            <w:r>
              <w:rPr>
                <w:b/>
              </w:rPr>
              <w:t>або</w:t>
            </w:r>
          </w:p>
          <w:p w:rsidR="00DE478D" w:rsidRDefault="00122D3D">
            <w:pPr>
              <w:pStyle w:val="PURBullet"/>
              <w:numPr>
                <w:ilvl w:val="0"/>
                <w:numId w:val="89"/>
              </w:numPr>
            </w:pPr>
            <w:r>
              <w:t xml:space="preserve">Ліцензія на підписку користувача для SharePoint Online Plan 2, </w:t>
            </w:r>
            <w:r>
              <w:rPr>
                <w:b/>
              </w:rPr>
              <w:t>або</w:t>
            </w:r>
          </w:p>
          <w:p w:rsidR="00DE478D" w:rsidRDefault="00122D3D">
            <w:pPr>
              <w:pStyle w:val="PURBullet"/>
              <w:numPr>
                <w:ilvl w:val="0"/>
                <w:numId w:val="89"/>
              </w:numPr>
            </w:pPr>
            <w:r>
              <w:t xml:space="preserve">Ліцензія на підписку користувача для SharePoint Online Plan 2A, </w:t>
            </w:r>
            <w:r>
              <w:rPr>
                <w:b/>
              </w:rPr>
              <w:t>або</w:t>
            </w:r>
          </w:p>
          <w:p w:rsidR="00DE478D" w:rsidRDefault="00122D3D">
            <w:pPr>
              <w:pStyle w:val="PURBullet"/>
              <w:numPr>
                <w:ilvl w:val="0"/>
                <w:numId w:val="89"/>
              </w:numPr>
            </w:pPr>
            <w:r>
              <w:t>Ліцензія на підписку користувача для SharePoint Online Plan 2G</w:t>
            </w:r>
          </w:p>
          <w:p w:rsidR="00DE478D" w:rsidRDefault="00122D3D">
            <w:pPr>
              <w:pStyle w:val="PURBody"/>
            </w:pPr>
            <w:r>
              <w:rPr>
                <w:vertAlign w:val="superscript"/>
              </w:rPr>
              <w:t>1</w:t>
            </w:r>
            <w:r>
              <w:t xml:space="preserve"> 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умови</w:t>
      </w:r>
    </w:p>
    <w:p w:rsidR="00DE478D" w:rsidRDefault="00122D3D">
      <w:pPr>
        <w:pStyle w:val="PURBlueStrong-Indented"/>
      </w:pPr>
      <w:r>
        <w:t>Скасування ліцензій CAL для користувачів, що здійснюють доступ дозагальнодоступного вмісту</w:t>
      </w:r>
    </w:p>
    <w:p w:rsidR="00DE478D" w:rsidRDefault="00122D3D">
      <w:pPr>
        <w:pStyle w:val="PURBody-Indented"/>
      </w:pPr>
      <w:r>
        <w:t>Ліцензії CAL не обов’язкові для доступу до вмісту, відомостей і застосунків, які ви зробили загальнодоступними для користувачів через Інтернет (тобто не обмежені сценаріями інтрамережі або мережі екстранет).</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59" w:name="_Sec490"/>
      <w:r>
        <w:t>Skype для бізнесу Server 2015</w:t>
      </w:r>
      <w:bookmarkEnd w:id="159"/>
      <w:r>
        <w:fldChar w:fldCharType="begin"/>
      </w:r>
      <w:r>
        <w:instrText xml:space="preserve"> XE "Skype для бізнесу Server 2015" </w:instrText>
      </w:r>
      <w:r>
        <w:fldChar w:fldCharType="end"/>
      </w:r>
      <w:r>
        <w:fldChar w:fldCharType="begin"/>
      </w:r>
      <w:r>
        <w:instrText xml:space="preserve"> TC "</w:instrText>
      </w:r>
      <w:bookmarkStart w:id="160" w:name="_Toc414967584"/>
      <w:bookmarkStart w:id="161" w:name="_Toc414967689"/>
      <w:r>
        <w:instrText>Skype для бізнесу Server 2015</w:instrText>
      </w:r>
      <w:bookmarkEnd w:id="160"/>
      <w:bookmarkEnd w:id="161"/>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07"/>
        <w:gridCol w:w="5393"/>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Див. Відповідні повідомлення: </w:t>
            </w:r>
            <w:r>
              <w:rPr>
                <w:b/>
              </w:rPr>
              <w:t xml:space="preserve">Повідомлення про записування, VC-1 </w:t>
            </w:r>
            <w:r>
              <w:t xml:space="preserve">(див. </w:t>
            </w:r>
            <w:hyperlink w:anchor="_Sec10">
              <w:r>
                <w:rPr>
                  <w:color w:val="00467F"/>
                  <w:u w:val="single"/>
                </w:rPr>
                <w:t>Додаток 1</w:t>
              </w:r>
            </w:hyperlink>
            <w:r>
              <w:t>)</w:t>
            </w:r>
          </w:p>
        </w:tc>
      </w:tr>
      <w:tr w:rsidR="00DE478D">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c>
          <w:tcPr>
            <w:tcW w:w="6120" w:type="dxa"/>
          </w:tcPr>
          <w:p w:rsidR="00DE478D" w:rsidRDefault="00122D3D">
            <w:pPr>
              <w:pStyle w:val="PURBody"/>
            </w:pPr>
            <w:r>
              <w:t xml:space="preserve">Доступ зовнішніх користувачів : </w:t>
            </w:r>
            <w:r>
              <w:rPr>
                <w:b/>
              </w:rPr>
              <w:t>Ліцензія із сервером</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035"/>
        <w:gridCol w:w="5491"/>
      </w:tblGrid>
      <w:tr w:rsidR="00DE478D">
        <w:trPr>
          <w:cnfStyle w:val="100000000000" w:firstRow="1" w:lastRow="0" w:firstColumn="0" w:lastColumn="0" w:oddVBand="0" w:evenVBand="0" w:oddHBand="0" w:evenHBand="0" w:firstRowFirstColumn="0" w:firstRowLastColumn="0" w:lastRowFirstColumn="0" w:lastRowLastColumn="0"/>
        </w:trPr>
        <w:tc>
          <w:tcPr>
            <w:tcW w:w="6460" w:type="dxa"/>
          </w:tcPr>
          <w:p w:rsidR="00DE478D" w:rsidRDefault="00122D3D">
            <w:pPr>
              <w:pStyle w:val="PURBody"/>
            </w:pPr>
            <w:r>
              <w:rPr>
                <w:b/>
                <w:i/>
              </w:rPr>
              <w:t>Вам потрібні:</w:t>
            </w:r>
          </w:p>
          <w:p w:rsidR="00DE478D" w:rsidRDefault="00122D3D">
            <w:pPr>
              <w:pStyle w:val="PURBullet"/>
              <w:numPr>
                <w:ilvl w:val="0"/>
                <w:numId w:val="90"/>
              </w:numPr>
            </w:pPr>
            <w:r>
              <w:t xml:space="preserve">Ліцензія доступу клієнта (CAL) на Skype для бізнесу Server 2015 Standard, </w:t>
            </w:r>
            <w:r>
              <w:rPr>
                <w:b/>
              </w:rPr>
              <w:t>або</w:t>
            </w:r>
          </w:p>
          <w:p w:rsidR="00DE478D" w:rsidRDefault="00122D3D">
            <w:pPr>
              <w:pStyle w:val="PURBullet"/>
              <w:numPr>
                <w:ilvl w:val="0"/>
                <w:numId w:val="90"/>
              </w:numPr>
            </w:pPr>
            <w:r>
              <w:t>Набір ліцензій Core CAL Suite</w:t>
            </w:r>
            <w:r>
              <w:rPr>
                <w:vertAlign w:val="superscript"/>
              </w:rPr>
              <w:t>1</w:t>
            </w:r>
            <w:r>
              <w:t xml:space="preserve">, </w:t>
            </w:r>
            <w:r>
              <w:rPr>
                <w:b/>
              </w:rPr>
              <w:t>або</w:t>
            </w:r>
          </w:p>
          <w:p w:rsidR="00DE478D" w:rsidRDefault="00122D3D">
            <w:pPr>
              <w:pStyle w:val="PURBullet"/>
              <w:numPr>
                <w:ilvl w:val="0"/>
                <w:numId w:val="90"/>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90"/>
              </w:numPr>
            </w:pPr>
            <w:r>
              <w:t>Ліцензія Enterprise Core CAL Bridge для Enterprise Mobility Suite</w:t>
            </w:r>
            <w:r>
              <w:rPr>
                <w:vertAlign w:val="superscript"/>
              </w:rPr>
              <w:t>2</w:t>
            </w:r>
            <w:r>
              <w:t xml:space="preserve">, </w:t>
            </w:r>
            <w:r>
              <w:rPr>
                <w:b/>
              </w:rPr>
              <w:t>або</w:t>
            </w:r>
          </w:p>
          <w:p w:rsidR="00DE478D" w:rsidRDefault="00122D3D">
            <w:pPr>
              <w:pStyle w:val="PURBullet"/>
              <w:numPr>
                <w:ilvl w:val="0"/>
                <w:numId w:val="90"/>
              </w:numPr>
            </w:pPr>
            <w:r>
              <w:t xml:space="preserve">Ліцензія CAL Bridge на передплату користувача для Enterprise Mobility Suite, </w:t>
            </w:r>
            <w:r>
              <w:rPr>
                <w:b/>
              </w:rPr>
              <w:t>або</w:t>
            </w:r>
          </w:p>
          <w:p w:rsidR="00DE478D" w:rsidRDefault="00122D3D">
            <w:pPr>
              <w:pStyle w:val="PURBullet"/>
              <w:numPr>
                <w:ilvl w:val="0"/>
                <w:numId w:val="90"/>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90"/>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90"/>
              </w:numPr>
            </w:pPr>
            <w:r>
              <w:t>Ліцензія Enterprise CAL Bridge для Enterprise Mobility Suite</w:t>
            </w:r>
            <w:r>
              <w:rPr>
                <w:vertAlign w:val="superscript"/>
              </w:rPr>
              <w:t>2</w:t>
            </w:r>
            <w:r>
              <w:t xml:space="preserve">, </w:t>
            </w:r>
            <w:r>
              <w:rPr>
                <w:b/>
              </w:rPr>
              <w:t>або</w:t>
            </w:r>
          </w:p>
          <w:p w:rsidR="00DE478D" w:rsidRDefault="00122D3D">
            <w:pPr>
              <w:pStyle w:val="PURBullet"/>
              <w:numPr>
                <w:ilvl w:val="0"/>
                <w:numId w:val="90"/>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90"/>
              </w:numPr>
            </w:pPr>
            <w:r>
              <w:t xml:space="preserve">Ліцензія на передплату користувача для Skype для бізнесу Online Plan 1 або 1G, </w:t>
            </w:r>
            <w:r>
              <w:rPr>
                <w:b/>
              </w:rPr>
              <w:t>або</w:t>
            </w:r>
          </w:p>
          <w:p w:rsidR="00DE478D" w:rsidRDefault="00122D3D">
            <w:pPr>
              <w:pStyle w:val="PURBullet"/>
              <w:numPr>
                <w:ilvl w:val="0"/>
                <w:numId w:val="90"/>
              </w:numPr>
            </w:pPr>
            <w:r>
              <w:t xml:space="preserve">Ліцензія на передплату користувача для Skype для бізнесу Online Plan 2, 2A або 2G, </w:t>
            </w:r>
            <w:r>
              <w:rPr>
                <w:b/>
              </w:rPr>
              <w:t>або</w:t>
            </w:r>
          </w:p>
          <w:p w:rsidR="00DE478D" w:rsidRDefault="00DE478D">
            <w:pPr>
              <w:pStyle w:val="PURBody"/>
            </w:pPr>
          </w:p>
        </w:tc>
        <w:tc>
          <w:tcPr>
            <w:tcW w:w="7020" w:type="dxa"/>
          </w:tcPr>
          <w:p w:rsidR="00DE478D" w:rsidRDefault="00122D3D">
            <w:pPr>
              <w:pStyle w:val="PURBullet"/>
              <w:numPr>
                <w:ilvl w:val="0"/>
                <w:numId w:val="91"/>
              </w:numPr>
            </w:pPr>
            <w:r>
              <w:t xml:space="preserve">Ліцензія на підписку користувача для випусків Office 365 для підприємств E1, E3 чи E4 </w:t>
            </w:r>
            <w:r>
              <w:rPr>
                <w:b/>
              </w:rPr>
              <w:t>або</w:t>
            </w:r>
          </w:p>
          <w:p w:rsidR="00DE478D" w:rsidRDefault="00122D3D">
            <w:pPr>
              <w:pStyle w:val="PURBullet"/>
              <w:numPr>
                <w:ilvl w:val="0"/>
                <w:numId w:val="91"/>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91"/>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91"/>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91"/>
              </w:numPr>
            </w:pPr>
            <w:r>
              <w:t xml:space="preserve">Ліцензія на підписку користувача для випусків Office 365 для державних установ E1, E3 чи E4 </w:t>
            </w:r>
            <w:r>
              <w:rPr>
                <w:b/>
              </w:rPr>
              <w:t>або</w:t>
            </w:r>
          </w:p>
          <w:p w:rsidR="00DE478D" w:rsidRDefault="00122D3D">
            <w:pPr>
              <w:pStyle w:val="PURBullet"/>
              <w:numPr>
                <w:ilvl w:val="0"/>
                <w:numId w:val="91"/>
              </w:numPr>
            </w:pPr>
            <w:r>
              <w:t>Ліцензія на підписку користувача для випусків Office 365 Government E3–E4 без ProPlus</w:t>
            </w:r>
          </w:p>
          <w:p w:rsidR="00DE478D" w:rsidRDefault="00122D3D">
            <w:pPr>
              <w:pStyle w:val="PURBody"/>
            </w:pPr>
            <w:r>
              <w:rPr>
                <w:vertAlign w:val="superscript"/>
              </w:rPr>
              <w:t xml:space="preserve">1 </w:t>
            </w:r>
            <w:r>
              <w:t>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4818"/>
        <w:gridCol w:w="5708"/>
      </w:tblGrid>
      <w:tr w:rsidR="00DE478D">
        <w:trPr>
          <w:cnfStyle w:val="100000000000" w:firstRow="1" w:lastRow="0" w:firstColumn="0" w:lastColumn="0" w:oddVBand="0" w:evenVBand="0" w:oddHBand="0" w:evenHBand="0" w:firstRowFirstColumn="0" w:firstRowLastColumn="0" w:lastRowFirstColumn="0" w:lastRowLastColumn="0"/>
        </w:trPr>
        <w:tc>
          <w:tcPr>
            <w:tcW w:w="616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92"/>
              </w:numPr>
            </w:pPr>
            <w:r>
              <w:t xml:space="preserve">Аудіо-, відео- та веб-конференції </w:t>
            </w:r>
          </w:p>
          <w:p w:rsidR="00DE478D" w:rsidRDefault="00122D3D">
            <w:pPr>
              <w:pStyle w:val="PURBullet"/>
              <w:numPr>
                <w:ilvl w:val="0"/>
                <w:numId w:val="92"/>
              </w:numPr>
            </w:pPr>
            <w:r>
              <w:t xml:space="preserve">Спільний доступ до робочого столу </w:t>
            </w:r>
          </w:p>
          <w:p w:rsidR="00DE478D" w:rsidRDefault="00122D3D">
            <w:pPr>
              <w:pStyle w:val="PURBullet"/>
              <w:numPr>
                <w:ilvl w:val="0"/>
                <w:numId w:val="92"/>
              </w:numPr>
            </w:pPr>
            <w:r>
              <w:t xml:space="preserve">Системи для приміщень </w:t>
            </w:r>
          </w:p>
          <w:p w:rsidR="00DE478D" w:rsidRDefault="00122D3D">
            <w:pPr>
              <w:pStyle w:val="PURBullet"/>
              <w:numPr>
                <w:ilvl w:val="0"/>
                <w:numId w:val="92"/>
              </w:numPr>
            </w:pPr>
            <w:r>
              <w:t>Кілька відеопотоків HD</w:t>
            </w:r>
          </w:p>
        </w:tc>
        <w:tc>
          <w:tcPr>
            <w:tcW w:w="7340" w:type="dxa"/>
          </w:tcPr>
          <w:p w:rsidR="00DE478D" w:rsidRDefault="00122D3D">
            <w:pPr>
              <w:pStyle w:val="PURBody"/>
            </w:pPr>
            <w:r>
              <w:rPr>
                <w:b/>
                <w:i/>
              </w:rPr>
              <w:t>Необхідні додаткові ліцензії CAL:</w:t>
            </w:r>
          </w:p>
          <w:p w:rsidR="00DE478D" w:rsidRDefault="00122D3D">
            <w:pPr>
              <w:pStyle w:val="PURBullet"/>
              <w:numPr>
                <w:ilvl w:val="0"/>
                <w:numId w:val="93"/>
              </w:numPr>
            </w:pPr>
            <w:r>
              <w:t xml:space="preserve">Ліцензія доступу клієнта «Enterprise» на Skype для бізнесу Server 2015, </w:t>
            </w:r>
            <w:r>
              <w:rPr>
                <w:b/>
              </w:rPr>
              <w:t>або</w:t>
            </w:r>
          </w:p>
          <w:p w:rsidR="00DE478D" w:rsidRDefault="00122D3D">
            <w:pPr>
              <w:pStyle w:val="PURBullet"/>
              <w:numPr>
                <w:ilvl w:val="0"/>
                <w:numId w:val="93"/>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93"/>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93"/>
              </w:numPr>
            </w:pPr>
            <w:r>
              <w:t>Ліцензія Enterprise CAL Bridge для Enterprise Mobility Suite</w:t>
            </w:r>
            <w:r>
              <w:rPr>
                <w:vertAlign w:val="superscript"/>
              </w:rPr>
              <w:t>2</w:t>
            </w:r>
            <w:r>
              <w:t xml:space="preserve">, </w:t>
            </w:r>
            <w:r>
              <w:rPr>
                <w:b/>
              </w:rPr>
              <w:t>або</w:t>
            </w:r>
          </w:p>
          <w:p w:rsidR="00DE478D" w:rsidRDefault="00122D3D">
            <w:pPr>
              <w:pStyle w:val="PURBullet"/>
              <w:numPr>
                <w:ilvl w:val="0"/>
                <w:numId w:val="93"/>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
              <w:numPr>
                <w:ilvl w:val="0"/>
                <w:numId w:val="93"/>
              </w:numPr>
            </w:pPr>
            <w:r>
              <w:t xml:space="preserve">Ліцензія на передплату користувача для Skype для бізнесу Online Plan 2, 2A або 2G, </w:t>
            </w:r>
            <w:r>
              <w:rPr>
                <w:b/>
              </w:rPr>
              <w:t>або</w:t>
            </w:r>
          </w:p>
          <w:p w:rsidR="00DE478D" w:rsidRDefault="00122D3D">
            <w:pPr>
              <w:pStyle w:val="PURBullet"/>
              <w:numPr>
                <w:ilvl w:val="0"/>
                <w:numId w:val="93"/>
              </w:numPr>
            </w:pPr>
            <w:r>
              <w:t xml:space="preserve">Ліцензія на підписку користувача для випусків Office 365 для підприємств E1, E3 чи E4 </w:t>
            </w:r>
            <w:r>
              <w:rPr>
                <w:b/>
              </w:rPr>
              <w:t>або</w:t>
            </w:r>
          </w:p>
          <w:p w:rsidR="00DE478D" w:rsidRDefault="00122D3D">
            <w:pPr>
              <w:pStyle w:val="PURBullet"/>
              <w:numPr>
                <w:ilvl w:val="0"/>
                <w:numId w:val="93"/>
              </w:numPr>
            </w:pPr>
            <w:r>
              <w:t xml:space="preserve">Ліцензія на підписку користувача для випусків Office 365 Enterprise E3–E4 без ProPlus </w:t>
            </w:r>
            <w:r>
              <w:rPr>
                <w:b/>
              </w:rPr>
              <w:t>або</w:t>
            </w:r>
          </w:p>
          <w:p w:rsidR="00DE478D" w:rsidRDefault="00122D3D">
            <w:pPr>
              <w:pStyle w:val="PURBullet"/>
              <w:numPr>
                <w:ilvl w:val="0"/>
                <w:numId w:val="93"/>
              </w:numPr>
            </w:pPr>
            <w:r>
              <w:t xml:space="preserve">Ліцензія на підписку користувача для випуску Office 365 E3 для неприбуткових організацій, </w:t>
            </w:r>
            <w:r>
              <w:rPr>
                <w:b/>
              </w:rPr>
              <w:t>або</w:t>
            </w:r>
          </w:p>
          <w:p w:rsidR="00DE478D" w:rsidRDefault="00122D3D">
            <w:pPr>
              <w:pStyle w:val="PURBullet"/>
              <w:numPr>
                <w:ilvl w:val="0"/>
                <w:numId w:val="93"/>
              </w:numPr>
            </w:pPr>
            <w:r>
              <w:t xml:space="preserve">Ліцензія на підписку користувача для випусків Office 365 Education E3–E4, </w:t>
            </w:r>
            <w:r>
              <w:rPr>
                <w:b/>
              </w:rPr>
              <w:t>або</w:t>
            </w:r>
          </w:p>
          <w:p w:rsidR="00DE478D" w:rsidRDefault="00122D3D">
            <w:pPr>
              <w:pStyle w:val="PURBullet"/>
              <w:numPr>
                <w:ilvl w:val="0"/>
                <w:numId w:val="93"/>
              </w:numPr>
            </w:pPr>
            <w:r>
              <w:t xml:space="preserve">Ліцензія на підписку користувача для випусків Office 365 для державних установ E1, E3 чи E4 </w:t>
            </w:r>
            <w:r>
              <w:rPr>
                <w:b/>
              </w:rPr>
              <w:t>або</w:t>
            </w:r>
          </w:p>
          <w:p w:rsidR="00DE478D" w:rsidRDefault="00122D3D">
            <w:pPr>
              <w:pStyle w:val="PURBullet"/>
              <w:numPr>
                <w:ilvl w:val="0"/>
                <w:numId w:val="93"/>
              </w:numPr>
            </w:pPr>
            <w:r>
              <w:t xml:space="preserve">Ліцензія на підписку користувача для випусків Office 365 Government E3-E4 без ProPlus </w:t>
            </w:r>
            <w:r>
              <w:rPr>
                <w:b/>
              </w:rPr>
              <w:t>або</w:t>
            </w:r>
          </w:p>
          <w:p w:rsidR="00DE478D" w:rsidRDefault="00122D3D">
            <w:pPr>
              <w:pStyle w:val="PURBullet"/>
              <w:numPr>
                <w:ilvl w:val="0"/>
                <w:numId w:val="93"/>
              </w:numPr>
            </w:pPr>
            <w:r>
              <w:t xml:space="preserve">Ліцензія на підписку користувача для Live Meeting Standard, </w:t>
            </w:r>
            <w:r>
              <w:rPr>
                <w:b/>
              </w:rPr>
              <w:t>або</w:t>
            </w:r>
          </w:p>
          <w:p w:rsidR="00DE478D" w:rsidRDefault="00122D3D">
            <w:pPr>
              <w:pStyle w:val="PURBullet"/>
              <w:numPr>
                <w:ilvl w:val="0"/>
                <w:numId w:val="93"/>
              </w:numPr>
            </w:pPr>
            <w:r>
              <w:t>Ліцензія на підписку користувача для Live Meeting Professional</w:t>
            </w:r>
          </w:p>
          <w:p w:rsidR="00DE478D" w:rsidRDefault="00122D3D">
            <w:pPr>
              <w:pStyle w:val="PURBody"/>
            </w:pPr>
            <w:r>
              <w:rPr>
                <w:vertAlign w:val="superscript"/>
              </w:rPr>
              <w:t>1</w:t>
            </w:r>
            <w:r>
              <w:t xml:space="preserve"> з відшкодуванням у рамках Підтримки програмного забезпечення, чинним на 1 жовтня 2012 року або пізніший термін</w:t>
            </w:r>
          </w:p>
          <w:p w:rsidR="00DE478D" w:rsidRDefault="00122D3D">
            <w:pPr>
              <w:pStyle w:val="PURBody"/>
            </w:pPr>
            <w:r>
              <w:rPr>
                <w:vertAlign w:val="superscript"/>
              </w:rPr>
              <w:t xml:space="preserve">2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tc>
      </w:tr>
      <w:tr w:rsidR="00DE478D">
        <w:tc>
          <w:tcPr>
            <w:tcW w:w="616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94"/>
              </w:numPr>
            </w:pPr>
            <w:r>
              <w:t xml:space="preserve">Голосова телефонія </w:t>
            </w:r>
          </w:p>
          <w:p w:rsidR="00DE478D" w:rsidRDefault="00122D3D">
            <w:pPr>
              <w:pStyle w:val="PURBullet"/>
              <w:numPr>
                <w:ilvl w:val="0"/>
                <w:numId w:val="94"/>
              </w:numPr>
            </w:pPr>
            <w:r>
              <w:t>Керування викликами</w:t>
            </w:r>
          </w:p>
        </w:tc>
        <w:tc>
          <w:tcPr>
            <w:tcW w:w="7340" w:type="dxa"/>
          </w:tcPr>
          <w:p w:rsidR="00DE478D" w:rsidRDefault="00122D3D">
            <w:pPr>
              <w:pStyle w:val="PURBody"/>
            </w:pPr>
            <w:r>
              <w:rPr>
                <w:b/>
                <w:i/>
              </w:rPr>
              <w:t>Необхідні додаткові ліцензії CAL:</w:t>
            </w:r>
          </w:p>
          <w:p w:rsidR="00DE478D" w:rsidRDefault="00122D3D">
            <w:pPr>
              <w:pStyle w:val="PURBullet"/>
              <w:numPr>
                <w:ilvl w:val="0"/>
                <w:numId w:val="95"/>
              </w:numPr>
            </w:pPr>
            <w:r>
              <w:t xml:space="preserve">Ліцензія доступу клієнта (CAL) на Skype для бізнесу Server 2015 Plus, </w:t>
            </w:r>
            <w:r>
              <w:rPr>
                <w:b/>
              </w:rPr>
              <w:t>або</w:t>
            </w:r>
          </w:p>
          <w:p w:rsidR="00DE478D" w:rsidRDefault="00122D3D">
            <w:pPr>
              <w:pStyle w:val="PURBullet"/>
              <w:numPr>
                <w:ilvl w:val="0"/>
                <w:numId w:val="95"/>
              </w:numPr>
            </w:pPr>
            <w:r>
              <w:t xml:space="preserve">Ліцензія на підписку користувача для випуску Office 365 Enterprise E4, </w:t>
            </w:r>
            <w:r>
              <w:rPr>
                <w:b/>
              </w:rPr>
              <w:t>або</w:t>
            </w:r>
          </w:p>
          <w:p w:rsidR="00DE478D" w:rsidRDefault="00122D3D">
            <w:pPr>
              <w:pStyle w:val="PURBullet"/>
              <w:numPr>
                <w:ilvl w:val="0"/>
                <w:numId w:val="95"/>
              </w:numPr>
            </w:pPr>
            <w:r>
              <w:t>Ліцензія на підписку користувача для випуску Office 365 для підприємств E4 без ProPlus</w:t>
            </w:r>
            <w:r>
              <w:rPr>
                <w:b/>
              </w:rPr>
              <w:t xml:space="preserve"> або</w:t>
            </w:r>
          </w:p>
          <w:p w:rsidR="00DE478D" w:rsidRDefault="00122D3D">
            <w:pPr>
              <w:pStyle w:val="PURBullet"/>
              <w:numPr>
                <w:ilvl w:val="0"/>
                <w:numId w:val="95"/>
              </w:numPr>
            </w:pPr>
            <w:r>
              <w:t xml:space="preserve">Ліцензія на підписку користувача для випуску Office 365 Education E4, </w:t>
            </w:r>
            <w:r>
              <w:rPr>
                <w:b/>
              </w:rPr>
              <w:t>або</w:t>
            </w:r>
          </w:p>
          <w:p w:rsidR="00DE478D" w:rsidRDefault="00122D3D">
            <w:pPr>
              <w:pStyle w:val="PURBullet"/>
              <w:numPr>
                <w:ilvl w:val="0"/>
                <w:numId w:val="95"/>
              </w:numPr>
            </w:pPr>
            <w:r>
              <w:t xml:space="preserve">Ліцензія на підписку користувача для випуску Office 365 Government E4 </w:t>
            </w:r>
            <w:r>
              <w:rPr>
                <w:b/>
              </w:rPr>
              <w:t>або</w:t>
            </w:r>
          </w:p>
          <w:p w:rsidR="00DE478D" w:rsidRDefault="00122D3D">
            <w:pPr>
              <w:pStyle w:val="PURBullet"/>
              <w:numPr>
                <w:ilvl w:val="0"/>
                <w:numId w:val="95"/>
              </w:numPr>
            </w:pPr>
            <w:r>
              <w:t>Ліцензія на підписку користувача для випуску Office 365 для державних установ E4 без ProPlus</w:t>
            </w:r>
          </w:p>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Неавтентифікований доступ</w:t>
      </w:r>
    </w:p>
    <w:p w:rsidR="00DE478D" w:rsidRDefault="00122D3D">
      <w:pPr>
        <w:pStyle w:val="PURBody-Indented"/>
      </w:pPr>
      <w:r>
        <w:t>Вам не потрібні ліцензії доступу клієнта (CAL) для будь-яких користувачів або пристроїв, які отримують доступ до ваших Екземплярів серверного програмного забезпечення без прямої або непрямої автентифікації в службі Active Directory або на сервері Skype для бізнесу Server.</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за ліцензіями 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585"/>
      <w:bookmarkStart w:id="164" w:name="_Toc414967690"/>
      <w:r>
        <w:instrText>SQL Server 2014 Business Intelligence</w:instrText>
      </w:r>
      <w:bookmarkEnd w:id="163"/>
      <w:bookmarkEnd w:id="164"/>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Див. Відповідні повідомлення: </w:t>
            </w:r>
            <w:r>
              <w:rPr>
                <w:b/>
              </w:rPr>
              <w:t xml:space="preserve">Автоматичні оновлення </w:t>
            </w:r>
            <w:r>
              <w:t xml:space="preserve">(див. </w:t>
            </w:r>
            <w:hyperlink w:anchor="_Sec10">
              <w:r>
                <w:rPr>
                  <w:color w:val="00467F"/>
                  <w:u w:val="single"/>
                </w:rPr>
                <w:t>Додаток 1</w:t>
              </w:r>
            </w:hyperlink>
            <w:r>
              <w:t>)</w:t>
            </w:r>
          </w:p>
        </w:tc>
      </w:tr>
      <w:tr w:rsidR="00DE478D">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c>
          <w:tcPr>
            <w:tcW w:w="6120" w:type="dxa"/>
          </w:tcPr>
          <w:p w:rsidR="00DE478D" w:rsidRDefault="00122D3D">
            <w:pPr>
              <w:pStyle w:val="PURBody"/>
            </w:pPr>
            <w:r>
              <w:t xml:space="preserve">Доступ зовнішніх користувачів : </w:t>
            </w:r>
            <w:r>
              <w:rPr>
                <w:b/>
              </w:rPr>
              <w:t>ЛІЦЕНЗІЇ ДОСТУПУ КЛІЄНТА (CAL)</w:t>
            </w:r>
          </w:p>
        </w:tc>
      </w:tr>
    </w:tbl>
    <w:p w:rsidR="00DE478D" w:rsidRDefault="00122D3D">
      <w:pPr>
        <w:pStyle w:val="PURBlueBGHeader"/>
      </w:pPr>
      <w:r>
        <w:t>БАЗОВІ ЛІЦЕНЗІЇ CAL</w:t>
      </w:r>
    </w:p>
    <w:p w:rsidR="00DE478D" w:rsidRDefault="00122D3D">
      <w:pPr>
        <w:pStyle w:val="PURBody-Indented"/>
      </w:pPr>
      <w:r>
        <w:rPr>
          <w:b/>
          <w:i/>
        </w:rPr>
        <w:t>Вам потрібні:</w:t>
      </w:r>
    </w:p>
    <w:p w:rsidR="00DE478D" w:rsidRDefault="00122D3D">
      <w:pPr>
        <w:pStyle w:val="PURBullet-Indented"/>
        <w:numPr>
          <w:ilvl w:val="0"/>
          <w:numId w:val="96"/>
        </w:numPr>
      </w:pPr>
      <w:r>
        <w:t>Ліцензія CAL для SQL Server 2014</w:t>
      </w:r>
    </w:p>
    <w:p w:rsidR="00DE478D" w:rsidRDefault="00122D3D">
      <w:pPr>
        <w:pStyle w:val="PURBlueBGHeader"/>
      </w:pPr>
      <w:r>
        <w:t>Додаткові умови</w:t>
      </w:r>
    </w:p>
    <w:p w:rsidR="00DE478D" w:rsidRDefault="00122D3D">
      <w:pPr>
        <w:pStyle w:val="PURBlueStrong-Indented"/>
      </w:pPr>
      <w:r>
        <w:t>Запуск екземплярів серверного програмного забезпечення</w:t>
      </w:r>
    </w:p>
    <w:p w:rsidR="00DE478D" w:rsidRDefault="00122D3D">
      <w:pPr>
        <w:pStyle w:val="PURBody-Indented"/>
      </w:pPr>
      <w:r>
        <w:t>Для кожної серверної ліцензії програмне забезпечення одночасно може запускатися лише на одному Фізичному або Віртуальному операційному середовищі, але ви можете використовувати будь-яку кількість Запущених екземплярів серверного програмного забезпечення в такому операційному середовищі.</w:t>
      </w:r>
    </w:p>
    <w:p w:rsidR="00DE478D" w:rsidRDefault="00122D3D">
      <w:pPr>
        <w:pStyle w:val="PURBlueStrong-Indented"/>
      </w:pPr>
      <w:r>
        <w:t>Права на використання випусків із меншими функціональними можливостями</w:t>
      </w:r>
    </w:p>
    <w:p w:rsidR="00DE478D" w:rsidRDefault="00122D3D">
      <w:pPr>
        <w:pStyle w:val="PURBody-Indented"/>
      </w:pPr>
      <w:r>
        <w:t>Замість будь-якого з дозволених Екземплярів ви можете використовувати Екземпляр версії 2014 чи будь-якої ранішої версії випуску Standard або будь-яку версію випуску Workgroup чи Small Business.</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для ліцензій із чинною Підтримкою програмного забезпечення.</w:t>
      </w:r>
    </w:p>
    <w:p w:rsidR="00DE478D" w:rsidRDefault="00122D3D">
      <w:pPr>
        <w:pStyle w:val="PURBlueStrong-Indented"/>
      </w:pPr>
      <w:r>
        <w:t>Скасування ліцензій CAL для пакетних завдань</w:t>
      </w:r>
    </w:p>
    <w:p w:rsidR="00DE478D" w:rsidRDefault="00122D3D">
      <w:pPr>
        <w:pStyle w:val="PURBody-Indented"/>
      </w:pPr>
      <w:r>
        <w:t>Вам не потрібні клієнтські ліцензії для будь-якого користувача або пристрою, який отримує доступ до ваших екземплярів серверного програмного забезпечення виключно через процес пакетної обробки. «Пакетна обробка» – це діяльність, що дозволяє одночасну обробку групи завдань, що виникають у різні моменти часу.</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586"/>
      <w:bookmarkStart w:id="167" w:name="_Toc414967691"/>
      <w:r>
        <w:instrText>SQL Server 2014 Enterprise</w:instrText>
      </w:r>
      <w:bookmarkEnd w:id="166"/>
      <w:bookmarkEnd w:id="16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Див. Відповідні повідомлення: </w:t>
            </w:r>
            <w:r>
              <w:rPr>
                <w:b/>
              </w:rPr>
              <w:t xml:space="preserve">Автоматичні оновлення </w:t>
            </w:r>
            <w:r>
              <w:t xml:space="preserve">(див. </w:t>
            </w:r>
            <w:hyperlink w:anchor="_Sec10">
              <w:r>
                <w:rPr>
                  <w:color w:val="00467F"/>
                  <w:u w:val="single"/>
                </w:rPr>
                <w:t>Додаток 1</w:t>
              </w:r>
            </w:hyperlink>
            <w:r>
              <w:t>)</w:t>
            </w:r>
          </w:p>
        </w:tc>
      </w:tr>
      <w:tr w:rsidR="00DE478D">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c>
          <w:tcPr>
            <w:tcW w:w="6120" w:type="dxa"/>
          </w:tcPr>
          <w:p w:rsidR="00DE478D" w:rsidRDefault="00122D3D">
            <w:pPr>
              <w:pStyle w:val="PURBody"/>
            </w:pPr>
            <w:r>
              <w:t xml:space="preserve">Доступ зовнішніх користувачів : </w:t>
            </w:r>
            <w:r>
              <w:rPr>
                <w:b/>
              </w:rPr>
              <w:t>ЛІЦЕНЗІЇ ДОСТУПУ КЛІЄНТА (CAL)</w:t>
            </w:r>
          </w:p>
        </w:tc>
      </w:tr>
    </w:tbl>
    <w:p w:rsidR="00DE478D" w:rsidRDefault="00122D3D">
      <w:pPr>
        <w:pStyle w:val="PURBlueBGHeader"/>
      </w:pPr>
      <w:r>
        <w:t>Додаткові умови</w:t>
      </w:r>
    </w:p>
    <w:p w:rsidR="00DE478D" w:rsidRDefault="00122D3D">
      <w:pPr>
        <w:pStyle w:val="PURBody-Indented"/>
      </w:pPr>
      <w:r>
        <w:t>Нові серверні ліцензії для SQL Server 2014 Enterprise (сервер/CAL) недоступні. Наявним клієнтам Підтримки програмного забезпечення, які бажають виконати оновлення до версії 2014 року, слід ознайомитися з умовами ліцензії у Правах на використання продуктів (квітень, 2014 р.).</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587"/>
      <w:bookmarkStart w:id="170" w:name="_Toc414967692"/>
      <w:r>
        <w:instrText>SQL Server 2014 Standard</w:instrText>
      </w:r>
      <w:bookmarkEnd w:id="169"/>
      <w:bookmarkEnd w:id="17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Див. Відповідні повідомлення: </w:t>
            </w:r>
            <w:r>
              <w:rPr>
                <w:b/>
              </w:rPr>
              <w:t xml:space="preserve">Автоматичні оновлення </w:t>
            </w:r>
            <w:r>
              <w:t xml:space="preserve">(див. </w:t>
            </w:r>
            <w:hyperlink w:anchor="_Sec10">
              <w:r>
                <w:rPr>
                  <w:color w:val="00467F"/>
                  <w:u w:val="single"/>
                </w:rPr>
                <w:t>Додаток 1</w:t>
              </w:r>
            </w:hyperlink>
            <w:r>
              <w:t>)</w:t>
            </w:r>
          </w:p>
        </w:tc>
      </w:tr>
      <w:tr w:rsidR="00DE478D">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c>
          <w:tcPr>
            <w:tcW w:w="6120" w:type="dxa"/>
          </w:tcPr>
          <w:p w:rsidR="00DE478D" w:rsidRDefault="00122D3D">
            <w:pPr>
              <w:pStyle w:val="PURBody"/>
            </w:pPr>
            <w:r>
              <w:t xml:space="preserve">Доступ зовнішніх користувачів : </w:t>
            </w:r>
            <w:r>
              <w:rPr>
                <w:b/>
              </w:rPr>
              <w:t>ЛІЦЕНЗІЇ ДОСТУПУ КЛІЄНТА (CAL)</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73"/>
        <w:gridCol w:w="5253"/>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Вам потрібні:</w:t>
            </w:r>
          </w:p>
          <w:p w:rsidR="00DE478D" w:rsidRDefault="00122D3D">
            <w:pPr>
              <w:pStyle w:val="PURBullet"/>
              <w:numPr>
                <w:ilvl w:val="0"/>
                <w:numId w:val="97"/>
              </w:numPr>
            </w:pPr>
            <w:r>
              <w:t>Ліцензія CAL для SQL Server 2014</w:t>
            </w:r>
          </w:p>
        </w:tc>
        <w:tc>
          <w:tcPr>
            <w:tcW w:w="534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Запуск екземплярів серверного програмного забезпечення</w:t>
      </w:r>
    </w:p>
    <w:p w:rsidR="00DE478D" w:rsidRDefault="00122D3D">
      <w:pPr>
        <w:pStyle w:val="PURBody-Indented"/>
      </w:pPr>
      <w:r>
        <w:t>Для кожної серверної ліцензії можна одночасно запускати програмне забезпечення лише на одному Фізичному або Віртуальному операційному середовищі, але ви можете використовувати будь-яку кількість Запущених екземплярів серверного програмного забезпечення в такому операційному середовищі.</w:t>
      </w:r>
    </w:p>
    <w:p w:rsidR="00DE478D" w:rsidRDefault="00122D3D">
      <w:pPr>
        <w:pStyle w:val="PURBlueStrong-Indented"/>
      </w:pPr>
      <w:r>
        <w:t>Права на використання випусків із меншими функціональними можливостями</w:t>
      </w:r>
    </w:p>
    <w:p w:rsidR="00DE478D" w:rsidRDefault="00122D3D">
      <w:pPr>
        <w:pStyle w:val="PURBody-Indented"/>
      </w:pPr>
      <w:r>
        <w:t>Замість будь-якого з дозволених Екземплярів ви можете використовувати Екземпляр будь-якої версії Workgroup або Small Business.</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для ліцензій із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71" w:name="_Sec451"/>
      <w:r>
        <w:t>Visual Studio Team Foundation Server 2013 із технологією SQL Server 2014</w:t>
      </w:r>
      <w:bookmarkEnd w:id="171"/>
      <w:r>
        <w:fldChar w:fldCharType="begin"/>
      </w:r>
      <w:r>
        <w:instrText xml:space="preserve"> XE "Visual Studio Team Foundation Server 2013 із технологією SQL Server 2014" </w:instrText>
      </w:r>
      <w:r>
        <w:fldChar w:fldCharType="end"/>
      </w:r>
      <w:r>
        <w:fldChar w:fldCharType="begin"/>
      </w:r>
      <w:r>
        <w:instrText xml:space="preserve"> TC "</w:instrText>
      </w:r>
      <w:bookmarkStart w:id="172" w:name="_Toc414967588"/>
      <w:bookmarkStart w:id="173" w:name="_Toc414967693"/>
      <w:r>
        <w:instrText>Visual Studio Team Foundation Server 2013 із технологією SQL Server 2014</w:instrText>
      </w:r>
      <w:bookmarkEnd w:id="172"/>
      <w:bookmarkEnd w:id="173"/>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Доступ зовнішніх користувачів : </w:t>
            </w:r>
            <w:r>
              <w:rPr>
                <w:b/>
              </w:rPr>
              <w:t>ЛІЦЕНЗІЇ ДОСТУПУ КЛІЄНТА (CAL)</w:t>
            </w:r>
          </w:p>
        </w:tc>
      </w:tr>
      <w:tr w:rsidR="00DE478D">
        <w:tc>
          <w:tcPr>
            <w:tcW w:w="6120" w:type="dxa"/>
          </w:tcPr>
          <w:p w:rsidR="00DE478D" w:rsidRDefault="00122D3D">
            <w:pPr>
              <w:pStyle w:val="PURBody"/>
            </w:pPr>
            <w:r>
              <w:t xml:space="preserve">Включені технології: </w:t>
            </w:r>
            <w:r>
              <w:rPr>
                <w:b/>
              </w:rPr>
              <w:t xml:space="preserve">Технологія SQL Server, компоненти програмного забезпечення Windows </w:t>
            </w:r>
            <w:r>
              <w:t xml:space="preserve">(див. </w:t>
            </w:r>
            <w:hyperlink w:anchor="_Sec6">
              <w:r>
                <w:rPr>
                  <w:color w:val="00467F"/>
                  <w:u w:val="single"/>
                </w:rPr>
                <w:t>Універсальні умови ліцензування</w:t>
              </w:r>
            </w:hyperlink>
            <w:r>
              <w:t>)</w:t>
            </w:r>
          </w:p>
        </w:tc>
        <w:tc>
          <w:tcPr>
            <w:tcW w:w="6120" w:type="dxa"/>
          </w:tcPr>
          <w:p w:rsidR="00DE478D" w:rsidRDefault="00DE478D">
            <w:pPr>
              <w:pStyle w:val="PURBody"/>
            </w:pP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275"/>
        <w:gridCol w:w="5251"/>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Вам потрібні:</w:t>
            </w:r>
          </w:p>
          <w:p w:rsidR="00DE478D" w:rsidRDefault="00122D3D">
            <w:pPr>
              <w:pStyle w:val="PURBullet"/>
              <w:numPr>
                <w:ilvl w:val="0"/>
                <w:numId w:val="98"/>
              </w:numPr>
            </w:pPr>
            <w:r>
              <w:t>Ліцензія CAL для Visual Studio Team Foundation Server 2013</w:t>
            </w:r>
          </w:p>
        </w:tc>
        <w:tc>
          <w:tcPr>
            <w:tcW w:w="5340" w:type="dxa"/>
          </w:tcPr>
          <w:p w:rsidR="00DE478D" w:rsidRDefault="00DE478D">
            <w:pPr>
              <w:pStyle w:val="PURBody"/>
            </w:pP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4729"/>
        <w:gridCol w:w="5797"/>
      </w:tblGrid>
      <w:tr w:rsidR="00DE478D">
        <w:trPr>
          <w:cnfStyle w:val="100000000000" w:firstRow="1" w:lastRow="0" w:firstColumn="0" w:lastColumn="0" w:oddVBand="0" w:evenVBand="0" w:oddHBand="0" w:evenHBand="0" w:firstRowFirstColumn="0" w:firstRowLastColumn="0" w:lastRowFirstColumn="0" w:lastRowLastColumn="0"/>
        </w:trPr>
        <w:tc>
          <w:tcPr>
            <w:tcW w:w="5340" w:type="dxa"/>
          </w:tcPr>
          <w:p w:rsidR="00DE478D" w:rsidRDefault="00122D3D">
            <w:pPr>
              <w:pStyle w:val="PURBody"/>
            </w:pPr>
            <w:r>
              <w:rPr>
                <w:b/>
                <w:i/>
              </w:rPr>
              <w:t>Додаткові функціональні можливості:</w:t>
            </w:r>
          </w:p>
          <w:p w:rsidR="00DE478D" w:rsidRDefault="00122D3D">
            <w:pPr>
              <w:pStyle w:val="PURBullet"/>
              <w:numPr>
                <w:ilvl w:val="0"/>
                <w:numId w:val="99"/>
              </w:numPr>
            </w:pPr>
            <w:r>
              <w:t xml:space="preserve">Запитування відгуків і керування ними </w:t>
            </w:r>
          </w:p>
          <w:p w:rsidR="00DE478D" w:rsidRDefault="00122D3D">
            <w:pPr>
              <w:pStyle w:val="PURBullet"/>
              <w:numPr>
                <w:ilvl w:val="0"/>
                <w:numId w:val="99"/>
              </w:numPr>
            </w:pPr>
            <w:r>
              <w:t>Керування тестами</w:t>
            </w:r>
          </w:p>
          <w:p w:rsidR="00DE478D" w:rsidRDefault="00122D3D">
            <w:pPr>
              <w:pStyle w:val="PURBullet"/>
              <w:numPr>
                <w:ilvl w:val="0"/>
                <w:numId w:val="99"/>
              </w:numPr>
            </w:pPr>
            <w:r>
              <w:t xml:space="preserve">Гнучке керування реєстром </w:t>
            </w:r>
          </w:p>
          <w:p w:rsidR="00DE478D" w:rsidRDefault="00122D3D">
            <w:pPr>
              <w:pStyle w:val="PURBullet"/>
              <w:numPr>
                <w:ilvl w:val="0"/>
                <w:numId w:val="99"/>
              </w:numPr>
            </w:pPr>
            <w:r>
              <w:t>Створення діаграм робочих елементів</w:t>
            </w:r>
          </w:p>
          <w:p w:rsidR="00DE478D" w:rsidRDefault="00122D3D">
            <w:pPr>
              <w:pStyle w:val="PURBullet"/>
              <w:numPr>
                <w:ilvl w:val="0"/>
                <w:numId w:val="99"/>
              </w:numPr>
            </w:pPr>
            <w:r>
              <w:t>Керування випусками</w:t>
            </w:r>
          </w:p>
          <w:p w:rsidR="00DE478D" w:rsidRDefault="00122D3D">
            <w:pPr>
              <w:pStyle w:val="PURBullet"/>
              <w:numPr>
                <w:ilvl w:val="0"/>
                <w:numId w:val="99"/>
              </w:numPr>
            </w:pPr>
            <w:r>
              <w:t>Приміщення для роботи груп</w:t>
            </w:r>
          </w:p>
        </w:tc>
        <w:tc>
          <w:tcPr>
            <w:tcW w:w="6640" w:type="dxa"/>
          </w:tcPr>
          <w:p w:rsidR="00DE478D" w:rsidRDefault="00122D3D">
            <w:pPr>
              <w:pStyle w:val="PURBody"/>
            </w:pPr>
            <w:r>
              <w:rPr>
                <w:b/>
                <w:i/>
              </w:rPr>
              <w:t>Необхідна додаткова ліцензія (тобто еквівалент додаткової ліцензії CAL):</w:t>
            </w:r>
          </w:p>
          <w:p w:rsidR="00DE478D" w:rsidRDefault="00122D3D">
            <w:pPr>
              <w:pStyle w:val="PURBullet"/>
              <w:numPr>
                <w:ilvl w:val="0"/>
                <w:numId w:val="100"/>
              </w:numPr>
            </w:pPr>
            <w:r>
              <w:t xml:space="preserve">Visual Studio Test Professional 2013 з MSDN, </w:t>
            </w:r>
            <w:r>
              <w:rPr>
                <w:b/>
              </w:rPr>
              <w:t>або</w:t>
            </w:r>
          </w:p>
          <w:p w:rsidR="00DE478D" w:rsidRDefault="00122D3D">
            <w:pPr>
              <w:pStyle w:val="PURBullet"/>
              <w:numPr>
                <w:ilvl w:val="0"/>
                <w:numId w:val="100"/>
              </w:numPr>
            </w:pPr>
            <w:r>
              <w:t xml:space="preserve">Visual Studio Premium 2013 з MSDN, </w:t>
            </w:r>
            <w:r>
              <w:rPr>
                <w:b/>
              </w:rPr>
              <w:t>або</w:t>
            </w:r>
          </w:p>
          <w:p w:rsidR="00DE478D" w:rsidRDefault="00122D3D">
            <w:pPr>
              <w:pStyle w:val="PURBullet"/>
              <w:numPr>
                <w:ilvl w:val="0"/>
                <w:numId w:val="100"/>
              </w:numPr>
            </w:pPr>
            <w:r>
              <w:t xml:space="preserve">Visual Studio Ultimate 2013 з MSDN, </w:t>
            </w:r>
            <w:r>
              <w:rPr>
                <w:b/>
              </w:rPr>
              <w:t>або</w:t>
            </w:r>
          </w:p>
          <w:p w:rsidR="00DE478D" w:rsidRDefault="00122D3D">
            <w:pPr>
              <w:pStyle w:val="PURBullet"/>
              <w:numPr>
                <w:ilvl w:val="0"/>
                <w:numId w:val="100"/>
              </w:numPr>
            </w:pPr>
            <w:r>
              <w:t>Платформи MSDN</w:t>
            </w:r>
          </w:p>
        </w:tc>
      </w:tr>
    </w:tbl>
    <w:p w:rsidR="00DE478D" w:rsidRDefault="00122D3D">
      <w:pPr>
        <w:pStyle w:val="PURBlueBGHeader"/>
      </w:pPr>
      <w:r>
        <w:t>Додаткові умови</w:t>
      </w:r>
    </w:p>
    <w:p w:rsidR="00DE478D" w:rsidRDefault="00122D3D">
      <w:pPr>
        <w:pStyle w:val="PURBlueStrong-Indented"/>
      </w:pPr>
      <w:r>
        <w:t>Використання, яке не вимагає ліцензії доступу клієнта</w:t>
      </w:r>
    </w:p>
    <w:p w:rsidR="00DE478D" w:rsidRDefault="00122D3D">
      <w:pPr>
        <w:pStyle w:val="PURBody-Indented"/>
      </w:pPr>
      <w:r>
        <w:t>Ліцензії CAL не потрібні в таких випадках:</w:t>
      </w:r>
    </w:p>
    <w:p w:rsidR="00DE478D" w:rsidRDefault="00122D3D">
      <w:pPr>
        <w:pStyle w:val="PURBullet-Indented"/>
        <w:numPr>
          <w:ilvl w:val="0"/>
          <w:numId w:val="101"/>
        </w:numPr>
      </w:pPr>
      <w:r>
        <w:t>Для перегляду, змінення або входу до робочих елементів.</w:t>
      </w:r>
    </w:p>
    <w:p w:rsidR="00DE478D" w:rsidRDefault="00122D3D">
      <w:pPr>
        <w:pStyle w:val="PURBullet-Indented"/>
        <w:numPr>
          <w:ilvl w:val="0"/>
          <w:numId w:val="101"/>
        </w:numPr>
      </w:pPr>
      <w:r>
        <w:t>Для отримання доступу до Team Foundation Server Reporting.</w:t>
      </w:r>
    </w:p>
    <w:p w:rsidR="00DE478D" w:rsidRDefault="00122D3D">
      <w:pPr>
        <w:pStyle w:val="PURBullet-Indented"/>
        <w:numPr>
          <w:ilvl w:val="0"/>
          <w:numId w:val="101"/>
        </w:numPr>
      </w:pPr>
      <w:r>
        <w:t>Для доступу до служби Visual Studio Online через проксі-сервер Team Foundation Server 2013.</w:t>
      </w:r>
    </w:p>
    <w:p w:rsidR="00DE478D" w:rsidRDefault="00122D3D">
      <w:pPr>
        <w:pStyle w:val="PURBullet-Indented"/>
        <w:numPr>
          <w:ilvl w:val="0"/>
          <w:numId w:val="101"/>
        </w:numPr>
      </w:pPr>
      <w:r>
        <w:t>Для схвалення етапів у межах послідовності Керування випусками.</w:t>
      </w:r>
    </w:p>
    <w:p w:rsidR="00DE478D" w:rsidRDefault="00122D3D">
      <w:pPr>
        <w:pStyle w:val="PURBullet-Indented"/>
        <w:numPr>
          <w:ilvl w:val="0"/>
          <w:numId w:val="101"/>
        </w:numPr>
      </w:pPr>
      <w:r>
        <w:t>Для доступу до Visual Studio Team Foundation Server через об’єднане підключення з іншої інтегрованої програми або служби.</w:t>
      </w:r>
    </w:p>
    <w:p w:rsidR="00DE478D" w:rsidRDefault="00122D3D">
      <w:pPr>
        <w:pStyle w:val="PURBlueStrong-Indented"/>
      </w:pPr>
      <w:r>
        <w:t>Служби Visual Studio Team Foundation Server Build Services</w:t>
      </w:r>
    </w:p>
    <w:p w:rsidR="00DE478D" w:rsidRDefault="00122D3D">
      <w:pPr>
        <w:pStyle w:val="PURBody-Indented"/>
      </w:pPr>
      <w:r>
        <w:t>Якщо у вас є один або більше ліцензованих користувачів Visual Studio Ultimate з MSDN, Visual Studio Premium з MSDN або Visual Studio Professional з MSDN, ви також можете інсталювати програмне забезпечення Visual Studio й дозволити доступ і використання в рамках Team Foundation Server 2013 Build Services для своїх ліцензованих користувачів і ліцензованих пристроїв Team Foundation Server 2013.</w:t>
      </w:r>
    </w:p>
    <w:p w:rsidR="00DE478D" w:rsidRDefault="00122D3D">
      <w:pPr>
        <w:pStyle w:val="PURBlueStrong-Indented"/>
      </w:pPr>
      <w:r>
        <w:t>Умови ліцензії для Microsoft SharePoint Foundation 2013</w:t>
      </w:r>
    </w:p>
    <w:p w:rsidR="00DE478D" w:rsidRDefault="00122D3D">
      <w:pPr>
        <w:pStyle w:val="PURBody-Indented"/>
      </w:pPr>
      <w:r>
        <w:t>Програмне забезпечення постачається разом із Microsoft SharePoint Foundation 2013, що надається на власних умовах ліцензії. Копія таких окремих умов ліцензії міститься в папці «Licenses».</w:t>
      </w:r>
    </w:p>
    <w:p w:rsidR="00DE478D" w:rsidRDefault="00122D3D">
      <w:pPr>
        <w:pStyle w:val="PURBlueStrong-Indented"/>
      </w:pPr>
      <w:r>
        <w:t>Програмне забезпечення від стороннього виробника</w:t>
      </w:r>
    </w:p>
    <w:p w:rsidR="00DE478D" w:rsidRDefault="00122D3D">
      <w:pPr>
        <w:pStyle w:val="PURBody-Indented"/>
      </w:pPr>
      <w:r>
        <w:t>Додаткові юридичні повідомлення та умови ліцензії, застосовні до частин програмного забезпечення, наведено у файлі ThirdPartyNotices, який надається разом із програмним забезпеченням. На додаток до будь-яких умов і положень будь-якої ліцензійної угоди третьої сторони, зазначених у файлі ThirdPartyNotices, відмова від гарантійних зобов’язань і положення щодо виключення збитків у вашій Корпоративній ліцензійній угоді застосовуються до всього програмного забезпечення.</w:t>
      </w:r>
    </w:p>
    <w:p w:rsidR="00DE478D" w:rsidRDefault="00122D3D">
      <w:pPr>
        <w:pStyle w:val="PURBlueStrong-Indented"/>
      </w:pPr>
      <w:r>
        <w:t>Технічні обмеження</w:t>
      </w:r>
    </w:p>
    <w:p w:rsidR="00DE478D" w:rsidRDefault="00122D3D">
      <w:pPr>
        <w:pStyle w:val="PURBody-Indented"/>
      </w:pPr>
      <w:r>
        <w:t>Ви не маєте права здійснювати зворотне проектування, декомпілювати чи дизасемблювати програмне забезпечення, а також іншим чином намагатись отримати вихідний код для цього програмного забезпечення, за виключенням тих випадків і в тому обсязі, коли це: (i) дозволено відповідним законом, незважаючи на це обмеження; або (ii) необхідно для налагодження роботи будь-яких бібліотек, ліцензованих за стандартною загальною ліцензією обмеженого застосування GNU, яка може включатися до програмного забезпечення, або посилання на яку містяться у програмному забезпеченні.</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серверні ліцензії, як зазначено в розділі «Переміщення ліцензій – призначення ліцензій на сервер і для зовнішніх користувачів, використання програмного забезпечення в одній і в кількох фермах серверів», лише для ліцензій із чинною Підтримкою програмного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589"/>
      <w:bookmarkStart w:id="176" w:name="_Toc414967694"/>
      <w:r>
        <w:instrText>Windows MultiPoint Server 2012 Premium</w:instrText>
      </w:r>
      <w:bookmarkEnd w:id="175"/>
      <w:bookmarkEnd w:id="176"/>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09"/>
        <w:gridCol w:w="5391"/>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Див. Відповідні повідомлення: </w:t>
            </w:r>
            <w:r>
              <w:rPr>
                <w:b/>
              </w:rPr>
              <w:t xml:space="preserve">Передавання даних, MPEG-4, VC-1, Потенційно небажане програмне забезпечення </w:t>
            </w:r>
            <w:r>
              <w:t xml:space="preserve">(Повідомлення I) (див. </w:t>
            </w:r>
            <w:hyperlink w:anchor="_Sec10">
              <w:r>
                <w:rPr>
                  <w:color w:val="00467F"/>
                  <w:u w:val="single"/>
                </w:rPr>
                <w:t>Додаток 1</w:t>
              </w:r>
            </w:hyperlink>
            <w:r>
              <w:t>)</w:t>
            </w:r>
          </w:p>
        </w:tc>
      </w:tr>
      <w:tr w:rsidR="00DE478D">
        <w:tc>
          <w:tcPr>
            <w:tcW w:w="6120" w:type="dxa"/>
          </w:tcPr>
          <w:p w:rsidR="00DE478D" w:rsidRDefault="00DE478D">
            <w:pPr>
              <w:pStyle w:val="PURBody"/>
            </w:pPr>
          </w:p>
        </w:tc>
        <w:tc>
          <w:tcPr>
            <w:tcW w:w="6120" w:type="dxa"/>
          </w:tcPr>
          <w:p w:rsidR="00DE478D" w:rsidRDefault="00122D3D">
            <w:pPr>
              <w:pStyle w:val="PURBody"/>
            </w:pPr>
            <w:r>
              <w:t xml:space="preserve">Доступ зовнішніх користувачів : </w:t>
            </w:r>
            <w:r>
              <w:rPr>
                <w:b/>
              </w:rPr>
              <w:t>ЛІЦЕНЗІЇ ДОСТУПУ КЛІЄНТА (CAL)</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4733"/>
        <w:gridCol w:w="5793"/>
      </w:tblGrid>
      <w:tr w:rsidR="00DE478D">
        <w:trPr>
          <w:cnfStyle w:val="100000000000" w:firstRow="1" w:lastRow="0" w:firstColumn="0" w:lastColumn="0" w:oddVBand="0" w:evenVBand="0" w:oddHBand="0" w:evenHBand="0" w:firstRowFirstColumn="0" w:firstRowLastColumn="0" w:lastRowFirstColumn="0" w:lastRowLastColumn="0"/>
        </w:trPr>
        <w:tc>
          <w:tcPr>
            <w:tcW w:w="6240" w:type="dxa"/>
          </w:tcPr>
          <w:p w:rsidR="00DE478D" w:rsidRDefault="00122D3D">
            <w:pPr>
              <w:pStyle w:val="PURBody"/>
            </w:pPr>
            <w:r>
              <w:rPr>
                <w:b/>
                <w:i/>
              </w:rPr>
              <w:t>Вам потрібні:</w:t>
            </w:r>
          </w:p>
          <w:p w:rsidR="00DE478D" w:rsidRDefault="00122D3D">
            <w:pPr>
              <w:pStyle w:val="PURBullet"/>
              <w:numPr>
                <w:ilvl w:val="0"/>
                <w:numId w:val="102"/>
              </w:numPr>
            </w:pPr>
            <w:r>
              <w:t xml:space="preserve">Ліцензія CAL для Windows MultiPoint Server 2012 </w:t>
            </w:r>
          </w:p>
          <w:p w:rsidR="00DE478D" w:rsidRDefault="00122D3D">
            <w:pPr>
              <w:pStyle w:val="PURBody"/>
            </w:pPr>
            <w:r>
              <w:rPr>
                <w:b/>
                <w:i/>
              </w:rPr>
              <w:t>Та:</w:t>
            </w:r>
          </w:p>
          <w:p w:rsidR="00DE478D" w:rsidRDefault="00122D3D">
            <w:pPr>
              <w:pStyle w:val="PURBullet"/>
              <w:numPr>
                <w:ilvl w:val="0"/>
                <w:numId w:val="103"/>
              </w:numPr>
            </w:pPr>
            <w:r>
              <w:t>Ліцензія Windows Server 2012 CAL Suite,</w:t>
            </w:r>
            <w:r>
              <w:rPr>
                <w:b/>
              </w:rPr>
              <w:t xml:space="preserve"> або</w:t>
            </w:r>
          </w:p>
          <w:p w:rsidR="00DE478D" w:rsidRDefault="00122D3D">
            <w:pPr>
              <w:pStyle w:val="PURBullet"/>
              <w:numPr>
                <w:ilvl w:val="0"/>
                <w:numId w:val="103"/>
              </w:numPr>
            </w:pPr>
            <w:r>
              <w:t>Набір ліцензій Core CAL Suite</w:t>
            </w:r>
            <w:r>
              <w:rPr>
                <w:vertAlign w:val="superscript"/>
              </w:rPr>
              <w:t>1</w:t>
            </w:r>
            <w:r>
              <w:t xml:space="preserve">, </w:t>
            </w:r>
            <w:r>
              <w:rPr>
                <w:b/>
              </w:rPr>
              <w:t>або</w:t>
            </w:r>
          </w:p>
          <w:p w:rsidR="00DE478D" w:rsidRDefault="00122D3D">
            <w:pPr>
              <w:pStyle w:val="PURBullet"/>
              <w:numPr>
                <w:ilvl w:val="0"/>
                <w:numId w:val="103"/>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103"/>
              </w:numPr>
            </w:pPr>
            <w:r>
              <w:t>Ліцензія Core CAL Bridge для Office 365</w:t>
            </w:r>
            <w:r>
              <w:rPr>
                <w:vertAlign w:val="superscript"/>
              </w:rPr>
              <w:t>1</w:t>
            </w:r>
            <w:r>
              <w:t xml:space="preserve">, </w:t>
            </w:r>
            <w:r>
              <w:rPr>
                <w:b/>
              </w:rPr>
              <w:t>або</w:t>
            </w:r>
          </w:p>
          <w:p w:rsidR="00DE478D" w:rsidRDefault="00122D3D">
            <w:pPr>
              <w:pStyle w:val="PURBullet"/>
              <w:numPr>
                <w:ilvl w:val="0"/>
                <w:numId w:val="103"/>
              </w:numPr>
            </w:pPr>
            <w:r>
              <w:t xml:space="preserve">Ліцензія CAL Bridge на передплату користувача для Office 365, </w:t>
            </w:r>
            <w:r>
              <w:rPr>
                <w:b/>
              </w:rPr>
              <w:t>або</w:t>
            </w:r>
          </w:p>
          <w:p w:rsidR="00DE478D" w:rsidRDefault="00122D3D">
            <w:pPr>
              <w:pStyle w:val="PURBullet"/>
              <w:numPr>
                <w:ilvl w:val="0"/>
                <w:numId w:val="103"/>
              </w:numPr>
            </w:pPr>
            <w:r>
              <w:t>Ліцензія CAL Bridge для Office 365 і Microsoft Intune</w:t>
            </w:r>
            <w:r>
              <w:rPr>
                <w:vertAlign w:val="superscript"/>
              </w:rPr>
              <w:t>1</w:t>
            </w:r>
            <w:r>
              <w:t xml:space="preserve">, </w:t>
            </w:r>
            <w:r>
              <w:rPr>
                <w:b/>
              </w:rPr>
              <w:t>або</w:t>
            </w:r>
          </w:p>
          <w:p w:rsidR="00DE478D" w:rsidRDefault="00122D3D">
            <w:pPr>
              <w:pStyle w:val="PURBullet"/>
              <w:numPr>
                <w:ilvl w:val="0"/>
                <w:numId w:val="103"/>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103"/>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103"/>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103"/>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103"/>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103"/>
              </w:numPr>
            </w:pPr>
            <w:r>
              <w:t>Ліцензія на передплату користувача для Enterprise Mobility Suite</w:t>
            </w:r>
            <w:r>
              <w:rPr>
                <w:vertAlign w:val="superscript"/>
              </w:rPr>
              <w:t>2</w:t>
            </w:r>
          </w:p>
          <w:p w:rsidR="00DE478D" w:rsidRDefault="00DE478D">
            <w:pPr>
              <w:pStyle w:val="PURBody"/>
            </w:pPr>
          </w:p>
        </w:tc>
        <w:tc>
          <w:tcPr>
            <w:tcW w:w="7900" w:type="dxa"/>
          </w:tcPr>
          <w:p w:rsidR="00DE478D" w:rsidRDefault="00122D3D">
            <w:pPr>
              <w:pStyle w:val="PURBody"/>
            </w:pPr>
            <w:r>
              <w:rPr>
                <w:vertAlign w:val="superscript"/>
              </w:rPr>
              <w:t xml:space="preserve">1 </w:t>
            </w:r>
            <w:r>
              <w:t>з Підтримкою програмного забезпечення, чинною на дату появи Windows Server 2012 для завантаження в корпоративному ліцензуванні або після цієї дати</w:t>
            </w:r>
          </w:p>
          <w:p w:rsidR="00DE478D" w:rsidRDefault="00122D3D">
            <w:pPr>
              <w:pStyle w:val="PURBody"/>
            </w:pPr>
            <w:r>
              <w:rPr>
                <w:vertAlign w:val="superscript"/>
              </w:rPr>
              <w:t xml:space="preserve">2 </w:t>
            </w:r>
            <w:r>
              <w:t>Тільки повна ліцензія на передплату користувача відповідає умові надання доступу</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4656"/>
        <w:gridCol w:w="5870"/>
      </w:tblGrid>
      <w:tr w:rsidR="00DE478D">
        <w:trPr>
          <w:cnfStyle w:val="100000000000" w:firstRow="1" w:lastRow="0" w:firstColumn="0" w:lastColumn="0" w:oddVBand="0" w:evenVBand="0" w:oddHBand="0" w:evenHBand="0" w:firstRowFirstColumn="0" w:firstRowLastColumn="0" w:lastRowFirstColumn="0" w:lastRowLastColumn="0"/>
        </w:trPr>
        <w:tc>
          <w:tcPr>
            <w:tcW w:w="6280" w:type="dxa"/>
          </w:tcPr>
          <w:p w:rsidR="00DE478D" w:rsidRDefault="00122D3D">
            <w:pPr>
              <w:pStyle w:val="PURBody"/>
            </w:pPr>
            <w:r>
              <w:rPr>
                <w:b/>
                <w:i/>
              </w:rPr>
              <w:t>Продукт або функціональні можливості:</w:t>
            </w:r>
          </w:p>
          <w:p w:rsidR="00DE478D" w:rsidRDefault="00122D3D">
            <w:pPr>
              <w:pStyle w:val="PURBody"/>
            </w:pPr>
            <w:r>
              <w:t>Служби керування правами Windows Server 2012</w:t>
            </w:r>
          </w:p>
        </w:tc>
        <w:tc>
          <w:tcPr>
            <w:tcW w:w="8000" w:type="dxa"/>
          </w:tcPr>
          <w:p w:rsidR="00DE478D" w:rsidRDefault="00122D3D">
            <w:pPr>
              <w:pStyle w:val="PURBody"/>
            </w:pPr>
            <w:r>
              <w:rPr>
                <w:b/>
                <w:i/>
              </w:rPr>
              <w:t>Список ліцензій CAL:</w:t>
            </w:r>
          </w:p>
          <w:p w:rsidR="00DE478D" w:rsidRDefault="00122D3D">
            <w:pPr>
              <w:pStyle w:val="PURBullet"/>
              <w:numPr>
                <w:ilvl w:val="0"/>
                <w:numId w:val="104"/>
              </w:numPr>
            </w:pPr>
            <w:r>
              <w:t xml:space="preserve">Ліцензія CAL для служб керування правами Active Directory у Windows Server 2012, </w:t>
            </w:r>
            <w:r>
              <w:rPr>
                <w:b/>
              </w:rPr>
              <w:t>або</w:t>
            </w:r>
          </w:p>
          <w:p w:rsidR="00DE478D" w:rsidRDefault="00122D3D">
            <w:pPr>
              <w:pStyle w:val="PURBullet"/>
              <w:numPr>
                <w:ilvl w:val="0"/>
                <w:numId w:val="104"/>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104"/>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104"/>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104"/>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104"/>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104"/>
              </w:numPr>
            </w:pPr>
            <w:r>
              <w:t>Ліцензія на передплату користувача для Enterprise Mobility Suite</w:t>
            </w:r>
          </w:p>
          <w:p w:rsidR="00DE478D" w:rsidRDefault="00122D3D">
            <w:pPr>
              <w:pStyle w:val="PURBody"/>
            </w:pPr>
            <w:r>
              <w:rPr>
                <w:vertAlign w:val="superscript"/>
              </w:rPr>
              <w:t xml:space="preserve">1 </w:t>
            </w:r>
            <w:r>
              <w:t>з Підтримкою програмного забезпечення, чинною на 1 вересня 2012 р. або пізнішу дату</w:t>
            </w:r>
          </w:p>
        </w:tc>
      </w:tr>
    </w:tbl>
    <w:p w:rsidR="00DE478D" w:rsidRDefault="00122D3D">
      <w:pPr>
        <w:pStyle w:val="PURBlueBGHeader"/>
      </w:pPr>
      <w:r>
        <w:t>Додаткові умови</w:t>
      </w:r>
    </w:p>
    <w:p w:rsidR="00DE478D" w:rsidRDefault="00122D3D">
      <w:pPr>
        <w:pStyle w:val="PURBlueStrong-Indented"/>
      </w:pPr>
      <w:r>
        <w:t>Запуск екземплярів програмного забезпечення</w:t>
      </w:r>
    </w:p>
    <w:p w:rsidR="00DE478D" w:rsidRDefault="00122D3D">
      <w:pPr>
        <w:pStyle w:val="PURBody-Indented"/>
      </w:pPr>
      <w:r>
        <w:t>За кожною придбаною та призначеною серверною ліцензією ви маєте відповідні права, наведені нижче. Ви маєте право одночасно запускати на ліцензованому сервері:</w:t>
      </w:r>
    </w:p>
    <w:p w:rsidR="00DE478D" w:rsidRDefault="00122D3D">
      <w:pPr>
        <w:pStyle w:val="PURBullet-Indented"/>
        <w:numPr>
          <w:ilvl w:val="0"/>
          <w:numId w:val="105"/>
        </w:numPr>
      </w:pPr>
      <w:r>
        <w:t>Один екземпляр серверного програмного забезпечення у фізичному операційному середовищі</w:t>
      </w:r>
      <w:r>
        <w:rPr>
          <w:vertAlign w:val="superscript"/>
        </w:rPr>
        <w:t>1</w:t>
      </w:r>
      <w:r>
        <w:t>, і</w:t>
      </w:r>
    </w:p>
    <w:p w:rsidR="00DE478D" w:rsidRDefault="00122D3D">
      <w:pPr>
        <w:pStyle w:val="PURBullet-Indented"/>
        <w:numPr>
          <w:ilvl w:val="0"/>
          <w:numId w:val="105"/>
        </w:numPr>
      </w:pPr>
      <w:r>
        <w:t>Один екземпляр серверного програмного забезпечення в одному віртуальному операційному середовищі</w:t>
      </w:r>
    </w:p>
    <w:p w:rsidR="00DE478D" w:rsidRDefault="00122D3D">
      <w:pPr>
        <w:pStyle w:val="PURBody-Indented"/>
      </w:pPr>
      <w:r>
        <w:rPr>
          <w:vertAlign w:val="superscript"/>
        </w:rPr>
        <w:t>1</w:t>
      </w:r>
      <w:r>
        <w:t xml:space="preserve"> Якщо ви запускаєте максимальну дозволену кількість Екземплярів (у фізичному та віртуальному операційному середовищі), у такому випадку Екземпляр серверного програмного забезпечення, запущений у Фізичному операційному середовищі, може використовуватися виключно для розміщення Віртуальних операційних середовищ і керування ними.</w:t>
      </w:r>
    </w:p>
    <w:p w:rsidR="00DE478D" w:rsidRDefault="00122D3D">
      <w:pPr>
        <w:pStyle w:val="PURBlueStrong-Indented"/>
      </w:pPr>
      <w:r>
        <w:t>Ліцензії доступу</w:t>
      </w:r>
    </w:p>
    <w:p w:rsidR="00DE478D" w:rsidRDefault="00122D3D">
      <w:pPr>
        <w:pStyle w:val="PURBullet-Indented"/>
        <w:numPr>
          <w:ilvl w:val="0"/>
          <w:numId w:val="106"/>
        </w:numPr>
      </w:pPr>
      <w:r>
        <w:t xml:space="preserve">Ліцензії CAL не обов’язкові для доступу до серверного програмного забезпечення, яке працює в робочому навантаженні HPC або веб-служби. </w:t>
      </w:r>
    </w:p>
    <w:p w:rsidR="00DE478D" w:rsidRDefault="00122D3D">
      <w:pPr>
        <w:pStyle w:val="PURBullet-Indented"/>
        <w:numPr>
          <w:ilvl w:val="0"/>
          <w:numId w:val="106"/>
        </w:numPr>
      </w:pPr>
      <w:r>
        <w:t>Ліцензії CAL не обов’язкові для доступу у Фізичному середовищі, яке використовується виключно для розміщення Віртуальних операційних середовищ і керування ними.</w:t>
      </w:r>
    </w:p>
    <w:p w:rsidR="00DE478D" w:rsidRDefault="00122D3D">
      <w:pPr>
        <w:pStyle w:val="PURBlueStrong-Indented"/>
      </w:pPr>
      <w:r>
        <w:t>Авторизація</w:t>
      </w:r>
    </w:p>
    <w:p w:rsidR="00DE478D" w:rsidRDefault="00122D3D">
      <w:pPr>
        <w:pStyle w:val="PURBody-Indented"/>
      </w:pPr>
      <w:r>
        <w:t xml:space="preserve">Час від часу програмний продукт буде оновлювати або вимагати завантаження функції перевірки достовірності програмного забезпечення. Перевірка достовірності підтверджує, що програмний продукт активовано та належним чином ліцензовано. Перевірка також надає вам доступ до певних можливостей програмного продукту або дозволяє отримати додаткові переваги. Докладніші відомості можна знайти на веб-сторінці </w:t>
      </w:r>
      <w:hyperlink r:id="rId65">
        <w:r>
          <w:rPr>
            <w:color w:val="00467F"/>
            <w:u w:val="single"/>
          </w:rPr>
          <w:t>http://go.microsoft.com/fwlink/?linkid=39157</w:t>
        </w:r>
      </w:hyperlink>
      <w:r>
        <w:t>.</w:t>
      </w:r>
    </w:p>
    <w:p w:rsidR="00DE478D" w:rsidRDefault="00122D3D">
      <w:pPr>
        <w:pStyle w:val="PURBody-Indented"/>
      </w:pPr>
      <w:r>
        <w:t xml:space="preserve">Під час перевірки достовірності програмний продукт надсилатиме до корпорації Майкрософт відомості про програмний продукт та пристрій. Ці відомості включають версію, мовну версію та ключ програмного продукту. Майкрософт не використовує інформацію для визначення вашої особи або зв’язку з вами, однак Майкрософт може використовувати та передавати таку інформацію для запобігання неліцензованому використанню програмного забезпечення. Використовуючи програмний продукт, ви погоджуєтесь на передачу такої інформації. Щоб отримати додаткові відомості про процедуру перевірки та відомості, які надсилаються під час перевірки, відвідайте веб-сторінку </w:t>
      </w:r>
      <w:hyperlink r:id="rId66">
        <w:r>
          <w:rPr>
            <w:color w:val="00467F"/>
            <w:u w:val="single"/>
          </w:rPr>
          <w:t>http://go.microsoft.com/fwlink/?linkid=96551</w:t>
        </w:r>
      </w:hyperlink>
      <w:r>
        <w:t>. Якщо програмне забезпечення не ліцензовано належним чином, ця функціональна можливість програмного забезпечення може бути ушкоджена. Наприклад, вам:</w:t>
      </w:r>
    </w:p>
    <w:p w:rsidR="00DE478D" w:rsidRDefault="00122D3D">
      <w:pPr>
        <w:pStyle w:val="PURBullet-Indented"/>
        <w:numPr>
          <w:ilvl w:val="0"/>
          <w:numId w:val="107"/>
        </w:numPr>
      </w:pPr>
      <w:r>
        <w:t xml:space="preserve">може знадобитись повторно активувати програмний продукт, або </w:t>
      </w:r>
    </w:p>
    <w:p w:rsidR="00DE478D" w:rsidRDefault="00122D3D">
      <w:pPr>
        <w:pStyle w:val="PURBullet-Indented"/>
        <w:numPr>
          <w:ilvl w:val="0"/>
          <w:numId w:val="107"/>
        </w:numPr>
      </w:pPr>
      <w:r>
        <w:t>надходитимуть нагадування про необхідність отримати копію програмного продукту, ліцензовану належним чином,</w:t>
      </w:r>
    </w:p>
    <w:p w:rsidR="00DE478D" w:rsidRDefault="00122D3D">
      <w:pPr>
        <w:pStyle w:val="PURBody-Indented"/>
      </w:pPr>
      <w:proofErr w:type="gramStart"/>
      <w:r>
        <w:t>або</w:t>
      </w:r>
      <w:proofErr w:type="gramEnd"/>
      <w:r>
        <w:t xml:space="preserve"> ви, можливо, не зможете отримувати певні оновлення від Майкрософт.</w:t>
      </w:r>
    </w:p>
    <w:p w:rsidR="00DE478D" w:rsidRDefault="00122D3D">
      <w:pPr>
        <w:pStyle w:val="PURBody-Indented"/>
      </w:pPr>
      <w:r>
        <w:t xml:space="preserve">Оновлення для програмного продукту ви можете отримувати лише від корпорації Майкрософт або з авторизованих нею джерел. Додаткові відомості про отримання оновлень із дозволених джерел див. </w:t>
      </w:r>
      <w:proofErr w:type="gramStart"/>
      <w:r>
        <w:t>на</w:t>
      </w:r>
      <w:proofErr w:type="gramEnd"/>
      <w:r>
        <w:t xml:space="preserve"> веб-сторінці </w:t>
      </w:r>
      <w:hyperlink r:id="rId67">
        <w:r>
          <w:rPr>
            <w:color w:val="00467F"/>
            <w:u w:val="single"/>
          </w:rPr>
          <w:t>http://go.microsoft.com/fwlink/?linkid=96552</w:t>
        </w:r>
      </w:hyperlink>
      <w:r>
        <w:t>.</w:t>
      </w:r>
    </w:p>
    <w:p w:rsidR="00DE478D" w:rsidRDefault="00122D3D">
      <w:pPr>
        <w:pStyle w:val="PURBlueStrong-Indented"/>
      </w:pPr>
      <w:r>
        <w:t>Windows MultiPoint Server 2012 Connector</w:t>
      </w:r>
    </w:p>
    <w:p w:rsidR="00DE478D" w:rsidRDefault="00122D3D">
      <w:pPr>
        <w:pStyle w:val="PURBody-Indented"/>
      </w:pPr>
      <w:r>
        <w:t>Ви можете інсталювати й використовувати програмне забезпечення Windows Server 2012 MultiPoint Connector на будь-якому пристрої, який має ліцензію на доступ до Windows Server 2012. Це програмне забезпечення може використовуватися лише для доступу до програмного забезпечення MultiPoint Server. Для доступу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DE478D" w:rsidRDefault="00122D3D">
      <w:pPr>
        <w:pStyle w:val="PURBlueStrong-Indented"/>
      </w:pPr>
      <w:r>
        <w:t>Технологія зберігання даних</w:t>
      </w:r>
    </w:p>
    <w:p w:rsidR="00DE478D" w:rsidRDefault="00122D3D">
      <w:pPr>
        <w:pStyle w:val="PURBody-Indented"/>
      </w:pPr>
      <w:r>
        <w:t>Серверне програмне забезпечення може включати внутрішню базу даних Windows або технологію збереження даних під назвою Microsoft SQL Server Desktop Engine for Windows. Компоненти серверного програмного забезпечення використовують ці технології для збереження даних. Згідно з цими Правами на використання продуктів ви не маєте права іншим чином використовувати цю технологію або здійснювати до неї доступ.</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590"/>
      <w:bookmarkStart w:id="179" w:name="_Toc414967695"/>
      <w:r>
        <w:instrText>Windows MultiPoint Server 2012 Standard</w:instrText>
      </w:r>
      <w:bookmarkEnd w:id="178"/>
      <w:bookmarkEnd w:id="179"/>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09"/>
        <w:gridCol w:w="5391"/>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Див. Відповідні повідомлення: </w:t>
            </w:r>
            <w:r>
              <w:rPr>
                <w:b/>
              </w:rPr>
              <w:t xml:space="preserve">Передавання даних, MPEG-4, VC-1, Потенційно небажане програмне забезпечення </w:t>
            </w:r>
            <w:r>
              <w:t xml:space="preserve">(Повідомлення I) (див. </w:t>
            </w:r>
            <w:hyperlink w:anchor="_Sec10">
              <w:r>
                <w:rPr>
                  <w:color w:val="00467F"/>
                  <w:u w:val="single"/>
                </w:rPr>
                <w:t>Додаток 1</w:t>
              </w:r>
            </w:hyperlink>
            <w:r>
              <w:t>)</w:t>
            </w:r>
          </w:p>
        </w:tc>
      </w:tr>
      <w:tr w:rsidR="00DE478D">
        <w:tc>
          <w:tcPr>
            <w:tcW w:w="6120" w:type="dxa"/>
          </w:tcPr>
          <w:p w:rsidR="00DE478D" w:rsidRDefault="00DE478D">
            <w:pPr>
              <w:pStyle w:val="PURBody"/>
            </w:pPr>
          </w:p>
        </w:tc>
        <w:tc>
          <w:tcPr>
            <w:tcW w:w="6120" w:type="dxa"/>
          </w:tcPr>
          <w:p w:rsidR="00DE478D" w:rsidRDefault="00122D3D">
            <w:pPr>
              <w:pStyle w:val="PURBody"/>
            </w:pPr>
            <w:r>
              <w:t xml:space="preserve">Доступ зовнішніх користувачів : </w:t>
            </w:r>
            <w:r>
              <w:rPr>
                <w:b/>
              </w:rPr>
              <w:t>ЛІЦЕНЗІЇ ДОСТУПУ КЛІЄНТА (CAL)</w:t>
            </w:r>
          </w:p>
        </w:tc>
      </w:tr>
    </w:tbl>
    <w:p w:rsidR="00DE478D" w:rsidRDefault="00122D3D">
      <w:pPr>
        <w:pStyle w:val="PURBlueBGHeader"/>
      </w:pPr>
      <w:r>
        <w:t>БАЗОВІ ЛІЦЕНЗІЇ CAL</w:t>
      </w:r>
    </w:p>
    <w:tbl>
      <w:tblPr>
        <w:tblStyle w:val="PURTableNoVertical"/>
        <w:tblW w:w="0" w:type="auto"/>
        <w:tblLook w:val="04A0" w:firstRow="1" w:lastRow="0" w:firstColumn="1" w:lastColumn="0" w:noHBand="0" w:noVBand="1"/>
      </w:tblPr>
      <w:tblGrid>
        <w:gridCol w:w="5143"/>
        <w:gridCol w:w="5383"/>
      </w:tblGrid>
      <w:tr w:rsidR="00DE478D">
        <w:trPr>
          <w:cnfStyle w:val="100000000000" w:firstRow="1" w:lastRow="0" w:firstColumn="0" w:lastColumn="0" w:oddVBand="0" w:evenVBand="0" w:oddHBand="0" w:evenHBand="0" w:firstRowFirstColumn="0" w:firstRowLastColumn="0" w:lastRowFirstColumn="0" w:lastRowLastColumn="0"/>
        </w:trPr>
        <w:tc>
          <w:tcPr>
            <w:tcW w:w="6520" w:type="dxa"/>
          </w:tcPr>
          <w:p w:rsidR="00DE478D" w:rsidRDefault="00122D3D">
            <w:pPr>
              <w:pStyle w:val="PURBody"/>
            </w:pPr>
            <w:r>
              <w:rPr>
                <w:b/>
                <w:i/>
              </w:rPr>
              <w:t>Вам потрібні:</w:t>
            </w:r>
          </w:p>
          <w:p w:rsidR="00DE478D" w:rsidRDefault="00122D3D">
            <w:pPr>
              <w:pStyle w:val="PURBullet"/>
              <w:numPr>
                <w:ilvl w:val="0"/>
                <w:numId w:val="108"/>
              </w:numPr>
            </w:pPr>
            <w:r>
              <w:t xml:space="preserve">Ліцензія CAL для Windows MultiPoint Server 2012 </w:t>
            </w:r>
          </w:p>
          <w:p w:rsidR="00DE478D" w:rsidRDefault="00122D3D">
            <w:pPr>
              <w:pStyle w:val="PURBody"/>
            </w:pPr>
            <w:r>
              <w:rPr>
                <w:b/>
                <w:i/>
              </w:rPr>
              <w:t>Та:</w:t>
            </w:r>
          </w:p>
          <w:p w:rsidR="00DE478D" w:rsidRDefault="00122D3D">
            <w:pPr>
              <w:pStyle w:val="PURBullet"/>
              <w:numPr>
                <w:ilvl w:val="0"/>
                <w:numId w:val="109"/>
              </w:numPr>
            </w:pPr>
            <w:r>
              <w:t xml:space="preserve">Ліцензія Windows Server 2012 CAL Suite, </w:t>
            </w:r>
            <w:r>
              <w:rPr>
                <w:b/>
              </w:rPr>
              <w:t>або</w:t>
            </w:r>
          </w:p>
          <w:p w:rsidR="00DE478D" w:rsidRDefault="00122D3D">
            <w:pPr>
              <w:pStyle w:val="PURBullet"/>
              <w:numPr>
                <w:ilvl w:val="0"/>
                <w:numId w:val="109"/>
              </w:numPr>
            </w:pPr>
            <w:r>
              <w:t>Набір ліцензій Core CAL Suite</w:t>
            </w:r>
            <w:r>
              <w:rPr>
                <w:vertAlign w:val="superscript"/>
              </w:rPr>
              <w:t>1</w:t>
            </w:r>
            <w:r>
              <w:t xml:space="preserve">, </w:t>
            </w:r>
            <w:r>
              <w:rPr>
                <w:b/>
              </w:rPr>
              <w:t>або</w:t>
            </w:r>
          </w:p>
          <w:p w:rsidR="00DE478D" w:rsidRDefault="00122D3D">
            <w:pPr>
              <w:pStyle w:val="PURBullet"/>
              <w:numPr>
                <w:ilvl w:val="0"/>
                <w:numId w:val="109"/>
              </w:numPr>
            </w:pPr>
            <w:r>
              <w:t>Ліцензія CAL Bridge для Microsoft Intune</w:t>
            </w:r>
            <w:r>
              <w:rPr>
                <w:vertAlign w:val="superscript"/>
              </w:rPr>
              <w:t>1</w:t>
            </w:r>
            <w:r>
              <w:t xml:space="preserve">, </w:t>
            </w:r>
            <w:r>
              <w:rPr>
                <w:b/>
              </w:rPr>
              <w:t>або</w:t>
            </w:r>
          </w:p>
          <w:p w:rsidR="00DE478D" w:rsidRDefault="00122D3D">
            <w:pPr>
              <w:pStyle w:val="PURBullet"/>
              <w:numPr>
                <w:ilvl w:val="0"/>
                <w:numId w:val="109"/>
              </w:numPr>
            </w:pPr>
            <w:r>
              <w:t>Ліцензія Core CAL Bridge для Office 365</w:t>
            </w:r>
            <w:r>
              <w:rPr>
                <w:vertAlign w:val="superscript"/>
              </w:rPr>
              <w:t>1</w:t>
            </w:r>
            <w:r>
              <w:t xml:space="preserve">, </w:t>
            </w:r>
            <w:r>
              <w:rPr>
                <w:b/>
              </w:rPr>
              <w:t>або</w:t>
            </w:r>
          </w:p>
          <w:p w:rsidR="00DE478D" w:rsidRDefault="00122D3D">
            <w:pPr>
              <w:pStyle w:val="PURBullet"/>
              <w:numPr>
                <w:ilvl w:val="0"/>
                <w:numId w:val="109"/>
              </w:numPr>
            </w:pPr>
            <w:r>
              <w:t xml:space="preserve">Ліцензія CAL Bridge на передплату користувача для Office 365, </w:t>
            </w:r>
            <w:r>
              <w:rPr>
                <w:b/>
              </w:rPr>
              <w:t>або</w:t>
            </w:r>
          </w:p>
          <w:p w:rsidR="00DE478D" w:rsidRDefault="00122D3D">
            <w:pPr>
              <w:pStyle w:val="PURBullet"/>
              <w:numPr>
                <w:ilvl w:val="0"/>
                <w:numId w:val="109"/>
              </w:numPr>
            </w:pPr>
            <w:r>
              <w:t>Ліцензія CAL Bridge для Office 365 і Microsoft Intune</w:t>
            </w:r>
            <w:r>
              <w:rPr>
                <w:vertAlign w:val="superscript"/>
              </w:rPr>
              <w:t>1</w:t>
            </w:r>
            <w:r>
              <w:t xml:space="preserve">, </w:t>
            </w:r>
            <w:r>
              <w:rPr>
                <w:b/>
              </w:rPr>
              <w:t>або</w:t>
            </w:r>
          </w:p>
          <w:p w:rsidR="00DE478D" w:rsidRDefault="00122D3D">
            <w:pPr>
              <w:pStyle w:val="PURBullet"/>
              <w:numPr>
                <w:ilvl w:val="0"/>
                <w:numId w:val="109"/>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109"/>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109"/>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109"/>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109"/>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109"/>
              </w:numPr>
            </w:pPr>
            <w:r>
              <w:t>Ліцензія на передплату користувача для Enterprise Mobility Suite</w:t>
            </w:r>
            <w:r>
              <w:rPr>
                <w:vertAlign w:val="superscript"/>
              </w:rPr>
              <w:t>2</w:t>
            </w:r>
          </w:p>
        </w:tc>
        <w:tc>
          <w:tcPr>
            <w:tcW w:w="6920" w:type="dxa"/>
          </w:tcPr>
          <w:p w:rsidR="00DE478D" w:rsidRDefault="00122D3D">
            <w:pPr>
              <w:pStyle w:val="PURBody"/>
            </w:pPr>
            <w:r>
              <w:rPr>
                <w:vertAlign w:val="superscript"/>
              </w:rPr>
              <w:t xml:space="preserve">1 </w:t>
            </w:r>
            <w:r>
              <w:t>з Підтримкою програмного забезпечення, чинною на дату появи Windows Server 2012 для завантаження в корпоративному ліцензуванні або після цієї дати</w:t>
            </w:r>
          </w:p>
          <w:p w:rsidR="00DE478D" w:rsidRDefault="00122D3D">
            <w:pPr>
              <w:pStyle w:val="PURBody"/>
            </w:pPr>
            <w:r>
              <w:rPr>
                <w:vertAlign w:val="superscript"/>
              </w:rPr>
              <w:t xml:space="preserve">2 </w:t>
            </w:r>
            <w:r>
              <w:t>Тільки повна ліцензія на передплату користувача відповідає умові надання доступу</w:t>
            </w:r>
          </w:p>
        </w:tc>
      </w:tr>
    </w:tbl>
    <w:p w:rsidR="00DE478D" w:rsidRDefault="00122D3D">
      <w:pPr>
        <w:pStyle w:val="PURBlueBGHeader"/>
      </w:pPr>
      <w:r>
        <w:t>ДОДАТКОВІ ЛІЦЕНЗІЇ CAL</w:t>
      </w:r>
    </w:p>
    <w:tbl>
      <w:tblPr>
        <w:tblStyle w:val="PURTableNoVertical"/>
        <w:tblW w:w="0" w:type="auto"/>
        <w:tblLook w:val="04A0" w:firstRow="1" w:lastRow="0" w:firstColumn="1" w:lastColumn="0" w:noHBand="0" w:noVBand="1"/>
      </w:tblPr>
      <w:tblGrid>
        <w:gridCol w:w="5104"/>
        <w:gridCol w:w="5422"/>
      </w:tblGrid>
      <w:tr w:rsidR="00DE478D">
        <w:trPr>
          <w:cnfStyle w:val="100000000000" w:firstRow="1" w:lastRow="0" w:firstColumn="0" w:lastColumn="0" w:oddVBand="0" w:evenVBand="0" w:oddHBand="0" w:evenHBand="0" w:firstRowFirstColumn="0" w:firstRowLastColumn="0" w:lastRowFirstColumn="0" w:lastRowLastColumn="0"/>
        </w:trPr>
        <w:tc>
          <w:tcPr>
            <w:tcW w:w="6580" w:type="dxa"/>
          </w:tcPr>
          <w:p w:rsidR="00DE478D" w:rsidRDefault="00122D3D">
            <w:pPr>
              <w:pStyle w:val="PURBody"/>
            </w:pPr>
            <w:r>
              <w:rPr>
                <w:b/>
                <w:i/>
              </w:rPr>
              <w:t>Продукт або функціональні можливості:</w:t>
            </w:r>
          </w:p>
          <w:p w:rsidR="00DE478D" w:rsidRDefault="00122D3D">
            <w:pPr>
              <w:pStyle w:val="PURBody"/>
            </w:pPr>
            <w:r>
              <w:t>Служби керування правами Windows Server 2012</w:t>
            </w:r>
          </w:p>
        </w:tc>
        <w:tc>
          <w:tcPr>
            <w:tcW w:w="6940" w:type="dxa"/>
          </w:tcPr>
          <w:p w:rsidR="00DE478D" w:rsidRDefault="00122D3D">
            <w:pPr>
              <w:pStyle w:val="PURBody"/>
            </w:pPr>
            <w:r>
              <w:rPr>
                <w:b/>
                <w:i/>
              </w:rPr>
              <w:t xml:space="preserve">Список ліцензій CAL: </w:t>
            </w:r>
          </w:p>
          <w:p w:rsidR="00DE478D" w:rsidRDefault="00122D3D">
            <w:pPr>
              <w:pStyle w:val="PURBullet"/>
              <w:numPr>
                <w:ilvl w:val="0"/>
                <w:numId w:val="110"/>
              </w:numPr>
            </w:pPr>
            <w:r>
              <w:t xml:space="preserve">Ліцензія CAL для служб керування правами Active Directory у Windows Server 2012, </w:t>
            </w:r>
            <w:r>
              <w:rPr>
                <w:b/>
              </w:rPr>
              <w:t>або</w:t>
            </w:r>
          </w:p>
          <w:p w:rsidR="00DE478D" w:rsidRDefault="00122D3D">
            <w:pPr>
              <w:pStyle w:val="PURBullet"/>
              <w:numPr>
                <w:ilvl w:val="0"/>
                <w:numId w:val="110"/>
              </w:numPr>
            </w:pPr>
            <w:r>
              <w:t>Набір ліцензій Enterprise CAL Suite</w:t>
            </w:r>
            <w:r>
              <w:rPr>
                <w:vertAlign w:val="superscript"/>
              </w:rPr>
              <w:t>1</w:t>
            </w:r>
            <w:r>
              <w:t xml:space="preserve">, </w:t>
            </w:r>
            <w:r>
              <w:rPr>
                <w:b/>
              </w:rPr>
              <w:t>або</w:t>
            </w:r>
          </w:p>
          <w:p w:rsidR="00DE478D" w:rsidRDefault="00122D3D">
            <w:pPr>
              <w:pStyle w:val="PURBullet"/>
              <w:numPr>
                <w:ilvl w:val="0"/>
                <w:numId w:val="110"/>
              </w:numPr>
            </w:pPr>
            <w:r>
              <w:t>Ліцензія Enterprise CAL Bridge для Office 365</w:t>
            </w:r>
            <w:r>
              <w:rPr>
                <w:vertAlign w:val="superscript"/>
              </w:rPr>
              <w:t>1</w:t>
            </w:r>
            <w:r>
              <w:t xml:space="preserve">, </w:t>
            </w:r>
            <w:r>
              <w:rPr>
                <w:b/>
              </w:rPr>
              <w:t>або</w:t>
            </w:r>
          </w:p>
          <w:p w:rsidR="00DE478D" w:rsidRDefault="00122D3D">
            <w:pPr>
              <w:pStyle w:val="PURBullet"/>
              <w:numPr>
                <w:ilvl w:val="0"/>
                <w:numId w:val="110"/>
              </w:numPr>
            </w:pPr>
            <w:r>
              <w:t xml:space="preserve">Ліцензія доступу клієнта Enterprise CAL Bridge на передплату користувача для Office 365, </w:t>
            </w:r>
            <w:r>
              <w:rPr>
                <w:b/>
              </w:rPr>
              <w:t>або</w:t>
            </w:r>
          </w:p>
          <w:p w:rsidR="00DE478D" w:rsidRDefault="00122D3D">
            <w:pPr>
              <w:pStyle w:val="PURBullet"/>
              <w:numPr>
                <w:ilvl w:val="0"/>
                <w:numId w:val="110"/>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
              <w:numPr>
                <w:ilvl w:val="0"/>
                <w:numId w:val="110"/>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
              <w:numPr>
                <w:ilvl w:val="0"/>
                <w:numId w:val="110"/>
              </w:numPr>
            </w:pPr>
            <w:r>
              <w:t>Ліцензія на передплату користувача для Enterprise Mobility Suite</w:t>
            </w:r>
          </w:p>
          <w:p w:rsidR="00DE478D" w:rsidRDefault="00122D3D">
            <w:pPr>
              <w:pStyle w:val="PURBody"/>
            </w:pPr>
            <w:r>
              <w:rPr>
                <w:vertAlign w:val="superscript"/>
              </w:rPr>
              <w:t xml:space="preserve">1 </w:t>
            </w:r>
            <w:r>
              <w:t>з Підтримкою програмного забезпечення, чинною на 1 вересня 2012 р. або пізнішу дату</w:t>
            </w:r>
          </w:p>
        </w:tc>
      </w:tr>
    </w:tbl>
    <w:p w:rsidR="00DE478D" w:rsidRDefault="00122D3D">
      <w:pPr>
        <w:pStyle w:val="PURBlueBGHeader"/>
      </w:pPr>
      <w:r>
        <w:t>Додаткові умови</w:t>
      </w:r>
    </w:p>
    <w:p w:rsidR="00DE478D" w:rsidRDefault="00122D3D">
      <w:pPr>
        <w:pStyle w:val="PURBlueStrong-Indented"/>
      </w:pPr>
      <w:r>
        <w:t>Запуск екземплярів програмного забезпечення</w:t>
      </w:r>
    </w:p>
    <w:p w:rsidR="00DE478D" w:rsidRDefault="00122D3D">
      <w:pPr>
        <w:pStyle w:val="PURBody-Indented"/>
      </w:pPr>
      <w:r>
        <w:t>За кожною придбаною та призначеною серверною ліцензією ви маєте відповідні права, наведені нижче. Ви маєте право одночасно запускати на ліцензованому сервері:</w:t>
      </w:r>
    </w:p>
    <w:p w:rsidR="00DE478D" w:rsidRDefault="00122D3D">
      <w:pPr>
        <w:pStyle w:val="PURBullet-Indented"/>
        <w:numPr>
          <w:ilvl w:val="0"/>
          <w:numId w:val="111"/>
        </w:numPr>
      </w:pPr>
      <w:r>
        <w:t>Один Екземпляр серверного програмного забезпечення у Фізичному операційному середовищі</w:t>
      </w:r>
      <w:r>
        <w:rPr>
          <w:vertAlign w:val="superscript"/>
        </w:rPr>
        <w:t>1</w:t>
      </w:r>
      <w:r>
        <w:t>, і</w:t>
      </w:r>
    </w:p>
    <w:p w:rsidR="00DE478D" w:rsidRDefault="00122D3D">
      <w:pPr>
        <w:pStyle w:val="PURBullet-Indented"/>
        <w:numPr>
          <w:ilvl w:val="0"/>
          <w:numId w:val="111"/>
        </w:numPr>
      </w:pPr>
      <w:r>
        <w:t>Один Екземпляр серверного програмного забезпечення в одному Віртуальному операційному середовищі</w:t>
      </w:r>
    </w:p>
    <w:p w:rsidR="00DE478D" w:rsidRDefault="00122D3D">
      <w:pPr>
        <w:pStyle w:val="PURBody-Indented"/>
      </w:pPr>
      <w:r>
        <w:rPr>
          <w:vertAlign w:val="superscript"/>
        </w:rPr>
        <w:t>1</w:t>
      </w:r>
      <w:r>
        <w:t xml:space="preserve"> Якщо ви запускаєте максимальну дозволену кількість Екземплярів (у фізичному та віртуальному операційному середовищі), у такому випадку Екземпляр серверного програмного забезпечення, запущений у Фізичному операційному середовищі, може використовуватися виключно для розміщення Віртуальних операційних середовищ і керування ними.</w:t>
      </w:r>
    </w:p>
    <w:p w:rsidR="00DE478D" w:rsidRDefault="00122D3D">
      <w:pPr>
        <w:pStyle w:val="PURBlueStrong-Indented"/>
      </w:pPr>
      <w:r>
        <w:t>Ліцензії доступу</w:t>
      </w:r>
    </w:p>
    <w:p w:rsidR="00DE478D" w:rsidRDefault="00122D3D">
      <w:pPr>
        <w:pStyle w:val="PURBullet-Indented"/>
        <w:numPr>
          <w:ilvl w:val="0"/>
          <w:numId w:val="112"/>
        </w:numPr>
      </w:pPr>
      <w:r>
        <w:t>Ліцензії CAL не обов’язкові для доступу до серверного програмного забезпечення, яке працює в робочому навантаженні HPC або веб-служби.</w:t>
      </w:r>
    </w:p>
    <w:p w:rsidR="00DE478D" w:rsidRDefault="00122D3D">
      <w:pPr>
        <w:pStyle w:val="PURBullet-Indented"/>
        <w:numPr>
          <w:ilvl w:val="0"/>
          <w:numId w:val="112"/>
        </w:numPr>
      </w:pPr>
      <w:r>
        <w:t>Ліцензії CAL не обов’язкові для доступу у Фізичному середовищі, яке використовується виключно для розміщення Віртуальних операційних середовищ і керування ними.</w:t>
      </w:r>
    </w:p>
    <w:p w:rsidR="00DE478D" w:rsidRDefault="00122D3D">
      <w:pPr>
        <w:pStyle w:val="PURBlueStrong-Indented"/>
      </w:pPr>
      <w:r>
        <w:t>Авторизація</w:t>
      </w:r>
    </w:p>
    <w:p w:rsidR="00DE478D" w:rsidRDefault="00122D3D">
      <w:pPr>
        <w:pStyle w:val="PURBody-Indented"/>
      </w:pPr>
      <w:r>
        <w:t xml:space="preserve">Час від часу програмний продукт буде оновлювати або вимагати завантаження функції перевірки достовірності програмного забезпечення. Перевірка достовірності підтверджує, що програмний продукт активовано та належним чином ліцензовано. Перевірка також надає вам доступ до певних можливостей програмного продукту або дозволяє отримати додаткові переваги. Докладніші відомості можна знайти на веб-сторінці </w:t>
      </w:r>
      <w:hyperlink r:id="rId68">
        <w:r>
          <w:rPr>
            <w:color w:val="00467F"/>
            <w:u w:val="single"/>
          </w:rPr>
          <w:t>http://go.microsoft.com/fwlink/?linkid=39157</w:t>
        </w:r>
      </w:hyperlink>
      <w:r>
        <w:t>.</w:t>
      </w:r>
    </w:p>
    <w:p w:rsidR="00DE478D" w:rsidRDefault="00122D3D">
      <w:pPr>
        <w:pStyle w:val="PURBody-Indented"/>
      </w:pPr>
      <w:r>
        <w:t xml:space="preserve">Під час перевірки достовірності програмний продукт надсилатиме до корпорації Майкрософт відомості про програмний продукт та пристрій. Ці відомості включають версію, мовну версію та ключ програмного продукту. Майкрософт не використовує інформацію для визначення вашої особи або зв’язку з вами, однак Майкрософт може використовувати та передавати таку інформацію для запобігання неліцензованому використанню програмного забезпечення. Використовуючи програмний продукт, ви погоджуєтесь на передачу такої інформації. Щоб отримати додаткові відомості про процедуру перевірки та відомості, які надсилаються під час перевірки, відвідайте веб-сторінку </w:t>
      </w:r>
      <w:hyperlink r:id="rId69">
        <w:r>
          <w:rPr>
            <w:color w:val="00467F"/>
            <w:u w:val="single"/>
          </w:rPr>
          <w:t>http://go.microsoft.com/fwlink/?linkid=96551</w:t>
        </w:r>
      </w:hyperlink>
      <w:r>
        <w:t>. Якщо програмне забезпечення не ліцензовано належним чином, ця функціональна можливість програмного забезпечення може бути ушкоджена. Наприклад, вам:</w:t>
      </w:r>
    </w:p>
    <w:p w:rsidR="00DE478D" w:rsidRDefault="00122D3D">
      <w:pPr>
        <w:pStyle w:val="PURBullet-Indented"/>
        <w:numPr>
          <w:ilvl w:val="0"/>
          <w:numId w:val="113"/>
        </w:numPr>
      </w:pPr>
      <w:r>
        <w:t>може знадобитись повторно активувати програмний продукт, або</w:t>
      </w:r>
    </w:p>
    <w:p w:rsidR="00DE478D" w:rsidRDefault="00122D3D">
      <w:pPr>
        <w:pStyle w:val="PURBullet-Indented"/>
        <w:numPr>
          <w:ilvl w:val="0"/>
          <w:numId w:val="113"/>
        </w:numPr>
      </w:pPr>
      <w:r>
        <w:t>надходитимуть нагадування про необхідність отримати копію програмного продукту, ліцензовану належним чином,</w:t>
      </w:r>
    </w:p>
    <w:p w:rsidR="00DE478D" w:rsidRDefault="00122D3D">
      <w:pPr>
        <w:pStyle w:val="PURBody-Indented"/>
      </w:pPr>
      <w:proofErr w:type="gramStart"/>
      <w:r>
        <w:t>або</w:t>
      </w:r>
      <w:proofErr w:type="gramEnd"/>
      <w:r>
        <w:t xml:space="preserve"> ви, можливо, не зможете отримувати певні оновлення від Майкрософт.</w:t>
      </w:r>
    </w:p>
    <w:p w:rsidR="00DE478D" w:rsidRDefault="00122D3D">
      <w:pPr>
        <w:pStyle w:val="PURBody-Indented"/>
      </w:pPr>
      <w:r>
        <w:t xml:space="preserve">Оновлення для програмного продукту ви можете отримувати лише від корпорації Майкрософт або з авторизованих нею джерел. Додаткові відомості про отримання оновлень із дозволених джерел див. </w:t>
      </w:r>
      <w:proofErr w:type="gramStart"/>
      <w:r>
        <w:t>на</w:t>
      </w:r>
      <w:proofErr w:type="gramEnd"/>
      <w:r>
        <w:t xml:space="preserve"> веб-сторінці </w:t>
      </w:r>
      <w:hyperlink r:id="rId70">
        <w:r>
          <w:rPr>
            <w:color w:val="00467F"/>
            <w:u w:val="single"/>
          </w:rPr>
          <w:t>http://go.microsoft.com/fwlink/?linkid=96552</w:t>
        </w:r>
      </w:hyperlink>
      <w:r>
        <w:t>.</w:t>
      </w:r>
    </w:p>
    <w:p w:rsidR="00DE478D" w:rsidRDefault="00122D3D">
      <w:pPr>
        <w:pStyle w:val="PURBlueStrong-Indented"/>
      </w:pPr>
      <w:r>
        <w:t>Windows MultiPoint Server 2012 Connector</w:t>
      </w:r>
    </w:p>
    <w:p w:rsidR="00DE478D" w:rsidRDefault="00122D3D">
      <w:pPr>
        <w:pStyle w:val="PURBody-Indented"/>
      </w:pPr>
      <w:r>
        <w:t>Ви можете інсталювати й використовувати програмне забезпечення Windows Server 2012 MultiPoint Connector на будь-якому пристрої, який має ліцензію на доступ до Windows Server 2012. Це програмне забезпечення може використовуватися лише для доступу до програмного забезпечення MultiPoint Server. Для доступу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DE478D" w:rsidRDefault="00122D3D">
      <w:pPr>
        <w:pStyle w:val="PURBlueStrong-Indented"/>
      </w:pPr>
      <w:r>
        <w:t>Технологія зберігання даних</w:t>
      </w:r>
    </w:p>
    <w:p w:rsidR="00DE478D" w:rsidRDefault="00122D3D">
      <w:pPr>
        <w:pStyle w:val="PURBody-Indented"/>
      </w:pPr>
      <w:r>
        <w:t>Серверне програмне забезпечення може включати внутрішню базу даних Windows або технологію збереження даних під назвою Microsoft SQL Server Desktop Engine for Windows. Компоненти серверного програмного забезпечення використовують ці технології для збереження даних. Згідно з цими Правами на використання продуктів ви не маєте права іншим чином використовувати цю технологію або здійснювати до неї доступ.</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71"/>
          <w:footerReference w:type="default" r:id="rId72"/>
          <w:type w:val="continuous"/>
          <w:pgSz w:w="12240" w:h="15840" w:code="1"/>
          <w:pgMar w:top="1170" w:right="720" w:bottom="720" w:left="720" w:header="432" w:footer="288" w:gutter="0"/>
          <w:cols w:space="360"/>
        </w:sectPr>
      </w:pPr>
    </w:p>
    <w:p w:rsidR="00DE478D" w:rsidRDefault="00122D3D">
      <w:pPr>
        <w:pStyle w:val="PURSectionHeading"/>
        <w:pageBreakBefore/>
      </w:pPr>
      <w:bookmarkStart w:id="180" w:name="_Sec412"/>
      <w:bookmarkEnd w:id="131"/>
      <w:r>
        <w:t>Сервери: На ядро (ліцензія «на ядро»)</w:t>
      </w:r>
      <w:r>
        <w:fldChar w:fldCharType="begin"/>
      </w:r>
      <w:r>
        <w:instrText xml:space="preserve"> TC "</w:instrText>
      </w:r>
      <w:bookmarkStart w:id="181" w:name="_Toc414967696"/>
      <w:r>
        <w:instrText>Сервери: На ядро (ліцензія</w:instrText>
      </w:r>
      <w:bookmarkEnd w:id="181"/>
      <w:r>
        <w:instrText xml:space="preserve"> «на ядро»)" \l 1</w:instrText>
      </w:r>
      <w:r>
        <w:fldChar w:fldCharType="end"/>
      </w:r>
    </w:p>
    <w:p w:rsidR="00DE478D" w:rsidRDefault="00DE478D">
      <w:pPr>
        <w:pStyle w:val="PURBody-Indented"/>
      </w:pPr>
    </w:p>
    <w:p w:rsidR="00DE478D" w:rsidRDefault="00DE478D">
      <w:pPr>
        <w:sectPr w:rsidR="00DE478D">
          <w:headerReference w:type="default" r:id="rId73"/>
          <w:footerReference w:type="default" r:id="rId74"/>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_Sec412 \f \h \l 2-2 </w:instrText>
      </w:r>
      <w:r>
        <w:fldChar w:fldCharType="separate"/>
      </w:r>
      <w:hyperlink w:anchor="_Toc414967569" w:history="1">
        <w:r w:rsidRPr="0096772B">
          <w:rPr>
            <w:rStyle w:val="Hyperlink"/>
            <w:noProof/>
          </w:rPr>
          <w:t>BizTalk Server 2013 R2 Branch</w:t>
        </w:r>
        <w:r>
          <w:rPr>
            <w:noProof/>
          </w:rPr>
          <w:tab/>
        </w:r>
        <w:r>
          <w:rPr>
            <w:noProof/>
          </w:rPr>
          <w:fldChar w:fldCharType="begin"/>
        </w:r>
        <w:r>
          <w:rPr>
            <w:noProof/>
          </w:rPr>
          <w:instrText xml:space="preserve"> PAGEREF _Toc414967569 \h </w:instrText>
        </w:r>
        <w:r>
          <w:rPr>
            <w:noProof/>
          </w:rPr>
        </w:r>
        <w:r>
          <w:rPr>
            <w:noProof/>
          </w:rPr>
          <w:fldChar w:fldCharType="separate"/>
        </w:r>
        <w:r>
          <w:rPr>
            <w:noProof/>
          </w:rPr>
          <w:t>50</w:t>
        </w:r>
        <w:r>
          <w:rPr>
            <w:noProof/>
          </w:rPr>
          <w:fldChar w:fldCharType="end"/>
        </w:r>
      </w:hyperlink>
    </w:p>
    <w:p w:rsidR="00122D3D" w:rsidRDefault="00784500">
      <w:pPr>
        <w:pStyle w:val="TOC2"/>
        <w:rPr>
          <w:rFonts w:eastAsiaTheme="minorEastAsia"/>
          <w:noProof/>
          <w:color w:val="auto"/>
          <w:sz w:val="22"/>
        </w:rPr>
      </w:pPr>
      <w:hyperlink w:anchor="_Toc414967570" w:history="1">
        <w:r w:rsidR="00122D3D" w:rsidRPr="0096772B">
          <w:rPr>
            <w:rStyle w:val="Hyperlink"/>
            <w:noProof/>
          </w:rPr>
          <w:t>BizTalk Server 2013 R2 Enterprise</w:t>
        </w:r>
        <w:r w:rsidR="00122D3D">
          <w:rPr>
            <w:noProof/>
          </w:rPr>
          <w:tab/>
        </w:r>
        <w:r w:rsidR="00122D3D">
          <w:rPr>
            <w:noProof/>
          </w:rPr>
          <w:fldChar w:fldCharType="begin"/>
        </w:r>
        <w:r w:rsidR="00122D3D">
          <w:rPr>
            <w:noProof/>
          </w:rPr>
          <w:instrText xml:space="preserve"> PAGEREF _Toc414967570 \h </w:instrText>
        </w:r>
        <w:r w:rsidR="00122D3D">
          <w:rPr>
            <w:noProof/>
          </w:rPr>
        </w:r>
        <w:r w:rsidR="00122D3D">
          <w:rPr>
            <w:noProof/>
          </w:rPr>
          <w:fldChar w:fldCharType="separate"/>
        </w:r>
        <w:r w:rsidR="00122D3D">
          <w:rPr>
            <w:noProof/>
          </w:rPr>
          <w:t>50</w:t>
        </w:r>
        <w:r w:rsidR="00122D3D">
          <w:rPr>
            <w:noProof/>
          </w:rPr>
          <w:fldChar w:fldCharType="end"/>
        </w:r>
      </w:hyperlink>
    </w:p>
    <w:p w:rsidR="00122D3D" w:rsidRDefault="00784500">
      <w:pPr>
        <w:pStyle w:val="TOC2"/>
        <w:rPr>
          <w:rFonts w:eastAsiaTheme="minorEastAsia"/>
          <w:noProof/>
          <w:color w:val="auto"/>
          <w:sz w:val="22"/>
        </w:rPr>
      </w:pPr>
      <w:hyperlink w:anchor="_Toc414967571" w:history="1">
        <w:r w:rsidR="00122D3D" w:rsidRPr="0096772B">
          <w:rPr>
            <w:rStyle w:val="Hyperlink"/>
            <w:noProof/>
          </w:rPr>
          <w:t>BizTalk Server 2013 R2 Standard</w:t>
        </w:r>
        <w:r w:rsidR="00122D3D">
          <w:rPr>
            <w:noProof/>
          </w:rPr>
          <w:tab/>
        </w:r>
        <w:r w:rsidR="00122D3D">
          <w:rPr>
            <w:noProof/>
          </w:rPr>
          <w:fldChar w:fldCharType="begin"/>
        </w:r>
        <w:r w:rsidR="00122D3D">
          <w:rPr>
            <w:noProof/>
          </w:rPr>
          <w:instrText xml:space="preserve"> PAGEREF _Toc414967571 \h </w:instrText>
        </w:r>
        <w:r w:rsidR="00122D3D">
          <w:rPr>
            <w:noProof/>
          </w:rPr>
        </w:r>
        <w:r w:rsidR="00122D3D">
          <w:rPr>
            <w:noProof/>
          </w:rPr>
          <w:fldChar w:fldCharType="separate"/>
        </w:r>
        <w:r w:rsidR="00122D3D">
          <w:rPr>
            <w:noProof/>
          </w:rPr>
          <w:t>50</w:t>
        </w:r>
        <w:r w:rsidR="00122D3D">
          <w:rPr>
            <w:noProof/>
          </w:rPr>
          <w:fldChar w:fldCharType="end"/>
        </w:r>
      </w:hyperlink>
    </w:p>
    <w:p w:rsidR="00122D3D" w:rsidRDefault="00784500">
      <w:pPr>
        <w:pStyle w:val="TOC2"/>
        <w:rPr>
          <w:rFonts w:eastAsiaTheme="minorEastAsia"/>
          <w:noProof/>
          <w:color w:val="auto"/>
          <w:sz w:val="22"/>
        </w:rPr>
      </w:pPr>
      <w:hyperlink w:anchor="_Toc414967572" w:history="1">
        <w:r w:rsidR="00122D3D" w:rsidRPr="0096772B">
          <w:rPr>
            <w:rStyle w:val="Hyperlink"/>
            <w:noProof/>
          </w:rPr>
          <w:t>Microsoft Dynamics AX 2012 R3 Standard Commerce Server Core</w:t>
        </w:r>
        <w:r w:rsidR="00122D3D">
          <w:rPr>
            <w:noProof/>
          </w:rPr>
          <w:tab/>
        </w:r>
        <w:r w:rsidR="00122D3D">
          <w:rPr>
            <w:noProof/>
          </w:rPr>
          <w:fldChar w:fldCharType="begin"/>
        </w:r>
        <w:r w:rsidR="00122D3D">
          <w:rPr>
            <w:noProof/>
          </w:rPr>
          <w:instrText xml:space="preserve"> PAGEREF _Toc414967572 \h </w:instrText>
        </w:r>
        <w:r w:rsidR="00122D3D">
          <w:rPr>
            <w:noProof/>
          </w:rPr>
        </w:r>
        <w:r w:rsidR="00122D3D">
          <w:rPr>
            <w:noProof/>
          </w:rPr>
          <w:fldChar w:fldCharType="separate"/>
        </w:r>
        <w:r w:rsidR="00122D3D">
          <w:rPr>
            <w:noProof/>
          </w:rPr>
          <w:t>51</w:t>
        </w:r>
        <w:r w:rsidR="00122D3D">
          <w:rPr>
            <w:noProof/>
          </w:rPr>
          <w:fldChar w:fldCharType="end"/>
        </w:r>
      </w:hyperlink>
    </w:p>
    <w:p w:rsidR="00122D3D" w:rsidRDefault="00784500">
      <w:pPr>
        <w:pStyle w:val="TOC2"/>
        <w:rPr>
          <w:rFonts w:eastAsiaTheme="minorEastAsia"/>
          <w:noProof/>
          <w:color w:val="auto"/>
          <w:sz w:val="22"/>
        </w:rPr>
      </w:pPr>
      <w:hyperlink w:anchor="_Toc414967573" w:history="1">
        <w:r w:rsidR="00122D3D" w:rsidRPr="0096772B">
          <w:rPr>
            <w:rStyle w:val="Hyperlink"/>
            <w:noProof/>
          </w:rPr>
          <w:t>SQL Server 2012 Parallel Data Warehouse Core</w:t>
        </w:r>
        <w:r w:rsidR="00122D3D">
          <w:rPr>
            <w:noProof/>
          </w:rPr>
          <w:tab/>
        </w:r>
        <w:r w:rsidR="00122D3D">
          <w:rPr>
            <w:noProof/>
          </w:rPr>
          <w:fldChar w:fldCharType="begin"/>
        </w:r>
        <w:r w:rsidR="00122D3D">
          <w:rPr>
            <w:noProof/>
          </w:rPr>
          <w:instrText xml:space="preserve"> PAGEREF _Toc414967573 \h </w:instrText>
        </w:r>
        <w:r w:rsidR="00122D3D">
          <w:rPr>
            <w:noProof/>
          </w:rPr>
        </w:r>
        <w:r w:rsidR="00122D3D">
          <w:rPr>
            <w:noProof/>
          </w:rPr>
          <w:fldChar w:fldCharType="separate"/>
        </w:r>
        <w:r w:rsidR="00122D3D">
          <w:rPr>
            <w:noProof/>
          </w:rPr>
          <w:t>51</w:t>
        </w:r>
        <w:r w:rsidR="00122D3D">
          <w:rPr>
            <w:noProof/>
          </w:rPr>
          <w:fldChar w:fldCharType="end"/>
        </w:r>
      </w:hyperlink>
    </w:p>
    <w:p w:rsidR="00122D3D" w:rsidRDefault="00784500">
      <w:pPr>
        <w:pStyle w:val="TOC2"/>
        <w:rPr>
          <w:rFonts w:eastAsiaTheme="minorEastAsia"/>
          <w:noProof/>
          <w:color w:val="auto"/>
          <w:sz w:val="22"/>
        </w:rPr>
      </w:pPr>
      <w:hyperlink w:anchor="_Toc414967574" w:history="1">
        <w:r w:rsidR="00122D3D" w:rsidRPr="0096772B">
          <w:rPr>
            <w:rStyle w:val="Hyperlink"/>
            <w:noProof/>
          </w:rPr>
          <w:t>SQL Server 2014 Enterprise Core</w:t>
        </w:r>
        <w:r w:rsidR="00122D3D">
          <w:rPr>
            <w:noProof/>
          </w:rPr>
          <w:tab/>
        </w:r>
        <w:r w:rsidR="00122D3D">
          <w:rPr>
            <w:noProof/>
          </w:rPr>
          <w:fldChar w:fldCharType="begin"/>
        </w:r>
        <w:r w:rsidR="00122D3D">
          <w:rPr>
            <w:noProof/>
          </w:rPr>
          <w:instrText xml:space="preserve"> PAGEREF _Toc414967574 \h </w:instrText>
        </w:r>
        <w:r w:rsidR="00122D3D">
          <w:rPr>
            <w:noProof/>
          </w:rPr>
        </w:r>
        <w:r w:rsidR="00122D3D">
          <w:rPr>
            <w:noProof/>
          </w:rPr>
          <w:fldChar w:fldCharType="separate"/>
        </w:r>
        <w:r w:rsidR="00122D3D">
          <w:rPr>
            <w:noProof/>
          </w:rPr>
          <w:t>51</w:t>
        </w:r>
        <w:r w:rsidR="00122D3D">
          <w:rPr>
            <w:noProof/>
          </w:rPr>
          <w:fldChar w:fldCharType="end"/>
        </w:r>
      </w:hyperlink>
    </w:p>
    <w:p w:rsidR="00122D3D" w:rsidRDefault="00784500">
      <w:pPr>
        <w:pStyle w:val="TOC2"/>
        <w:rPr>
          <w:rFonts w:eastAsiaTheme="minorEastAsia"/>
          <w:noProof/>
          <w:color w:val="auto"/>
          <w:sz w:val="22"/>
        </w:rPr>
      </w:pPr>
      <w:hyperlink w:anchor="_Toc414967575" w:history="1">
        <w:r w:rsidR="00122D3D" w:rsidRPr="0096772B">
          <w:rPr>
            <w:rStyle w:val="Hyperlink"/>
            <w:noProof/>
          </w:rPr>
          <w:t>SQL Server 2014 Standard Core</w:t>
        </w:r>
        <w:r w:rsidR="00122D3D">
          <w:rPr>
            <w:noProof/>
          </w:rPr>
          <w:tab/>
        </w:r>
        <w:r w:rsidR="00122D3D">
          <w:rPr>
            <w:noProof/>
          </w:rPr>
          <w:fldChar w:fldCharType="begin"/>
        </w:r>
        <w:r w:rsidR="00122D3D">
          <w:rPr>
            <w:noProof/>
          </w:rPr>
          <w:instrText xml:space="preserve"> PAGEREF _Toc414967575 \h </w:instrText>
        </w:r>
        <w:r w:rsidR="00122D3D">
          <w:rPr>
            <w:noProof/>
          </w:rPr>
        </w:r>
        <w:r w:rsidR="00122D3D">
          <w:rPr>
            <w:noProof/>
          </w:rPr>
          <w:fldChar w:fldCharType="separate"/>
        </w:r>
        <w:r w:rsidR="00122D3D">
          <w:rPr>
            <w:noProof/>
          </w:rPr>
          <w:t>52</w:t>
        </w:r>
        <w:r w:rsidR="00122D3D">
          <w:rPr>
            <w:noProof/>
          </w:rPr>
          <w:fldChar w:fldCharType="end"/>
        </w:r>
      </w:hyperlink>
    </w:p>
    <w:p w:rsidR="00DE478D" w:rsidRDefault="00122D3D">
      <w:pPr>
        <w:pStyle w:val="PURBody-Indented"/>
        <w:sectPr w:rsidR="00DE478D">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182" w:name="_Sec413"/>
      <w:r>
        <w:t>Загальні умови ліцензування.</w:t>
      </w:r>
      <w:bookmarkEnd w:id="182"/>
    </w:p>
    <w:p w:rsidR="00DE478D" w:rsidRDefault="00122D3D">
      <w:pPr>
        <w:pStyle w:val="PURBlueStrong-Indented"/>
      </w:pPr>
      <w:r>
        <w:t>Визначення термінів для цієї моделі ліцензування (див. розділ Універсальні умови ліцензії)</w:t>
      </w:r>
    </w:p>
    <w:p w:rsidR="00DE478D" w:rsidRDefault="00122D3D">
      <w:pPr>
        <w:pStyle w:val="PURBody-Indented"/>
      </w:pPr>
      <w:r>
        <w:t xml:space="preserve">Коефіцієнт ядер, Апаратний потік, Екземпляр, Ліцензований сервер, Операційне середовище, Фізичне ядро, Фізичне операційне середовище, Фізичний процесор, Запущені екземпляри, Сервер, Ферма серверів, Віртуальне ядро та Віртуальне операційне середовище </w:t>
      </w:r>
    </w:p>
    <w:p w:rsidR="00DE478D" w:rsidRDefault="00122D3D">
      <w:pPr>
        <w:pStyle w:val="PURBody-Indented"/>
      </w:pPr>
      <w:r>
        <w:t>За кожною придбаною на кожний сервер ліцензією ви маєте наведені далі права.</w:t>
      </w:r>
    </w:p>
    <w:p w:rsidR="00DE478D" w:rsidRDefault="00122D3D">
      <w:pPr>
        <w:pStyle w:val="PURHeading2"/>
      </w:pPr>
      <w:r>
        <w:t>Серверні ліцензії</w:t>
      </w:r>
    </w:p>
    <w:p w:rsidR="00DE478D" w:rsidRDefault="00122D3D">
      <w:pPr>
        <w:pStyle w:val="PURBullet-Indented"/>
        <w:numPr>
          <w:ilvl w:val="0"/>
          <w:numId w:val="114"/>
        </w:numPr>
      </w:pPr>
      <w:r>
        <w:t xml:space="preserve">Ви повинні призначити кожну ліцензію одному Серверу. </w:t>
      </w:r>
    </w:p>
    <w:p w:rsidR="00DE478D" w:rsidRDefault="00122D3D">
      <w:pPr>
        <w:pStyle w:val="PURBullet-Indented"/>
        <w:numPr>
          <w:ilvl w:val="0"/>
          <w:numId w:val="114"/>
        </w:numPr>
      </w:pPr>
      <w:r>
        <w:t xml:space="preserve">Ви маєте право купувати ліцензії на основі Фізичних ядер на Сервері або на основі Окремого віртуального операційного середовища. </w:t>
      </w:r>
    </w:p>
    <w:p w:rsidR="00DE478D" w:rsidRDefault="00122D3D">
      <w:pPr>
        <w:pStyle w:val="PURBullet-Indented"/>
        <w:numPr>
          <w:ilvl w:val="0"/>
          <w:numId w:val="114"/>
        </w:numPr>
      </w:pPr>
      <w:r>
        <w:t xml:space="preserve">Ви маєте право використовувати додаткове програмне забезпечення, перелічене в </w:t>
      </w:r>
      <w:hyperlink w:anchor="_Sec37">
        <w:r>
          <w:rPr>
            <w:color w:val="00467F"/>
            <w:u w:val="single"/>
          </w:rPr>
          <w:t>Додатку 3</w:t>
        </w:r>
      </w:hyperlink>
      <w:r>
        <w:t>, у поєднанні із серверним програмним забезпеченням.</w:t>
      </w:r>
    </w:p>
    <w:p w:rsidR="00DE478D" w:rsidRDefault="00122D3D">
      <w:pPr>
        <w:pStyle w:val="PURBlueStrong-Indented"/>
      </w:pPr>
      <w:r>
        <w:t>Ліцензування на основі Фізичних ядер на Сервері</w:t>
      </w:r>
    </w:p>
    <w:p w:rsidR="00DE478D" w:rsidRDefault="00122D3D">
      <w:pPr>
        <w:pStyle w:val="PURBullet-Indented"/>
        <w:numPr>
          <w:ilvl w:val="0"/>
          <w:numId w:val="115"/>
        </w:numPr>
      </w:pPr>
      <w:r>
        <w:t xml:space="preserve">Кількість необхідних ліцензій дорівнює кількості Фізичних ядер на Ліцензованому сервері, помноженій на відповідний Коефіцієнт ядер, указаний на веб-сторінці </w:t>
      </w:r>
      <w:hyperlink r:id="rId77">
        <w:r>
          <w:rPr>
            <w:color w:val="00467F"/>
            <w:u w:val="single"/>
          </w:rPr>
          <w:t>http://go.microsoft.com/fwlink/?LinkID=229882</w:t>
        </w:r>
      </w:hyperlink>
      <w:r>
        <w:rPr>
          <w:u w:val="single"/>
        </w:rPr>
        <w:t>.</w:t>
      </w:r>
    </w:p>
    <w:p w:rsidR="00DE478D" w:rsidRDefault="00122D3D">
      <w:pPr>
        <w:pStyle w:val="PURBullet-Indented"/>
        <w:numPr>
          <w:ilvl w:val="0"/>
          <w:numId w:val="115"/>
        </w:numPr>
      </w:pPr>
      <w:r>
        <w:t xml:space="preserve">Дозволяється використовувати будь-яку кількість Запущених екземплярів серверного програмного забезпечення у Фізичному операційному середовищі на Ліцензованому сервері. </w:t>
      </w:r>
    </w:p>
    <w:p w:rsidR="00DE478D" w:rsidRDefault="00122D3D">
      <w:pPr>
        <w:pStyle w:val="PURBullet-Indented"/>
        <w:numPr>
          <w:ilvl w:val="0"/>
          <w:numId w:val="115"/>
        </w:numPr>
      </w:pPr>
      <w:r>
        <w:t xml:space="preserve">Для корпоративних випусків та випусків для паралельних сховищ даних можна використовувати будь-яку кількість Запущених екземплярів серверного програмного забезпечення на Ліцензованому пристрої в кількості Фізичних та/або Віртуальних операційних середовищ, що дорівнює кількості призначених ліцензій. </w:t>
      </w:r>
    </w:p>
    <w:p w:rsidR="00DE478D" w:rsidRDefault="00122D3D">
      <w:pPr>
        <w:pStyle w:val="PURBullet-Indented"/>
        <w:numPr>
          <w:ilvl w:val="0"/>
          <w:numId w:val="115"/>
        </w:numPr>
      </w:pPr>
      <w:r>
        <w:t>Для кожної додаткової ліцензії на корпоративний випуск, яку ви призначили, можна використовувати Запущені екземпляри серверного програмного забезпечення в одному додатковому операційному середовищі на Ліцензованому сервері.</w:t>
      </w:r>
    </w:p>
    <w:p w:rsidR="00DE478D" w:rsidRDefault="00122D3D">
      <w:pPr>
        <w:pStyle w:val="PURBlueStrong-Indented"/>
      </w:pPr>
      <w:r>
        <w:t>Ліцензування на основі окремого віртуального операційного середовища</w:t>
      </w:r>
    </w:p>
    <w:p w:rsidR="00DE478D" w:rsidRDefault="00122D3D">
      <w:pPr>
        <w:pStyle w:val="PURBullet-Indented"/>
        <w:numPr>
          <w:ilvl w:val="0"/>
          <w:numId w:val="116"/>
        </w:numPr>
      </w:pPr>
      <w:r>
        <w:t>Кількість необхідних ліцензій дорівнює кількості Віртуальних ядер у кожному Віртуальному операційному середовищі, на якому запускатиметься серверне програмне забезпечення (але не менше чотирьох ліцензій для кожного Віртуального операційного середовища).</w:t>
      </w:r>
    </w:p>
    <w:p w:rsidR="00DE478D" w:rsidRDefault="00122D3D">
      <w:pPr>
        <w:pStyle w:val="PURBullet-Indented"/>
        <w:numPr>
          <w:ilvl w:val="0"/>
          <w:numId w:val="116"/>
        </w:numPr>
      </w:pPr>
      <w:r>
        <w:t xml:space="preserve">Якщо будь-яке Віртуальне ядро в будь-який час зіставлено з кількома апаратними потоками, для кожного додаткового апаратного потоку необхідна ліцензія. </w:t>
      </w:r>
    </w:p>
    <w:p w:rsidR="00DE478D" w:rsidRDefault="00122D3D">
      <w:pPr>
        <w:pStyle w:val="PURBullet-Indented"/>
        <w:numPr>
          <w:ilvl w:val="0"/>
          <w:numId w:val="116"/>
        </w:numPr>
      </w:pPr>
      <w:r>
        <w:t>Ви можете використовувати будь-яку кількість Запущених екземплярів програмного забезпечення в будь-якому Віртуальному операційному середовищі, якому було призначено потрібну кількість ліцензій.</w:t>
      </w:r>
    </w:p>
    <w:p w:rsidR="00DE478D" w:rsidRDefault="00122D3D">
      <w:pPr>
        <w:pStyle w:val="PURHeading2"/>
      </w:pPr>
      <w:r>
        <w:t>Додаткові вимоги ліцензування та/або права на використання</w:t>
      </w:r>
    </w:p>
    <w:p w:rsidR="00DE478D" w:rsidRDefault="00122D3D">
      <w:pPr>
        <w:pStyle w:val="PURBlueStrong-Indented"/>
      </w:pPr>
      <w:r>
        <w:t>Переміщення ліцензій – призначення ліцензій «на ядро» та використання програмного забезпечення в одній і в кількох фермах серверів</w:t>
      </w:r>
    </w:p>
    <w:p w:rsidR="00DE478D" w:rsidRDefault="00122D3D">
      <w:pPr>
        <w:pStyle w:val="PURBody-Indented"/>
      </w:pPr>
      <w:r>
        <w:t>Ви маєте право перепризначити ліцензії, для яких наявне чинне відшкодування в рамках Підтримки програмного забезпечення, будь-якому із Серверів, розташованих в одній Фермі серверів, настільки часто, наскільки це потрібно. Ви можете перепризначити ліцензії з однієї ферми серверів до іншої, але не на короткий строк (тобто менше 90 днів із моменту останнього призначення).</w:t>
      </w:r>
    </w:p>
    <w:p w:rsidR="00DE478D" w:rsidRDefault="00122D3D">
      <w:pPr>
        <w:pStyle w:val="PURHeading1"/>
      </w:pPr>
      <w:bookmarkStart w:id="183" w:name="_Sec414"/>
      <w:r>
        <w:t>Умови ліцензії для певних продуктів</w:t>
      </w:r>
      <w:bookmarkEnd w:id="183"/>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569"/>
      <w:bookmarkStart w:id="186" w:name="_Toc414967697"/>
      <w:r>
        <w:instrText>BizTalk Server 2013 R2 Branch</w:instrText>
      </w:r>
      <w:bookmarkEnd w:id="185"/>
      <w:bookmarkEnd w:id="186"/>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Веб-компонент Office</w:t>
      </w:r>
    </w:p>
    <w:p w:rsidR="00DE478D" w:rsidRDefault="00122D3D">
      <w:pPr>
        <w:pStyle w:val="PURBody-Indented"/>
      </w:pPr>
      <w:r>
        <w:t>Цей компонент дозволяється використовувати лише для перегляду та друку копій статичних документів, текстів та зображень, створених за допомогою програмного продукту, і вам не потрібно розділяти ліцензії для копій компонента.</w:t>
      </w:r>
    </w:p>
    <w:p w:rsidR="00DE478D" w:rsidRDefault="00122D3D">
      <w:pPr>
        <w:pStyle w:val="PURBlueStrong-Indented"/>
      </w:pPr>
      <w:r>
        <w:t>Обмеження використання</w:t>
      </w:r>
    </w:p>
    <w:p w:rsidR="00DE478D" w:rsidRDefault="00122D3D">
      <w:pPr>
        <w:pStyle w:val="PURBody-Indented"/>
      </w:pPr>
      <w:r>
        <w:t>Ви маєте право Запускати Екземпляри програмного забезпечення на Ліцензованих серверах тільки на кінцевій точці вашої внутрішньої мережі (чи на межі мережі вашої організації) з метою поєднати бізнес-заходи чи транзакції з операціями, що обробляються на даній кінцевій точці; за умови, що Ліцензований сервер не може:</w:t>
      </w:r>
    </w:p>
    <w:p w:rsidR="00DE478D" w:rsidRDefault="00122D3D">
      <w:pPr>
        <w:pStyle w:val="PURBullet-Indented"/>
        <w:numPr>
          <w:ilvl w:val="0"/>
          <w:numId w:val="117"/>
        </w:numPr>
      </w:pPr>
      <w:r>
        <w:t xml:space="preserve">діяти як центральний вузол у мережевій моделі «hub and spoke» (мережа-міст); </w:t>
      </w:r>
    </w:p>
    <w:p w:rsidR="00DE478D" w:rsidRDefault="00122D3D">
      <w:pPr>
        <w:pStyle w:val="PURBullet-Indented"/>
        <w:numPr>
          <w:ilvl w:val="0"/>
          <w:numId w:val="117"/>
        </w:numPr>
      </w:pPr>
      <w:r>
        <w:t xml:space="preserve">централізувати зв’язок з іншими серверами чи пристроями в масштабах усієї організації або </w:t>
      </w:r>
    </w:p>
    <w:p w:rsidR="00DE478D" w:rsidRDefault="00122D3D">
      <w:pPr>
        <w:pStyle w:val="PURBullet-Indented"/>
        <w:numPr>
          <w:ilvl w:val="0"/>
          <w:numId w:val="117"/>
        </w:numPr>
      </w:pPr>
      <w:proofErr w:type="gramStart"/>
      <w:r>
        <w:t>автоматизувати</w:t>
      </w:r>
      <w:proofErr w:type="gramEnd"/>
      <w:r>
        <w:t xml:space="preserve"> бізнес-процеси у відділах, функціональних підрозділах чи філіалах.</w:t>
      </w:r>
    </w:p>
    <w:p w:rsidR="00DE478D" w:rsidRDefault="00122D3D">
      <w:pPr>
        <w:pStyle w:val="PURBody-Indented"/>
      </w:pPr>
      <w:r>
        <w:t>Ви не маєте права використовувати програмне забезпечення, зокрема Master Secret Server, на сервері, який входить до складу мережного кластера, або в операційному середовищі, яке належить до+ мережного кластера операційних середовищ на тому самому сервері.</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570"/>
      <w:bookmarkStart w:id="189" w:name="_Toc414967698"/>
      <w:r>
        <w:instrText>BizTalk Server 2013 R2 Enterprise</w:instrText>
      </w:r>
      <w:bookmarkEnd w:id="188"/>
      <w:bookmarkEnd w:id="189"/>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Веб-компонент Office</w:t>
      </w:r>
    </w:p>
    <w:p w:rsidR="00DE478D" w:rsidRDefault="00122D3D">
      <w:pPr>
        <w:pStyle w:val="PURBody-Indented"/>
      </w:pPr>
      <w:r>
        <w:t>Цей компонент дозволяється використовувати лише для перегляду та друку копій статичних документів, текстів та зображень, створених за допомогою програмного продукту, і вам не потрібно розділяти ліцензії для копій компонента.</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571"/>
      <w:bookmarkStart w:id="192" w:name="_Toc414967699"/>
      <w:r>
        <w:instrText>BizTalk Server 2013 R2 Standard</w:instrText>
      </w:r>
      <w:bookmarkEnd w:id="191"/>
      <w:bookmarkEnd w:id="192"/>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Веб-компонент Office</w:t>
      </w:r>
    </w:p>
    <w:p w:rsidR="00DE478D" w:rsidRDefault="00122D3D">
      <w:pPr>
        <w:pStyle w:val="PURBody-Indented"/>
      </w:pPr>
      <w:r>
        <w:t>Цей компонент дозволяється використовувати лише для перегляду та друку копій статичних документів, текстів та зображень, створених за допомогою програмного продукту, і вам не потрібно розділяти ліцензії для копій компонента.</w:t>
      </w:r>
    </w:p>
    <w:p w:rsidR="00DE478D" w:rsidRDefault="00122D3D">
      <w:pPr>
        <w:pStyle w:val="PURBlueStrong-Indented"/>
      </w:pPr>
      <w:r>
        <w:t>Обмеження використання</w:t>
      </w:r>
    </w:p>
    <w:p w:rsidR="00DE478D" w:rsidRDefault="00122D3D">
      <w:pPr>
        <w:pStyle w:val="PURBody-Indented"/>
      </w:pPr>
      <w:r>
        <w:t>Ви не маєте права використовувати програмне забезпечення, зокрема Master Secret Server, на сервері, який входить до складу мережного кластера, або в операційному середовищі, яке належить до+ мережного кластера операційних середовищ на тому самому сервері.</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572"/>
      <w:bookmarkStart w:id="195" w:name="_Toc414967700"/>
      <w:r>
        <w:instrText>Microsoft Dynamics AX 2012 R3 Standard Commerce Server Core</w:instrText>
      </w:r>
      <w:bookmarkEnd w:id="194"/>
      <w:bookmarkEnd w:id="195"/>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Право змінення</w:t>
      </w:r>
    </w:p>
    <w:p w:rsidR="00DE478D" w:rsidRDefault="00122D3D">
      <w:pPr>
        <w:pStyle w:val="PURBody-Indented"/>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розширити його функціональні можливості. Дозволяється змінювати ці компоненти або створювати похідні від них роботи та використовувати ці похідні роботи, але тільки для використання з цим програмним забезпеченням.</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573"/>
      <w:bookmarkStart w:id="198" w:name="_Toc414967701"/>
      <w:r>
        <w:instrText>SQL Server 2012 Parallel Data Warehouse Core</w:instrText>
      </w:r>
      <w:bookmarkEnd w:id="197"/>
      <w:bookmarkEnd w:id="198"/>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r>
    </w:tbl>
    <w:p w:rsidR="00DE478D" w:rsidRDefault="00122D3D">
      <w:pPr>
        <w:pStyle w:val="PURBlueBGHeader"/>
      </w:pPr>
      <w:r>
        <w:t>Додаткові умови</w:t>
      </w:r>
    </w:p>
    <w:p w:rsidR="00DE478D" w:rsidRDefault="00122D3D">
      <w:pPr>
        <w:pStyle w:val="PURBlueStrong-Indented"/>
      </w:pPr>
      <w:r>
        <w:t>Програмне забезпечення від стороннього виробника</w:t>
      </w:r>
    </w:p>
    <w:p w:rsidR="00DE478D" w:rsidRDefault="00122D3D">
      <w:pPr>
        <w:pStyle w:val="PURBody-Indented"/>
      </w:pPr>
      <w:r>
        <w:t>Додаткові юридичні повідомлення та умови ліцензії, застосовні до частин програмного забезпечення, наведено у файлі ThirdPartyNotices, який надається разом із програмним забезпеченням. На додаток до будь-яких умов і положень будь-якої ліцензійної угоди третьої сторони, зазначених у файлі ThirdPartyNotices, відмова від гарантійних зобов’язань і положення щодо виключення збитків у вашій Корпоративній ліцензійній угоді застосовуються до всього програмного забезпечення.</w:t>
      </w:r>
    </w:p>
    <w:p w:rsidR="00DE478D" w:rsidRDefault="00122D3D">
      <w:pPr>
        <w:pStyle w:val="PURBlueStrong-Indented"/>
      </w:pPr>
      <w:r>
        <w:t>Резервні сервери</w:t>
      </w:r>
    </w:p>
    <w:p w:rsidR="00DE478D" w:rsidRDefault="00122D3D">
      <w:pPr>
        <w:pStyle w:val="PURBody-Indented"/>
      </w:pPr>
      <w:r>
        <w:t>Parallel Data Warehouse (PDW) Appliance – це один блок, що складається з одного чи більше обчислювальних вузлів (Ліцензованих серверів), якими керує одна віртуальна машина керування PDW (віртуальне операційне середовище). У пристрій вбудовано технологію, яка дає змогу програмному забезпеченню відновлюватися на іншому вузлі пристрою. Додаткові ліцензії для програмного забезпечення, що працює в резервних операційних середовищах, не потрібні, оскільки воно виконується за допомогою технології PDW Appliance.</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574"/>
      <w:bookmarkStart w:id="201" w:name="_Toc414967702"/>
      <w:r>
        <w:instrText>SQL Server 2014 Enterprise Core</w:instrText>
      </w:r>
      <w:bookmarkEnd w:id="200"/>
      <w:bookmarkEnd w:id="201"/>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Автоматичні оновлення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Права на використання випусків із меншими функціональними можливостями</w:t>
      </w:r>
    </w:p>
    <w:p w:rsidR="00DE478D" w:rsidRDefault="00122D3D">
      <w:pPr>
        <w:pStyle w:val="PURBody-Indented"/>
      </w:pPr>
      <w:r>
        <w:t>Замість будь-якого з дозволених Екземплярів ви можете використовувати Екземпляр версії 2008 R2 випуску Datacenter, версії 2008 R2 чи будь-якої попередньої версії випуску Enterprise або версії 2014 чи будь-якої попередньої версії випуску Business Intelligence, Standard, Workgroup, Small Business.</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575"/>
      <w:bookmarkStart w:id="204" w:name="_Toc414967703"/>
      <w:r>
        <w:instrText>SQL Server 2014 Standard Core</w:instrText>
      </w:r>
      <w:bookmarkEnd w:id="203"/>
      <w:bookmarkEnd w:id="204"/>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Переміщення ліцензій у межах Ферм серверів: </w:t>
            </w:r>
            <w:r>
              <w:rPr>
                <w:b/>
              </w:rPr>
              <w:t xml:space="preserve">Так </w:t>
            </w:r>
            <w:r>
              <w:t>(див. «Загальні умови»)</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t>
            </w:r>
            <w:r>
              <w:t xml:space="preserve">(див. </w:t>
            </w:r>
            <w:hyperlink w:anchor="_Sec6">
              <w:r>
                <w:rPr>
                  <w:color w:val="00467F"/>
                  <w:u w:val="single"/>
                </w:rPr>
                <w:t>Універсальні умови ліцензії</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Автоматичні оновлення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122D3D">
      <w:pPr>
        <w:pStyle w:val="PURBlueBGHeader"/>
      </w:pPr>
      <w:r>
        <w:t>Додаткові умови</w:t>
      </w:r>
    </w:p>
    <w:p w:rsidR="00DE478D" w:rsidRDefault="00122D3D">
      <w:pPr>
        <w:pStyle w:val="PURBlueStrong-Indented"/>
      </w:pPr>
      <w:r>
        <w:t>Права на використання випусків із меншими функціональними можливостями</w:t>
      </w:r>
    </w:p>
    <w:p w:rsidR="00DE478D" w:rsidRDefault="00122D3D">
      <w:pPr>
        <w:pStyle w:val="PURBody-Indented"/>
      </w:pPr>
      <w:r>
        <w:t>Замість будь-якого з дозволених екземплярів ви можете використовувати екземпляр версії 2012 або ранішої версії випуску Standard або будь-яку версію випуску Workgroup чи Small Business.</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78"/>
          <w:footerReference w:type="default" r:id="rId79"/>
          <w:type w:val="continuous"/>
          <w:pgSz w:w="12240" w:h="15840" w:code="1"/>
          <w:pgMar w:top="1170" w:right="720" w:bottom="720" w:left="720" w:header="432" w:footer="288" w:gutter="0"/>
          <w:cols w:space="360"/>
        </w:sectPr>
      </w:pPr>
    </w:p>
    <w:p w:rsidR="00DE478D" w:rsidRDefault="00122D3D">
      <w:pPr>
        <w:pStyle w:val="PURSectionHeading"/>
        <w:pageBreakBefore/>
      </w:pPr>
      <w:bookmarkStart w:id="205" w:name="_Sec40"/>
      <w:bookmarkEnd w:id="180"/>
      <w:r>
        <w:t>Сервери керування (Ліцензія на керування [серверна або клієнтська])</w:t>
      </w:r>
      <w:r>
        <w:fldChar w:fldCharType="begin"/>
      </w:r>
      <w:r>
        <w:instrText xml:space="preserve"> TC "</w:instrText>
      </w:r>
      <w:bookmarkStart w:id="206" w:name="_Toc414967704"/>
      <w:r>
        <w:instrText>Сервери керування (Ліцензія на керування [серверна або клієнтська])</w:instrText>
      </w:r>
      <w:bookmarkEnd w:id="206"/>
      <w:r>
        <w:instrText>" \l 1</w:instrText>
      </w:r>
      <w:r>
        <w:fldChar w:fldCharType="end"/>
      </w:r>
    </w:p>
    <w:p w:rsidR="00DE478D" w:rsidRDefault="00DE478D">
      <w:pPr>
        <w:pStyle w:val="PURBody-Indented"/>
      </w:pPr>
    </w:p>
    <w:p w:rsidR="00DE478D" w:rsidRDefault="00DE478D">
      <w:pPr>
        <w:sectPr w:rsidR="00DE478D">
          <w:headerReference w:type="default" r:id="rId80"/>
          <w:footerReference w:type="default" r:id="rId81"/>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_Sec40 \f \h \l 2-2 </w:instrText>
      </w:r>
      <w:r>
        <w:fldChar w:fldCharType="separate"/>
      </w:r>
      <w:hyperlink w:anchor="_Toc414967565" w:history="1">
        <w:r w:rsidRPr="00F44605">
          <w:rPr>
            <w:rStyle w:val="Hyperlink"/>
            <w:noProof/>
          </w:rPr>
          <w:t>System Center 2012 R2 Client Management Suite</w:t>
        </w:r>
        <w:r>
          <w:rPr>
            <w:noProof/>
          </w:rPr>
          <w:tab/>
        </w:r>
        <w:r>
          <w:rPr>
            <w:noProof/>
          </w:rPr>
          <w:fldChar w:fldCharType="begin"/>
        </w:r>
        <w:r>
          <w:rPr>
            <w:noProof/>
          </w:rPr>
          <w:instrText xml:space="preserve"> PAGEREF _Toc414967565 \h </w:instrText>
        </w:r>
        <w:r>
          <w:rPr>
            <w:noProof/>
          </w:rPr>
        </w:r>
        <w:r>
          <w:rPr>
            <w:noProof/>
          </w:rPr>
          <w:fldChar w:fldCharType="separate"/>
        </w:r>
        <w:r>
          <w:rPr>
            <w:noProof/>
          </w:rPr>
          <w:t>54</w:t>
        </w:r>
        <w:r>
          <w:rPr>
            <w:noProof/>
          </w:rPr>
          <w:fldChar w:fldCharType="end"/>
        </w:r>
      </w:hyperlink>
    </w:p>
    <w:p w:rsidR="00122D3D" w:rsidRDefault="00784500">
      <w:pPr>
        <w:pStyle w:val="TOC2"/>
        <w:rPr>
          <w:rFonts w:eastAsiaTheme="minorEastAsia"/>
          <w:noProof/>
          <w:color w:val="auto"/>
          <w:sz w:val="22"/>
        </w:rPr>
      </w:pPr>
      <w:hyperlink w:anchor="_Toc414967566" w:history="1">
        <w:r w:rsidR="00122D3D" w:rsidRPr="00F44605">
          <w:rPr>
            <w:rStyle w:val="Hyperlink"/>
            <w:noProof/>
          </w:rPr>
          <w:t>System Center 2012 R2 Configuration Manager</w:t>
        </w:r>
        <w:r w:rsidR="00122D3D">
          <w:rPr>
            <w:noProof/>
          </w:rPr>
          <w:tab/>
        </w:r>
        <w:r w:rsidR="00122D3D">
          <w:rPr>
            <w:noProof/>
          </w:rPr>
          <w:fldChar w:fldCharType="begin"/>
        </w:r>
        <w:r w:rsidR="00122D3D">
          <w:rPr>
            <w:noProof/>
          </w:rPr>
          <w:instrText xml:space="preserve"> PAGEREF _Toc414967566 \h </w:instrText>
        </w:r>
        <w:r w:rsidR="00122D3D">
          <w:rPr>
            <w:noProof/>
          </w:rPr>
        </w:r>
        <w:r w:rsidR="00122D3D">
          <w:rPr>
            <w:noProof/>
          </w:rPr>
          <w:fldChar w:fldCharType="separate"/>
        </w:r>
        <w:r w:rsidR="00122D3D">
          <w:rPr>
            <w:noProof/>
          </w:rPr>
          <w:t>54</w:t>
        </w:r>
        <w:r w:rsidR="00122D3D">
          <w:rPr>
            <w:noProof/>
          </w:rPr>
          <w:fldChar w:fldCharType="end"/>
        </w:r>
      </w:hyperlink>
    </w:p>
    <w:p w:rsidR="00122D3D" w:rsidRDefault="00784500">
      <w:pPr>
        <w:pStyle w:val="TOC2"/>
        <w:rPr>
          <w:rFonts w:eastAsiaTheme="minorEastAsia"/>
          <w:noProof/>
          <w:color w:val="auto"/>
          <w:sz w:val="22"/>
        </w:rPr>
      </w:pPr>
      <w:hyperlink w:anchor="_Toc414967567" w:history="1">
        <w:r w:rsidR="00122D3D" w:rsidRPr="00F44605">
          <w:rPr>
            <w:rStyle w:val="Hyperlink"/>
            <w:noProof/>
          </w:rPr>
          <w:t>System Center 2012 R2 Datacenter</w:t>
        </w:r>
        <w:r w:rsidR="00122D3D">
          <w:rPr>
            <w:noProof/>
          </w:rPr>
          <w:tab/>
        </w:r>
        <w:r w:rsidR="00122D3D">
          <w:rPr>
            <w:noProof/>
          </w:rPr>
          <w:fldChar w:fldCharType="begin"/>
        </w:r>
        <w:r w:rsidR="00122D3D">
          <w:rPr>
            <w:noProof/>
          </w:rPr>
          <w:instrText xml:space="preserve"> PAGEREF _Toc414967567 \h </w:instrText>
        </w:r>
        <w:r w:rsidR="00122D3D">
          <w:rPr>
            <w:noProof/>
          </w:rPr>
        </w:r>
        <w:r w:rsidR="00122D3D">
          <w:rPr>
            <w:noProof/>
          </w:rPr>
          <w:fldChar w:fldCharType="separate"/>
        </w:r>
        <w:r w:rsidR="00122D3D">
          <w:rPr>
            <w:noProof/>
          </w:rPr>
          <w:t>55</w:t>
        </w:r>
        <w:r w:rsidR="00122D3D">
          <w:rPr>
            <w:noProof/>
          </w:rPr>
          <w:fldChar w:fldCharType="end"/>
        </w:r>
      </w:hyperlink>
    </w:p>
    <w:p w:rsidR="00122D3D" w:rsidRDefault="00784500">
      <w:pPr>
        <w:pStyle w:val="TOC2"/>
        <w:rPr>
          <w:rFonts w:eastAsiaTheme="minorEastAsia"/>
          <w:noProof/>
          <w:color w:val="auto"/>
          <w:sz w:val="22"/>
        </w:rPr>
      </w:pPr>
      <w:hyperlink w:anchor="_Toc414967568" w:history="1">
        <w:r w:rsidR="00122D3D" w:rsidRPr="00F44605">
          <w:rPr>
            <w:rStyle w:val="Hyperlink"/>
            <w:noProof/>
          </w:rPr>
          <w:t>System Center 2012 R2 Standard</w:t>
        </w:r>
        <w:r w:rsidR="00122D3D">
          <w:rPr>
            <w:noProof/>
          </w:rPr>
          <w:tab/>
        </w:r>
        <w:r w:rsidR="00122D3D">
          <w:rPr>
            <w:noProof/>
          </w:rPr>
          <w:fldChar w:fldCharType="begin"/>
        </w:r>
        <w:r w:rsidR="00122D3D">
          <w:rPr>
            <w:noProof/>
          </w:rPr>
          <w:instrText xml:space="preserve"> PAGEREF _Toc414967568 \h </w:instrText>
        </w:r>
        <w:r w:rsidR="00122D3D">
          <w:rPr>
            <w:noProof/>
          </w:rPr>
        </w:r>
        <w:r w:rsidR="00122D3D">
          <w:rPr>
            <w:noProof/>
          </w:rPr>
          <w:fldChar w:fldCharType="separate"/>
        </w:r>
        <w:r w:rsidR="00122D3D">
          <w:rPr>
            <w:noProof/>
          </w:rPr>
          <w:t>55</w:t>
        </w:r>
        <w:r w:rsidR="00122D3D">
          <w:rPr>
            <w:noProof/>
          </w:rPr>
          <w:fldChar w:fldCharType="end"/>
        </w:r>
      </w:hyperlink>
    </w:p>
    <w:p w:rsidR="00DE478D" w:rsidRDefault="00122D3D">
      <w:pPr>
        <w:pStyle w:val="PURBody-Indented"/>
        <w:sectPr w:rsidR="00DE478D">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07" w:name="_Sec49"/>
      <w:r>
        <w:t>Загальні умови ліцензування.</w:t>
      </w:r>
      <w:bookmarkEnd w:id="207"/>
    </w:p>
    <w:p w:rsidR="00DE478D" w:rsidRDefault="00122D3D">
      <w:pPr>
        <w:pStyle w:val="PURBlueStrong-Indented"/>
      </w:pPr>
      <w:r>
        <w:t>Визначення термінів для цієї моделі ліцензування (див. розділ Універсальні умови ліцензії, визначення)</w:t>
      </w:r>
    </w:p>
    <w:p w:rsidR="00DE478D" w:rsidRDefault="00122D3D">
      <w:pPr>
        <w:pStyle w:val="PURBody-Indented"/>
      </w:pPr>
      <w:r>
        <w:t>Екземпляр, Ліцензований сервер, Керування операційним середовищем, Операційне середовище, Фізичне операційне середовище, Запущені екземпляри, Ферми серверів і Віртуальне операційне середовище</w:t>
      </w:r>
    </w:p>
    <w:p w:rsidR="00DE478D" w:rsidRDefault="00122D3D">
      <w:pPr>
        <w:pStyle w:val="PURBody-Indented"/>
      </w:pPr>
      <w:r>
        <w:t>Ліцензії на керування надають дозвіл на Керування операційними середовищами за допомогою відповідної версії програмного забезпечення або його раніших версій. Версія Ліцензії на керування визначає версію відповідних умов ліцензії (зокрема використання відповідно до прав на використання попередніх версії, незважаючи на будь-які суперечні умови).</w:t>
      </w:r>
    </w:p>
    <w:p w:rsidR="00DE478D" w:rsidRDefault="00122D3D">
      <w:pPr>
        <w:pStyle w:val="PURBlueStrong-Indented"/>
      </w:pPr>
      <w:r>
        <w:t>Серверні ліцензії на керування.</w:t>
      </w:r>
    </w:p>
    <w:p w:rsidR="00DE478D" w:rsidRDefault="00122D3D">
      <w:pPr>
        <w:pStyle w:val="PURBody-Indented"/>
      </w:pPr>
      <w:r>
        <w:t>За кожною придбаною на кожний Сервер ліцензією ви маєте наведені нижче права.</w:t>
      </w:r>
    </w:p>
    <w:p w:rsidR="00DE478D" w:rsidRDefault="00122D3D">
      <w:pPr>
        <w:pStyle w:val="PURBullet-Indented"/>
        <w:numPr>
          <w:ilvl w:val="0"/>
          <w:numId w:val="118"/>
        </w:numPr>
      </w:pPr>
      <w:r>
        <w:t xml:space="preserve">Серверні ліцензії на керування необхідні для операційних середовищ, у яких працюють серверні операційні системи. </w:t>
      </w:r>
    </w:p>
    <w:p w:rsidR="00DE478D" w:rsidRDefault="00122D3D">
      <w:pPr>
        <w:pStyle w:val="PURBullet-Indented"/>
        <w:numPr>
          <w:ilvl w:val="0"/>
          <w:numId w:val="118"/>
        </w:numPr>
      </w:pPr>
      <w:r>
        <w:t xml:space="preserve">Необхідно призначити одну ліцензію для двох процесорів на керованому Сервері. </w:t>
      </w:r>
    </w:p>
    <w:p w:rsidR="00DE478D" w:rsidRDefault="00122D3D">
      <w:pPr>
        <w:pStyle w:val="PURBullet-Indented"/>
        <w:numPr>
          <w:ilvl w:val="0"/>
          <w:numId w:val="118"/>
        </w:numPr>
      </w:pPr>
      <w:r>
        <w:t xml:space="preserve">Ліцензії, призначені керованому Серверу, мають бути одного випуску. </w:t>
      </w:r>
    </w:p>
    <w:p w:rsidR="00DE478D" w:rsidRDefault="00122D3D">
      <w:pPr>
        <w:pStyle w:val="PURBullet-Indented"/>
        <w:numPr>
          <w:ilvl w:val="0"/>
          <w:numId w:val="118"/>
        </w:numPr>
      </w:pPr>
      <w:r>
        <w:t>Для ліцензій випуску Standard ви можете використовувати програмне забезпечення, щоб керувати щонайбільше двома операційними середовищами на одну ліцензію на керованому Сервері.</w:t>
      </w:r>
    </w:p>
    <w:p w:rsidR="00DE478D" w:rsidRDefault="00122D3D">
      <w:pPr>
        <w:pStyle w:val="PURBullet-Indented"/>
        <w:numPr>
          <w:ilvl w:val="0"/>
          <w:numId w:val="118"/>
        </w:numPr>
      </w:pPr>
      <w:r>
        <w:t xml:space="preserve">Для ліцензій випуску Standard ви можете також Керувати Фізичним операційним середовищем на керованому Сервері, якщо він використовується лише для розміщення Віртуального операційного середовища та Керування ним. </w:t>
      </w:r>
    </w:p>
    <w:p w:rsidR="00DE478D" w:rsidRDefault="00122D3D">
      <w:pPr>
        <w:pStyle w:val="PURBullet-Indented"/>
        <w:numPr>
          <w:ilvl w:val="0"/>
          <w:numId w:val="118"/>
        </w:numPr>
      </w:pPr>
      <w:r>
        <w:t xml:space="preserve">Для ліцензій випуску Standard ви можете призначити додаткові ліцензії Standard для свого керованого Сервера та Керувати двома операційними середовищами на одну ліцензію. </w:t>
      </w:r>
    </w:p>
    <w:p w:rsidR="00DE478D" w:rsidRDefault="00122D3D">
      <w:pPr>
        <w:pStyle w:val="PURBullet-Indented"/>
        <w:numPr>
          <w:ilvl w:val="0"/>
          <w:numId w:val="118"/>
        </w:numPr>
      </w:pPr>
      <w:r>
        <w:t xml:space="preserve">Для ліцензій випуску Datacenter ви можете використовувати програмне забезпечення, щоб Керувати необмеженою кількістю операційних середовищ на одну ліцензію на керованому Сервері. </w:t>
      </w:r>
    </w:p>
    <w:p w:rsidR="00DE478D" w:rsidRDefault="00122D3D">
      <w:pPr>
        <w:pStyle w:val="PURBlueStrong-Indented"/>
      </w:pPr>
      <w:r>
        <w:t>Клієнтські ліцензії на керування.</w:t>
      </w:r>
    </w:p>
    <w:p w:rsidR="00DE478D" w:rsidRDefault="00122D3D">
      <w:pPr>
        <w:pStyle w:val="PURBullet-Indented"/>
        <w:numPr>
          <w:ilvl w:val="0"/>
          <w:numId w:val="119"/>
        </w:numPr>
      </w:pPr>
      <w:r>
        <w:t xml:space="preserve">Для всіх інших операційних середовищ необхідні Клієнтські ліцензії на керування. </w:t>
      </w:r>
    </w:p>
    <w:p w:rsidR="00DE478D" w:rsidRDefault="00122D3D">
      <w:pPr>
        <w:pStyle w:val="PURBullet-Indented"/>
        <w:numPr>
          <w:ilvl w:val="0"/>
          <w:numId w:val="119"/>
        </w:numPr>
      </w:pPr>
      <w:r>
        <w:t xml:space="preserve">Ви можете використовувати програмне забезпечення для Керування своїми операційними середовищами (дозволена кількість, а також користувачі та пристрої, на які поширюється ліцензія, залежить від призначеного типу ліцензії). </w:t>
      </w:r>
    </w:p>
    <w:p w:rsidR="00DE478D" w:rsidRDefault="00122D3D">
      <w:pPr>
        <w:pStyle w:val="PURBullet-Indented"/>
        <w:numPr>
          <w:ilvl w:val="0"/>
          <w:numId w:val="119"/>
        </w:numPr>
      </w:pPr>
      <w:r>
        <w:t>Для керування операційним середовищем, доступ до якого має кілька користувачів, необхідно мати Клієнтську ліцензію на керування операційними середовищами або Клієнтські ліцензії на керування «на користувача» для кожного користувача.</w:t>
      </w:r>
    </w:p>
    <w:p w:rsidR="00DE478D" w:rsidRDefault="00122D3D">
      <w:pPr>
        <w:pStyle w:val="PURBlueStrong-Indented"/>
      </w:pPr>
      <w:r>
        <w:t>Ліцензії на керування не потрібні для:</w:t>
      </w:r>
    </w:p>
    <w:p w:rsidR="00DE478D" w:rsidRDefault="00122D3D">
      <w:pPr>
        <w:pStyle w:val="PURBullet-Indented"/>
        <w:numPr>
          <w:ilvl w:val="0"/>
          <w:numId w:val="120"/>
        </w:numPr>
      </w:pPr>
      <w:r>
        <w:t xml:space="preserve">операційних середовищ, у яких не запускаються жодні Екземпляри програмного забезпечення; </w:t>
      </w:r>
    </w:p>
    <w:p w:rsidR="00DE478D" w:rsidRDefault="00122D3D">
      <w:pPr>
        <w:pStyle w:val="PURBullet-Indented"/>
        <w:numPr>
          <w:ilvl w:val="0"/>
          <w:numId w:val="120"/>
        </w:numPr>
      </w:pPr>
      <w:r>
        <w:t xml:space="preserve">будь-яких пристроїв мережної інфраструктури, що функціонують лише для передавання мережних даних, а не для запуску програмного забезпечення Windows Server; </w:t>
      </w:r>
    </w:p>
    <w:p w:rsidR="00DE478D" w:rsidRDefault="00122D3D">
      <w:pPr>
        <w:pStyle w:val="PURBullet-Indented"/>
        <w:numPr>
          <w:ilvl w:val="0"/>
          <w:numId w:val="120"/>
        </w:numPr>
      </w:pPr>
      <w:r>
        <w:t xml:space="preserve">перетворення операційних середовищ із фізичних на віртуальні; </w:t>
      </w:r>
    </w:p>
    <w:p w:rsidR="00DE478D" w:rsidRDefault="00122D3D">
      <w:pPr>
        <w:pStyle w:val="PURBullet-Indented"/>
        <w:numPr>
          <w:ilvl w:val="0"/>
          <w:numId w:val="120"/>
        </w:numPr>
      </w:pPr>
      <w:proofErr w:type="gramStart"/>
      <w:r>
        <w:t>будь-якого</w:t>
      </w:r>
      <w:proofErr w:type="gramEnd"/>
      <w:r>
        <w:t xml:space="preserve"> пристрою, який призначено виключно для відстеження стану компонентів обладнання та керування ним, зокрема температурою системи, швидкістю вентилятора, увімкненням і вимкненням живлення, скиданням системи або доступністю ЦП. </w:t>
      </w:r>
    </w:p>
    <w:p w:rsidR="00DE478D" w:rsidRDefault="00122D3D">
      <w:pPr>
        <w:pStyle w:val="PURBullet-Indented"/>
        <w:numPr>
          <w:ilvl w:val="0"/>
          <w:numId w:val="120"/>
        </w:numPr>
      </w:pPr>
      <w:proofErr w:type="gramStart"/>
      <w:r>
        <w:t>фізичного</w:t>
      </w:r>
      <w:proofErr w:type="gramEnd"/>
      <w:r>
        <w:t xml:space="preserve"> Операційного середовища на вашому сервері, яке використовується виключно для запуску програмного забезпечення віртуалізації обладнання, надання служб віртуалізації обладнання та запуску програмного забезпечення для керування Операційними середовищами та їх обслуговування на цьому пристрої.</w:t>
      </w:r>
    </w:p>
    <w:p w:rsidR="00DE478D" w:rsidRDefault="00122D3D">
      <w:pPr>
        <w:pStyle w:val="PURBlueStrong-Indented"/>
      </w:pPr>
      <w:r>
        <w:t>Заборона на копіювання чи розповсюдження наборів даних</w:t>
      </w:r>
    </w:p>
    <w:p w:rsidR="00DE478D" w:rsidRDefault="00122D3D">
      <w:pPr>
        <w:pStyle w:val="PURBody-Indented"/>
      </w:pPr>
      <w:r>
        <w:t>Не можна копіювати та розповсюджувати ніякі набори даних (чи їх частину), включені у програмне забезпечення.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08" w:name="_Sec60"/>
      <w:r>
        <w:t>Умови ліцензії для певних продуктів</w:t>
      </w:r>
      <w:bookmarkEnd w:id="208"/>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565"/>
      <w:bookmarkStart w:id="211" w:name="_Toc414967705"/>
      <w:r>
        <w:instrText>System Center 2012 R2 Client Management Suite</w:instrText>
      </w:r>
      <w:bookmarkEnd w:id="210"/>
      <w:bookmarkEnd w:id="211"/>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388"/>
        <w:gridCol w:w="5412"/>
      </w:tblGrid>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Технологія SQL Server, компоненти програмного забезпечення Windows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КЛІЄНТСЬКІ ЛІЦЕНЗІЇ НА КЕРУВАННЯ</w:t>
      </w:r>
    </w:p>
    <w:p w:rsidR="00DE478D" w:rsidRDefault="00122D3D">
      <w:pPr>
        <w:pStyle w:val="PURBody-Indented"/>
      </w:pPr>
      <w:r>
        <w:rPr>
          <w:b/>
          <w:i/>
        </w:rPr>
        <w:t>Вам потрібні:</w:t>
      </w:r>
    </w:p>
    <w:p w:rsidR="00DE478D" w:rsidRDefault="00122D3D">
      <w:pPr>
        <w:pStyle w:val="PURBullet-Indented"/>
        <w:numPr>
          <w:ilvl w:val="0"/>
          <w:numId w:val="121"/>
        </w:numPr>
      </w:pPr>
      <w:r>
        <w:t>Набір ліцензій Enterprise CAL Suite</w:t>
      </w:r>
      <w:r>
        <w:rPr>
          <w:vertAlign w:val="superscript"/>
        </w:rPr>
        <w:t>1</w:t>
      </w:r>
      <w:r>
        <w:t xml:space="preserve">, </w:t>
      </w:r>
      <w:r>
        <w:rPr>
          <w:b/>
        </w:rPr>
        <w:t>або</w:t>
      </w:r>
    </w:p>
    <w:p w:rsidR="00DE478D" w:rsidRDefault="00122D3D">
      <w:pPr>
        <w:pStyle w:val="PURBullet-Indented"/>
        <w:numPr>
          <w:ilvl w:val="0"/>
          <w:numId w:val="121"/>
        </w:numPr>
      </w:pPr>
      <w:r>
        <w:t>Ліцензія Enterprise CAL Bridge для Office 365</w:t>
      </w:r>
      <w:r>
        <w:rPr>
          <w:vertAlign w:val="superscript"/>
        </w:rPr>
        <w:t>1</w:t>
      </w:r>
      <w:r>
        <w:t xml:space="preserve">, </w:t>
      </w:r>
      <w:r>
        <w:rPr>
          <w:b/>
        </w:rPr>
        <w:t>або</w:t>
      </w:r>
    </w:p>
    <w:p w:rsidR="00DE478D" w:rsidRDefault="00122D3D">
      <w:pPr>
        <w:pStyle w:val="PURBullet-Indented"/>
        <w:numPr>
          <w:ilvl w:val="0"/>
          <w:numId w:val="121"/>
        </w:numPr>
      </w:pPr>
      <w:r>
        <w:t xml:space="preserve">Ліцензія доступу клієнта Enterprise CAL Bridge на передплату користувача для Office 365, </w:t>
      </w:r>
      <w:r>
        <w:rPr>
          <w:b/>
        </w:rPr>
        <w:t>або</w:t>
      </w:r>
    </w:p>
    <w:p w:rsidR="00DE478D" w:rsidRDefault="00122D3D">
      <w:pPr>
        <w:pStyle w:val="PURBullet-Indented"/>
        <w:numPr>
          <w:ilvl w:val="0"/>
          <w:numId w:val="121"/>
        </w:numPr>
      </w:pPr>
      <w:r>
        <w:t>Ліцензія доступу клієнта Enterprise CAL Bridge для Office 365 і Microsoft Intune</w:t>
      </w:r>
      <w:r>
        <w:rPr>
          <w:vertAlign w:val="superscript"/>
        </w:rPr>
        <w:t>1</w:t>
      </w:r>
      <w:r>
        <w:t xml:space="preserve">, </w:t>
      </w:r>
      <w:r>
        <w:rPr>
          <w:b/>
        </w:rPr>
        <w:t>або</w:t>
      </w:r>
    </w:p>
    <w:p w:rsidR="00DE478D" w:rsidRDefault="00122D3D">
      <w:pPr>
        <w:pStyle w:val="PURBullet-Indented"/>
        <w:numPr>
          <w:ilvl w:val="0"/>
          <w:numId w:val="121"/>
        </w:numPr>
      </w:pPr>
      <w:r>
        <w:t>Ліцензія доступу клієнта Enterprise CAL Bridge для Microsoft Intune</w:t>
      </w:r>
      <w:r>
        <w:rPr>
          <w:vertAlign w:val="superscript"/>
        </w:rPr>
        <w:t>1</w:t>
      </w:r>
      <w:r>
        <w:t xml:space="preserve">, </w:t>
      </w:r>
      <w:r>
        <w:rPr>
          <w:b/>
        </w:rPr>
        <w:t>або</w:t>
      </w:r>
    </w:p>
    <w:p w:rsidR="00DE478D" w:rsidRDefault="00122D3D">
      <w:pPr>
        <w:pStyle w:val="PURBullet-Indented"/>
        <w:numPr>
          <w:ilvl w:val="0"/>
          <w:numId w:val="121"/>
        </w:numPr>
      </w:pPr>
      <w:r>
        <w:t>Ліцензія Enterprise CAL Bridge для Enterprise Mobility Suite</w:t>
      </w:r>
      <w:r>
        <w:rPr>
          <w:vertAlign w:val="superscript"/>
        </w:rPr>
        <w:t>1</w:t>
      </w:r>
      <w:r>
        <w:t xml:space="preserve">, </w:t>
      </w:r>
      <w:r>
        <w:rPr>
          <w:b/>
        </w:rPr>
        <w:t>або</w:t>
      </w:r>
    </w:p>
    <w:p w:rsidR="00DE478D" w:rsidRDefault="00122D3D">
      <w:pPr>
        <w:pStyle w:val="PURBullet-Indented"/>
        <w:numPr>
          <w:ilvl w:val="0"/>
          <w:numId w:val="121"/>
        </w:numPr>
      </w:pPr>
      <w:r>
        <w:t xml:space="preserve">Ліцензія доступу клієнта Enterprise CAL Bridge на передплату користувача для Enterprise Mobility Suite, </w:t>
      </w:r>
      <w:r>
        <w:rPr>
          <w:b/>
        </w:rPr>
        <w:t>або</w:t>
      </w:r>
    </w:p>
    <w:p w:rsidR="00DE478D" w:rsidRDefault="00122D3D">
      <w:pPr>
        <w:pStyle w:val="PURBullet-Indented"/>
        <w:numPr>
          <w:ilvl w:val="0"/>
          <w:numId w:val="121"/>
        </w:numPr>
      </w:pPr>
      <w:r>
        <w:t>System Center 2012 R2 Client Management Suite (клієнтська ліцензія на керування операційним середовищем або «на користувача»)</w:t>
      </w:r>
    </w:p>
    <w:p w:rsidR="00DE478D" w:rsidRDefault="00122D3D">
      <w:pPr>
        <w:pStyle w:val="PURBody-Indented"/>
      </w:pPr>
      <w:r>
        <w:rPr>
          <w:vertAlign w:val="superscript"/>
        </w:rPr>
        <w:t xml:space="preserve">1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566"/>
      <w:bookmarkStart w:id="214" w:name="_Toc414967706"/>
      <w:r>
        <w:instrText>System Center 2012 R2 Configuration Manager</w:instrText>
      </w:r>
      <w:bookmarkEnd w:id="213"/>
      <w:bookmarkEnd w:id="214"/>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388"/>
        <w:gridCol w:w="5412"/>
      </w:tblGrid>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Технологія SQL Server, компоненти програмного забезпечення Windows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КЛІЄНТСЬКІ ЛІЦЕНЗІЇ НА КЕРУВАННЯ</w:t>
      </w:r>
    </w:p>
    <w:p w:rsidR="00DE478D" w:rsidRDefault="00122D3D">
      <w:pPr>
        <w:pStyle w:val="PURBody-Indented"/>
      </w:pPr>
      <w:r>
        <w:rPr>
          <w:b/>
          <w:i/>
        </w:rPr>
        <w:t>Вам потрібні:</w:t>
      </w:r>
    </w:p>
    <w:p w:rsidR="00DE478D" w:rsidRDefault="00122D3D">
      <w:pPr>
        <w:pStyle w:val="PURBullet-Indented"/>
        <w:numPr>
          <w:ilvl w:val="0"/>
          <w:numId w:val="122"/>
        </w:numPr>
      </w:pPr>
      <w:r>
        <w:t>Набір ліцензій Core CAL Suite</w:t>
      </w:r>
      <w:r>
        <w:rPr>
          <w:vertAlign w:val="superscript"/>
        </w:rPr>
        <w:t>1</w:t>
      </w:r>
      <w:r>
        <w:t xml:space="preserve">, </w:t>
      </w:r>
      <w:r>
        <w:rPr>
          <w:b/>
        </w:rPr>
        <w:t>або</w:t>
      </w:r>
    </w:p>
    <w:p w:rsidR="00DE478D" w:rsidRDefault="00122D3D">
      <w:pPr>
        <w:pStyle w:val="PURBullet-Indented"/>
        <w:numPr>
          <w:ilvl w:val="0"/>
          <w:numId w:val="122"/>
        </w:numPr>
      </w:pPr>
      <w:r>
        <w:t>Ліцензія Core CAL Bridge для Office 365</w:t>
      </w:r>
      <w:r>
        <w:rPr>
          <w:vertAlign w:val="superscript"/>
        </w:rPr>
        <w:t>1</w:t>
      </w:r>
      <w:r>
        <w:t xml:space="preserve">, </w:t>
      </w:r>
      <w:r>
        <w:rPr>
          <w:b/>
        </w:rPr>
        <w:t>або</w:t>
      </w:r>
    </w:p>
    <w:p w:rsidR="00DE478D" w:rsidRDefault="00122D3D">
      <w:pPr>
        <w:pStyle w:val="PURBullet-Indented"/>
        <w:numPr>
          <w:ilvl w:val="0"/>
          <w:numId w:val="122"/>
        </w:numPr>
      </w:pPr>
      <w:r>
        <w:t xml:space="preserve">Ліцензія CAL Bridge на передплату користувача для Office 365, </w:t>
      </w:r>
      <w:r>
        <w:rPr>
          <w:b/>
        </w:rPr>
        <w:t>або</w:t>
      </w:r>
    </w:p>
    <w:p w:rsidR="00DE478D" w:rsidRDefault="00122D3D">
      <w:pPr>
        <w:pStyle w:val="PURBullet-Indented"/>
        <w:numPr>
          <w:ilvl w:val="0"/>
          <w:numId w:val="122"/>
        </w:numPr>
      </w:pPr>
      <w:r>
        <w:t>Набір ліцензій Enterprise CAL Suite</w:t>
      </w:r>
      <w:r>
        <w:rPr>
          <w:vertAlign w:val="superscript"/>
        </w:rPr>
        <w:t>1</w:t>
      </w:r>
      <w:r>
        <w:t xml:space="preserve">, </w:t>
      </w:r>
      <w:r>
        <w:rPr>
          <w:b/>
        </w:rPr>
        <w:t>або</w:t>
      </w:r>
    </w:p>
    <w:p w:rsidR="00DE478D" w:rsidRDefault="00122D3D">
      <w:pPr>
        <w:pStyle w:val="PURBullet-Indented"/>
        <w:numPr>
          <w:ilvl w:val="0"/>
          <w:numId w:val="122"/>
        </w:numPr>
      </w:pPr>
      <w:r>
        <w:t>Ліцензія Enterprise CAL Bridge для Office 365</w:t>
      </w:r>
      <w:r>
        <w:rPr>
          <w:vertAlign w:val="superscript"/>
        </w:rPr>
        <w:t>1</w:t>
      </w:r>
      <w:r>
        <w:t xml:space="preserve">, </w:t>
      </w:r>
      <w:r>
        <w:rPr>
          <w:b/>
        </w:rPr>
        <w:t>або</w:t>
      </w:r>
    </w:p>
    <w:p w:rsidR="00DE478D" w:rsidRDefault="00122D3D">
      <w:pPr>
        <w:pStyle w:val="PURBullet-Indented"/>
        <w:numPr>
          <w:ilvl w:val="0"/>
          <w:numId w:val="122"/>
        </w:numPr>
      </w:pPr>
      <w:r>
        <w:t xml:space="preserve">Ліцензія доступу клієнта Enterprise CAL Bridge на передплату користувача для Office 365, </w:t>
      </w:r>
      <w:r>
        <w:rPr>
          <w:b/>
        </w:rPr>
        <w:t>або</w:t>
      </w:r>
    </w:p>
    <w:p w:rsidR="00DE478D" w:rsidRDefault="00122D3D">
      <w:pPr>
        <w:pStyle w:val="PURBullet-Indented"/>
        <w:numPr>
          <w:ilvl w:val="0"/>
          <w:numId w:val="122"/>
        </w:numPr>
      </w:pPr>
      <w:r>
        <w:t xml:space="preserve">Ліцензія на передплату користувача для Microsoft Intune, </w:t>
      </w:r>
      <w:r>
        <w:rPr>
          <w:b/>
        </w:rPr>
        <w:t>або</w:t>
      </w:r>
    </w:p>
    <w:p w:rsidR="00DE478D" w:rsidRDefault="00122D3D">
      <w:pPr>
        <w:pStyle w:val="PURBullet-Indented"/>
        <w:numPr>
          <w:ilvl w:val="0"/>
          <w:numId w:val="122"/>
        </w:numPr>
      </w:pPr>
      <w:r>
        <w:t>Ліцензія на передплату користувача для Enterprise Mobility Suite</w:t>
      </w:r>
      <w:r>
        <w:rPr>
          <w:vertAlign w:val="superscript"/>
        </w:rPr>
        <w:t>2</w:t>
      </w:r>
    </w:p>
    <w:p w:rsidR="00DE478D" w:rsidRDefault="00122D3D">
      <w:pPr>
        <w:pStyle w:val="PURBullet-Indented"/>
        <w:numPr>
          <w:ilvl w:val="0"/>
          <w:numId w:val="122"/>
        </w:numPr>
      </w:pPr>
      <w:r>
        <w:t>System Center 2012 R2 Configuration Manager (клієнтська ліцензія на керування операційним середовищем або «на користувача»)</w:t>
      </w:r>
    </w:p>
    <w:p w:rsidR="00DE478D" w:rsidRDefault="00122D3D">
      <w:pPr>
        <w:pStyle w:val="PURBody-Indented"/>
      </w:pPr>
      <w:r>
        <w:rPr>
          <w:vertAlign w:val="superscript"/>
        </w:rPr>
        <w:t xml:space="preserve">1 </w:t>
      </w:r>
      <w:r>
        <w:t>з Підтримкою програмного забезпечення, чинною на дату появи програмного забезпечення для завантаження в Корпоративному ліцензуванні або після цієї дати</w:t>
      </w:r>
    </w:p>
    <w:p w:rsidR="00DE478D" w:rsidRDefault="00122D3D">
      <w:pPr>
        <w:pStyle w:val="PURBody-Indented"/>
      </w:pPr>
      <w:r>
        <w:rPr>
          <w:vertAlign w:val="superscript"/>
        </w:rPr>
        <w:t xml:space="preserve">2 </w:t>
      </w:r>
      <w:r>
        <w:t>Тільки повна ліцензія на передплату користувача відповідає умові надання доступу</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567"/>
      <w:bookmarkStart w:id="217" w:name="_Toc414967707"/>
      <w:r>
        <w:instrText>System Center 2012 R2 Datacenter</w:instrText>
      </w:r>
      <w:bookmarkEnd w:id="216"/>
      <w:bookmarkEnd w:id="21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388"/>
        <w:gridCol w:w="5412"/>
      </w:tblGrid>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Технологія SQL Server, компоненти програмного забезпечення Windows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СЕРВЕРНІ ЛІЦЕНЗІЇ НА КЕРУВАННЯ</w:t>
      </w:r>
    </w:p>
    <w:p w:rsidR="00DE478D" w:rsidRDefault="00122D3D">
      <w:pPr>
        <w:pStyle w:val="PURBody-Indented"/>
      </w:pPr>
      <w:r>
        <w:rPr>
          <w:b/>
          <w:i/>
        </w:rPr>
        <w:t>Необхідні серверні ліцензії на керування:</w:t>
      </w:r>
    </w:p>
    <w:p w:rsidR="00DE478D" w:rsidRDefault="00122D3D">
      <w:pPr>
        <w:pStyle w:val="PURBullet-Indented"/>
        <w:numPr>
          <w:ilvl w:val="0"/>
          <w:numId w:val="123"/>
        </w:numPr>
      </w:pPr>
      <w:r>
        <w:t>System Center 2012 R2 Datacenter</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568"/>
      <w:bookmarkStart w:id="220" w:name="_Toc414967708"/>
      <w:r>
        <w:instrText>System Center 2012 R2 Standard</w:instrText>
      </w:r>
      <w:bookmarkEnd w:id="219"/>
      <w:bookmarkEnd w:id="22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388"/>
        <w:gridCol w:w="5412"/>
      </w:tblGrid>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Дозвіл на саморозміщення застосунків: </w:t>
            </w:r>
            <w:r>
              <w:rPr>
                <w:b/>
              </w:rPr>
              <w:t xml:space="preserve">Так </w:t>
            </w:r>
            <w:r>
              <w:t xml:space="preserve">(див. </w:t>
            </w:r>
            <w:hyperlink w:anchor="_Sec11">
              <w:r>
                <w:rPr>
                  <w:color w:val="00467F"/>
                  <w:u w:val="single"/>
                </w:rPr>
                <w:t>Додаток 2</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Технологія SQL Server, компоненти програмного забезпечення Windows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СЕРВЕРНІ ЛІЦЕНЗІЇ НА КЕРУВАННЯ</w:t>
      </w:r>
    </w:p>
    <w:p w:rsidR="00DE478D" w:rsidRDefault="00122D3D">
      <w:pPr>
        <w:pStyle w:val="PURBody-Indented"/>
      </w:pPr>
      <w:r>
        <w:rPr>
          <w:b/>
          <w:i/>
        </w:rPr>
        <w:t>Необхідні серверні ліцензії на керування:</w:t>
      </w:r>
    </w:p>
    <w:p w:rsidR="00DE478D" w:rsidRDefault="00122D3D">
      <w:pPr>
        <w:pStyle w:val="PURBullet-Indented"/>
        <w:numPr>
          <w:ilvl w:val="0"/>
          <w:numId w:val="124"/>
        </w:numPr>
      </w:pPr>
      <w:r>
        <w:t>System Center 2012 R2 Standard</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84"/>
          <w:footerReference w:type="default" r:id="rId85"/>
          <w:type w:val="continuous"/>
          <w:pgSz w:w="12240" w:h="15840" w:code="1"/>
          <w:pgMar w:top="1170" w:right="720" w:bottom="720" w:left="720" w:header="432" w:footer="288" w:gutter="0"/>
          <w:cols w:space="360"/>
        </w:sectPr>
      </w:pPr>
    </w:p>
    <w:p w:rsidR="00DE478D" w:rsidRDefault="00122D3D">
      <w:pPr>
        <w:pStyle w:val="PURSectionHeading"/>
        <w:pageBreakBefore/>
      </w:pPr>
      <w:bookmarkStart w:id="221" w:name="_Sec41"/>
      <w:bookmarkEnd w:id="205"/>
      <w:r>
        <w:t>Спеціалізовані сервери (Ліцензія на сервер)</w:t>
      </w:r>
      <w:r>
        <w:fldChar w:fldCharType="begin"/>
      </w:r>
      <w:r>
        <w:instrText xml:space="preserve"> TC "</w:instrText>
      </w:r>
      <w:bookmarkStart w:id="222" w:name="_Toc414967709"/>
      <w:r>
        <w:instrText>Спеціалізовані сервери (Ліцензія на сервер)</w:instrText>
      </w:r>
      <w:bookmarkEnd w:id="222"/>
      <w:r>
        <w:instrText>" \l 1</w:instrText>
      </w:r>
      <w:r>
        <w:fldChar w:fldCharType="end"/>
      </w:r>
    </w:p>
    <w:p w:rsidR="00DE478D" w:rsidRDefault="00DE478D">
      <w:pPr>
        <w:pStyle w:val="PURBody-Indented"/>
      </w:pPr>
    </w:p>
    <w:p w:rsidR="00DE478D" w:rsidRDefault="00DE478D">
      <w:pPr>
        <w:sectPr w:rsidR="00DE478D">
          <w:headerReference w:type="default" r:id="rId86"/>
          <w:footerReference w:type="default" r:id="rId87"/>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_Sec41 \f \h \l 2-2 </w:instrText>
      </w:r>
      <w:r>
        <w:fldChar w:fldCharType="separate"/>
      </w:r>
      <w:hyperlink w:anchor="_Toc414967561" w:history="1">
        <w:r w:rsidRPr="00734B20">
          <w:rPr>
            <w:rStyle w:val="Hyperlink"/>
            <w:noProof/>
          </w:rPr>
          <w:t>Forefront Identity Manager 2010 - Windows Live Edition</w:t>
        </w:r>
        <w:r>
          <w:rPr>
            <w:noProof/>
          </w:rPr>
          <w:tab/>
        </w:r>
        <w:r>
          <w:rPr>
            <w:noProof/>
          </w:rPr>
          <w:fldChar w:fldCharType="begin"/>
        </w:r>
        <w:r>
          <w:rPr>
            <w:noProof/>
          </w:rPr>
          <w:instrText xml:space="preserve"> PAGEREF _Toc414967561 \h </w:instrText>
        </w:r>
        <w:r>
          <w:rPr>
            <w:noProof/>
          </w:rPr>
        </w:r>
        <w:r>
          <w:rPr>
            <w:noProof/>
          </w:rPr>
          <w:fldChar w:fldCharType="separate"/>
        </w:r>
        <w:r>
          <w:rPr>
            <w:noProof/>
          </w:rPr>
          <w:t>56</w:t>
        </w:r>
        <w:r>
          <w:rPr>
            <w:noProof/>
          </w:rPr>
          <w:fldChar w:fldCharType="end"/>
        </w:r>
      </w:hyperlink>
    </w:p>
    <w:p w:rsidR="00122D3D" w:rsidRDefault="00784500">
      <w:pPr>
        <w:pStyle w:val="TOC2"/>
        <w:rPr>
          <w:rFonts w:eastAsiaTheme="minorEastAsia"/>
          <w:noProof/>
          <w:color w:val="auto"/>
          <w:sz w:val="22"/>
        </w:rPr>
      </w:pPr>
      <w:hyperlink w:anchor="_Toc414967562" w:history="1">
        <w:r w:rsidR="00122D3D" w:rsidRPr="00734B20">
          <w:rPr>
            <w:rStyle w:val="Hyperlink"/>
            <w:noProof/>
          </w:rPr>
          <w:t>Microsoft Dynamics CRM Workgroup Server 2015</w:t>
        </w:r>
        <w:r w:rsidR="00122D3D">
          <w:rPr>
            <w:noProof/>
          </w:rPr>
          <w:tab/>
        </w:r>
        <w:r w:rsidR="00122D3D">
          <w:rPr>
            <w:noProof/>
          </w:rPr>
          <w:fldChar w:fldCharType="begin"/>
        </w:r>
        <w:r w:rsidR="00122D3D">
          <w:rPr>
            <w:noProof/>
          </w:rPr>
          <w:instrText xml:space="preserve"> PAGEREF _Toc414967562 \h </w:instrText>
        </w:r>
        <w:r w:rsidR="00122D3D">
          <w:rPr>
            <w:noProof/>
          </w:rPr>
        </w:r>
        <w:r w:rsidR="00122D3D">
          <w:rPr>
            <w:noProof/>
          </w:rPr>
          <w:fldChar w:fldCharType="separate"/>
        </w:r>
        <w:r w:rsidR="00122D3D">
          <w:rPr>
            <w:noProof/>
          </w:rPr>
          <w:t>57</w:t>
        </w:r>
        <w:r w:rsidR="00122D3D">
          <w:rPr>
            <w:noProof/>
          </w:rPr>
          <w:fldChar w:fldCharType="end"/>
        </w:r>
      </w:hyperlink>
    </w:p>
    <w:p w:rsidR="00122D3D" w:rsidRDefault="00784500">
      <w:pPr>
        <w:pStyle w:val="TOC2"/>
        <w:rPr>
          <w:rFonts w:eastAsiaTheme="minorEastAsia"/>
          <w:noProof/>
          <w:color w:val="auto"/>
          <w:sz w:val="22"/>
        </w:rPr>
      </w:pPr>
      <w:hyperlink w:anchor="_Toc414967563" w:history="1">
        <w:r w:rsidR="00122D3D" w:rsidRPr="00734B20">
          <w:rPr>
            <w:rStyle w:val="Hyperlink"/>
            <w:noProof/>
          </w:rPr>
          <w:t>System Center Virtual Machine Manager 2008 R2 Workgroup Edition</w:t>
        </w:r>
        <w:r w:rsidR="00122D3D">
          <w:rPr>
            <w:noProof/>
          </w:rPr>
          <w:tab/>
        </w:r>
        <w:r w:rsidR="00122D3D">
          <w:rPr>
            <w:noProof/>
          </w:rPr>
          <w:fldChar w:fldCharType="begin"/>
        </w:r>
        <w:r w:rsidR="00122D3D">
          <w:rPr>
            <w:noProof/>
          </w:rPr>
          <w:instrText xml:space="preserve"> PAGEREF _Toc414967563 \h </w:instrText>
        </w:r>
        <w:r w:rsidR="00122D3D">
          <w:rPr>
            <w:noProof/>
          </w:rPr>
        </w:r>
        <w:r w:rsidR="00122D3D">
          <w:rPr>
            <w:noProof/>
          </w:rPr>
          <w:fldChar w:fldCharType="separate"/>
        </w:r>
        <w:r w:rsidR="00122D3D">
          <w:rPr>
            <w:noProof/>
          </w:rPr>
          <w:t>57</w:t>
        </w:r>
        <w:r w:rsidR="00122D3D">
          <w:rPr>
            <w:noProof/>
          </w:rPr>
          <w:fldChar w:fldCharType="end"/>
        </w:r>
      </w:hyperlink>
    </w:p>
    <w:p w:rsidR="00122D3D" w:rsidRDefault="00784500">
      <w:pPr>
        <w:pStyle w:val="TOC2"/>
        <w:rPr>
          <w:rFonts w:eastAsiaTheme="minorEastAsia"/>
          <w:noProof/>
          <w:color w:val="auto"/>
          <w:sz w:val="22"/>
        </w:rPr>
      </w:pPr>
      <w:hyperlink w:anchor="_Toc414967564" w:history="1">
        <w:r w:rsidR="00122D3D" w:rsidRPr="00734B20">
          <w:rPr>
            <w:rStyle w:val="Hyperlink"/>
            <w:noProof/>
          </w:rPr>
          <w:t>Windows Server 2012 R2 Essentials</w:t>
        </w:r>
        <w:r w:rsidR="00122D3D">
          <w:rPr>
            <w:noProof/>
          </w:rPr>
          <w:tab/>
        </w:r>
        <w:r w:rsidR="00122D3D">
          <w:rPr>
            <w:noProof/>
          </w:rPr>
          <w:fldChar w:fldCharType="begin"/>
        </w:r>
        <w:r w:rsidR="00122D3D">
          <w:rPr>
            <w:noProof/>
          </w:rPr>
          <w:instrText xml:space="preserve"> PAGEREF _Toc414967564 \h </w:instrText>
        </w:r>
        <w:r w:rsidR="00122D3D">
          <w:rPr>
            <w:noProof/>
          </w:rPr>
        </w:r>
        <w:r w:rsidR="00122D3D">
          <w:rPr>
            <w:noProof/>
          </w:rPr>
          <w:fldChar w:fldCharType="separate"/>
        </w:r>
        <w:r w:rsidR="00122D3D">
          <w:rPr>
            <w:noProof/>
          </w:rPr>
          <w:t>57</w:t>
        </w:r>
        <w:r w:rsidR="00122D3D">
          <w:rPr>
            <w:noProof/>
          </w:rPr>
          <w:fldChar w:fldCharType="end"/>
        </w:r>
      </w:hyperlink>
    </w:p>
    <w:p w:rsidR="00DE478D" w:rsidRDefault="00122D3D">
      <w:pPr>
        <w:pStyle w:val="PURBody-Indented"/>
        <w:sectPr w:rsidR="00DE478D">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23" w:name="_Sec52"/>
      <w:r>
        <w:t>Загальні умови ліцензування.</w:t>
      </w:r>
      <w:bookmarkEnd w:id="223"/>
    </w:p>
    <w:p w:rsidR="00DE478D" w:rsidRDefault="00122D3D">
      <w:pPr>
        <w:pStyle w:val="PURBlueStrong-Indented"/>
      </w:pPr>
      <w:r>
        <w:t>Визначення термінів для цієї моделі ліцензування (див. розділ Універсальні умови ліцензії)</w:t>
      </w:r>
    </w:p>
    <w:p w:rsidR="00DE478D" w:rsidRDefault="00122D3D">
      <w:pPr>
        <w:pStyle w:val="PURBody-Indented"/>
      </w:pPr>
      <w:r>
        <w:t>Екземпляр, Ліцензований сервер, Операційне середовище, Фізичне операційне середовище, Запущені екземпляри, Ферма серверів і Віртуальне операційне середовище.</w:t>
      </w:r>
    </w:p>
    <w:p w:rsidR="00DE478D" w:rsidRDefault="00122D3D">
      <w:pPr>
        <w:pStyle w:val="PURBody-Indented"/>
      </w:pPr>
      <w:r>
        <w:t>За кожною придбаною серверною ліцензією ви маєте вказані нижче права.</w:t>
      </w:r>
    </w:p>
    <w:p w:rsidR="00DE478D" w:rsidRDefault="00122D3D">
      <w:pPr>
        <w:pStyle w:val="PURBlueStrong-Indented"/>
      </w:pPr>
      <w:r>
        <w:t>Серверні ліцензії</w:t>
      </w:r>
    </w:p>
    <w:p w:rsidR="00DE478D" w:rsidRDefault="00122D3D">
      <w:pPr>
        <w:pStyle w:val="PURBullet-Indented"/>
        <w:numPr>
          <w:ilvl w:val="0"/>
          <w:numId w:val="125"/>
        </w:numPr>
      </w:pPr>
      <w:r>
        <w:t>Ви повинні призначити кожну ліцензію одному Серверу.</w:t>
      </w:r>
    </w:p>
    <w:p w:rsidR="00DE478D" w:rsidRDefault="00122D3D">
      <w:pPr>
        <w:pStyle w:val="PURBullet-Indented"/>
        <w:numPr>
          <w:ilvl w:val="0"/>
          <w:numId w:val="125"/>
        </w:numPr>
      </w:pPr>
      <w:r>
        <w:t>За кожною ліцензією дозволяється одночасно запускати один Екземпляр серверного програмного забезпечення у Фізичному або Віртуальному операційному середовищі на Ліцензованому сервері.</w:t>
      </w:r>
    </w:p>
    <w:p w:rsidR="00DE478D" w:rsidRDefault="00122D3D">
      <w:pPr>
        <w:pStyle w:val="PURBullet-Indented"/>
        <w:numPr>
          <w:ilvl w:val="0"/>
          <w:numId w:val="125"/>
        </w:numPr>
      </w:pPr>
      <w:r>
        <w:t xml:space="preserve">Ви маєте право використовувати додаткове програмне забезпечення, перелічене в </w:t>
      </w:r>
      <w:hyperlink w:anchor="_Sec37">
        <w:r>
          <w:rPr>
            <w:color w:val="00467F"/>
            <w:u w:val="single"/>
          </w:rPr>
          <w:t>Додатку 3</w:t>
        </w:r>
      </w:hyperlink>
      <w:r>
        <w:t>, у поєднанні із серверним програмним забезпеченням.</w:t>
      </w:r>
    </w:p>
    <w:p w:rsidR="00DE478D" w:rsidRDefault="00122D3D">
      <w:pPr>
        <w:pStyle w:val="PURHeading2"/>
      </w:pPr>
      <w:r>
        <w:t>Додаткові вимоги ліцензування та/або права на використання</w:t>
      </w:r>
    </w:p>
    <w:p w:rsidR="00DE478D" w:rsidRDefault="00122D3D">
      <w:pPr>
        <w:pStyle w:val="PURBlueStrong-Indented"/>
      </w:pPr>
      <w:r>
        <w:t>Переміщення ліцензій – призначення серверних ліцензій і використання програмного забезпечення в одній і в кількох фермах серверів</w:t>
      </w:r>
    </w:p>
    <w:p w:rsidR="00DE478D" w:rsidRDefault="00122D3D">
      <w:pPr>
        <w:pStyle w:val="PURBody-Indented"/>
      </w:pPr>
      <w:r>
        <w:t>До продуктів, для яких визначено Право на переміщення ліцензій, ви можете перепризначити ліцензії будь-якому із Серверів, розташованих в одній Фермі серверів, настільки часто, наскільки це потрібно. Деякі продукти можуть вимагати наявності Підтримки програмного забезпечення для використання цих прав. Ви можете перепризначити ліцензії з однієї ферми серверів до іншої, але не на короткий строк (тобто менше 90 днів із моменту останнього призначення).</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24" w:name="_Sec59"/>
      <w:r>
        <w:t>Умови ліцензії для певних продуктів</w:t>
      </w:r>
      <w:bookmarkEnd w:id="224"/>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561"/>
      <w:bookmarkStart w:id="227" w:name="_Toc414967710"/>
      <w:r>
        <w:instrText>Forefront Identity Manager 2010 - Windows Live Edition</w:instrText>
      </w:r>
      <w:bookmarkEnd w:id="226"/>
      <w:bookmarkEnd w:id="22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Див. Відповідні повідомлення: </w:t>
            </w:r>
            <w:r>
              <w:rPr>
                <w:b/>
              </w:rPr>
              <w:t>Ні</w:t>
            </w:r>
          </w:p>
        </w:tc>
        <w:tc>
          <w:tcPr>
            <w:tcW w:w="6120" w:type="dxa"/>
          </w:tcPr>
          <w:p w:rsidR="00DE478D" w:rsidRDefault="00122D3D">
            <w:pPr>
              <w:pStyle w:val="PURBody"/>
            </w:pPr>
            <w:r>
              <w:t xml:space="preserve">Переміщення ліцензій у межах Ферм серверів: </w:t>
            </w:r>
            <w:r>
              <w:rPr>
                <w:b/>
              </w:rPr>
              <w:t>Ні</w:t>
            </w:r>
          </w:p>
        </w:tc>
      </w:tr>
    </w:tbl>
    <w:p w:rsidR="00DE478D" w:rsidRDefault="00122D3D">
      <w:pPr>
        <w:pStyle w:val="PURBlueBGHeader"/>
      </w:pPr>
      <w:r>
        <w:t>Додаткові умови</w:t>
      </w:r>
    </w:p>
    <w:p w:rsidR="00DE478D" w:rsidRDefault="00122D3D">
      <w:pPr>
        <w:pStyle w:val="PURBody-Indented"/>
      </w:pPr>
      <w:r>
        <w:t>Програмне забезпечення можна використовувати для імпортування даних ідентифікації та внесених до них змін з одного або кількох підключених джерел даних, для спрощення синхронізації та передавання таких даних між підключеними джерелами даних і мережею Microsoft Passport Network / службою Windows Live ID («Служба»). Забороняється використовувати програмний продукт для будь-яких інших цілей. Наприклад, не дозволяється використовувати програмний продукт для синхронізації або спрощення процесу передачі даних між одним із ваших підключених джерел даних та іншим. Використання вами Служби підпорядковується будь-яким та всім застосовним умовам використання, та ці права не змінюють та не доповнюють цих умов.</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562"/>
      <w:bookmarkStart w:id="230" w:name="_Toc414967711"/>
      <w:r>
        <w:instrText>Microsoft Dynamics CRM Workgroup Server 2015</w:instrText>
      </w:r>
      <w:bookmarkEnd w:id="229"/>
      <w:bookmarkEnd w:id="23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і Yammer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Переміщення ліцензій у межах Ферм серверів: </w:t>
            </w:r>
            <w:r>
              <w:rPr>
                <w:b/>
              </w:rPr>
              <w:t>Ні</w:t>
            </w: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563"/>
      <w:bookmarkStart w:id="233" w:name="_Toc414967712"/>
      <w:r>
        <w:instrText>System Center Virtual Machine Manager 2008 R2 Workgroup Edition</w:instrText>
      </w:r>
      <w:bookmarkEnd w:id="232"/>
      <w:bookmarkEnd w:id="233"/>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388"/>
        <w:gridCol w:w="5412"/>
      </w:tblGrid>
      <w:tr w:rsidR="00DE478D">
        <w:tc>
          <w:tcPr>
            <w:tcW w:w="6120" w:type="dxa"/>
          </w:tcPr>
          <w:p w:rsidR="00DE478D" w:rsidRDefault="00122D3D">
            <w:pPr>
              <w:pStyle w:val="PURBody"/>
            </w:pPr>
            <w:r>
              <w:t xml:space="preserve">Переміщення ліцензій у межах Ферм серверів: </w:t>
            </w:r>
            <w:r>
              <w:rPr>
                <w:b/>
              </w:rPr>
              <w:t>Ні</w:t>
            </w:r>
          </w:p>
        </w:tc>
        <w:tc>
          <w:tcPr>
            <w:tcW w:w="6120" w:type="dxa"/>
          </w:tcPr>
          <w:p w:rsidR="00DE478D" w:rsidRDefault="00122D3D">
            <w:pPr>
              <w:pStyle w:val="PURBody"/>
            </w:pPr>
            <w:r>
              <w:t xml:space="preserve">Дозвіл на саморозміщення застосунків: </w:t>
            </w:r>
            <w:r>
              <w:rPr>
                <w:b/>
              </w:rPr>
              <w:t>Ні</w:t>
            </w:r>
          </w:p>
        </w:tc>
      </w:tr>
      <w:tr w:rsidR="00DE478D">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564"/>
      <w:bookmarkStart w:id="236" w:name="_Toc414967713"/>
      <w:r>
        <w:instrText>Windows Server 2012 R2 Essentials</w:instrText>
      </w:r>
      <w:bookmarkEnd w:id="235"/>
      <w:bookmarkEnd w:id="236"/>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2"/>
        <w:gridCol w:w="5388"/>
      </w:tblGrid>
      <w:tr w:rsidR="00DE478D">
        <w:tc>
          <w:tcPr>
            <w:tcW w:w="6120" w:type="dxa"/>
          </w:tcPr>
          <w:p w:rsidR="00DE478D" w:rsidRDefault="00122D3D">
            <w:pPr>
              <w:pStyle w:val="PURBody"/>
            </w:pPr>
            <w:r>
              <w:t xml:space="preserve">Дозвіл на саморозміщення застосунків: </w:t>
            </w:r>
            <w:r>
              <w:rPr>
                <w:b/>
              </w:rPr>
              <w:t>Ні</w:t>
            </w:r>
          </w:p>
        </w:tc>
        <w:tc>
          <w:tcPr>
            <w:tcW w:w="6120" w:type="dxa"/>
          </w:tcPr>
          <w:p w:rsidR="00DE478D" w:rsidRDefault="00122D3D">
            <w:pPr>
              <w:pStyle w:val="PURBody"/>
            </w:pPr>
            <w:r>
              <w:t xml:space="preserve">Додаткове програмне забезпечення: </w:t>
            </w:r>
            <w:r>
              <w:rPr>
                <w:b/>
              </w:rPr>
              <w:t xml:space="preserve">Так </w:t>
            </w:r>
            <w:r>
              <w:t xml:space="preserve">(див. </w:t>
            </w:r>
            <w:hyperlink w:anchor="_Sec37">
              <w:r>
                <w:rPr>
                  <w:color w:val="00467F"/>
                  <w:u w:val="single"/>
                </w:rPr>
                <w:t>Додаток 3</w:t>
              </w:r>
            </w:hyperlink>
            <w:r>
              <w:t>)</w:t>
            </w:r>
          </w:p>
        </w:tc>
      </w:tr>
      <w:tr w:rsidR="00DE478D">
        <w:tc>
          <w:tcPr>
            <w:tcW w:w="6120" w:type="dxa"/>
          </w:tcPr>
          <w:p w:rsidR="00DE478D" w:rsidRDefault="00122D3D">
            <w:pPr>
              <w:pStyle w:val="PURBody"/>
            </w:pPr>
            <w:r>
              <w:t xml:space="preserve">Див. Відповідні повідомлення: </w:t>
            </w:r>
            <w:r>
              <w:rPr>
                <w:b/>
              </w:rPr>
              <w:t xml:space="preserve">Передавання даних, MPEG-4, VC-1, Потенційно небажане програмне забезпечення </w:t>
            </w:r>
            <w:r>
              <w:t xml:space="preserve">(Повідомлення I) (див. </w:t>
            </w:r>
            <w:hyperlink w:anchor="_Sec10">
              <w:r>
                <w:rPr>
                  <w:color w:val="00467F"/>
                  <w:u w:val="single"/>
                </w:rPr>
                <w:t>Додаток 1</w:t>
              </w:r>
            </w:hyperlink>
            <w:r>
              <w:t>)</w:t>
            </w:r>
          </w:p>
        </w:tc>
        <w:tc>
          <w:tcPr>
            <w:tcW w:w="6120" w:type="dxa"/>
          </w:tcPr>
          <w:p w:rsidR="00DE478D" w:rsidRDefault="00122D3D">
            <w:pPr>
              <w:pStyle w:val="PURBody"/>
            </w:pPr>
            <w:r>
              <w:t xml:space="preserve">Переміщення ліцензій у межах Ферм серверів: </w:t>
            </w:r>
            <w:r>
              <w:rPr>
                <w:b/>
              </w:rPr>
              <w:t>Ні</w:t>
            </w:r>
          </w:p>
        </w:tc>
      </w:tr>
    </w:tbl>
    <w:p w:rsidR="00DE478D" w:rsidRDefault="00122D3D">
      <w:pPr>
        <w:pStyle w:val="PURBlueBGHeader"/>
      </w:pPr>
      <w:r>
        <w:t>Додаткові умови</w:t>
      </w:r>
    </w:p>
    <w:p w:rsidR="00DE478D" w:rsidRDefault="00122D3D">
      <w:pPr>
        <w:pStyle w:val="PURBlueStrong-Indented"/>
      </w:pPr>
      <w:r>
        <w:t>Обмеження використання</w:t>
      </w:r>
    </w:p>
    <w:p w:rsidR="00DE478D" w:rsidRDefault="00122D3D">
      <w:pPr>
        <w:pStyle w:val="PURBullet-Indented"/>
        <w:numPr>
          <w:ilvl w:val="0"/>
          <w:numId w:val="126"/>
        </w:numPr>
      </w:pPr>
      <w:r>
        <w:t>Дозволяється одночасно запускати один екземпляр серверного програмного забезпечення в</w:t>
      </w:r>
    </w:p>
    <w:p w:rsidR="00DE478D" w:rsidRDefault="00122D3D">
      <w:pPr>
        <w:pStyle w:val="PURBullet-Indented"/>
        <w:numPr>
          <w:ilvl w:val="1"/>
          <w:numId w:val="126"/>
        </w:numPr>
      </w:pPr>
      <w:r>
        <w:t>одному Фізичному операційному середовищі та</w:t>
      </w:r>
    </w:p>
    <w:p w:rsidR="00DE478D" w:rsidRDefault="00122D3D">
      <w:pPr>
        <w:pStyle w:val="PURBullet-Indented"/>
        <w:numPr>
          <w:ilvl w:val="1"/>
          <w:numId w:val="126"/>
        </w:numPr>
      </w:pPr>
      <w:proofErr w:type="gramStart"/>
      <w:r>
        <w:t>одному</w:t>
      </w:r>
      <w:proofErr w:type="gramEnd"/>
      <w:r>
        <w:t xml:space="preserve"> Віртуальному операційному середовищі.</w:t>
      </w:r>
    </w:p>
    <w:p w:rsidR="00DE478D" w:rsidRDefault="00122D3D">
      <w:pPr>
        <w:pStyle w:val="PURBullet-Indented"/>
        <w:numPr>
          <w:ilvl w:val="0"/>
          <w:numId w:val="126"/>
        </w:numPr>
      </w:pPr>
      <w:r>
        <w:t>Серверне програмне забезпечення необхідно запускати в межах домену, у якому служба Active Directory сервера:</w:t>
      </w:r>
    </w:p>
    <w:p w:rsidR="00DE478D" w:rsidRDefault="00122D3D">
      <w:pPr>
        <w:pStyle w:val="PURBullet-Indented"/>
        <w:numPr>
          <w:ilvl w:val="1"/>
          <w:numId w:val="126"/>
        </w:numPr>
      </w:pPr>
      <w:r>
        <w:t xml:space="preserve">є контролером домену (одним сервером, якому призначено всі ролі FSMO); </w:t>
      </w:r>
    </w:p>
    <w:p w:rsidR="00DE478D" w:rsidRDefault="00122D3D">
      <w:pPr>
        <w:pStyle w:val="PURBullet-Indented"/>
        <w:numPr>
          <w:ilvl w:val="1"/>
          <w:numId w:val="126"/>
        </w:numPr>
      </w:pPr>
      <w:r>
        <w:t>установлена на кореневому комп’ютері доменного лісу;</w:t>
      </w:r>
    </w:p>
    <w:p w:rsidR="00DE478D" w:rsidRDefault="00122D3D">
      <w:pPr>
        <w:pStyle w:val="PURBullet-Indented"/>
        <w:numPr>
          <w:ilvl w:val="1"/>
          <w:numId w:val="126"/>
        </w:numPr>
      </w:pPr>
      <w:r>
        <w:t>не є дочірнім доменом і</w:t>
      </w:r>
    </w:p>
    <w:p w:rsidR="00DE478D" w:rsidRDefault="00122D3D">
      <w:pPr>
        <w:pStyle w:val="PURBullet-Indented"/>
        <w:numPr>
          <w:ilvl w:val="1"/>
          <w:numId w:val="126"/>
        </w:numPr>
      </w:pPr>
      <w:proofErr w:type="gramStart"/>
      <w:r>
        <w:t>не</w:t>
      </w:r>
      <w:proofErr w:type="gramEnd"/>
      <w:r>
        <w:t xml:space="preserve"> має довірчих відносин із будь-якими іншими доменами.</w:t>
      </w:r>
    </w:p>
    <w:p w:rsidR="00DE478D" w:rsidRDefault="00122D3D">
      <w:pPr>
        <w:pStyle w:val="PURBullet-Indented"/>
        <w:numPr>
          <w:ilvl w:val="0"/>
          <w:numId w:val="126"/>
        </w:numPr>
      </w:pPr>
      <w:r>
        <w:t>Якщо обидва Екземпляри працюють, Екземпляр у Фізичному операційному середовищі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операційними середовищами і їх обслуговування на ліцензованому сервері. На цей екземпляр не поширюються вимоги пункту (2) вище. Це єдина конфігурація, у якій екземпляр не зобов’язаний бути контролером домену.</w:t>
      </w:r>
    </w:p>
    <w:p w:rsidR="00DE478D" w:rsidRDefault="00122D3D">
      <w:pPr>
        <w:pStyle w:val="PURBody-Indented"/>
      </w:pPr>
      <w:r>
        <w:t>Через 30 днів після початкової інсталяції серверне програмне забезпечення час від часу перевірятиме, чи службу Active Directory настроєно, як зазначено вище. Якщо перевірку конфігурації не буде успішно пройдено, це матиме наведені нижче наслідки.</w:t>
      </w:r>
    </w:p>
    <w:p w:rsidR="00DE478D" w:rsidRDefault="00122D3D">
      <w:pPr>
        <w:pStyle w:val="PURBullet-Indented"/>
        <w:numPr>
          <w:ilvl w:val="0"/>
          <w:numId w:val="127"/>
        </w:numPr>
      </w:pPr>
      <w:r>
        <w:t>Адміністратору сервера відображатимуться попередження про помилку. Попередження про помилки також можна переглянути в розділі оповіщень справності на приладній дошці сервера Windows Server 2012 R2 Essentials.</w:t>
      </w:r>
    </w:p>
    <w:p w:rsidR="00DE478D" w:rsidRDefault="00122D3D">
      <w:pPr>
        <w:pStyle w:val="PURBullet-Indented"/>
        <w:numPr>
          <w:ilvl w:val="0"/>
          <w:numId w:val="127"/>
        </w:numPr>
      </w:pPr>
      <w:r>
        <w:t>На 22-</w:t>
      </w:r>
      <w:r>
        <w:rPr>
          <w:vertAlign w:val="superscript"/>
        </w:rPr>
        <w:t>й</w:t>
      </w:r>
      <w:r>
        <w:t xml:space="preserve"> день безперервного недотримання сервер завершить роботу, і адміністратору потрібно буде перезавантажити його.</w:t>
      </w:r>
    </w:p>
    <w:p w:rsidR="00DE478D" w:rsidRDefault="00122D3D">
      <w:pPr>
        <w:pStyle w:val="PURBullet-Indented"/>
        <w:numPr>
          <w:ilvl w:val="0"/>
          <w:numId w:val="127"/>
        </w:numPr>
      </w:pPr>
      <w:r>
        <w:t>Після перезавантаження сервер може працювати протягом іще 21 днів, перш ніж він знову завершить роботу. Це продовжуватиметься, доки конфігурацію не буде виправлено. Протягом будь-якого 21-денного періоду можна внести необхідні виправлення до конфігурації для відповідності цим умовам ліцензії.</w:t>
      </w:r>
    </w:p>
    <w:p w:rsidR="00DE478D" w:rsidRDefault="00122D3D">
      <w:pPr>
        <w:pStyle w:val="PURBody-Indented"/>
      </w:pPr>
      <w:r>
        <w:t>Після виправлення конфігурації попередження більше не з’являтимуться, і сервер не завершуватиме роботу автоматично.</w:t>
      </w:r>
    </w:p>
    <w:p w:rsidR="00DE478D" w:rsidRDefault="00122D3D">
      <w:pPr>
        <w:pStyle w:val="PURBlueStrong-Indented"/>
      </w:pPr>
      <w:r>
        <w:t>Використання серверного програмного забезпечення</w:t>
      </w:r>
    </w:p>
    <w:p w:rsidR="00DE478D" w:rsidRDefault="00122D3D">
      <w:pPr>
        <w:pStyle w:val="PURBody-Indented"/>
      </w:pPr>
      <w:r>
        <w:t>Обліковий запис користувача – це унікальне ім’я користувача та пов’язаний із ним пароль, створені через консоль Windows Server 2012 R2 Essentials. Дозволяється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Ви можете перепризначити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DE478D" w:rsidRDefault="00122D3D">
      <w:pPr>
        <w:pStyle w:val="PURBlueStrong-Indented"/>
      </w:pPr>
      <w:r>
        <w:t>Windows Server 2012 R2 Essentials Connector</w:t>
      </w:r>
    </w:p>
    <w:p w:rsidR="00DE478D" w:rsidRDefault="00122D3D">
      <w:pPr>
        <w:pStyle w:val="PURBody-Indented"/>
      </w:pPr>
      <w:r>
        <w:t>Ви можете одночасно інсталювати й використовувати програмне забезпечення Windows Server 2012 R2 Essentials Connector не більш ніж на 50 пристроях. Це програмне забезпечення дозволяється використовувати лише із серверним програмним забезпеченням.</w:t>
      </w:r>
    </w:p>
    <w:p w:rsidR="00DE478D" w:rsidRDefault="00122D3D">
      <w:pPr>
        <w:pStyle w:val="PURBlueStrong-Indented"/>
      </w:pPr>
      <w:r>
        <w:t>Доступ до служб керування правами Active Directory у Windows Server 2012 R2</w:t>
      </w:r>
    </w:p>
    <w:p w:rsidR="00DE478D" w:rsidRDefault="00122D3D">
      <w:pPr>
        <w:pStyle w:val="PURBody-Indented"/>
      </w:pPr>
      <w:r>
        <w:t>Вам необхідно придбати ліцензію CAL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DE478D" w:rsidRDefault="00122D3D">
      <w:pPr>
        <w:pStyle w:val="PURBlueStrong-Indented"/>
      </w:pPr>
      <w:r>
        <w:t>Авторизація</w:t>
      </w:r>
    </w:p>
    <w:p w:rsidR="00DE478D" w:rsidRDefault="00122D3D">
      <w:pPr>
        <w:pStyle w:val="PURBody-Indented"/>
      </w:pPr>
      <w:r>
        <w:t xml:space="preserve">Час від часу програмний продукт буде оновлювати або вимагати завантаження функції перевірки достовірності програмного забезпечення. Перевірка достовірності підтверджує, що програмний продукт активовано та належним чином ліцензовано. Перевірка також надає вам доступ до певних можливостей програмного продукту або дозволяє отримати додаткові переваги. Докладніші відомості можна знайти на веб-сторінці </w:t>
      </w:r>
      <w:hyperlink r:id="rId90">
        <w:r>
          <w:rPr>
            <w:color w:val="00467F"/>
            <w:u w:val="single"/>
          </w:rPr>
          <w:t>http://go.microsoft.com/fwlink/?linkid=39157</w:t>
        </w:r>
      </w:hyperlink>
      <w:r>
        <w:t>.</w:t>
      </w:r>
    </w:p>
    <w:p w:rsidR="00DE478D" w:rsidRDefault="00122D3D">
      <w:pPr>
        <w:pStyle w:val="PURBody-Indented"/>
      </w:pPr>
      <w:r>
        <w:t xml:space="preserve">Під час перевірки достовірності програмний продукт надсилатиме до корпорації Майкрософт відомості про програмний продукт та пристрій. Ці відомості включають версію, мовну версію та ключ програмного продукту. Майкрософт не використовує інформацію для визначення вашої особи або зв’язку з вами, однак Майкрософт може використовувати та передавати таку інформацію для запобігання неліцензованому використанню програмного забезпечення. Використовуючи програмний продукт, ви погоджуєтесь на передачу такої інформації. Докладніші відомості про перевірку та дані, які надсилаються під час перевірки, див. </w:t>
      </w:r>
      <w:proofErr w:type="gramStart"/>
      <w:r>
        <w:t>на</w:t>
      </w:r>
      <w:proofErr w:type="gramEnd"/>
      <w:r>
        <w:t xml:space="preserve"> веб-сторінці </w:t>
      </w:r>
      <w:hyperlink r:id="rId91">
        <w:r>
          <w:rPr>
            <w:color w:val="00467F"/>
            <w:u w:val="single"/>
          </w:rPr>
          <w:t>http://go.microsoft.com/fwlink/?linkid=96551</w:t>
        </w:r>
      </w:hyperlink>
      <w:r>
        <w:t>.</w:t>
      </w:r>
    </w:p>
    <w:p w:rsidR="00DE478D" w:rsidRDefault="00122D3D">
      <w:pPr>
        <w:pStyle w:val="PURBody-Indented"/>
      </w:pPr>
      <w:r>
        <w:t>Якщо програмний продукт не ліцензовано належним чином, ця функціональна можливість програмного продукту може бути ушкодженою. Наприклад, вам:</w:t>
      </w:r>
    </w:p>
    <w:p w:rsidR="00DE478D" w:rsidRDefault="00122D3D">
      <w:pPr>
        <w:pStyle w:val="PURBullet-Indented"/>
        <w:numPr>
          <w:ilvl w:val="0"/>
          <w:numId w:val="128"/>
        </w:numPr>
      </w:pPr>
      <w:r>
        <w:t>може знадобитись повторно активувати програмний продукт, або</w:t>
      </w:r>
    </w:p>
    <w:p w:rsidR="00DE478D" w:rsidRDefault="00122D3D">
      <w:pPr>
        <w:pStyle w:val="PURBullet-Indented"/>
        <w:numPr>
          <w:ilvl w:val="0"/>
          <w:numId w:val="128"/>
        </w:numPr>
      </w:pPr>
      <w:r>
        <w:t>надходитимуть нагадування про необхідність отримати копію програмного продукту, ліцензовану належним чином,</w:t>
      </w:r>
    </w:p>
    <w:p w:rsidR="00DE478D" w:rsidRDefault="00122D3D">
      <w:pPr>
        <w:pStyle w:val="PURBody-Indented"/>
      </w:pPr>
      <w:proofErr w:type="gramStart"/>
      <w:r>
        <w:t>або</w:t>
      </w:r>
      <w:proofErr w:type="gramEnd"/>
      <w:r>
        <w:t xml:space="preserve"> ви, можливо, не зможете отримувати певні оновлення від Майкрософт.</w:t>
      </w:r>
    </w:p>
    <w:p w:rsidR="00DE478D" w:rsidRDefault="00122D3D">
      <w:pPr>
        <w:pStyle w:val="PURBody-Indented"/>
      </w:pPr>
      <w:r>
        <w:t xml:space="preserve">Оновлення для програмного продукту ви можете отримувати лише від корпорації Майкрософт або з авторизованих нею джерел. Додаткові відомості про отримання оновлень із дозволених джерел див. </w:t>
      </w:r>
      <w:proofErr w:type="gramStart"/>
      <w:r>
        <w:t>на</w:t>
      </w:r>
      <w:proofErr w:type="gramEnd"/>
      <w:r>
        <w:t xml:space="preserve"> веб-сторінці </w:t>
      </w:r>
      <w:hyperlink r:id="rId92">
        <w:r>
          <w:rPr>
            <w:color w:val="00467F"/>
            <w:u w:val="single"/>
          </w:rPr>
          <w:t>http://go.microsoft.com/fwlink/?linkid=96552</w:t>
        </w:r>
      </w:hyperlink>
      <w:r>
        <w:t>.</w:t>
      </w:r>
    </w:p>
    <w:p w:rsidR="00DE478D" w:rsidRDefault="00122D3D">
      <w:pPr>
        <w:pStyle w:val="PURBlueStrong-Indented"/>
      </w:pPr>
      <w:r>
        <w:t>Технологія зберігання даних</w:t>
      </w:r>
    </w:p>
    <w:p w:rsidR="00DE478D" w:rsidRDefault="00122D3D">
      <w:pPr>
        <w:pStyle w:val="PURBody-Indented"/>
      </w:pPr>
      <w:r>
        <w:t>Серверне програмне забезпечення може включати внутрішню базу даних Windows або технологію збереження даних під назвою Microsoft SQL Server Desktop Engine for Windows. Компоненти серверного програмного забезпечення використовують ці технології для збереження даних. Згідно з цими Правами на використання продуктів ви не маєте права іншим чином використовувати цю технологію або здійснювати до неї доступ.</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93"/>
          <w:footerReference w:type="default" r:id="rId94"/>
          <w:type w:val="continuous"/>
          <w:pgSz w:w="12240" w:h="15840" w:code="1"/>
          <w:pgMar w:top="1170" w:right="720" w:bottom="720" w:left="720" w:header="432" w:footer="288" w:gutter="0"/>
          <w:cols w:space="360"/>
        </w:sectPr>
      </w:pPr>
    </w:p>
    <w:p w:rsidR="00DE478D" w:rsidRDefault="00122D3D">
      <w:pPr>
        <w:pStyle w:val="PURSectionHeading"/>
        <w:pageBreakBefore/>
      </w:pPr>
      <w:bookmarkStart w:id="237" w:name="_Sec42"/>
      <w:bookmarkEnd w:id="221"/>
      <w:r>
        <w:t>Інструментарій розробника (Ліцензія для користувача)</w:t>
      </w:r>
      <w:r>
        <w:fldChar w:fldCharType="begin"/>
      </w:r>
      <w:r>
        <w:instrText xml:space="preserve"> TC "</w:instrText>
      </w:r>
      <w:bookmarkStart w:id="238" w:name="_Toc414967714"/>
      <w:r>
        <w:instrText>Інструментарій розробника (Ліцензія для користувача)</w:instrText>
      </w:r>
      <w:bookmarkEnd w:id="238"/>
      <w:r>
        <w:instrText>" \l 1</w:instrText>
      </w:r>
      <w:r>
        <w:fldChar w:fldCharType="end"/>
      </w:r>
    </w:p>
    <w:p w:rsidR="00DE478D" w:rsidRDefault="00DE478D">
      <w:pPr>
        <w:pStyle w:val="PURBody-Indented"/>
      </w:pPr>
    </w:p>
    <w:p w:rsidR="00DE478D" w:rsidRDefault="00DE478D">
      <w:pPr>
        <w:sectPr w:rsidR="00DE478D">
          <w:headerReference w:type="default" r:id="rId95"/>
          <w:footerReference w:type="default" r:id="rId96"/>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_Sec42 \f \h \l 2-2 </w:instrText>
      </w:r>
      <w:r>
        <w:fldChar w:fldCharType="separate"/>
      </w:r>
      <w:hyperlink w:anchor="_Toc414967551" w:history="1">
        <w:r w:rsidRPr="009854EC">
          <w:rPr>
            <w:rStyle w:val="Hyperlink"/>
            <w:noProof/>
          </w:rPr>
          <w:t>BizTalk Server 2013 R2 Developer</w:t>
        </w:r>
        <w:r>
          <w:rPr>
            <w:noProof/>
          </w:rPr>
          <w:tab/>
        </w:r>
        <w:r>
          <w:rPr>
            <w:noProof/>
          </w:rPr>
          <w:fldChar w:fldCharType="begin"/>
        </w:r>
        <w:r>
          <w:rPr>
            <w:noProof/>
          </w:rPr>
          <w:instrText xml:space="preserve"> PAGEREF _Toc414967551 \h </w:instrText>
        </w:r>
        <w:r>
          <w:rPr>
            <w:noProof/>
          </w:rPr>
        </w:r>
        <w:r>
          <w:rPr>
            <w:noProof/>
          </w:rPr>
          <w:fldChar w:fldCharType="separate"/>
        </w:r>
        <w:r>
          <w:rPr>
            <w:noProof/>
          </w:rPr>
          <w:t>60</w:t>
        </w:r>
        <w:r>
          <w:rPr>
            <w:noProof/>
          </w:rPr>
          <w:fldChar w:fldCharType="end"/>
        </w:r>
      </w:hyperlink>
    </w:p>
    <w:p w:rsidR="00122D3D" w:rsidRDefault="00784500">
      <w:pPr>
        <w:pStyle w:val="TOC2"/>
        <w:rPr>
          <w:rFonts w:eastAsiaTheme="minorEastAsia"/>
          <w:noProof/>
          <w:color w:val="auto"/>
          <w:sz w:val="22"/>
        </w:rPr>
      </w:pPr>
      <w:hyperlink w:anchor="_Toc414967552" w:history="1">
        <w:r w:rsidR="00122D3D" w:rsidRPr="009854EC">
          <w:rPr>
            <w:rStyle w:val="Hyperlink"/>
            <w:noProof/>
          </w:rPr>
          <w:t>MSDN Operating Systems</w:t>
        </w:r>
        <w:r w:rsidR="00122D3D">
          <w:rPr>
            <w:noProof/>
          </w:rPr>
          <w:tab/>
        </w:r>
        <w:r w:rsidR="00122D3D">
          <w:rPr>
            <w:noProof/>
          </w:rPr>
          <w:fldChar w:fldCharType="begin"/>
        </w:r>
        <w:r w:rsidR="00122D3D">
          <w:rPr>
            <w:noProof/>
          </w:rPr>
          <w:instrText xml:space="preserve"> PAGEREF _Toc414967552 \h </w:instrText>
        </w:r>
        <w:r w:rsidR="00122D3D">
          <w:rPr>
            <w:noProof/>
          </w:rPr>
        </w:r>
        <w:r w:rsidR="00122D3D">
          <w:rPr>
            <w:noProof/>
          </w:rPr>
          <w:fldChar w:fldCharType="separate"/>
        </w:r>
        <w:r w:rsidR="00122D3D">
          <w:rPr>
            <w:noProof/>
          </w:rPr>
          <w:t>60</w:t>
        </w:r>
        <w:r w:rsidR="00122D3D">
          <w:rPr>
            <w:noProof/>
          </w:rPr>
          <w:fldChar w:fldCharType="end"/>
        </w:r>
      </w:hyperlink>
    </w:p>
    <w:p w:rsidR="00122D3D" w:rsidRDefault="00784500">
      <w:pPr>
        <w:pStyle w:val="TOC2"/>
        <w:rPr>
          <w:rFonts w:eastAsiaTheme="minorEastAsia"/>
          <w:noProof/>
          <w:color w:val="auto"/>
          <w:sz w:val="22"/>
        </w:rPr>
      </w:pPr>
      <w:hyperlink w:anchor="_Toc414967553" w:history="1">
        <w:r w:rsidR="00122D3D" w:rsidRPr="009854EC">
          <w:rPr>
            <w:rStyle w:val="Hyperlink"/>
            <w:noProof/>
          </w:rPr>
          <w:t>Платформи MSDN</w:t>
        </w:r>
        <w:r w:rsidR="00122D3D">
          <w:rPr>
            <w:noProof/>
          </w:rPr>
          <w:tab/>
        </w:r>
        <w:r w:rsidR="00122D3D">
          <w:rPr>
            <w:noProof/>
          </w:rPr>
          <w:fldChar w:fldCharType="begin"/>
        </w:r>
        <w:r w:rsidR="00122D3D">
          <w:rPr>
            <w:noProof/>
          </w:rPr>
          <w:instrText xml:space="preserve"> PAGEREF _Toc414967553 \h </w:instrText>
        </w:r>
        <w:r w:rsidR="00122D3D">
          <w:rPr>
            <w:noProof/>
          </w:rPr>
        </w:r>
        <w:r w:rsidR="00122D3D">
          <w:rPr>
            <w:noProof/>
          </w:rPr>
          <w:fldChar w:fldCharType="separate"/>
        </w:r>
        <w:r w:rsidR="00122D3D">
          <w:rPr>
            <w:noProof/>
          </w:rPr>
          <w:t>60</w:t>
        </w:r>
        <w:r w:rsidR="00122D3D">
          <w:rPr>
            <w:noProof/>
          </w:rPr>
          <w:fldChar w:fldCharType="end"/>
        </w:r>
      </w:hyperlink>
    </w:p>
    <w:p w:rsidR="00122D3D" w:rsidRDefault="00784500">
      <w:pPr>
        <w:pStyle w:val="TOC2"/>
        <w:rPr>
          <w:rFonts w:eastAsiaTheme="minorEastAsia"/>
          <w:noProof/>
          <w:color w:val="auto"/>
          <w:sz w:val="22"/>
        </w:rPr>
      </w:pPr>
      <w:hyperlink w:anchor="_Toc414967554" w:history="1">
        <w:r w:rsidR="00122D3D" w:rsidRPr="009854EC">
          <w:rPr>
            <w:rStyle w:val="Hyperlink"/>
            <w:noProof/>
          </w:rPr>
          <w:t>SQL Server 2014 Developer</w:t>
        </w:r>
        <w:r w:rsidR="00122D3D">
          <w:rPr>
            <w:noProof/>
          </w:rPr>
          <w:tab/>
        </w:r>
        <w:r w:rsidR="00122D3D">
          <w:rPr>
            <w:noProof/>
          </w:rPr>
          <w:fldChar w:fldCharType="begin"/>
        </w:r>
        <w:r w:rsidR="00122D3D">
          <w:rPr>
            <w:noProof/>
          </w:rPr>
          <w:instrText xml:space="preserve"> PAGEREF _Toc414967554 \h </w:instrText>
        </w:r>
        <w:r w:rsidR="00122D3D">
          <w:rPr>
            <w:noProof/>
          </w:rPr>
        </w:r>
        <w:r w:rsidR="00122D3D">
          <w:rPr>
            <w:noProof/>
          </w:rPr>
          <w:fldChar w:fldCharType="separate"/>
        </w:r>
        <w:r w:rsidR="00122D3D">
          <w:rPr>
            <w:noProof/>
          </w:rPr>
          <w:t>60</w:t>
        </w:r>
        <w:r w:rsidR="00122D3D">
          <w:rPr>
            <w:noProof/>
          </w:rPr>
          <w:fldChar w:fldCharType="end"/>
        </w:r>
      </w:hyperlink>
    </w:p>
    <w:p w:rsidR="00122D3D" w:rsidRDefault="00784500">
      <w:pPr>
        <w:pStyle w:val="TOC2"/>
        <w:rPr>
          <w:rFonts w:eastAsiaTheme="minorEastAsia"/>
          <w:noProof/>
          <w:color w:val="auto"/>
          <w:sz w:val="22"/>
        </w:rPr>
      </w:pPr>
      <w:hyperlink w:anchor="_Toc414967555" w:history="1">
        <w:r w:rsidR="00122D3D" w:rsidRPr="009854EC">
          <w:rPr>
            <w:rStyle w:val="Hyperlink"/>
            <w:noProof/>
          </w:rPr>
          <w:t>SQL Server 2012 Parallel Data Warehouse Developer</w:t>
        </w:r>
        <w:r w:rsidR="00122D3D">
          <w:rPr>
            <w:noProof/>
          </w:rPr>
          <w:tab/>
        </w:r>
        <w:r w:rsidR="00122D3D">
          <w:rPr>
            <w:noProof/>
          </w:rPr>
          <w:fldChar w:fldCharType="begin"/>
        </w:r>
        <w:r w:rsidR="00122D3D">
          <w:rPr>
            <w:noProof/>
          </w:rPr>
          <w:instrText xml:space="preserve"> PAGEREF _Toc414967555 \h </w:instrText>
        </w:r>
        <w:r w:rsidR="00122D3D">
          <w:rPr>
            <w:noProof/>
          </w:rPr>
        </w:r>
        <w:r w:rsidR="00122D3D">
          <w:rPr>
            <w:noProof/>
          </w:rPr>
          <w:fldChar w:fldCharType="separate"/>
        </w:r>
        <w:r w:rsidR="00122D3D">
          <w:rPr>
            <w:noProof/>
          </w:rPr>
          <w:t>61</w:t>
        </w:r>
        <w:r w:rsidR="00122D3D">
          <w:rPr>
            <w:noProof/>
          </w:rPr>
          <w:fldChar w:fldCharType="end"/>
        </w:r>
      </w:hyperlink>
    </w:p>
    <w:p w:rsidR="00122D3D" w:rsidRDefault="00784500">
      <w:pPr>
        <w:pStyle w:val="TOC2"/>
        <w:rPr>
          <w:rFonts w:eastAsiaTheme="minorEastAsia"/>
          <w:noProof/>
          <w:color w:val="auto"/>
          <w:sz w:val="22"/>
        </w:rPr>
      </w:pPr>
      <w:hyperlink w:anchor="_Toc414967556" w:history="1">
        <w:r w:rsidR="00122D3D" w:rsidRPr="009854EC">
          <w:rPr>
            <w:rStyle w:val="Hyperlink"/>
            <w:noProof/>
          </w:rPr>
          <w:t>Visual Studio Premium 2013 з MSDN</w:t>
        </w:r>
        <w:r w:rsidR="00122D3D">
          <w:rPr>
            <w:noProof/>
          </w:rPr>
          <w:tab/>
        </w:r>
        <w:r w:rsidR="00122D3D">
          <w:rPr>
            <w:noProof/>
          </w:rPr>
          <w:fldChar w:fldCharType="begin"/>
        </w:r>
        <w:r w:rsidR="00122D3D">
          <w:rPr>
            <w:noProof/>
          </w:rPr>
          <w:instrText xml:space="preserve"> PAGEREF _Toc414967556 \h </w:instrText>
        </w:r>
        <w:r w:rsidR="00122D3D">
          <w:rPr>
            <w:noProof/>
          </w:rPr>
        </w:r>
        <w:r w:rsidR="00122D3D">
          <w:rPr>
            <w:noProof/>
          </w:rPr>
          <w:fldChar w:fldCharType="separate"/>
        </w:r>
        <w:r w:rsidR="00122D3D">
          <w:rPr>
            <w:noProof/>
          </w:rPr>
          <w:t>61</w:t>
        </w:r>
        <w:r w:rsidR="00122D3D">
          <w:rPr>
            <w:noProof/>
          </w:rPr>
          <w:fldChar w:fldCharType="end"/>
        </w:r>
      </w:hyperlink>
    </w:p>
    <w:p w:rsidR="00122D3D" w:rsidRDefault="00784500">
      <w:pPr>
        <w:pStyle w:val="TOC2"/>
        <w:rPr>
          <w:rFonts w:eastAsiaTheme="minorEastAsia"/>
          <w:noProof/>
          <w:color w:val="auto"/>
          <w:sz w:val="22"/>
        </w:rPr>
      </w:pPr>
      <w:hyperlink w:anchor="_Toc414967557" w:history="1">
        <w:r w:rsidR="00122D3D" w:rsidRPr="009854EC">
          <w:rPr>
            <w:rStyle w:val="Hyperlink"/>
            <w:noProof/>
          </w:rPr>
          <w:t>Visual Studio Professional 2013</w:t>
        </w:r>
        <w:r w:rsidR="00122D3D">
          <w:rPr>
            <w:noProof/>
          </w:rPr>
          <w:tab/>
        </w:r>
        <w:r w:rsidR="00122D3D">
          <w:rPr>
            <w:noProof/>
          </w:rPr>
          <w:fldChar w:fldCharType="begin"/>
        </w:r>
        <w:r w:rsidR="00122D3D">
          <w:rPr>
            <w:noProof/>
          </w:rPr>
          <w:instrText xml:space="preserve"> PAGEREF _Toc414967557 \h </w:instrText>
        </w:r>
        <w:r w:rsidR="00122D3D">
          <w:rPr>
            <w:noProof/>
          </w:rPr>
        </w:r>
        <w:r w:rsidR="00122D3D">
          <w:rPr>
            <w:noProof/>
          </w:rPr>
          <w:fldChar w:fldCharType="separate"/>
        </w:r>
        <w:r w:rsidR="00122D3D">
          <w:rPr>
            <w:noProof/>
          </w:rPr>
          <w:t>62</w:t>
        </w:r>
        <w:r w:rsidR="00122D3D">
          <w:rPr>
            <w:noProof/>
          </w:rPr>
          <w:fldChar w:fldCharType="end"/>
        </w:r>
      </w:hyperlink>
    </w:p>
    <w:p w:rsidR="00122D3D" w:rsidRDefault="00784500">
      <w:pPr>
        <w:pStyle w:val="TOC2"/>
        <w:rPr>
          <w:rFonts w:eastAsiaTheme="minorEastAsia"/>
          <w:noProof/>
          <w:color w:val="auto"/>
          <w:sz w:val="22"/>
        </w:rPr>
      </w:pPr>
      <w:hyperlink w:anchor="_Toc414967558" w:history="1">
        <w:r w:rsidR="00122D3D" w:rsidRPr="009854EC">
          <w:rPr>
            <w:rStyle w:val="Hyperlink"/>
            <w:noProof/>
          </w:rPr>
          <w:t>Visual Studio Professional 2013 з MSDN</w:t>
        </w:r>
        <w:r w:rsidR="00122D3D">
          <w:rPr>
            <w:noProof/>
          </w:rPr>
          <w:tab/>
        </w:r>
        <w:r w:rsidR="00122D3D">
          <w:rPr>
            <w:noProof/>
          </w:rPr>
          <w:fldChar w:fldCharType="begin"/>
        </w:r>
        <w:r w:rsidR="00122D3D">
          <w:rPr>
            <w:noProof/>
          </w:rPr>
          <w:instrText xml:space="preserve"> PAGEREF _Toc414967558 \h </w:instrText>
        </w:r>
        <w:r w:rsidR="00122D3D">
          <w:rPr>
            <w:noProof/>
          </w:rPr>
        </w:r>
        <w:r w:rsidR="00122D3D">
          <w:rPr>
            <w:noProof/>
          </w:rPr>
          <w:fldChar w:fldCharType="separate"/>
        </w:r>
        <w:r w:rsidR="00122D3D">
          <w:rPr>
            <w:noProof/>
          </w:rPr>
          <w:t>63</w:t>
        </w:r>
        <w:r w:rsidR="00122D3D">
          <w:rPr>
            <w:noProof/>
          </w:rPr>
          <w:fldChar w:fldCharType="end"/>
        </w:r>
      </w:hyperlink>
    </w:p>
    <w:p w:rsidR="00122D3D" w:rsidRDefault="00784500">
      <w:pPr>
        <w:pStyle w:val="TOC2"/>
        <w:rPr>
          <w:rFonts w:eastAsiaTheme="minorEastAsia"/>
          <w:noProof/>
          <w:color w:val="auto"/>
          <w:sz w:val="22"/>
        </w:rPr>
      </w:pPr>
      <w:hyperlink w:anchor="_Toc414967559" w:history="1">
        <w:r w:rsidR="00122D3D" w:rsidRPr="009854EC">
          <w:rPr>
            <w:rStyle w:val="Hyperlink"/>
            <w:noProof/>
          </w:rPr>
          <w:t>Visual Studio Test Professional 2013 з MSDN</w:t>
        </w:r>
        <w:r w:rsidR="00122D3D">
          <w:rPr>
            <w:noProof/>
          </w:rPr>
          <w:tab/>
        </w:r>
        <w:r w:rsidR="00122D3D">
          <w:rPr>
            <w:noProof/>
          </w:rPr>
          <w:fldChar w:fldCharType="begin"/>
        </w:r>
        <w:r w:rsidR="00122D3D">
          <w:rPr>
            <w:noProof/>
          </w:rPr>
          <w:instrText xml:space="preserve"> PAGEREF _Toc414967559 \h </w:instrText>
        </w:r>
        <w:r w:rsidR="00122D3D">
          <w:rPr>
            <w:noProof/>
          </w:rPr>
        </w:r>
        <w:r w:rsidR="00122D3D">
          <w:rPr>
            <w:noProof/>
          </w:rPr>
          <w:fldChar w:fldCharType="separate"/>
        </w:r>
        <w:r w:rsidR="00122D3D">
          <w:rPr>
            <w:noProof/>
          </w:rPr>
          <w:t>64</w:t>
        </w:r>
        <w:r w:rsidR="00122D3D">
          <w:rPr>
            <w:noProof/>
          </w:rPr>
          <w:fldChar w:fldCharType="end"/>
        </w:r>
      </w:hyperlink>
    </w:p>
    <w:p w:rsidR="00122D3D" w:rsidRDefault="00784500">
      <w:pPr>
        <w:pStyle w:val="TOC2"/>
        <w:rPr>
          <w:rFonts w:eastAsiaTheme="minorEastAsia"/>
          <w:noProof/>
          <w:color w:val="auto"/>
          <w:sz w:val="22"/>
        </w:rPr>
      </w:pPr>
      <w:hyperlink w:anchor="_Toc414967560" w:history="1">
        <w:r w:rsidR="00122D3D" w:rsidRPr="009854EC">
          <w:rPr>
            <w:rStyle w:val="Hyperlink"/>
            <w:noProof/>
          </w:rPr>
          <w:t>Visual Studio Ultimate 2013 з MSDN</w:t>
        </w:r>
        <w:r w:rsidR="00122D3D">
          <w:rPr>
            <w:noProof/>
          </w:rPr>
          <w:tab/>
        </w:r>
        <w:r w:rsidR="00122D3D">
          <w:rPr>
            <w:noProof/>
          </w:rPr>
          <w:fldChar w:fldCharType="begin"/>
        </w:r>
        <w:r w:rsidR="00122D3D">
          <w:rPr>
            <w:noProof/>
          </w:rPr>
          <w:instrText xml:space="preserve"> PAGEREF _Toc414967560 \h </w:instrText>
        </w:r>
        <w:r w:rsidR="00122D3D">
          <w:rPr>
            <w:noProof/>
          </w:rPr>
        </w:r>
        <w:r w:rsidR="00122D3D">
          <w:rPr>
            <w:noProof/>
          </w:rPr>
          <w:fldChar w:fldCharType="separate"/>
        </w:r>
        <w:r w:rsidR="00122D3D">
          <w:rPr>
            <w:noProof/>
          </w:rPr>
          <w:t>66</w:t>
        </w:r>
        <w:r w:rsidR="00122D3D">
          <w:rPr>
            <w:noProof/>
          </w:rPr>
          <w:fldChar w:fldCharType="end"/>
        </w:r>
      </w:hyperlink>
    </w:p>
    <w:p w:rsidR="00DE478D" w:rsidRDefault="00122D3D">
      <w:pPr>
        <w:pStyle w:val="PURBody-Indented"/>
        <w:sectPr w:rsidR="00DE478D">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39" w:name="_Sec50"/>
      <w:r>
        <w:t>Загальні умови ліцензування.</w:t>
      </w:r>
      <w:bookmarkEnd w:id="239"/>
    </w:p>
    <w:p w:rsidR="00DE478D" w:rsidRDefault="00122D3D">
      <w:pPr>
        <w:pStyle w:val="PURBlueStrong-Indented"/>
      </w:pPr>
      <w:r>
        <w:t>Визначені терміни для цієї Моделі ліцензування (див. розділ Універсальні умови ліцензії, визначення)</w:t>
      </w:r>
    </w:p>
    <w:p w:rsidR="00DE478D" w:rsidRDefault="00122D3D">
      <w:pPr>
        <w:pStyle w:val="PURBody-Indented"/>
      </w:pPr>
      <w:r>
        <w:t>Ліцензований користувач, Операційне середовище, Фізичне операційне середовище, Виробниче середовище, Віртуальне операційне середовище</w:t>
      </w:r>
    </w:p>
    <w:p w:rsidR="00DE478D" w:rsidRDefault="00122D3D">
      <w:pPr>
        <w:pStyle w:val="PURBody-Indented"/>
      </w:pPr>
      <w:r>
        <w:t>За кожною придбаною ліцензією ви маєте наступні права.</w:t>
      </w:r>
    </w:p>
    <w:p w:rsidR="00DE478D" w:rsidRDefault="00122D3D">
      <w:pPr>
        <w:pStyle w:val="PURBullet-Indented"/>
        <w:numPr>
          <w:ilvl w:val="0"/>
          <w:numId w:val="129"/>
        </w:numPr>
      </w:pPr>
      <w:r>
        <w:t>Ви повинні призначити кожну ліцензію одному користувачу.</w:t>
      </w:r>
    </w:p>
    <w:p w:rsidR="00DE478D" w:rsidRDefault="00122D3D">
      <w:pPr>
        <w:pStyle w:val="PURBullet-Indented"/>
        <w:numPr>
          <w:ilvl w:val="0"/>
          <w:numId w:val="129"/>
        </w:numPr>
      </w:pPr>
      <w:r>
        <w:t>Кожний Ліцензований користувач може запускати необмежену кількість копій програмного забезпечення Інструментарію розробника чи будь-яких попередніх версій на будь-якому пристрої.</w:t>
      </w:r>
    </w:p>
    <w:p w:rsidR="00DE478D" w:rsidRDefault="00122D3D">
      <w:pPr>
        <w:pStyle w:val="PURBullet-Indented"/>
        <w:numPr>
          <w:ilvl w:val="0"/>
          <w:numId w:val="129"/>
        </w:numPr>
      </w:pPr>
      <w:r>
        <w:t>Ліцензований користувач має право використовувати програмне забезпечення для оцінювання, проектування, розробки, перевірки або демонстрації власних програм. Ці права включають використання програмного забезпечення для симуляції оточення кінцевого користувача й виявлення проблем, пов’язаних із вашими програмами.</w:t>
      </w:r>
    </w:p>
    <w:p w:rsidR="00DE478D" w:rsidRDefault="00122D3D">
      <w:pPr>
        <w:pStyle w:val="PURBullet-Indented"/>
        <w:numPr>
          <w:ilvl w:val="0"/>
          <w:numId w:val="129"/>
        </w:numPr>
      </w:pPr>
      <w:r>
        <w:t>Програмне забезпечення не ліцензується для використання у Виробничому середовищі.</w:t>
      </w:r>
    </w:p>
    <w:p w:rsidR="00DE478D" w:rsidRDefault="00122D3D">
      <w:pPr>
        <w:pStyle w:val="PURBullet-Indented"/>
        <w:numPr>
          <w:ilvl w:val="0"/>
          <w:numId w:val="129"/>
        </w:numPr>
      </w:pPr>
      <w:r>
        <w:t>Додаткові права, які надаються в умовах ліцензії, що входить до складу програмного забезпечення, вважаються доповненням до цих прав на використання продукту й надаються за умови, що вони не суперечать цим правам на використання продуктів, за винятком зазначених нижче умов використання, що замінюють їх.</w:t>
      </w:r>
    </w:p>
    <w:p w:rsidR="00DE478D" w:rsidRDefault="00122D3D">
      <w:pPr>
        <w:pStyle w:val="PURHeading2"/>
      </w:pPr>
      <w:r>
        <w:t>Додаткові умови ліцензії для передплат MSDN</w:t>
      </w:r>
    </w:p>
    <w:p w:rsidR="00DE478D" w:rsidRDefault="00122D3D">
      <w:pPr>
        <w:pStyle w:val="PURBody-Indented"/>
      </w:pPr>
      <w:r>
        <w:t>На додаток до прав, зазначених у Загальних умовах ліцензії, ви можете надати передплату MSDN для кожної придбаної ліцензії. Для підписок MSDN термін «програмне забезпечення» означає продукт, доступний для вашого рівня підписки для завантаження через сайти MSDN.</w:t>
      </w:r>
    </w:p>
    <w:p w:rsidR="00DE478D" w:rsidRDefault="00122D3D">
      <w:pPr>
        <w:pStyle w:val="PURBlueStrong-Indented"/>
      </w:pPr>
      <w:r>
        <w:t>Запуск Програмного забезпечення в службах платформи Microsoft Azure</w:t>
      </w:r>
    </w:p>
    <w:p w:rsidR="00DE478D" w:rsidRDefault="00122D3D">
      <w:pPr>
        <w:pStyle w:val="PURBullet-Indented"/>
        <w:numPr>
          <w:ilvl w:val="0"/>
          <w:numId w:val="130"/>
        </w:numPr>
      </w:pPr>
      <w:r>
        <w:t xml:space="preserve">Ліцензований користувач має право запускати програмне забезпечення в службах платформи Microsoft Azure </w:t>
      </w:r>
    </w:p>
    <w:p w:rsidR="00DE478D" w:rsidRDefault="00122D3D">
      <w:pPr>
        <w:pStyle w:val="PURBullet-Indented"/>
        <w:numPr>
          <w:ilvl w:val="0"/>
          <w:numId w:val="130"/>
        </w:numPr>
      </w:pPr>
      <w:r>
        <w:t>Використання програмного забезпечення регулюється умовами та положеннями вашої Корпоративної ліцензійної угоди.</w:t>
      </w:r>
    </w:p>
    <w:p w:rsidR="00DE478D" w:rsidRDefault="00122D3D">
      <w:pPr>
        <w:pStyle w:val="PURBullet-Indented"/>
        <w:numPr>
          <w:ilvl w:val="0"/>
          <w:numId w:val="130"/>
        </w:numPr>
      </w:pPr>
      <w:r>
        <w:t>Окрім передбачених тут випадків, Загальні умови ліцензії для Моделі ліцензування інструментарію розробника в цих Правах на використання продуктів поширюються на використання цього програмного забезпечення. Незважаючи на права, надані вище, Ліцензований користувач не має права запускати Office Professional Plus або System Center Virtual Machine Manager для виробничого використання та не має права запускати програмне забезпечення операційної системи Windows Server або операційної системи Windows для настільних комп’ютерів для використання на спільних серверах третіх сторін.</w:t>
      </w:r>
    </w:p>
    <w:p w:rsidR="00DE478D" w:rsidRDefault="00122D3D">
      <w:pPr>
        <w:pStyle w:val="PURBullet-Indented"/>
        <w:numPr>
          <w:ilvl w:val="0"/>
          <w:numId w:val="130"/>
        </w:numPr>
      </w:pPr>
      <w:r>
        <w:t>Строк дії права запускати програмне забезпечення в службах платформи Microsoft Azure завершується разом із завершенням строку дії підписки MSDN.</w:t>
      </w:r>
    </w:p>
    <w:p w:rsidR="00DE478D" w:rsidRDefault="00122D3D">
      <w:pPr>
        <w:pStyle w:val="PURBlueStrong-Indented"/>
      </w:pPr>
      <w:r>
        <w:t>Додаткові вимоги</w:t>
      </w:r>
    </w:p>
    <w:p w:rsidR="00DE478D" w:rsidRDefault="00122D3D">
      <w:pPr>
        <w:pStyle w:val="PURBody-Indented"/>
      </w:pPr>
      <w:r>
        <w:t>Для запуску програмного забезпечення в службах платформи Microsoft Azure потрібно:</w:t>
      </w:r>
    </w:p>
    <w:p w:rsidR="00DE478D" w:rsidRDefault="00122D3D">
      <w:pPr>
        <w:pStyle w:val="PURBullet-Indented"/>
        <w:numPr>
          <w:ilvl w:val="0"/>
          <w:numId w:val="131"/>
        </w:numPr>
      </w:pPr>
      <w:r>
        <w:t>активувати підписку MSDN, прив’язавши ваш обліковий запис Microsoft до підписки MSDN;</w:t>
      </w:r>
    </w:p>
    <w:p w:rsidR="00DE478D" w:rsidRDefault="00122D3D">
      <w:pPr>
        <w:pStyle w:val="PURBullet-Indented"/>
        <w:numPr>
          <w:ilvl w:val="0"/>
          <w:numId w:val="131"/>
        </w:numPr>
      </w:pPr>
      <w:r>
        <w:t xml:space="preserve">розгорнути ліцензії лише за допомогою служб платформи Microsoft Azure, </w:t>
      </w:r>
    </w:p>
    <w:p w:rsidR="00DE478D" w:rsidRDefault="00122D3D">
      <w:pPr>
        <w:pStyle w:val="PURBullet-Indented"/>
        <w:numPr>
          <w:ilvl w:val="0"/>
          <w:numId w:val="131"/>
        </w:numPr>
      </w:pPr>
      <w:proofErr w:type="gramStart"/>
      <w:r>
        <w:t>погодитися</w:t>
      </w:r>
      <w:proofErr w:type="gramEnd"/>
      <w:r>
        <w:t xml:space="preserve"> нести відповідальність у межах зобов’язань за вашою Корпоративною ліцензійною угодою стосовно програмного забезпечення, розгорнутого та керованого від вашого імені в службах платформи Microsoft Azure.</w:t>
      </w:r>
    </w:p>
    <w:p w:rsidR="00DE478D" w:rsidRDefault="00122D3D">
      <w:pPr>
        <w:pStyle w:val="PURBlueStrong-Indented"/>
      </w:pPr>
      <w:r>
        <w:t>Приймальні випробування та відгуки</w:t>
      </w:r>
    </w:p>
    <w:p w:rsidR="00DE478D" w:rsidRDefault="00122D3D">
      <w:pPr>
        <w:pStyle w:val="PURBody-Indented"/>
      </w:pPr>
      <w:r>
        <w:t>Ваші користувачі мають право використовувати програмне забезпечення для виконання перевірки відповідності ваших програм і надання відгуків щодо них.</w:t>
      </w:r>
    </w:p>
    <w:p w:rsidR="00DE478D" w:rsidRDefault="00122D3D">
      <w:pPr>
        <w:pStyle w:val="PURBlueStrong-Indented"/>
      </w:pPr>
      <w:r>
        <w:t>Пріоритетні умови використання</w:t>
      </w:r>
    </w:p>
    <w:p w:rsidR="00DE478D" w:rsidRDefault="00122D3D">
      <w:pPr>
        <w:pStyle w:val="PURBody-Indented"/>
      </w:pPr>
      <w:r>
        <w:t>Використання вами пакетів розробки програмного забезпечення (SDK), пакетів розробки драйверів (DDK), пакетів нових функцій, агентів, засобів віддаленого доступу, а також випусків шаблонів і рекомендацій, що постачаються з окремими умовами ліцензії, підлягають дії таких окремих умов ліцензії.</w:t>
      </w:r>
    </w:p>
    <w:p w:rsidR="00DE478D" w:rsidRDefault="00122D3D">
      <w:pPr>
        <w:pStyle w:val="PURBlueStrong-Indented"/>
      </w:pPr>
      <w:r>
        <w:t>Windows Server 2012 R2 Remote Desktop Services</w:t>
      </w:r>
    </w:p>
    <w:p w:rsidR="00DE478D" w:rsidRDefault="00122D3D">
      <w:pPr>
        <w:pStyle w:val="PURBody-Indented"/>
      </w:pPr>
      <w:r>
        <w:t>Використовувати функцію служб віддалених робочих столів, яка входить до програмного забезпечення Windows Server, для доступу до демонстрації ваших програм в Інтернеті можуть одночасно до 200 анонімних користувачів.</w:t>
      </w:r>
    </w:p>
    <w:p w:rsidR="00DE478D" w:rsidRDefault="00122D3D">
      <w:pPr>
        <w:pStyle w:val="PURBlueStrong-Indented"/>
      </w:pPr>
      <w:r>
        <w:t>Операційна система Windows для настільних комп’ютерів</w:t>
      </w:r>
    </w:p>
    <w:p w:rsidR="00DE478D" w:rsidRDefault="00122D3D">
      <w:pPr>
        <w:pStyle w:val="PURBody-Indented"/>
      </w:pPr>
      <w:r>
        <w:t>Повідомлення, перевірки та умови, що відповідають регіональній версії операційної системи Windows за Моделлю ліцензування операційної системи для настільних комп’ютерів, поширюються на операційну систему Windows, що використовується за підпискою MSDN.</w:t>
      </w:r>
    </w:p>
    <w:p w:rsidR="00DE478D" w:rsidRDefault="00122D3D">
      <w:pPr>
        <w:pStyle w:val="PURBlueStrong-Indented"/>
      </w:pPr>
      <w:r>
        <w:t>Продукт Windows Embedded</w:t>
      </w:r>
    </w:p>
    <w:p w:rsidR="00DE478D" w:rsidRDefault="00122D3D">
      <w:pPr>
        <w:pStyle w:val="PURBody-Indented"/>
      </w:pPr>
      <w:r>
        <w:t>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Проте кожен Ліцензований користувач може інсталювати й використовувати необмежену кількість копій продукту.</w:t>
      </w:r>
    </w:p>
    <w:p w:rsidR="00DE478D" w:rsidRDefault="00122D3D">
      <w:pPr>
        <w:pStyle w:val="PURBlueStrong-Indented"/>
      </w:pPr>
      <w:r>
        <w:t>Програмне забезпечення .NET Framework</w:t>
      </w:r>
    </w:p>
    <w:p w:rsidR="00DE478D" w:rsidRDefault="00122D3D">
      <w:pPr>
        <w:pStyle w:val="PURBody-Indented"/>
      </w:pPr>
      <w:r>
        <w:t>Програмне забезпечення цього продукту містить програмне забезпечення Microsoft .NET Framework і може включати програмне забезпечення PowerShell. Умови ліцензії для Компонентів програмного забезпечення Windows можна знайти в Універсальних умовах ліцензії.</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40" w:name="_Sec65"/>
      <w:r>
        <w:t>Умови ліцензії для певних продуктів</w:t>
      </w:r>
      <w:bookmarkEnd w:id="240"/>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551"/>
      <w:bookmarkStart w:id="243" w:name="_Toc414967715"/>
      <w:r>
        <w:instrText>BizTalk Server 2013 R2 Developer</w:instrText>
      </w:r>
      <w:bookmarkEnd w:id="242"/>
      <w:bookmarkEnd w:id="243"/>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7552"/>
      <w:bookmarkStart w:id="246" w:name="_Toc414967716"/>
      <w:r>
        <w:instrText>MSDN Operating Systems</w:instrText>
      </w:r>
      <w:bookmarkEnd w:id="245"/>
      <w:bookmarkEnd w:id="246"/>
      <w:r>
        <w:instrText xml:space="preserve"> "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47" w:name="_Sec516"/>
      <w:r>
        <w:t>Платформи MSDN</w:t>
      </w:r>
      <w:bookmarkEnd w:id="247"/>
      <w:r>
        <w:fldChar w:fldCharType="begin"/>
      </w:r>
      <w:r>
        <w:instrText xml:space="preserve"> XE "Платформи MSDN" </w:instrText>
      </w:r>
      <w:r>
        <w:fldChar w:fldCharType="end"/>
      </w:r>
      <w:r>
        <w:fldChar w:fldCharType="begin"/>
      </w:r>
      <w:r>
        <w:instrText xml:space="preserve"> TC "</w:instrText>
      </w:r>
      <w:bookmarkStart w:id="248" w:name="_Toc414967553"/>
      <w:bookmarkStart w:id="249" w:name="_Toc414967717"/>
      <w:r>
        <w:instrText>Платформи MSDN</w:instrText>
      </w:r>
      <w:bookmarkEnd w:id="248"/>
      <w:bookmarkEnd w:id="249"/>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66"/>
        <w:gridCol w:w="5334"/>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w:t>
            </w:r>
            <w:r>
              <w:t xml:space="preserve">(див. </w:t>
            </w:r>
            <w:hyperlink w:anchor="_Sec10">
              <w:r>
                <w:rPr>
                  <w:color w:val="00467F"/>
                  <w:u w:val="single"/>
                </w:rPr>
                <w:t>Додаток 1</w:t>
              </w:r>
            </w:hyperlink>
            <w:r>
              <w:t>)</w:t>
            </w:r>
          </w:p>
        </w:tc>
        <w:tc>
          <w:tcPr>
            <w:tcW w:w="612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554"/>
      <w:bookmarkStart w:id="252" w:name="_Toc414967718"/>
      <w:r>
        <w:instrText>SQL Server 2014 Developer</w:instrText>
      </w:r>
      <w:bookmarkEnd w:id="251"/>
      <w:bookmarkEnd w:id="252"/>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122D3D">
      <w:pPr>
        <w:pStyle w:val="PURBlueBGHeader"/>
      </w:pPr>
      <w:r>
        <w:t>Додаткові умови</w:t>
      </w:r>
    </w:p>
    <w:p w:rsidR="00DE478D" w:rsidRDefault="00122D3D">
      <w:pPr>
        <w:pStyle w:val="PURBlueStrong-Indented"/>
      </w:pPr>
      <w:r>
        <w:t>Демонстрація</w:t>
      </w:r>
    </w:p>
    <w:p w:rsidR="00DE478D" w:rsidRDefault="00122D3D">
      <w:pPr>
        <w:pStyle w:val="PURBody-Indented"/>
      </w:pPr>
      <w:r>
        <w:t>Окрім ліцензованого користувача, будь-яка особа, яка має права доступу до вашої внутрішньої мережі, може інсталювати та використовувати копії програм для демонстрації їх використання із програмним забезпеченням.</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555"/>
      <w:bookmarkStart w:id="255" w:name="_Toc414967719"/>
      <w:r>
        <w:instrText>SQL Server 2012 Parallel Data Warehouse Developer</w:instrText>
      </w:r>
      <w:bookmarkEnd w:id="254"/>
      <w:bookmarkEnd w:id="255"/>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56" w:name="_Sec452"/>
      <w:r>
        <w:t>Visual Studio Premium 2013 з MSDN</w:t>
      </w:r>
      <w:bookmarkEnd w:id="256"/>
      <w:r>
        <w:fldChar w:fldCharType="begin"/>
      </w:r>
      <w:r>
        <w:instrText xml:space="preserve"> XE "Visual Studio Premium 2013 з MSDN" </w:instrText>
      </w:r>
      <w:r>
        <w:fldChar w:fldCharType="end"/>
      </w:r>
      <w:r>
        <w:fldChar w:fldCharType="begin"/>
      </w:r>
      <w:r>
        <w:instrText xml:space="preserve"> TC "</w:instrText>
      </w:r>
      <w:bookmarkStart w:id="257" w:name="_Toc414967556"/>
      <w:bookmarkStart w:id="258" w:name="_Toc414967720"/>
      <w:r>
        <w:instrText>Visual Studio Premium 2013 з MSDN</w:instrText>
      </w:r>
      <w:bookmarkEnd w:id="257"/>
      <w:bookmarkEnd w:id="258"/>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інфраструктура розташування, інтерфейси API карт, облікові записи Microsoft у Visual Studio, H.264/MPEG-4 AVC та/або VC-1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Windows і Технологія SQL Server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Додаткові умови</w:t>
      </w:r>
    </w:p>
    <w:p w:rsidR="00DE478D" w:rsidRDefault="00122D3D">
      <w:pPr>
        <w:pStyle w:val="PURBlueStrong-Indented"/>
      </w:pPr>
      <w:r>
        <w:t>Програмне забезпечення від стороннього виробника</w:t>
      </w:r>
    </w:p>
    <w:p w:rsidR="00DE478D" w:rsidRDefault="00122D3D">
      <w:pPr>
        <w:pStyle w:val="PURBody-Indented"/>
      </w:pPr>
      <w:r>
        <w:t>Додаткові юридичні повідомлення та умови ліцензії, застосовні до частин програмного забезпечення, наведено у файлі ThirdPartyNotices, який надається разом із програмним забезпеченням. На додаток до будь-яких умов і положень будь-якої ліцензійної угоди третьої сторони, зазначених у файлі ThirdPartyNotices, відмова від гарантійних зобов’язань і положення щодо виключення збитків у вашій Корпоративній ліцензійній угоді застосовуються до всього програмного забезпечення.</w:t>
      </w:r>
    </w:p>
    <w:p w:rsidR="00DE478D" w:rsidRDefault="00122D3D">
      <w:pPr>
        <w:pStyle w:val="PURBlueStrong-Indented"/>
      </w:pPr>
      <w:r>
        <w:t>Файл BUILDSERVER.TXT</w:t>
      </w:r>
    </w:p>
    <w:p w:rsidR="00DE478D" w:rsidRDefault="00122D3D">
      <w:pPr>
        <w:pStyle w:val="PURBody-Indented"/>
      </w:pPr>
      <w:r>
        <w:t xml:space="preserve">Списки BuildServer можна знайти на веб-сторінці </w:t>
      </w:r>
      <w:hyperlink r:id="rId99">
        <w:r>
          <w:rPr>
            <w:color w:val="00467F"/>
            <w:u w:val="single"/>
          </w:rPr>
          <w:t>http://go.microsoft.com/fwlink/?LinkId=286955</w:t>
        </w:r>
      </w:hyperlink>
      <w:r>
        <w:t xml:space="preserve">. Ви можете інсталювати копії файлів, перелічених у ньому, на свої комп’ютери для складання. Це дозволяється лише для компілювання, складання, перевірки та архівування ваших програм або для запуску перевірок якості та продуктивності у процесі складання на комп’ютерах для складання. Ми можемо розміщувати список додаткових файлів на веб-сайті </w:t>
      </w:r>
      <w:hyperlink r:id="rId100">
        <w:r>
          <w:rPr>
            <w:color w:val="00467F"/>
            <w:u w:val="single"/>
          </w:rPr>
          <w:t>http://go.microsoft.com/fwlink/?LinkId=286955</w:t>
        </w:r>
      </w:hyperlink>
      <w:r>
        <w:t xml:space="preserve"> для використання з цією самою метою.</w:t>
      </w:r>
    </w:p>
    <w:p w:rsidR="00DE478D" w:rsidRDefault="00122D3D">
      <w:pPr>
        <w:pStyle w:val="PURBlueStrong-Indented"/>
      </w:pPr>
      <w:r>
        <w:t>Утиліти</w:t>
      </w:r>
    </w:p>
    <w:p w:rsidR="00DE478D" w:rsidRDefault="00122D3D">
      <w:pPr>
        <w:pStyle w:val="PURBody-Indented"/>
      </w:pPr>
      <w:r>
        <w:t xml:space="preserve">Списки утиліт можна знайти на веб-сторінці </w:t>
      </w:r>
      <w:hyperlink r:id="rId101">
        <w:r>
          <w:rPr>
            <w:color w:val="00467F"/>
            <w:u w:val="single"/>
          </w:rPr>
          <w:t>http://go.microsoft.com/fwlink/?LinkId=286955</w:t>
        </w:r>
      </w:hyperlink>
      <w:r>
        <w:t>. Це програмне забезпечення містить певні компоненти, вказані в цьому списку. Компоненти, які містить програмне забезпечення, залежать від видання. Ви можете копіювати та інсталювати Утиліти, отримані разом із програмним забезпеченням, на інші комп’ютери третіх сторін. Дозволяється використовувати Утиліти виключно для налагодження та відображення програм і баз даних, які розроблюються вами за допомогою програмного забезпечення. Ви маєте видалити всі Утиліти, інстальовані на пристрій, після завершення налагодження своєї програми, але не пізніше 30 днів після інсталяції на пристрій.</w:t>
      </w:r>
    </w:p>
    <w:p w:rsidR="00DE478D" w:rsidRDefault="00122D3D">
      <w:pPr>
        <w:pStyle w:val="PURBlueStrong-Indented"/>
      </w:pPr>
      <w:r>
        <w:t>Технічні обмеження</w:t>
      </w:r>
    </w:p>
    <w:p w:rsidR="00DE478D" w:rsidRDefault="00122D3D">
      <w:pPr>
        <w:pStyle w:val="PURBody-Indented"/>
      </w:pPr>
      <w:r>
        <w:t>Ви не маєте права здійснювати зворотне проектування, декомпілювати чи дизасемблювати програмне забезпечення, а також іншим чином намагатись отримати вихідний код для цього програмного забезпечення, за виключенням тих випадків і в тому обсязі, коли це: (i) дозволено відповідним законом, незважаючи на це обмеження; або (ii) необхідно для налагодження роботи будь-яких бібліотек, ліцензованих за стандартною загальною ліцензією обмеженого застосування GNU, яка може включатися до програмного забезпечення, або посилання на яку містяться у програмному забезпеченні.</w:t>
      </w:r>
    </w:p>
    <w:p w:rsidR="00DE478D" w:rsidRDefault="00122D3D">
      <w:pPr>
        <w:pStyle w:val="PURBlueStrong-Indented"/>
      </w:pPr>
      <w:r>
        <w:t>Microsoft SharePoint, пакет Windows Software Development Kit (пакет Windows SDK) і Компоненти Microsoft Office</w:t>
      </w:r>
    </w:p>
    <w:p w:rsidR="00DE478D" w:rsidRDefault="00122D3D">
      <w:pPr>
        <w:pStyle w:val="PURBody-Indented"/>
      </w:pPr>
      <w:r>
        <w:t>Програмне забезпечення супроводжується програмним забезпеченням Microsoft SharePoint, яке включає розширення SharePoint Windows Identity Foundation, програмним забезпеченням Microsoft Office, що включає Office Primary Interop Assemblies і Windows SDK. Усі ці продукти ліцензовано згідно з їхніми власними умовами. Умови ліцензії для таких компонентів програмного забезпечення містяться в папці «Licenses» у каталозі інсталяції цього програмного забезпечення. Якщо ви не погоджуєтеся з умовами ліцензії на ці компоненти програмного забезпечення, ви не маєте права використовувати їх.</w:t>
      </w:r>
    </w:p>
    <w:p w:rsidR="00DE478D" w:rsidRDefault="00122D3D">
      <w:pPr>
        <w:pStyle w:val="PURBlueStrong-Indented"/>
      </w:pPr>
      <w:r>
        <w:t>Microsoft Advertising SDK</w:t>
      </w:r>
    </w:p>
    <w:p w:rsidR="00DE478D" w:rsidRDefault="00122D3D">
      <w:pPr>
        <w:pStyle w:val="PURBody-Indented"/>
      </w:pPr>
      <w:r>
        <w:t xml:space="preserve">Якщо ви передаєте точні дані про розташування або інші дані, пов’язані з користувачем (наприклад, ідентифікатор користувача, дані профілю, відстежені дані користувача тощо), до Microsoft Advertising SDK для Windows Phone, ваша програма має (а) повідомляти користувачів про збирання та використання відомостей, пов’язаних із користувачем, і надсилання цієї інформації в корпорацію Майкрософт для використання з метою реклами, та (б) явно отримувати згоду користувача (наприклад, користувач має натиснути кнопку «Прийняти» або «Інсталювати») стосовно цього після завантаження програмного забезпечення та/або програми. Крім того, ви погоджуєтеся: (а) дотримуватися вимог сертифікації та інших вимог для телефонів Windows Phone; (б) дотримуватися правил корпорації Майкрософт та інших правил під час збирання та використання даних користувачів; (в) не збирати та не використовувати ідентифікатори користувачів, створені або надані вам корпорацією Майкрософт у будь-яких цілях, крім передавання такого ідентифікатора в рекламну службу Microsoft у рамках використання вами цієї служби; та (г) надавати у вашій політиці конфіденційності та/або умовах використання посилання, яке дає користувачам змогу відмовитися від використання цієї функції на основі реклами на веб-сторінці </w:t>
      </w:r>
      <w:hyperlink r:id="rId102">
        <w:r>
          <w:rPr>
            <w:color w:val="00467F"/>
            <w:u w:val="single"/>
          </w:rPr>
          <w:t>https://choice.live.com/AdvertisementChoice/</w:t>
        </w:r>
      </w:hyperlink>
      <w:r>
        <w:t>.</w:t>
      </w:r>
    </w:p>
    <w:p w:rsidR="00DE478D" w:rsidRDefault="00122D3D">
      <w:pPr>
        <w:pStyle w:val="PURBlueStrong-Indented"/>
      </w:pPr>
      <w:r>
        <w:t>Функції розширень і диспетчера пакетів</w:t>
      </w:r>
    </w:p>
    <w:p w:rsidR="00DE478D" w:rsidRDefault="00122D3D">
      <w:pPr>
        <w:pStyle w:val="PURBody-Indented"/>
      </w:pPr>
      <w:r>
        <w:t>До програмного забезпечення належать Extension Manager, New Project Dialog, Web Platform Installer, Microsoft NuGet-Based Package Manager і компонент диспетчера пакетів Microsoft ASP.NET Web Pages, кожен із яких дає змогу отримати програми або пакети через Інтернет з інших джерел. Ці програми та пакети пропонують і розповсюджують у деяких випадках треті сторони, а в інших випадках - Майкрософт, але всі такі програми або пакети надаються за власними умовами ліцензії. Майкрософт не розповсюджує й не ліцензує жодні програми або пакети третьої сторони для вас. Ви визнаєте та погоджуєтеся з тим, що: ви отримуєте програми або пакети від таких третіх сторін і за окремими умовами ліцензії, застосовними до кожної програми або пакета, включно з будь-якими вбудованими повідомленнями чи умовами ліцензії, застосовними до залежностей програм, які може бути включено до пакета; корпорація Майкрософт не надає жодних заяв або гарантій щодо будь-якого аспекту таких застосунків або пакетів від третіх сторін.</w:t>
      </w:r>
    </w:p>
    <w:p w:rsidR="00DE478D" w:rsidRDefault="00122D3D">
      <w:pPr>
        <w:pStyle w:val="PURBlueStrong-Indented"/>
      </w:pPr>
      <w:r>
        <w:t>Office Professional Plus 2013</w:t>
      </w:r>
    </w:p>
    <w:p w:rsidR="00DE478D" w:rsidRDefault="00122D3D">
      <w:pPr>
        <w:pStyle w:val="PURBody-Indented"/>
      </w:pPr>
      <w:r>
        <w:t>Ліцензований користувач також може інсталювати та використовувати одну копію Office Professional Plus 2013 на одному пристрої для виробничого використання. Окрім передбачених тут випадків, розділ «Застосунки для настільних комп’ютерів» цих Прав на використання продуктів поширюється на Ліцензованих користувачів цього програмного забезпечення.</w:t>
      </w:r>
    </w:p>
    <w:p w:rsidR="00DE478D" w:rsidRDefault="00122D3D">
      <w:pPr>
        <w:pStyle w:val="PURBlueStrong-Indented"/>
      </w:pPr>
      <w:r>
        <w:t>Microsoft System Center Virtual Machine Manager (SCVMM)</w:t>
      </w:r>
    </w:p>
    <w:p w:rsidR="00DE478D" w:rsidRDefault="00122D3D">
      <w:pPr>
        <w:pStyle w:val="PURBody-Indented"/>
      </w:pPr>
      <w:r>
        <w:t>Клієнти Visual Studio Premium з MSDN можуть інсталювати й запускати SCVMM із програмним забезпеченням Visual Studio Premium для створення й розгортання лабораторних середовищ і керування ними. Лабораторне середовище – це віртуальне операційне середовище, яке використовується лише з метою розробки та тестування ваших програм. Для такого використання ліцензії на керування не потрібні. За цією ліцензією не надаються жодні інші права на виробниче використання SCVMM, зокрема на керування віртуалізованими робочими серверами.</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557"/>
      <w:bookmarkStart w:id="261" w:name="_Toc414967721"/>
      <w:r>
        <w:instrText>Visual Studio Professional 2013</w:instrText>
      </w:r>
      <w:bookmarkEnd w:id="260"/>
      <w:bookmarkEnd w:id="261"/>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інфраструктура розташування, інтерфейси API карт, облікові записи Microsoft у Visual Studio, H.264/MPEG-4 AVC та/або VC-1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Windows і Технологія SQL Server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Додаткові умови</w:t>
      </w:r>
    </w:p>
    <w:p w:rsidR="00DE478D" w:rsidRDefault="00122D3D">
      <w:pPr>
        <w:pStyle w:val="PURBlueStrong-Indented"/>
      </w:pPr>
      <w:r>
        <w:t>Програмне забезпечення від стороннього виробника</w:t>
      </w:r>
    </w:p>
    <w:p w:rsidR="00DE478D" w:rsidRDefault="00122D3D">
      <w:pPr>
        <w:pStyle w:val="PURBody-Indented"/>
      </w:pPr>
      <w:r>
        <w:t>Додаткові юридичні повідомлення та умови ліцензії, застосовні до частин програмного забезпечення, наведено у файлі ThirdPartyNotices, який надається разом із програмним забезпеченням. На додаток до будь-яких умов і положень будь-якої ліцензійної угоди третьої сторони, зазначених у файлі ThirdPartyNotices, відмова від гарантійних зобов’язань і положення щодо виключення збитків у вашій Корпоративній ліцензійній угоді застосовуються до всього програмного забезпечення.</w:t>
      </w:r>
    </w:p>
    <w:p w:rsidR="00DE478D" w:rsidRDefault="00122D3D">
      <w:pPr>
        <w:pStyle w:val="PURBlueStrong-Indented"/>
      </w:pPr>
      <w:r>
        <w:t>Файл BUILDSERVER.TXT</w:t>
      </w:r>
    </w:p>
    <w:p w:rsidR="00DE478D" w:rsidRDefault="00122D3D">
      <w:pPr>
        <w:pStyle w:val="PURBody-Indented"/>
      </w:pPr>
      <w:r>
        <w:t xml:space="preserve">Списки BuildServer можна знайти на веб-сторінці </w:t>
      </w:r>
      <w:hyperlink r:id="rId103">
        <w:r>
          <w:rPr>
            <w:color w:val="00467F"/>
            <w:u w:val="single"/>
          </w:rPr>
          <w:t>http://go.microsoft.com/fwlink/?LinkId=286955</w:t>
        </w:r>
      </w:hyperlink>
      <w:r>
        <w:t xml:space="preserve">. Ви можете інсталювати копії файлів, перелічених у ньому, на свої комп’ютери для складання. Це дозволяється лише для компілювання, складання, перевірки та архівування ваших програм або для запуску перевірок якості та продуктивності у процесі складання на комп’ютерах для складання. Ми можемо розміщувати список додаткових файлів на веб-сайті </w:t>
      </w:r>
      <w:hyperlink r:id="rId104">
        <w:r>
          <w:rPr>
            <w:color w:val="00467F"/>
            <w:u w:val="single"/>
          </w:rPr>
          <w:t>http://go.microsoft.com/fwlink/?LinkId=286955</w:t>
        </w:r>
      </w:hyperlink>
      <w:r>
        <w:t xml:space="preserve"> для використання з цією самою метою.</w:t>
      </w:r>
    </w:p>
    <w:p w:rsidR="00DE478D" w:rsidRDefault="00122D3D">
      <w:pPr>
        <w:pStyle w:val="PURBlueStrong-Indented"/>
      </w:pPr>
      <w:r>
        <w:t>Утиліти</w:t>
      </w:r>
    </w:p>
    <w:p w:rsidR="00DE478D" w:rsidRDefault="00122D3D">
      <w:pPr>
        <w:pStyle w:val="PURBody-Indented"/>
      </w:pPr>
      <w:r>
        <w:t xml:space="preserve">Списки утиліт можна знайти на веб-сторінці </w:t>
      </w:r>
      <w:hyperlink r:id="rId105">
        <w:r>
          <w:rPr>
            <w:color w:val="00467F"/>
            <w:u w:val="single"/>
          </w:rPr>
          <w:t>http://go.microsoft.com/fwlink/?LinkId=286955</w:t>
        </w:r>
      </w:hyperlink>
      <w:r>
        <w:t>. Це програмне забезпечення містить певні компоненти, вказані в цьому списку. Компоненти, які містить програмне забезпечення, залежать від видання. Ви можете копіювати та інсталювати Утиліти, отримані разом із програмним забезпеченням, на інші комп’ютери третіх сторін. Дозволяється використовувати Утиліти виключно для налагодження та відображення програм і баз даних, які розроблюються вами за допомогою програмного забезпечення. Ви маєте видалити всі Утиліти, інстальовані на пристрій, після завершення налагодження своєї програми, але не пізніше 30 днів після інсталяції на пристрій.</w:t>
      </w:r>
    </w:p>
    <w:p w:rsidR="00DE478D" w:rsidRDefault="00122D3D">
      <w:pPr>
        <w:pStyle w:val="PURBlueStrong-Indented"/>
      </w:pPr>
      <w:r>
        <w:t>Технічні обмеження</w:t>
      </w:r>
    </w:p>
    <w:p w:rsidR="00DE478D" w:rsidRDefault="00122D3D">
      <w:pPr>
        <w:pStyle w:val="PURBody-Indented"/>
      </w:pPr>
      <w:r>
        <w:t>Ви не маєте права здійснювати зворотне проектування, декомпілювати чи дизасемблювати програмне забезпечення, а також іншим чином намагатись отримати вихідний код для цього програмного забезпечення, за виключенням тих випадків і в тому обсязі, коли це: (i) дозволено відповідним законом, незважаючи на це обмеження; або (ii) необхідно для налагодження роботи будь-яких бібліотек, ліцензованих за стандартною загальною ліцензією обмеженого застосування GNU, яка може включатися до програмного забезпечення, або посилання на яку містяться у програмному забезпеченні.</w:t>
      </w:r>
    </w:p>
    <w:p w:rsidR="00DE478D" w:rsidRDefault="00122D3D">
      <w:pPr>
        <w:pStyle w:val="PURBlueStrong-Indented"/>
      </w:pPr>
      <w:r>
        <w:t>Microsoft SharePoint, Windows SDK та компоненти Microsoft Office:</w:t>
      </w:r>
    </w:p>
    <w:p w:rsidR="00DE478D" w:rsidRDefault="00122D3D">
      <w:pPr>
        <w:pStyle w:val="PURBody-Indented"/>
      </w:pPr>
      <w:r>
        <w:t>Програмне забезпечення супроводжується програмним забезпеченням Microsoft SharePoint, яке включає розширення SharePoint Windows Identity Foundation, програмним забезпеченням Microsoft Office, що включає Office Primary Interop Assemblies і Windows SDK. Усі ці продукти ліцензовано згідно з їхніми власними умовами. Умови ліцензії для таких компонентів програмного забезпечення містяться в папці «Licenses» у каталозі інсталяції цього програмного забезпечення. Якщо ви не погоджуєтеся з умовами ліцензії на ці компоненти програмного забезпечення, ви не маєте права використовувати їх.</w:t>
      </w:r>
    </w:p>
    <w:p w:rsidR="00DE478D" w:rsidRDefault="00122D3D">
      <w:pPr>
        <w:pStyle w:val="PURBlueStrong-Indented"/>
      </w:pPr>
      <w:r>
        <w:t>Microsoft Advertising SDK</w:t>
      </w:r>
    </w:p>
    <w:p w:rsidR="00DE478D" w:rsidRDefault="00122D3D">
      <w:pPr>
        <w:pStyle w:val="PURBody-Indented"/>
      </w:pPr>
      <w:r>
        <w:t xml:space="preserve">Якщо ви передаєте точні дані про розташування або інші дані, пов’язані з користувачем (наприклад, ідентифікатор користувача, дані профілю, відстежені дані користувача тощо), до Microsoft Advertising SDK для Windows Phone, ваша програма має (а) повідомляти користувачів про збирання та використання відомостей, пов’язаних із користувачем, і надсилання цієї інформації в корпорацію Майкрософт для використання з метою реклами, та (б) явно отримувати згоду користувача (наприклад, користувач має натиснути кнопку «Прийняти» або «Інсталювати») стосовно цього після завантаження програмного забезпечення та/або програми. Крім того, ви погоджуєтеся: (а) дотримуватися вимог сертифікації та інших вимог для телефонів Windows Phone; (б) дотримуватися правил корпорації Майкрософт та інших правил під час збирання та використання даних користувачів; (в) не збирати та не використовувати ідентифікатори користувачів, створені або надані вам корпорацією Майкрософт у будь-яких цілях, крім передавання такого ідентифікатора в рекламну службу Microsoft у рамках використання вами цієї служби; та (г) надавати у вашій політиці конфіденційності та/або умовах використання посилання, яке дає користувачам змогу відмовитися від використання цієї функції на основі реклами на веб-сторінці </w:t>
      </w:r>
      <w:hyperlink r:id="rId106">
        <w:r>
          <w:rPr>
            <w:color w:val="00467F"/>
            <w:u w:val="single"/>
          </w:rPr>
          <w:t>https://choice.live.com/AdvertisementChoice/</w:t>
        </w:r>
      </w:hyperlink>
      <w:r>
        <w:t>.</w:t>
      </w:r>
    </w:p>
    <w:p w:rsidR="00DE478D" w:rsidRDefault="00122D3D">
      <w:pPr>
        <w:pStyle w:val="PURBlueStrong-Indented"/>
      </w:pPr>
      <w:r>
        <w:t>Функції розширень і диспетчера пакетів</w:t>
      </w:r>
    </w:p>
    <w:p w:rsidR="00DE478D" w:rsidRDefault="00122D3D">
      <w:pPr>
        <w:pStyle w:val="PURBody-Indented"/>
      </w:pPr>
      <w:r>
        <w:t>До програмного забезпечення належать Extension Manager, New Project Dialog, Web Platform Installer, Microsoft NuGet-Based Package Manager і компонент диспетчера пакетів Microsoft ASP.NET Web Pages, кожен із яких дає змогу отримати програми або пакети через Інтернет з інших джерел. Ці програми та пакети пропонують і розповсюджують у деяких випадках треті сторони, а в інших випадках - Майкрософт, але всі такі програми або пакети надаються за власними умовами ліцензії. Майкрософт не розповсюджує й не ліцензує жодні програми або пакети третьої сторони для вас. Ви визнаєте та погоджуєтеся з тим, що: ви отримуєте програми або пакети від таких третіх сторін і за окремими умовами ліцензії, застосовними до кожної програми або пакета, включно з будь-якими вбудованими повідомленнями чи умовами ліцензії, застосовними до залежностей програм, які може бути включено до пакета; корпорація Майкрософт не надає жодних заяв або гарантій щодо будь-якого аспекту таких застосунків або пакетів від третіх сторін.</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62" w:name="_Sec454"/>
      <w:r>
        <w:t>Visual Studio Professional 2013 з MSDN</w:t>
      </w:r>
      <w:bookmarkEnd w:id="262"/>
      <w:r>
        <w:fldChar w:fldCharType="begin"/>
      </w:r>
      <w:r>
        <w:instrText xml:space="preserve"> XE "Visual Studio Professional 2013 з MSDN" </w:instrText>
      </w:r>
      <w:r>
        <w:fldChar w:fldCharType="end"/>
      </w:r>
      <w:r>
        <w:fldChar w:fldCharType="begin"/>
      </w:r>
      <w:r>
        <w:instrText xml:space="preserve"> TC "</w:instrText>
      </w:r>
      <w:bookmarkStart w:id="263" w:name="_Toc414967558"/>
      <w:bookmarkStart w:id="264" w:name="_Toc414967722"/>
      <w:r>
        <w:instrText>Visual Studio Professional 2013 з MSDN</w:instrText>
      </w:r>
      <w:bookmarkEnd w:id="263"/>
      <w:bookmarkEnd w:id="264"/>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інфраструктура розташування, інтерфейси API карт, облікові записи Microsoft у Visual Studio, H.264/MPEG-4 AVC та/або VC-1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Windows і Технологія SQL Server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Додаткові умови</w:t>
      </w:r>
    </w:p>
    <w:p w:rsidR="00DE478D" w:rsidRDefault="00122D3D">
      <w:pPr>
        <w:pStyle w:val="PURBlueStrong-Indented"/>
      </w:pPr>
      <w:r>
        <w:t>Програмне забезпечення від стороннього виробника</w:t>
      </w:r>
    </w:p>
    <w:p w:rsidR="00DE478D" w:rsidRDefault="00122D3D">
      <w:pPr>
        <w:pStyle w:val="PURBody-Indented"/>
      </w:pPr>
      <w:r>
        <w:t>Додаткові юридичні повідомлення та умови ліцензії, застосовні до частин програмного забезпечення, наведено у файлі ThirdPartyNotices, який надається разом із програмним забезпеченням. На додаток до будь-яких умов і положень будь-якої ліцензійної угоди третьої сторони, зазначених у файлі ThirdPartyNotices, відмова від гарантійних зобов’язань і положення щодо виключення збитків у вашій Корпоративній ліцензійній угоді застосовуються до всього програмного забезпечення.</w:t>
      </w:r>
    </w:p>
    <w:p w:rsidR="00DE478D" w:rsidRDefault="00122D3D">
      <w:pPr>
        <w:pStyle w:val="PURBlueStrong-Indented"/>
      </w:pPr>
      <w:r>
        <w:t>Файл BUILDSERVER.TXT</w:t>
      </w:r>
    </w:p>
    <w:p w:rsidR="00DE478D" w:rsidRDefault="00122D3D">
      <w:pPr>
        <w:pStyle w:val="PURBody-Indented"/>
      </w:pPr>
      <w:r>
        <w:t xml:space="preserve">Списки BuildServer можна знайти на веб-сторінці </w:t>
      </w:r>
      <w:hyperlink r:id="rId107">
        <w:r>
          <w:rPr>
            <w:color w:val="00467F"/>
            <w:u w:val="single"/>
          </w:rPr>
          <w:t>http://go.microsoft.com/fwlink/?LinkId=286955</w:t>
        </w:r>
      </w:hyperlink>
      <w:r>
        <w:t xml:space="preserve">. Ви можете інсталювати копії файлів, перелічених у ньому, на свої комп’ютери для складання. Це дозволяється лише для компілювання, складання, перевірки та архівування ваших програм або для запуску перевірок якості та продуктивності у процесі складання на комп’ютерах для складання. Ми можемо розміщувати список додаткових файлів на веб-сайті </w:t>
      </w:r>
      <w:hyperlink r:id="rId108">
        <w:r>
          <w:rPr>
            <w:color w:val="00467F"/>
            <w:u w:val="single"/>
          </w:rPr>
          <w:t>http://go.microsoft.com/fwlink/?LinkId=286955</w:t>
        </w:r>
      </w:hyperlink>
      <w:r>
        <w:t xml:space="preserve"> для використання з цією самою метою.</w:t>
      </w:r>
    </w:p>
    <w:p w:rsidR="00DE478D" w:rsidRDefault="00122D3D">
      <w:pPr>
        <w:pStyle w:val="PURBlueStrong-Indented"/>
      </w:pPr>
      <w:r>
        <w:t>Утиліти</w:t>
      </w:r>
    </w:p>
    <w:p w:rsidR="00DE478D" w:rsidRDefault="00122D3D">
      <w:pPr>
        <w:pStyle w:val="PURBody-Indented"/>
      </w:pPr>
      <w:r>
        <w:t xml:space="preserve">Списки утиліт можна знайти на веб-сторінці </w:t>
      </w:r>
      <w:hyperlink r:id="rId109">
        <w:r>
          <w:rPr>
            <w:color w:val="00467F"/>
            <w:u w:val="single"/>
          </w:rPr>
          <w:t>http://go.microsoft.com/fwlink/?LinkId=286955</w:t>
        </w:r>
      </w:hyperlink>
      <w:r>
        <w:t>. Це програмне забезпечення містить певні компоненти, вказані в цьому списку. Компоненти, які містить програмне забезпечення, залежать від видання. Ви можете копіювати та інсталювати Утиліти, отримані разом із програмним забезпеченням, на інші комп’ютери третіх сторін. Дозволяється використовувати Утиліти виключно для налагодження та відображення програм і баз даних, які розроблюються вами за допомогою програмного забезпечення. Ви маєте видалити всі Утиліти, інстальовані на пристрій, після завершення налагодження своєї програми, але не пізніше 30 днів після інсталяції на пристрій.</w:t>
      </w:r>
    </w:p>
    <w:p w:rsidR="00DE478D" w:rsidRDefault="00122D3D">
      <w:pPr>
        <w:pStyle w:val="PURBlueStrong-Indented"/>
      </w:pPr>
      <w:r>
        <w:t>Технічні обмеження</w:t>
      </w:r>
    </w:p>
    <w:p w:rsidR="00DE478D" w:rsidRDefault="00122D3D">
      <w:pPr>
        <w:pStyle w:val="PURBody-Indented"/>
      </w:pPr>
      <w:r>
        <w:t>Ви не маєте права здійснювати зворотне проектування, декомпілювати чи дизасемблювати програмне забезпечення, а також іншим чином намагатись отримати вихідний код для цього програмного забезпечення, за виключенням тих випадків і в тому обсязі, коли це: (i) дозволено відповідним законом, незважаючи на це обмеження; або (ii) необхідно для налагодження роботи будь-яких бібліотек, ліцензованих за стандартною загальною ліцензією обмеженого застосування GNU, яка може включатися до програмного забезпечення, або посилання на яку містяться у програмному забезпеченні.</w:t>
      </w:r>
    </w:p>
    <w:p w:rsidR="00DE478D" w:rsidRDefault="00122D3D">
      <w:pPr>
        <w:pStyle w:val="PURBlueStrong-Indented"/>
      </w:pPr>
      <w:r>
        <w:t>Microsoft SharePoint, Windows SDK та компоненти Microsoft Office:</w:t>
      </w:r>
    </w:p>
    <w:p w:rsidR="00DE478D" w:rsidRDefault="00122D3D">
      <w:pPr>
        <w:pStyle w:val="PURBody-Indented"/>
      </w:pPr>
      <w:r>
        <w:t>Програмне забезпечення супроводжується програмним забезпеченням Microsoft SharePoint, яке включає розширення SharePoint Windows Identity Foundation, програмним забезпеченням Microsoft Office, що включає Office Primary Interop Assemblies і Windows SDK. Усі ці продукти ліцензовано згідно з їхніми власними умовами. Умови ліцензії для таких компонентів програмного забезпечення містяться в папці «Licenses» у каталозі інсталяції цього програмного забезпечення. Якщо ви не погоджуєтеся з умовами ліцензії на ці компоненти програмного забезпечення, ви не маєте права використовувати їх.</w:t>
      </w:r>
    </w:p>
    <w:p w:rsidR="00DE478D" w:rsidRDefault="00122D3D">
      <w:pPr>
        <w:pStyle w:val="PURBlueStrong-Indented"/>
      </w:pPr>
      <w:r>
        <w:t>Microsoft Advertising SDK</w:t>
      </w:r>
    </w:p>
    <w:p w:rsidR="00DE478D" w:rsidRDefault="00122D3D">
      <w:pPr>
        <w:pStyle w:val="PURBody-Indented"/>
      </w:pPr>
      <w:r>
        <w:t xml:space="preserve">Якщо ви передаєте точні дані про розташування або інші дані, пов’язані з користувачем (наприклад, ідентифікатор користувача, дані профілю, відстежені дані користувача тощо), до Microsoft Advertising SDK для Windows Phone, ваша програма має (а) повідомляти користувачів про збирання та використання відомостей, пов’язаних із користувачем, і надсилання цієї інформації в корпорацію Майкрософт для використання з метою реклами, та (б) явно отримувати згоду користувача (наприклад, користувач має натиснути кнопку «Прийняти» або «Інсталювати») стосовно цього після завантаження програмного забезпечення та/або програми. Крім того, ви погоджуєтеся: (а) дотримуватися вимог сертифікації та інших вимог для телефонів Windows Phone; (б) дотримуватися правил корпорації Майкрософт та інших правил під час збирання та використання даних користувачів; (в) не збирати та не використовувати ідентифікатори користувачів, створені або надані вам корпорацією Майкрософт у будь-яких цілях, крім передавання такого ідентифікатора в рекламну службу Microsoft у рамках використання вами цієї служби; та (г) надавати у вашій політиці конфіденційності та/або умовах використання посилання, яке дає користувачам змогу відмовитися від використання цієї функції на основі реклами на веб-сторінці </w:t>
      </w:r>
      <w:hyperlink r:id="rId110">
        <w:r>
          <w:rPr>
            <w:color w:val="00467F"/>
            <w:u w:val="single"/>
          </w:rPr>
          <w:t>https://choice.live.com/AdvertisementChoice/</w:t>
        </w:r>
      </w:hyperlink>
      <w:r>
        <w:t>.</w:t>
      </w:r>
    </w:p>
    <w:p w:rsidR="00DE478D" w:rsidRDefault="00122D3D">
      <w:pPr>
        <w:pStyle w:val="PURBlueStrong-Indented"/>
      </w:pPr>
      <w:r>
        <w:t>Функції розширень і диспетчера пакетів</w:t>
      </w:r>
    </w:p>
    <w:p w:rsidR="00DE478D" w:rsidRDefault="00122D3D">
      <w:pPr>
        <w:pStyle w:val="PURBody-Indented"/>
      </w:pPr>
      <w:r>
        <w:t>До програмного забезпечення належать Extension Manager, New Project Dialog, Web Platform Installer, Microsoft NuGet-Based Package Manager і компонент диспетчера пакетів Microsoft ASP.NET Web Pages, кожен із яких дає змогу отримати програми або пакети через Інтернет з інших джерел. Ці програми та пакети пропонують і розповсюджують у деяких випадках треті сторони, а в інших випадках - Майкрософт, але всі такі програми або пакети надаються за власними умовами ліцензії. Майкрософт не розповсюджує й не ліцензує жодні програми або пакети третьої сторони для вас. Ви визнаєте та погоджуєтеся з тим, що: ви отримуєте програми або пакети від таких третіх сторін і за окремими умовами ліцензії, застосовними до кожної програми або пакета, включно з будь-якими вбудованими повідомленнями чи умовами ліцензії, застосовними до залежностей програм, які може бути включено до пакета; корпорація Майкрософт не надає жодних заяв або гарантій щодо будь-якого аспекту таких застосунків або пакетів від третіх сторін.</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65" w:name="_Sec457"/>
      <w:r>
        <w:t>Visual Studio Test Professional 2013 з MSDN</w:t>
      </w:r>
      <w:bookmarkEnd w:id="265"/>
      <w:r>
        <w:fldChar w:fldCharType="begin"/>
      </w:r>
      <w:r>
        <w:instrText xml:space="preserve"> XE "Visual Studio Test Professional 2013 з MSDN" </w:instrText>
      </w:r>
      <w:r>
        <w:fldChar w:fldCharType="end"/>
      </w:r>
      <w:r>
        <w:fldChar w:fldCharType="begin"/>
      </w:r>
      <w:r>
        <w:instrText xml:space="preserve"> TC "</w:instrText>
      </w:r>
      <w:bookmarkStart w:id="266" w:name="_Toc414967559"/>
      <w:bookmarkStart w:id="267" w:name="_Toc414967723"/>
      <w:r>
        <w:instrText>Visual Studio Test Professional 2013 з MSDN</w:instrText>
      </w:r>
      <w:bookmarkEnd w:id="266"/>
      <w:bookmarkEnd w:id="267"/>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інфраструктура розташування, інтерфейси API карт, облікові записи Microsoft у Visual Studio, H.264/MPEG-4 AVC та/або VC-1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Windows і Технологія SQL Server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Додаткові умови</w:t>
      </w:r>
    </w:p>
    <w:p w:rsidR="00DE478D" w:rsidRDefault="00122D3D">
      <w:pPr>
        <w:pStyle w:val="PURBlueStrong-Indented"/>
      </w:pPr>
      <w:r>
        <w:t>Програмне забезпечення від стороннього виробника</w:t>
      </w:r>
    </w:p>
    <w:p w:rsidR="00DE478D" w:rsidRDefault="00122D3D">
      <w:pPr>
        <w:pStyle w:val="PURBody-Indented"/>
      </w:pPr>
      <w:r>
        <w:t>Додаткові юридичні повідомлення та умови ліцензії, застосовні до частин програмного забезпечення, наведено у файлі ThirdPartyNotices, який надається разом із програмним забезпеченням. На додаток до будь-яких умов і положень будь-якої ліцензійної угоди третьої сторони, зазначених у файлі ThirdPartyNotices, відмова від гарантійних зобов’язань і положення щодо виключення збитків у вашій Корпоративній ліцензійній угоді застосовуються до всього програмного забезпечення.</w:t>
      </w:r>
    </w:p>
    <w:p w:rsidR="00DE478D" w:rsidRDefault="00122D3D">
      <w:pPr>
        <w:pStyle w:val="PURBlueStrong-Indented"/>
      </w:pPr>
      <w:r>
        <w:t>Файл BUILDSERVER.TXT</w:t>
      </w:r>
    </w:p>
    <w:p w:rsidR="00DE478D" w:rsidRDefault="00122D3D">
      <w:pPr>
        <w:pStyle w:val="PURBody-Indented"/>
      </w:pPr>
      <w:r>
        <w:t xml:space="preserve">Списки BuildServer можна знайти на веб-сторінці </w:t>
      </w:r>
      <w:hyperlink r:id="rId111">
        <w:r>
          <w:rPr>
            <w:color w:val="00467F"/>
            <w:u w:val="single"/>
          </w:rPr>
          <w:t>http://go.microsoft.com/fwlink/?LinkId=286955</w:t>
        </w:r>
      </w:hyperlink>
      <w:r>
        <w:t xml:space="preserve">. Ви можете інсталювати копії файлів, перелічених у ньому, на свої комп’ютери для складання. Це дозволяється лише для компілювання, складання, перевірки та архівування ваших програм або для запуску перевірок якості та продуктивності у процесі складання на комп’ютерах для складання. Ми можемо розміщувати список додаткових файлів на веб-сайті </w:t>
      </w:r>
      <w:hyperlink r:id="rId112">
        <w:r>
          <w:rPr>
            <w:color w:val="00467F"/>
            <w:u w:val="single"/>
          </w:rPr>
          <w:t>http://go.microsoft.com/fwlink/?LinkId=286955</w:t>
        </w:r>
      </w:hyperlink>
      <w:r>
        <w:t xml:space="preserve"> для використання з цією самою метою.</w:t>
      </w:r>
    </w:p>
    <w:p w:rsidR="00DE478D" w:rsidRDefault="00122D3D">
      <w:pPr>
        <w:pStyle w:val="PURBlueStrong-Indented"/>
      </w:pPr>
      <w:r>
        <w:t>Утиліти</w:t>
      </w:r>
    </w:p>
    <w:p w:rsidR="00DE478D" w:rsidRDefault="00122D3D">
      <w:pPr>
        <w:pStyle w:val="PURBody-Indented"/>
      </w:pPr>
      <w:r>
        <w:t xml:space="preserve">Списки утиліт можна знайти на веб-сторінці </w:t>
      </w:r>
      <w:hyperlink r:id="rId113">
        <w:r>
          <w:rPr>
            <w:color w:val="00467F"/>
            <w:u w:val="single"/>
          </w:rPr>
          <w:t>http://go.microsoft.com/fwlink/?LinkId=286955</w:t>
        </w:r>
      </w:hyperlink>
      <w:r>
        <w:t>. Це програмне забезпечення містить певні компоненти, вказані в цьому списку. Компоненти, які містить програмне забезпечення, залежать від видання. Ви можете копіювати та інсталювати Утиліти, отримані разом із програмним забезпеченням, на інші комп’ютери третіх сторін. Дозволяється використовувати Утиліти виключно для налагодження та відображення програм і баз даних, які розроблюються вами за допомогою програмного забезпечення. Ви маєте видалити всі Утиліти, інстальовані на пристрій, після завершення налагодження своєї програми, але не пізніше 30 днів після інсталяції на пристрій.</w:t>
      </w:r>
    </w:p>
    <w:p w:rsidR="00DE478D" w:rsidRDefault="00122D3D">
      <w:pPr>
        <w:pStyle w:val="PURBlueStrong-Indented"/>
      </w:pPr>
      <w:r>
        <w:t>Технічні обмеження</w:t>
      </w:r>
    </w:p>
    <w:p w:rsidR="00DE478D" w:rsidRDefault="00122D3D">
      <w:pPr>
        <w:pStyle w:val="PURBody-Indented"/>
      </w:pPr>
      <w:r>
        <w:t>Ви не маєте права здійснювати зворотне проектування, декомпілювати чи дизасемблювати програмне забезпечення, а також іншим чином намагатись отримати вихідний код для цього програмного забезпечення, за виключенням тих випадків і в тому обсязі, коли це: (i) дозволено відповідним законом, незважаючи на це обмеження; або (ii) необхідно для налагодження роботи будь-яких бібліотек, ліцензованих за стандартною загальною ліцензією обмеженого застосування GNU, яка може включатися до програмного забезпечення, або посилання на яку містяться у програмному забезпеченні.</w:t>
      </w:r>
    </w:p>
    <w:p w:rsidR="00DE478D" w:rsidRDefault="00122D3D">
      <w:pPr>
        <w:pStyle w:val="PURBlueStrong-Indented"/>
      </w:pPr>
      <w:r>
        <w:t>Microsoft SharePoint, Windows SDK та компоненти Microsoft Office:</w:t>
      </w:r>
    </w:p>
    <w:p w:rsidR="00DE478D" w:rsidRDefault="00122D3D">
      <w:pPr>
        <w:pStyle w:val="PURBody-Indented"/>
      </w:pPr>
      <w:r>
        <w:t>Програмне забезпечення супроводжується програмним забезпеченням Microsoft SharePoint, яке включає розширення SharePoint Windows Identity Foundation, програмним забезпеченням Microsoft Office, що включає Office Primary Interop Assemblies і Windows SDK. Усі ці продукти ліцензовано згідно з їхніми власними умовами. Умови ліцензії для таких компонентів програмного забезпечення містяться в папці «Licenses» у каталозі інсталяції цього програмного забезпечення. Якщо ви не погоджуєтеся з умовами ліцензії на ці компоненти програмного забезпечення, ви не маєте права використовувати їх.</w:t>
      </w:r>
    </w:p>
    <w:p w:rsidR="00DE478D" w:rsidRDefault="00122D3D">
      <w:pPr>
        <w:pStyle w:val="PURBlueStrong-Indented"/>
      </w:pPr>
      <w:r>
        <w:t>Microsoft Advertising SDK</w:t>
      </w:r>
    </w:p>
    <w:p w:rsidR="00DE478D" w:rsidRDefault="00122D3D">
      <w:pPr>
        <w:pStyle w:val="PURBody-Indented"/>
      </w:pPr>
      <w:r>
        <w:t xml:space="preserve">Якщо ви передаєте точні дані про розташування або інші дані, пов’язані з користувачем (наприклад, ідентифікатор користувача, дані профілю, відстежені дані користувача тощо), до Microsoft Advertising SDK для Windows Phone, ваша програма має (а) повідомляти користувачів про збирання та використання відомостей, пов’язаних із користувачем, і надсилання цієї інформації в корпорацію Майкрософт для використання з метою реклами, та (б) явно отримувати згоду користувача (наприклад, користувач має натиснути кнопку «Прийняти» або «Інсталювати») стосовно цього після завантаження програмного забезпечення та/або програми. Крім того, ви погоджуєтеся: (а) дотримуватися вимог сертифікації та інших вимог для телефонів Windows Phone; (б) дотримуватися правил корпорації Майкрософт та інших правил під час збирання та використання даних користувачів; (в) не збирати та не використовувати ідентифікатори користувачів, створені або надані вам корпорацією Майкрософт у будь-яких цілях, крім передавання такого ідентифікатора в рекламну службу Microsoft у рамках використання вами цієї служби; та (г) надавати у вашій політиці конфіденційності та/або умовах використання посилання, яке дає користувачам змогу відмовитися від використання цієї функції на основі реклами на веб-сторінці </w:t>
      </w:r>
      <w:hyperlink r:id="rId114">
        <w:r>
          <w:rPr>
            <w:color w:val="00467F"/>
            <w:u w:val="single"/>
          </w:rPr>
          <w:t>https://choice.live.com/AdvertisementChoice/</w:t>
        </w:r>
      </w:hyperlink>
      <w:r>
        <w:t>.</w:t>
      </w:r>
    </w:p>
    <w:p w:rsidR="00DE478D" w:rsidRDefault="00122D3D">
      <w:pPr>
        <w:pStyle w:val="PURBlueStrong-Indented"/>
      </w:pPr>
      <w:r>
        <w:t>Функції розширень і диспетчера пакетів</w:t>
      </w:r>
    </w:p>
    <w:p w:rsidR="00DE478D" w:rsidRDefault="00122D3D">
      <w:pPr>
        <w:pStyle w:val="PURBody-Indented"/>
      </w:pPr>
      <w:r>
        <w:t>До програмного забезпечення належать Extension Manager, New Project Dialog, Web Platform Installer, Microsoft NuGet-Based Package Manager і компонент диспетчера пакетів Microsoft ASP.NET Web Pages, кожен із яких дає змогу отримати програми або пакети через Інтернет з інших джерел. Ці програми та пакети пропонують і розповсюджують у деяких випадках треті сторони, а в інших випадках - Майкрософт, але всі такі програми або пакети надаються за власними умовами ліцензії. Майкрософт не розповсюджує й не ліцензує жодні програми або пакети третьої сторони для вас. Ви визнаєте та погоджуєтеся з тим, що: ви отримуєте програми або пакети від таких третіх сторін і за окремими умовами ліцензії, застосовними до кожної програми або пакета, включно з будь-якими вбудованими повідомленнями чи умовами ліцензії, застосовними до залежностей програм, які може бути включено до пакета; корпорація Майкрософт не надає жодних заяв або гарантій щодо будь-якого аспекту таких застосунків або пакетів від третіх сторін.</w:t>
      </w:r>
    </w:p>
    <w:p w:rsidR="00DE478D" w:rsidRDefault="00122D3D">
      <w:pPr>
        <w:pStyle w:val="PURBlueStrong-Indented"/>
      </w:pPr>
      <w:r>
        <w:t>System Center – Virtual Machine Manager (SCVMM)</w:t>
      </w:r>
    </w:p>
    <w:p w:rsidR="00DE478D" w:rsidRDefault="00122D3D">
      <w:pPr>
        <w:pStyle w:val="PURBody-Indented"/>
      </w:pPr>
      <w:r>
        <w:t>Клієнти Visual Studio Test Professional з MSDN можуть інсталювати й запускати SCVMM із програмним забезпеченням Visual Studio Test Professional для створення й розгортання лабораторних середовищ і керування ними. Лабораторне середовище – це віртуальне операційне середовище, яке використовується лише з метою розробки та тестування ваших програм. Для такого використання ліцензії на керування не потрібні. За цією ліцензією не надаються жодні інші права на виробниче використання SCVMM, зокрема на керування віртуалізованими робочими серверами.</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68" w:name="_Sec455"/>
      <w:r>
        <w:t>Visual Studio Ultimate 2013 з MSDN</w:t>
      </w:r>
      <w:bookmarkEnd w:id="268"/>
      <w:r>
        <w:fldChar w:fldCharType="begin"/>
      </w:r>
      <w:r>
        <w:instrText xml:space="preserve"> XE "Visual Studio Ultimate 2013 з MSDN" </w:instrText>
      </w:r>
      <w:r>
        <w:fldChar w:fldCharType="end"/>
      </w:r>
      <w:r>
        <w:fldChar w:fldCharType="begin"/>
      </w:r>
      <w:r>
        <w:instrText xml:space="preserve"> TC "</w:instrText>
      </w:r>
      <w:bookmarkStart w:id="269" w:name="_Toc414967560"/>
      <w:bookmarkStart w:id="270" w:name="_Toc414967724"/>
      <w:r>
        <w:instrText>Visual Studio Ultimate 2013 з MSDN</w:instrText>
      </w:r>
      <w:bookmarkEnd w:id="269"/>
      <w:bookmarkEnd w:id="270"/>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tbl>
      <w:tblPr>
        <w:tblStyle w:val="ProductAttributesTable"/>
        <w:tblW w:w="0" w:type="auto"/>
        <w:tblLook w:val="04A0" w:firstRow="1" w:lastRow="0" w:firstColumn="1" w:lastColumn="0" w:noHBand="0" w:noVBand="1"/>
      </w:tblPr>
      <w:tblGrid>
        <w:gridCol w:w="5411"/>
        <w:gridCol w:w="5389"/>
      </w:tblGrid>
      <w:tr w:rsidR="00DE478D">
        <w:tc>
          <w:tcPr>
            <w:tcW w:w="6120" w:type="dxa"/>
          </w:tcPr>
          <w:p w:rsidR="00DE478D" w:rsidRDefault="00122D3D">
            <w:pPr>
              <w:pStyle w:val="PURBody"/>
            </w:pPr>
            <w:r>
              <w:t xml:space="preserve">Див. Відповідні повідомлення: </w:t>
            </w:r>
            <w:r>
              <w:rPr>
                <w:b/>
              </w:rPr>
              <w:t xml:space="preserve">Передавання даних, Карти Bing, інфраструктура розташування, інтерфейси API карт, облікові записи Microsoft у Visual Studio, H.264/MPEG-4 AVC та/або VC-1 </w:t>
            </w:r>
            <w:r>
              <w:t xml:space="preserve">(див. </w:t>
            </w:r>
            <w:hyperlink w:anchor="_Sec10">
              <w:r>
                <w:rPr>
                  <w:color w:val="00467F"/>
                  <w:u w:val="single"/>
                </w:rPr>
                <w:t>Додаток 1</w:t>
              </w:r>
            </w:hyperlink>
            <w:r>
              <w:t>)</w:t>
            </w:r>
          </w:p>
        </w:tc>
        <w:tc>
          <w:tcPr>
            <w:tcW w:w="6120" w:type="dxa"/>
          </w:tcPr>
          <w:p w:rsidR="00DE478D" w:rsidRDefault="00122D3D">
            <w:pPr>
              <w:pStyle w:val="PURBody"/>
            </w:pPr>
            <w:r>
              <w:t xml:space="preserve">Включені технології: </w:t>
            </w:r>
            <w:r>
              <w:rPr>
                <w:b/>
              </w:rPr>
              <w:t xml:space="preserve">Компоненти програмного забезпечення Windows і Технологія SQL Server </w:t>
            </w:r>
            <w:r>
              <w:t xml:space="preserve">(див. </w:t>
            </w:r>
            <w:hyperlink w:anchor="_Sec6">
              <w:r>
                <w:rPr>
                  <w:color w:val="00467F"/>
                  <w:u w:val="single"/>
                </w:rPr>
                <w:t>Універсальні умови ліцензування</w:t>
              </w:r>
            </w:hyperlink>
            <w:r>
              <w:t>)</w:t>
            </w:r>
          </w:p>
        </w:tc>
      </w:tr>
    </w:tbl>
    <w:p w:rsidR="00DE478D" w:rsidRDefault="00122D3D">
      <w:pPr>
        <w:pStyle w:val="PURBlueBGHeader"/>
      </w:pPr>
      <w:r>
        <w:t>Додаткові умови</w:t>
      </w:r>
    </w:p>
    <w:p w:rsidR="00DE478D" w:rsidRDefault="00122D3D">
      <w:pPr>
        <w:pStyle w:val="PURBlueStrong-Indented"/>
      </w:pPr>
      <w:r>
        <w:t>Програмне забезпечення від стороннього виробника</w:t>
      </w:r>
    </w:p>
    <w:p w:rsidR="00DE478D" w:rsidRDefault="00122D3D">
      <w:pPr>
        <w:pStyle w:val="PURBody-Indented"/>
      </w:pPr>
      <w:r>
        <w:t>Додаткові юридичні повідомлення та умови ліцензії, застосовні до частин програмного забезпечення, наведено у файлі ThirdPartyNotices, який надається разом із програмним забезпеченням. На додаток до будь-яких умов і положень будь-якої ліцензійної угоди третьої сторони, зазначених у файлі ThirdPartyNotices, відмова від гарантійних зобов’язань і положення щодо виключення збитків у вашій Корпоративній ліцензійній угоді застосовуються до всього програмного забезпечення.</w:t>
      </w:r>
    </w:p>
    <w:p w:rsidR="00DE478D" w:rsidRDefault="00122D3D">
      <w:pPr>
        <w:pStyle w:val="PURBlueStrong-Indented"/>
      </w:pPr>
      <w:r>
        <w:t>Файл BUILDSERVER.TXT</w:t>
      </w:r>
    </w:p>
    <w:p w:rsidR="00DE478D" w:rsidRDefault="00122D3D">
      <w:pPr>
        <w:pStyle w:val="PURBody-Indented"/>
      </w:pPr>
      <w:r>
        <w:t xml:space="preserve">Списки BuildServer можна знайти на веб-сторінці </w:t>
      </w:r>
      <w:hyperlink r:id="rId115">
        <w:r>
          <w:rPr>
            <w:color w:val="00467F"/>
            <w:u w:val="single"/>
          </w:rPr>
          <w:t>http://go.microsoft.com/fwlink/?LinkId=286955</w:t>
        </w:r>
      </w:hyperlink>
      <w:r>
        <w:t xml:space="preserve">. Ви можете інсталювати копії файлів, перелічених у ньому, на свої комп’ютери для складання. Це дозволяється лише для компілювання, складання, перевірки та архівування ваших програм або для запуску перевірок якості та продуктивності у процесі складання на комп’ютерах для складання. Ми можемо розміщувати список додаткових файлів на веб-сайті </w:t>
      </w:r>
      <w:hyperlink r:id="rId116">
        <w:r>
          <w:rPr>
            <w:color w:val="00467F"/>
            <w:u w:val="single"/>
          </w:rPr>
          <w:t>http://go.microsoft.com/fwlink/?LinkId=286955</w:t>
        </w:r>
      </w:hyperlink>
      <w:r>
        <w:t xml:space="preserve"> для використання з цією самою метою.</w:t>
      </w:r>
    </w:p>
    <w:p w:rsidR="00DE478D" w:rsidRDefault="00122D3D">
      <w:pPr>
        <w:pStyle w:val="PURBlueStrong-Indented"/>
      </w:pPr>
      <w:r>
        <w:t>Утиліти</w:t>
      </w:r>
    </w:p>
    <w:p w:rsidR="00DE478D" w:rsidRDefault="00122D3D">
      <w:pPr>
        <w:pStyle w:val="PURBody-Indented"/>
      </w:pPr>
      <w:r>
        <w:t xml:space="preserve">Списки утиліт можна знайти на веб-сторінці </w:t>
      </w:r>
      <w:hyperlink r:id="rId117">
        <w:r>
          <w:rPr>
            <w:color w:val="00467F"/>
            <w:u w:val="single"/>
          </w:rPr>
          <w:t>http://go.microsoft.com/fwlink/?LinkId=286955</w:t>
        </w:r>
      </w:hyperlink>
      <w:r>
        <w:t>. Це програмне забезпечення містить певні компоненти, вказані в цьому списку. Компоненти, які містить програмне забезпечення, залежать від видання. Ви можете копіювати та інсталювати Утиліти, отримані разом із програмним забезпеченням, на інші комп’ютери третіх сторін. Дозволяється використовувати Утиліти виключно для налагодження та відображення програм і баз даних, які розроблюються вами за допомогою програмного забезпечення. Ви маєте видалити всі Утиліти, інстальовані на пристрій, після завершення налагодження своєї програми, але не пізніше 30 днів після інсталяції на пристрій.</w:t>
      </w:r>
    </w:p>
    <w:p w:rsidR="00DE478D" w:rsidRDefault="00122D3D">
      <w:pPr>
        <w:pStyle w:val="PURBlueStrong-Indented"/>
      </w:pPr>
      <w:r>
        <w:t>Технічні обмеження</w:t>
      </w:r>
    </w:p>
    <w:p w:rsidR="00DE478D" w:rsidRDefault="00122D3D">
      <w:pPr>
        <w:pStyle w:val="PURBody-Indented"/>
      </w:pPr>
      <w:r>
        <w:t>Ви не маєте права здійснювати зворотне проектування, декомпілювати чи дизасемблювати програмне забезпечення, а також іншим чином намагатись отримати вихідний код для цього програмного забезпечення, за виключенням тих випадків і в тому обсязі, коли це: (i) дозволено відповідним законом, незважаючи на це обмеження; або (ii) необхідно для налагодження роботи будь-яких бібліотек, ліцензованих за стандартною загальною ліцензією обмеженого застосування GNU, яка може включатися до програмного забезпечення, або посилання на яку містяться у програмному забезпеченні.</w:t>
      </w:r>
    </w:p>
    <w:p w:rsidR="00DE478D" w:rsidRDefault="00122D3D">
      <w:pPr>
        <w:pStyle w:val="PURBlueStrong-Indented"/>
      </w:pPr>
      <w:r>
        <w:t>Microsoft SharePoint, Windows SDK та компоненти Microsoft Office:</w:t>
      </w:r>
    </w:p>
    <w:p w:rsidR="00DE478D" w:rsidRDefault="00122D3D">
      <w:pPr>
        <w:pStyle w:val="PURBody-Indented"/>
      </w:pPr>
      <w:r>
        <w:t>Програмне забезпечення супроводжується програмним забезпеченням Microsoft SharePoint, яке включає розширення SharePoint Windows Identity Foundation, програмним забезпеченням Microsoft Office, що включає Office Primary Interop Assemblies і Windows SDK. Усі ці продукти ліцензовано згідно з їхніми власними умовами. Умови ліцензії для таких компонентів програмного забезпечення містяться в папці «Licenses» у каталозі інсталяції цього програмного забезпечення. Якщо ви не погоджуєтеся з умовами ліцензії на ці компоненти програмного забезпечення, ви не маєте права використовувати їх.</w:t>
      </w:r>
    </w:p>
    <w:p w:rsidR="00DE478D" w:rsidRDefault="00122D3D">
      <w:pPr>
        <w:pStyle w:val="PURBlueStrong-Indented"/>
      </w:pPr>
      <w:r>
        <w:t>Microsoft Advertising SDK</w:t>
      </w:r>
    </w:p>
    <w:p w:rsidR="00DE478D" w:rsidRDefault="00122D3D">
      <w:pPr>
        <w:pStyle w:val="PURBody-Indented"/>
      </w:pPr>
      <w:r>
        <w:t xml:space="preserve">Якщо ви передаєте точні дані про розташування або інші дані, пов’язані з користувачем (наприклад, ідентифікатор користувача, дані профілю, відстежені дані користувача тощо), до Microsoft Advertising SDK для Windows Phone, ваша програма має (а) повідомляти користувачів про збирання та використання відомостей, пов’язаних із користувачем, і надсилання цієї інформації в корпорацію Майкрософт для використання з метою реклами, та (б) явно отримувати згоду користувача (наприклад, користувач має натиснути кнопку «Прийняти» або «Інсталювати») стосовно цього після завантаження програмного забезпечення та/або програми. Крім того, ви погоджуєтеся: (а) дотримуватися вимог сертифікації та інших вимог для телефонів Windows Phone; (б) дотримуватися правил корпорації Майкрософт та інших правил під час збирання та використання даних користувачів; (в) не збирати та не використовувати ідентифікатори користувачів, створені або надані вам корпорацією Майкрософт у будь-яких цілях, крім передавання такого ідентифікатора в рекламну службу Microsoft у рамках використання вами цієї служби; та (г) надавати у вашій політиці конфіденційності та/або умовах використання посилання, яке дає користувачам змогу відмовитися від використання цієї функції на основі реклами на веб-сторінці </w:t>
      </w:r>
      <w:hyperlink r:id="rId118">
        <w:r>
          <w:rPr>
            <w:color w:val="00467F"/>
            <w:u w:val="single"/>
          </w:rPr>
          <w:t>https://choice.live.com/AdvertisementChoice/</w:t>
        </w:r>
      </w:hyperlink>
      <w:r>
        <w:t>.</w:t>
      </w:r>
    </w:p>
    <w:p w:rsidR="00DE478D" w:rsidRDefault="00122D3D">
      <w:pPr>
        <w:pStyle w:val="PURBlueStrong-Indented"/>
      </w:pPr>
      <w:r>
        <w:t>Функції розширень і диспетчера пакетів</w:t>
      </w:r>
    </w:p>
    <w:p w:rsidR="00DE478D" w:rsidRDefault="00122D3D">
      <w:pPr>
        <w:pStyle w:val="PURBody-Indented"/>
      </w:pPr>
      <w:r>
        <w:t>До програмного забезпечення належать Extension Manager, New Project Dialog, Web Platform Installer, Microsoft NuGet-Based Package Manager і компонент диспетчера пакетів Microsoft ASP.NET Web Pages, кожен із яких дає змогу отримати програми або пакети через Інтернет з інших джерел. Ці програми та пакети пропонують і розповсюджують у деяких випадках треті сторони, а в інших випадках - Майкрософт, але всі такі програми або пакети надаються за власними умовами ліцензії. Майкрософт не розповсюджує й не ліцензує жодні програми або пакети третьої сторони для вас. Ви визнаєте та погоджуєтеся з тим, що: ви отримуєте програми або пакети від таких третіх сторін і за окремими умовами ліцензії, застосовними до кожної програми або пакета, включно з будь-якими вбудованими повідомленнями чи умовами ліцензії, застосовними до залежностей програм, які може бути включено до пакета; корпорація Майкрософт не надає жодних заяв або гарантій щодо будь-якого аспекту таких застосунків або пакетів від третіх сторін.</w:t>
      </w:r>
    </w:p>
    <w:p w:rsidR="00DE478D" w:rsidRDefault="00122D3D">
      <w:pPr>
        <w:pStyle w:val="PURBlueStrong-Indented"/>
      </w:pPr>
      <w:r>
        <w:t>Office Professional Plus 2013</w:t>
      </w:r>
    </w:p>
    <w:p w:rsidR="00DE478D" w:rsidRDefault="00122D3D">
      <w:pPr>
        <w:pStyle w:val="PURBody-Indented"/>
      </w:pPr>
      <w:r>
        <w:t>Ліцензований користувач також може інсталювати та використовувати одну копію Office Professional Plus 2013 на одному пристрої для виробничого використання. Окрім передбачених тут випадків, розділ «Застосунки для настільних комп’ютерів» цих Прав на використання продуктів поширюється на Ліцензованих користувачів цього програмного забезпечення.</w:t>
      </w:r>
    </w:p>
    <w:p w:rsidR="00DE478D" w:rsidRDefault="00122D3D">
      <w:pPr>
        <w:pStyle w:val="PURBlueStrong-Indented"/>
      </w:pPr>
      <w:r>
        <w:t>System Center – Virtual Machine Manager (SCVMM)</w:t>
      </w:r>
    </w:p>
    <w:p w:rsidR="00DE478D" w:rsidRDefault="00122D3D">
      <w:pPr>
        <w:pStyle w:val="PURBody-Indented"/>
      </w:pPr>
      <w:r>
        <w:t>Клієнти Visual Studio Test Professional з MSDN можуть інсталювати й запускати SCVMM із програмним забезпеченням Visual Studio Ultimate для створення й розгортання лабораторних середовищ і керування ними. Лабораторне середовище – це віртуальне операційне середовище, яке використовується лише з метою розробки та тестування ваших програм. Для такого використання ліцензії на керування не потрібні. За цією ліцензією не надаються жодні інші права на виробниче використання SCVMM, зокрема на керування віртуалізованими робочими серверами.</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119"/>
          <w:footerReference w:type="default" r:id="rId120"/>
          <w:type w:val="continuous"/>
          <w:pgSz w:w="12240" w:h="15840" w:code="1"/>
          <w:pgMar w:top="1170" w:right="720" w:bottom="720" w:left="720" w:header="432" w:footer="288" w:gutter="0"/>
          <w:cols w:space="360"/>
        </w:sectPr>
      </w:pPr>
    </w:p>
    <w:p w:rsidR="00DE478D" w:rsidRDefault="00122D3D">
      <w:pPr>
        <w:pStyle w:val="PURSectionHeading"/>
        <w:pageBreakBefore/>
      </w:pPr>
      <w:bookmarkStart w:id="271" w:name="_Sec43"/>
      <w:bookmarkEnd w:id="237"/>
      <w:r>
        <w:t>Онлайнові служби (Ліцензія на підписку користувача або пристрою, Ліцензія на підписку служб та/або Додаткова ліцензія на підписку)</w:t>
      </w:r>
      <w:r>
        <w:fldChar w:fldCharType="begin"/>
      </w:r>
      <w:r>
        <w:instrText xml:space="preserve"> TC "</w:instrText>
      </w:r>
      <w:bookmarkStart w:id="272" w:name="_Toc414967725"/>
      <w:r>
        <w:instrText>Онлайнові служби (Ліцензія на підписку користувача або пристрою, Ліцензія на підписку служб та/або Додаткова ліцензія на підписку)</w:instrText>
      </w:r>
      <w:bookmarkEnd w:id="272"/>
      <w:r>
        <w:instrText>" \l 1</w:instrText>
      </w:r>
      <w:r>
        <w:fldChar w:fldCharType="end"/>
      </w:r>
    </w:p>
    <w:p w:rsidR="00DE478D" w:rsidRDefault="00122D3D">
      <w:pPr>
        <w:pStyle w:val="PURBody-Indented"/>
      </w:pPr>
      <w:r>
        <w:t xml:space="preserve">Усі умови надання послуг для Онлайнових служб опубліковано в документі «Умови використання Онлайнових служб Microsoft» на веб-сайті </w:t>
      </w:r>
      <w:hyperlink r:id="rId121">
        <w:r>
          <w:rPr>
            <w:color w:val="00467F"/>
            <w:u w:val="single"/>
          </w:rPr>
          <w:t>http://go.microsoft.com/?linkid=9840733</w:t>
        </w:r>
      </w:hyperlink>
      <w:r>
        <w:t xml:space="preserve"> і включено в ці Права на використання продуктів за цим посиланням. Документ «Умови використання Онлайнових служб» описує процес оновлення умов надання послуг, які застосовуються до Онлайнових служб. </w:t>
      </w:r>
    </w:p>
    <w:p w:rsidR="00DE478D" w:rsidRDefault="00122D3D">
      <w:pPr>
        <w:pStyle w:val="PURBody-Indented"/>
      </w:pPr>
      <w:r>
        <w:t>У тій мірі, у якій Продукт або інша пропозиція складається з Онлайнових служб та іншого продукту, Онлайнові служби регулюватимуться положеннями Умов використання Онлайнових служб, а використання всіх інших продуктів регулюватиметься цими Правами на використання продуктів.</w:t>
      </w:r>
    </w:p>
    <w:p w:rsidR="00DE478D" w:rsidRDefault="00DE478D">
      <w:pPr>
        <w:pStyle w:val="PURBody-Indented"/>
      </w:pPr>
    </w:p>
    <w:p w:rsidR="00DE478D" w:rsidRDefault="00DE478D">
      <w:pPr>
        <w:pStyle w:val="PURBreadcrumb"/>
      </w:pPr>
    </w:p>
    <w:p w:rsidR="00DE478D" w:rsidRDefault="00DE478D">
      <w:pPr>
        <w:sectPr w:rsidR="00DE478D">
          <w:headerReference w:type="default" r:id="rId122"/>
          <w:footerReference w:type="default" r:id="rId123"/>
          <w:type w:val="continuous"/>
          <w:pgSz w:w="12240" w:h="15840" w:code="1"/>
          <w:pgMar w:top="1170" w:right="720" w:bottom="720" w:left="720" w:header="432" w:footer="288" w:gutter="0"/>
          <w:cols w:space="360"/>
        </w:sectPr>
      </w:pPr>
    </w:p>
    <w:p w:rsidR="00DE478D" w:rsidRDefault="00122D3D">
      <w:pPr>
        <w:pStyle w:val="PURSectionHeading"/>
        <w:pageBreakBefore/>
      </w:pPr>
      <w:bookmarkStart w:id="273" w:name="_Sec44"/>
      <w:bookmarkEnd w:id="271"/>
      <w:r>
        <w:t>Комбіновані моделі ліцензування</w:t>
      </w:r>
      <w:r>
        <w:fldChar w:fldCharType="begin"/>
      </w:r>
      <w:r>
        <w:instrText xml:space="preserve"> TC "</w:instrText>
      </w:r>
      <w:bookmarkStart w:id="274" w:name="_Toc414967726"/>
      <w:r>
        <w:instrText>Комбіновані моделі ліцензування</w:instrText>
      </w:r>
      <w:bookmarkEnd w:id="274"/>
      <w:r>
        <w:instrText>" \l 1</w:instrText>
      </w:r>
      <w:r>
        <w:fldChar w:fldCharType="end"/>
      </w:r>
    </w:p>
    <w:p w:rsidR="00DE478D" w:rsidRDefault="00DE478D">
      <w:pPr>
        <w:pStyle w:val="PURBody-Indented"/>
      </w:pPr>
    </w:p>
    <w:p w:rsidR="00DE478D" w:rsidRDefault="00DE478D">
      <w:pPr>
        <w:sectPr w:rsidR="00DE478D">
          <w:headerReference w:type="default" r:id="rId124"/>
          <w:footerReference w:type="default" r:id="rId125"/>
          <w:type w:val="continuous"/>
          <w:pgSz w:w="12240" w:h="15840" w:code="1"/>
          <w:pgMar w:top="1170" w:right="720" w:bottom="720" w:left="720" w:header="432" w:footer="288" w:gutter="0"/>
          <w:cols w:space="360"/>
        </w:sectPr>
      </w:pPr>
    </w:p>
    <w:p w:rsidR="00122D3D" w:rsidRDefault="00122D3D">
      <w:pPr>
        <w:pStyle w:val="TOC2"/>
        <w:rPr>
          <w:rFonts w:eastAsiaTheme="minorEastAsia"/>
          <w:noProof/>
          <w:color w:val="auto"/>
          <w:sz w:val="22"/>
        </w:rPr>
      </w:pPr>
      <w:r>
        <w:fldChar w:fldCharType="begin"/>
      </w:r>
      <w:r>
        <w:instrText xml:space="preserve"> TOC \b _Sec44 \f \h \l 2-2 </w:instrText>
      </w:r>
      <w:r>
        <w:fldChar w:fldCharType="separate"/>
      </w:r>
      <w:hyperlink w:anchor="_Toc414967546" w:history="1">
        <w:r w:rsidRPr="00851592">
          <w:rPr>
            <w:rStyle w:val="Hyperlink"/>
            <w:noProof/>
          </w:rPr>
          <w:t>Core Infrastructure Server (CIS) Suite Datacenter</w:t>
        </w:r>
        <w:r>
          <w:rPr>
            <w:noProof/>
          </w:rPr>
          <w:tab/>
        </w:r>
        <w:r>
          <w:rPr>
            <w:noProof/>
          </w:rPr>
          <w:fldChar w:fldCharType="begin"/>
        </w:r>
        <w:r>
          <w:rPr>
            <w:noProof/>
          </w:rPr>
          <w:instrText xml:space="preserve"> PAGEREF _Toc414967546 \h </w:instrText>
        </w:r>
        <w:r>
          <w:rPr>
            <w:noProof/>
          </w:rPr>
        </w:r>
        <w:r>
          <w:rPr>
            <w:noProof/>
          </w:rPr>
          <w:fldChar w:fldCharType="separate"/>
        </w:r>
        <w:r>
          <w:rPr>
            <w:noProof/>
          </w:rPr>
          <w:t>69</w:t>
        </w:r>
        <w:r>
          <w:rPr>
            <w:noProof/>
          </w:rPr>
          <w:fldChar w:fldCharType="end"/>
        </w:r>
      </w:hyperlink>
    </w:p>
    <w:p w:rsidR="00122D3D" w:rsidRDefault="00784500">
      <w:pPr>
        <w:pStyle w:val="TOC2"/>
        <w:rPr>
          <w:rFonts w:eastAsiaTheme="minorEastAsia"/>
          <w:noProof/>
          <w:color w:val="auto"/>
          <w:sz w:val="22"/>
        </w:rPr>
      </w:pPr>
      <w:hyperlink w:anchor="_Toc414967547" w:history="1">
        <w:r w:rsidR="00122D3D" w:rsidRPr="00851592">
          <w:rPr>
            <w:rStyle w:val="Hyperlink"/>
            <w:noProof/>
          </w:rPr>
          <w:t>Core Infrastructure Server (CIS) Suite Standard</w:t>
        </w:r>
        <w:r w:rsidR="00122D3D">
          <w:rPr>
            <w:noProof/>
          </w:rPr>
          <w:tab/>
        </w:r>
        <w:r w:rsidR="00122D3D">
          <w:rPr>
            <w:noProof/>
          </w:rPr>
          <w:fldChar w:fldCharType="begin"/>
        </w:r>
        <w:r w:rsidR="00122D3D">
          <w:rPr>
            <w:noProof/>
          </w:rPr>
          <w:instrText xml:space="preserve"> PAGEREF _Toc414967547 \h </w:instrText>
        </w:r>
        <w:r w:rsidR="00122D3D">
          <w:rPr>
            <w:noProof/>
          </w:rPr>
        </w:r>
        <w:r w:rsidR="00122D3D">
          <w:rPr>
            <w:noProof/>
          </w:rPr>
          <w:fldChar w:fldCharType="separate"/>
        </w:r>
        <w:r w:rsidR="00122D3D">
          <w:rPr>
            <w:noProof/>
          </w:rPr>
          <w:t>70</w:t>
        </w:r>
        <w:r w:rsidR="00122D3D">
          <w:rPr>
            <w:noProof/>
          </w:rPr>
          <w:fldChar w:fldCharType="end"/>
        </w:r>
      </w:hyperlink>
    </w:p>
    <w:p w:rsidR="00122D3D" w:rsidRDefault="00784500">
      <w:pPr>
        <w:pStyle w:val="TOC2"/>
        <w:rPr>
          <w:rFonts w:eastAsiaTheme="minorEastAsia"/>
          <w:noProof/>
          <w:color w:val="auto"/>
          <w:sz w:val="22"/>
        </w:rPr>
      </w:pPr>
      <w:hyperlink w:anchor="_Toc414967548" w:history="1">
        <w:r w:rsidR="00122D3D" w:rsidRPr="00851592">
          <w:rPr>
            <w:rStyle w:val="Hyperlink"/>
            <w:noProof/>
          </w:rPr>
          <w:t>Virtual Desktop Infrastructure (VDI) Suite</w:t>
        </w:r>
        <w:r w:rsidR="00122D3D">
          <w:rPr>
            <w:noProof/>
          </w:rPr>
          <w:tab/>
        </w:r>
        <w:r w:rsidR="00122D3D">
          <w:rPr>
            <w:noProof/>
          </w:rPr>
          <w:fldChar w:fldCharType="begin"/>
        </w:r>
        <w:r w:rsidR="00122D3D">
          <w:rPr>
            <w:noProof/>
          </w:rPr>
          <w:instrText xml:space="preserve"> PAGEREF _Toc414967548 \h </w:instrText>
        </w:r>
        <w:r w:rsidR="00122D3D">
          <w:rPr>
            <w:noProof/>
          </w:rPr>
        </w:r>
        <w:r w:rsidR="00122D3D">
          <w:rPr>
            <w:noProof/>
          </w:rPr>
          <w:fldChar w:fldCharType="separate"/>
        </w:r>
        <w:r w:rsidR="00122D3D">
          <w:rPr>
            <w:noProof/>
          </w:rPr>
          <w:t>70</w:t>
        </w:r>
        <w:r w:rsidR="00122D3D">
          <w:rPr>
            <w:noProof/>
          </w:rPr>
          <w:fldChar w:fldCharType="end"/>
        </w:r>
      </w:hyperlink>
    </w:p>
    <w:p w:rsidR="00DE478D" w:rsidRDefault="00122D3D">
      <w:pPr>
        <w:pStyle w:val="PURBody-Indented"/>
        <w:sectPr w:rsidR="00DE478D">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DE478D" w:rsidRDefault="00DE478D">
      <w:pPr>
        <w:pStyle w:val="PURBody-Indented"/>
      </w:pP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75" w:name="_Sec54"/>
      <w:r>
        <w:t>Загальні умови ліцензування.</w:t>
      </w:r>
      <w:bookmarkEnd w:id="275"/>
    </w:p>
    <w:p w:rsidR="00DE478D" w:rsidRDefault="00122D3D">
      <w:pPr>
        <w:pStyle w:val="PURBody-Indented"/>
      </w:pPr>
      <w:r>
        <w:t>Пакети продуктів, на які поширюється цей розділ, передбачають права на використання кількох продуктів. Ліцензії на ці пакети продуктів надають права на використання програмного забезпечення на сервері та керування програмним забезпеченням, що працює на цьому сервері. Це саме програмне забезпечення також доступне за окремими ліцензіями на програмне забезпечення та керування, як описано в інших розділах цих Прав на використання продуктів. Ви маєте право на використання продуктів, включених у програмний комплекс, лише згідно з цим розділом.</w:t>
      </w:r>
    </w:p>
    <w:p w:rsidR="00DE478D" w:rsidRDefault="00122D3D">
      <w:pPr>
        <w:pStyle w:val="PURBody-Indented"/>
      </w:pPr>
      <w:r>
        <w:t>Придбавши ліцензію для одного з пакетів продуктів, ви отримуєте одну ліцензію, що може призначатись одному пристрою або серверу. Вам не надається набір окремих ліцензій на програмне забезпечення та керування для окремих продуктів, включених у пакет продуктів.</w:t>
      </w:r>
    </w:p>
    <w:p w:rsidR="00DE478D" w:rsidRDefault="00122D3D">
      <w:pPr>
        <w:pStyle w:val="PURBlueStrong-Indented"/>
      </w:pPr>
      <w:r>
        <w:t>Визначені терміни для цієї Моделі ліцензування (див. розділ Універсальні умови ліцензування)</w:t>
      </w:r>
    </w:p>
    <w:p w:rsidR="00DE478D" w:rsidRDefault="00122D3D">
      <w:pPr>
        <w:pStyle w:val="PURBody-Indented"/>
      </w:pPr>
      <w:r>
        <w:t>Ліцензія CAL, Програмне забезпечення CIS, Клієнтське операційне середовище, ліцензія External Connector License, Екземпляр, Ліцензований сервер, Ліцензія на керування, Керування операційним середовищем, Операційне середовище, Фізичне операційне середовище, Фізичний процесор, Кваліфікований пристрій третьої сторони, Сервер, Хост VDI, Пристрій, ліцензований для VDI, Програмне забезпечення VDI та Віртуальне операційне середовище</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Heading1"/>
      </w:pPr>
      <w:bookmarkStart w:id="276" w:name="_Sec63"/>
      <w:r>
        <w:t>Умови ліцензії для певних продуктів</w:t>
      </w:r>
      <w:bookmarkEnd w:id="276"/>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546"/>
      <w:bookmarkStart w:id="279" w:name="_Toc414967727"/>
      <w:r>
        <w:instrText>Core Infrastructure Server (CIS) Suite Datacenter</w:instrText>
      </w:r>
      <w:bookmarkEnd w:id="278"/>
      <w:bookmarkEnd w:id="279"/>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122D3D">
      <w:pPr>
        <w:pStyle w:val="PURBlueBGHeader"/>
      </w:pPr>
      <w:r>
        <w:t>Додаткові умови</w:t>
      </w:r>
    </w:p>
    <w:p w:rsidR="00DE478D" w:rsidRDefault="00122D3D">
      <w:pPr>
        <w:pStyle w:val="PURBlueStrong-Indented"/>
      </w:pPr>
      <w:r>
        <w:t>Відповідні права на використання</w:t>
      </w:r>
    </w:p>
    <w:p w:rsidR="00DE478D" w:rsidRDefault="00122D3D">
      <w:pPr>
        <w:pStyle w:val="PURBody-Indented"/>
      </w:pPr>
      <w:r>
        <w:t>Доступ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Незважаючи на будь-які суперечні положення умов ліцензії для окремих продуктів Microsoft, які містять програмне забезпечення CIS, для кожних двох фізичних процесорів необхідна одна ліцензія на CIS Suite. Ви повинні ліцензувати кожний Фізичний процесор на кожному Сервері, на якому використовується Програмне забезпечення CIS.</w:t>
      </w:r>
    </w:p>
    <w:p w:rsidR="00DE478D" w:rsidRDefault="00122D3D">
      <w:pPr>
        <w:pStyle w:val="PURBlueStrong-Indented"/>
      </w:pPr>
      <w:r>
        <w:t>До програмного забезпечення CIS включено:</w:t>
      </w:r>
    </w:p>
    <w:p w:rsidR="00DE478D" w:rsidRDefault="00122D3D">
      <w:pPr>
        <w:pStyle w:val="PURBody-Indented"/>
      </w:pPr>
      <w:r>
        <w:t>• Windows Server Datacenter</w:t>
      </w:r>
    </w:p>
    <w:p w:rsidR="00DE478D" w:rsidRDefault="00122D3D">
      <w:pPr>
        <w:pStyle w:val="PURBody-Indented"/>
      </w:pPr>
      <w:r>
        <w:t>• System Center Datacenter</w:t>
      </w:r>
    </w:p>
    <w:p w:rsidR="00DE478D" w:rsidRDefault="00122D3D">
      <w:pPr>
        <w:pStyle w:val="PURBody-Indented"/>
      </w:pPr>
      <w:r>
        <w:rPr>
          <w:b/>
        </w:rPr>
        <w:t>Windows Server Datacenter.</w:t>
      </w:r>
      <w:r>
        <w:t xml:space="preserve"> На кожному Ліцензованому сервері дозволяється використовувати необмежену кількість Запущених екземплярів Windows Server Datacenter у будь-якій кількості операційних середовищ.</w:t>
      </w:r>
    </w:p>
    <w:p w:rsidR="00DE478D" w:rsidRDefault="00122D3D">
      <w:pPr>
        <w:pStyle w:val="PURBody-Indented"/>
      </w:pPr>
      <w:r>
        <w:rPr>
          <w:b/>
        </w:rPr>
        <w:t xml:space="preserve">Ліцензії на керування: </w:t>
      </w:r>
      <w:r>
        <w:t>З метою застосовування умов ліцензії на System Center Datacenter до використання Програмного забезпечення CIS вважатиметься, що ви призначили ліцензованому серверу кількість ліцензій на System Center Datacenter, яка дорівнює числу ліцензій на CIS Suite Datacenter, призначених серверу.</w:t>
      </w:r>
    </w:p>
    <w:p w:rsidR="00DE478D" w:rsidRDefault="00122D3D">
      <w:pPr>
        <w:pStyle w:val="PURBlueStrong-Indented"/>
      </w:pPr>
      <w:r>
        <w:t>Додаткові умови</w:t>
      </w:r>
    </w:p>
    <w:p w:rsidR="00DE478D" w:rsidRDefault="00122D3D">
      <w:pPr>
        <w:pStyle w:val="PURBody-Indented"/>
      </w:pPr>
      <w:r>
        <w:t>• Незважаючи на будь-які суперечні положення вашої корпоративної ліцензійної угоди та Універсальних умов ліцензії в цих Правах на використання продуктів стосовно окремого оновлення та пониження версії компонентів, ви маєте право запускати попередню версію або випуск із меншими функціональними можливостями будь-якого окремого продукту, включеного у програмний комплекс CIS Suite, відповідно до умов ліцензії для цього продукту, зазначених у Правах на використання продуктів.</w:t>
      </w:r>
    </w:p>
    <w:p w:rsidR="00DE478D" w:rsidRDefault="00122D3D">
      <w:pPr>
        <w:pStyle w:val="PURBody-Indented"/>
      </w:pPr>
      <w:r>
        <w:t>• Усі інші вимоги щодо придбання та призначення ліцензій External Connector License, ліцензій CAL і Ліцензій на керування користувачам або пристроям для доступу й керування відповідно до Прав на використання продуктів зберігають повну юридичну силу та дію.</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547"/>
      <w:bookmarkStart w:id="282" w:name="_Toc414967728"/>
      <w:r>
        <w:instrText>Core Infrastructure Server (CIS) Suite Standard</w:instrText>
      </w:r>
      <w:bookmarkEnd w:id="281"/>
      <w:bookmarkEnd w:id="282"/>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122D3D">
      <w:pPr>
        <w:pStyle w:val="PURBlueBGHeader"/>
      </w:pPr>
      <w:r>
        <w:t>Додаткові умови</w:t>
      </w:r>
    </w:p>
    <w:p w:rsidR="00DE478D" w:rsidRDefault="00122D3D">
      <w:pPr>
        <w:pStyle w:val="PURBlueStrong-Indented"/>
      </w:pPr>
      <w:r>
        <w:t>Відповідні права на використання</w:t>
      </w:r>
    </w:p>
    <w:p w:rsidR="00DE478D" w:rsidRDefault="00122D3D">
      <w:pPr>
        <w:pStyle w:val="PURBody-Indented"/>
      </w:pPr>
      <w:r>
        <w:t>Доступ до програмного забезпечення CIS і його використання регулюються відповідними умовами ліцензії для набору окремих продуктів Microsoft, які містять програмне забезпечення CIS, зі змінами в цих умовах ліцензії. Незважаючи на будь-які суперечні положення умов ліцензії для окремих продуктів Microsoft, які містять програмне забезпечення CIS, для кожних двох фізичних процесорів необхідна одна ліцензія. Ви повинні ліцензувати кожний Фізичний процесор на кожному Сервері, на якому використовується Програмне забезпечення CIS.</w:t>
      </w:r>
    </w:p>
    <w:p w:rsidR="00DE478D" w:rsidRDefault="00122D3D">
      <w:pPr>
        <w:pStyle w:val="PURBlueStrong-Indented"/>
      </w:pPr>
      <w:r>
        <w:t>До програмного забезпечення CIS включено:</w:t>
      </w:r>
    </w:p>
    <w:p w:rsidR="00DE478D" w:rsidRDefault="00122D3D">
      <w:pPr>
        <w:pStyle w:val="PURBullet-Indented"/>
        <w:numPr>
          <w:ilvl w:val="0"/>
          <w:numId w:val="132"/>
        </w:numPr>
      </w:pPr>
      <w:r>
        <w:t>Windows Server Standard</w:t>
      </w:r>
    </w:p>
    <w:p w:rsidR="00DE478D" w:rsidRDefault="00122D3D">
      <w:pPr>
        <w:pStyle w:val="PURBullet-Indented"/>
        <w:numPr>
          <w:ilvl w:val="0"/>
          <w:numId w:val="132"/>
        </w:numPr>
      </w:pPr>
      <w:r>
        <w:t>System Center Standard</w:t>
      </w:r>
    </w:p>
    <w:p w:rsidR="00DE478D" w:rsidRDefault="00122D3D">
      <w:pPr>
        <w:pStyle w:val="PURBody-Indented"/>
      </w:pPr>
      <w:r>
        <w:rPr>
          <w:b/>
        </w:rPr>
        <w:t xml:space="preserve">Windows Server Standard: </w:t>
      </w:r>
      <w:r>
        <w:t>Для кожної ліцензії на CIS Suite Standard, яку ви призначаєте Серверу, ви маєте право одночасно запускати на Ліцензованому сервері:</w:t>
      </w:r>
    </w:p>
    <w:p w:rsidR="00DE478D" w:rsidRDefault="00122D3D">
      <w:pPr>
        <w:pStyle w:val="PURBullet-Indented"/>
        <w:numPr>
          <w:ilvl w:val="0"/>
          <w:numId w:val="133"/>
        </w:numPr>
      </w:pPr>
      <w:r>
        <w:t>Один Екземпляр Windows Server Standard в одному Фізичному операційному середовищі</w:t>
      </w:r>
    </w:p>
    <w:p w:rsidR="00DE478D" w:rsidRDefault="00122D3D">
      <w:pPr>
        <w:pStyle w:val="PURBullet-Indented"/>
        <w:numPr>
          <w:ilvl w:val="0"/>
          <w:numId w:val="133"/>
        </w:numPr>
      </w:pPr>
      <w:r>
        <w:t>По одному Екземпляру Windows Server Standard на кожне Віртуальне операційне середовище (не більше двох)</w:t>
      </w:r>
    </w:p>
    <w:p w:rsidR="00DE478D" w:rsidRDefault="00122D3D">
      <w:pPr>
        <w:pStyle w:val="PURBody-Indented"/>
      </w:pPr>
      <w:r>
        <w:t xml:space="preserve">Якщо ви використовуєте максимальну дозволену кількість Запущених екземплярів (у фізичному та віртуальному операційному середовищі), запущений у Фізичному операційному середовищі Екземпляр може використовуватися виключно для розміщення віртуальних операційних середовищ і керування ними. </w:t>
      </w:r>
    </w:p>
    <w:p w:rsidR="00DE478D" w:rsidRDefault="00122D3D">
      <w:pPr>
        <w:pStyle w:val="PURBody-Indented"/>
      </w:pPr>
      <w:r>
        <w:rPr>
          <w:b/>
        </w:rPr>
        <w:t xml:space="preserve">Ліцензії на керування: </w:t>
      </w:r>
      <w:r>
        <w:t>Для застосовування умов ліцензії на System Center Standard до використання програмного забезпечення CIS вважатиметься, що ви призначили ліцензованому серверу кількість ліцензій на System Center Standard, яка дорівнює числу ліцензій на CIS Suite Standard, призначених серверу.</w:t>
      </w:r>
    </w:p>
    <w:p w:rsidR="00DE478D" w:rsidRDefault="00122D3D">
      <w:pPr>
        <w:pStyle w:val="PURBlueStrong-Indented"/>
      </w:pPr>
      <w:r>
        <w:t>Додаткові умови</w:t>
      </w:r>
    </w:p>
    <w:p w:rsidR="00DE478D" w:rsidRDefault="00122D3D">
      <w:pPr>
        <w:pStyle w:val="PURBullet-Indented"/>
        <w:numPr>
          <w:ilvl w:val="0"/>
          <w:numId w:val="134"/>
        </w:numPr>
      </w:pPr>
      <w:r>
        <w:t xml:space="preserve">• Незважаючи на будь-які суперечні положення вашої корпоративної ліцензійної угоди та Універсальних умов ліцензії в цих Правах на використання продуктів стосовно окремого оновлення та пониження версії компонентів, ви маєте право запускати попередню версію або випуск із меншими функціональними можливостями будь-якого окремого продукту, включеного у програмний комплекс CIS Suite, відповідно до умов ліцензії для цього продукту, зазначених у Правах на використання продуктів. </w:t>
      </w:r>
    </w:p>
    <w:p w:rsidR="00DE478D" w:rsidRDefault="00122D3D">
      <w:pPr>
        <w:pStyle w:val="PURBullet-Indented"/>
        <w:numPr>
          <w:ilvl w:val="0"/>
          <w:numId w:val="134"/>
        </w:numPr>
      </w:pPr>
      <w:r>
        <w:t>Усі інші вимоги щодо придбання та призначення ліцензій External Connector License, ліцензій CAL і Ліцензій на керування користувачам або пристроям для доступу й керування відповідно до Прав на використання продуктів зберігають повну юридичну силу та дію.</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548"/>
      <w:bookmarkStart w:id="285" w:name="_Toc414967729"/>
      <w:r>
        <w:instrText>Virtual Desktop Infrastructure (VDI) Suite</w:instrText>
      </w:r>
      <w:bookmarkEnd w:id="284"/>
      <w:bookmarkEnd w:id="285"/>
      <w:r>
        <w:instrText>" \l 2</w:instrText>
      </w:r>
      <w:r>
        <w:fldChar w:fldCharType="end"/>
      </w:r>
    </w:p>
    <w:p w:rsidR="00DE478D" w:rsidRDefault="00122D3D">
      <w:pPr>
        <w:pStyle w:val="PURLicenseTerm"/>
      </w:pPr>
      <w:r>
        <w:t xml:space="preserve">       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     </w:t>
      </w:r>
    </w:p>
    <w:p w:rsidR="00DE478D" w:rsidRDefault="00122D3D">
      <w:pPr>
        <w:pStyle w:val="PURBlueBGHeader"/>
      </w:pPr>
      <w:r>
        <w:t>Додаткові умови</w:t>
      </w:r>
    </w:p>
    <w:p w:rsidR="00DE478D" w:rsidRDefault="00122D3D">
      <w:pPr>
        <w:pStyle w:val="PURBlueStrong-Indented"/>
      </w:pPr>
      <w:r>
        <w:t>Ліцензія на підписку</w:t>
      </w:r>
    </w:p>
    <w:p w:rsidR="00DE478D" w:rsidRDefault="00122D3D">
      <w:pPr>
        <w:pStyle w:val="PURBody-Indented"/>
      </w:pPr>
      <w:r>
        <w:t>Ліцензії на програмний комплекс VDI – це ліцензії на підписку. Право на використання програмного забезпечення за ліцензією на підписку втрачають силу після завершення або припинення дії реєстраційної форми або угоди, за якою ви придбали ліцензію. Незважаючи на будь-які положення вашої корпоративної ліцензійної угоди про протилежне, право на використання програмного забезпечення чи доступ до нього або на Керування операційними середовищами за ліцензією на програмний комплекс VDI втрачає силу після закінчення дії цієї ліцензії.</w:t>
      </w:r>
    </w:p>
    <w:p w:rsidR="00DE478D" w:rsidRDefault="00122D3D">
      <w:pPr>
        <w:pStyle w:val="PURBlueStrong-Indented"/>
      </w:pPr>
      <w:r>
        <w:t>Права на віддалене використання.</w:t>
      </w:r>
    </w:p>
    <w:p w:rsidR="00DE478D" w:rsidRDefault="00122D3D">
      <w:pPr>
        <w:pStyle w:val="PURBody-Indented"/>
      </w:pPr>
      <w:r>
        <w:t>Окрім зазначених нижче випадків, єдиний основний користувач пристрою, Ліцензованого для VDI, може здійснювати віддалений доступ до віртуальних Клієнтських операційних середовищ із будь-якого Кваліфікованого пристрою третьої сторони, не отримуючи окремої ліцензії на програмний комплекс VDI для цього пристрою. Незважаючи на суперечні положення вашої корпоративної ліцензійної угоди, до Кваліфікованих настільних комп’ютерів не належать жодні Кваліфіковані пристрої третіх сторін, за допомогою яких ваші користувачі можуть здійснювати доступ до програмного забезпечення й використовувати його та будь-які корпоративні продукти виключно відповідно до Прав на віддалене використання.</w:t>
      </w:r>
    </w:p>
    <w:p w:rsidR="00DE478D" w:rsidRDefault="00122D3D">
      <w:pPr>
        <w:pStyle w:val="PURBullet-Indented"/>
        <w:numPr>
          <w:ilvl w:val="0"/>
          <w:numId w:val="135"/>
        </w:numPr>
      </w:pPr>
      <w:r>
        <w:t>Якщо основний користувач перебуває на вашій території або території ваших афілійованих осіб, Права на віддалене використання не застосовуються.</w:t>
      </w:r>
    </w:p>
    <w:p w:rsidR="00DE478D" w:rsidRDefault="00122D3D">
      <w:pPr>
        <w:pStyle w:val="PURBullet-Indented"/>
        <w:numPr>
          <w:ilvl w:val="0"/>
          <w:numId w:val="135"/>
        </w:numPr>
      </w:pPr>
      <w:r>
        <w:t xml:space="preserve">Обмеження на доступ до програмного забезпечення Windows Server для розміщення графічного інтерфейсу користувача (за допомогою функціональних можливостей RDS або іншої технології) продовжує застосовуватися в тому випадку, якщо використовуються Права на віддалене використання. </w:t>
      </w:r>
    </w:p>
    <w:p w:rsidR="00DE478D" w:rsidRDefault="00122D3D">
      <w:pPr>
        <w:pStyle w:val="PURBullet-Indented"/>
        <w:numPr>
          <w:ilvl w:val="0"/>
          <w:numId w:val="135"/>
        </w:numPr>
      </w:pPr>
      <w:r>
        <w:t>Ви не маєте права дозволяти одночасно отримувати доступ до віртуальних Клієнтських операційних середовищ із Пристрою, ліцензованого для VDI, і пристрою третьої сторони.</w:t>
      </w:r>
    </w:p>
    <w:p w:rsidR="00DE478D" w:rsidRDefault="00122D3D">
      <w:pPr>
        <w:pStyle w:val="PURBullet-Indented"/>
        <w:numPr>
          <w:ilvl w:val="0"/>
          <w:numId w:val="135"/>
        </w:numPr>
      </w:pPr>
      <w:r>
        <w:t xml:space="preserve">Будь-яке отримання доступу відповідно до Прав на віддалене використання має бути пов’язане лише з робочими потребами. </w:t>
      </w:r>
    </w:p>
    <w:p w:rsidR="00DE478D" w:rsidRDefault="00122D3D">
      <w:pPr>
        <w:pStyle w:val="PURBullet-Indented"/>
        <w:numPr>
          <w:ilvl w:val="0"/>
          <w:numId w:val="135"/>
        </w:numPr>
      </w:pPr>
      <w:r>
        <w:t>Право основного користувача на доступ до віртуальних Клієнтських операційних середовищ відповідно до Прав на віддалене використання припиняє свою дію разом із припиненням дії відповідних прав на Пристрій, ліцензований для VDI, у разі зміни статусу основного користувача або коли основний користувач звільниться з організації. На той час потрібно переконатися, що цей користувач більше не отримує доступ до віртуальних Клієнтських операційних середовищ відповідно до Прав на віддалене використання.</w:t>
      </w:r>
    </w:p>
    <w:p w:rsidR="00DE478D" w:rsidRDefault="00122D3D">
      <w:pPr>
        <w:pStyle w:val="PURBlueStrong-Indented"/>
      </w:pPr>
      <w:r>
        <w:t>Відповідні права на використання</w:t>
      </w:r>
    </w:p>
    <w:p w:rsidR="00DE478D" w:rsidRDefault="00122D3D">
      <w:pPr>
        <w:pStyle w:val="PURBody-Indented"/>
      </w:pPr>
      <w:r>
        <w:t>Доступ до програмного забезпечення VDI, його використання та керування віртуальними Клієнтськими операційними середовищами, до яких ви отримуєте доступ через пристрої, ліцензовані для VDI, регулюються умовами ліцензії для програмного забезпечення VDI зі змінами в цих умовах ліцензії. Ліцензії на програмний комплекс VDI – це лише ліцензії «на пристрій». Заборона на розділення компонентів програмного забезпечення, про яку йдеться у вашій корпоративній ліцензійній угоді, не застосовується до використання програмного забезпечення VDI.</w:t>
      </w:r>
    </w:p>
    <w:p w:rsidR="00DE478D" w:rsidRDefault="00122D3D">
      <w:pPr>
        <w:pStyle w:val="PURBlueStrong-Indented"/>
      </w:pPr>
      <w:r>
        <w:t>Права на програмне забезпечення</w:t>
      </w:r>
    </w:p>
    <w:p w:rsidR="00DE478D" w:rsidRDefault="00122D3D">
      <w:pPr>
        <w:pStyle w:val="PURBody-Indented"/>
      </w:pPr>
      <w:r>
        <w:t>Програмний комплекс VDI Suite надає права на використання або доступ до будь-якої зазначеної нижче версії програмного забезпечення VDI протягом строку дії реєстраційної форми або корпоративної ліцензійної угоди.</w:t>
      </w:r>
    </w:p>
    <w:p w:rsidR="00DE478D" w:rsidRDefault="00122D3D">
      <w:pPr>
        <w:pStyle w:val="PURBullet-Indented"/>
        <w:numPr>
          <w:ilvl w:val="0"/>
          <w:numId w:val="136"/>
        </w:numPr>
      </w:pPr>
      <w:r>
        <w:t xml:space="preserve">Windows Server Remote Desktop Services («RDS») </w:t>
      </w:r>
    </w:p>
    <w:p w:rsidR="00DE478D" w:rsidRDefault="00122D3D">
      <w:pPr>
        <w:pStyle w:val="PURBullet-Indented"/>
        <w:numPr>
          <w:ilvl w:val="0"/>
          <w:numId w:val="136"/>
        </w:numPr>
      </w:pPr>
      <w:r>
        <w:t xml:space="preserve">System Center – Virtual Machine Manager («VMM») </w:t>
      </w:r>
    </w:p>
    <w:p w:rsidR="00DE478D" w:rsidRDefault="00122D3D">
      <w:pPr>
        <w:pStyle w:val="PURBlueStrong-Indented"/>
      </w:pPr>
      <w:r>
        <w:t>Служби віддалених робочих столів</w:t>
      </w:r>
    </w:p>
    <w:p w:rsidR="00DE478D" w:rsidRDefault="00122D3D">
      <w:pPr>
        <w:pStyle w:val="PURBody-Indented"/>
      </w:pPr>
      <w:r>
        <w:t>Ви можете безпосередньо або опосередковано отримувати доступ до служби RDS через пристрій, ліцензований для VDI, як зазначено нижче. Не дозволяється здійснювати доступ до програмного забезпечення Windows Server для розміщення графічного інтерфейсу користувача (за допомогою функціональних можливостей RDS або іншої технології):</w:t>
      </w:r>
    </w:p>
    <w:p w:rsidR="00DE478D" w:rsidRDefault="00122D3D">
      <w:pPr>
        <w:pStyle w:val="PURBullet-Indented"/>
        <w:numPr>
          <w:ilvl w:val="0"/>
          <w:numId w:val="137"/>
        </w:numPr>
      </w:pPr>
      <w:r>
        <w:t xml:space="preserve">безпосередньо із пристрою, ліцензованого для VDI, або </w:t>
      </w:r>
    </w:p>
    <w:p w:rsidR="00DE478D" w:rsidRDefault="00122D3D">
      <w:pPr>
        <w:pStyle w:val="PURBullet-Indented"/>
        <w:numPr>
          <w:ilvl w:val="0"/>
          <w:numId w:val="137"/>
        </w:numPr>
      </w:pPr>
      <w:proofErr w:type="gramStart"/>
      <w:r>
        <w:t>опосередковано</w:t>
      </w:r>
      <w:proofErr w:type="gramEnd"/>
      <w:r>
        <w:t xml:space="preserve"> через віртуальне операційне середовище на вашому хості VDI.</w:t>
      </w:r>
    </w:p>
    <w:p w:rsidR="00DE478D" w:rsidRDefault="00122D3D">
      <w:pPr>
        <w:pStyle w:val="PURBody-Indented"/>
      </w:pPr>
      <w:r>
        <w:t>Незважаючи на будь-які суперечні положення умов ліцензії на Windows Server, вам не потрібна ліцензія RDS CAL на пристрій, ліцензований для VDI, або на хост VDI, щоб дозволити такий доступ. Однак необхідно придбати та призначити базову ліцензію доступу клієнта для Windows Server на пристрої та на користувача, який отримуватиме доступ.</w:t>
      </w:r>
    </w:p>
    <w:p w:rsidR="00DE478D" w:rsidRDefault="00122D3D">
      <w:pPr>
        <w:pStyle w:val="PURBlueStrong-Indented"/>
      </w:pPr>
      <w:r>
        <w:t>System Center – Virtual Machine Manager</w:t>
      </w:r>
    </w:p>
    <w:p w:rsidR="00DE478D" w:rsidRDefault="00122D3D">
      <w:pPr>
        <w:pStyle w:val="PURBody-Indented"/>
      </w:pPr>
      <w:r>
        <w:t>Дозволяється використовувати VMM за ліцензією на програмний комплекс VDI для керування одночасно максимум чотирма віртуальними клієнтськими операційними середовищами, у яких працює програмне забезпечення, яке ви використовуєте віддалено із пристрою, ліцензованого для VDI. Ці віртуальні операційні середовища можуть розміщуватися на максимум чотирьох різних хостах VDI. Не дозволяється керувати операційними середовищами, не розміщеними на хостах VDI.</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128"/>
          <w:footerReference w:type="default" r:id="rId129"/>
          <w:type w:val="continuous"/>
          <w:pgSz w:w="12240" w:h="15840" w:code="1"/>
          <w:pgMar w:top="1170" w:right="720" w:bottom="720" w:left="720" w:header="432" w:footer="288" w:gutter="0"/>
          <w:cols w:space="360"/>
        </w:sectPr>
      </w:pPr>
    </w:p>
    <w:p w:rsidR="00DE478D" w:rsidRDefault="00122D3D">
      <w:pPr>
        <w:pStyle w:val="PURSectionHeading"/>
        <w:pageBreakBefore/>
      </w:pPr>
      <w:bookmarkStart w:id="286" w:name="_Sec10"/>
      <w:bookmarkEnd w:id="273"/>
      <w:r>
        <w:t>Додаток 1. Зауваження</w:t>
      </w:r>
      <w:r>
        <w:fldChar w:fldCharType="begin"/>
      </w:r>
      <w:r>
        <w:instrText xml:space="preserve"> TC "</w:instrText>
      </w:r>
      <w:bookmarkStart w:id="287" w:name="_Toc414967730"/>
      <w:r>
        <w:instrText>Додаток 1. Зауваження</w:instrText>
      </w:r>
      <w:bookmarkEnd w:id="287"/>
      <w:r>
        <w:instrText>" \l 1</w:instrText>
      </w:r>
      <w:r>
        <w:fldChar w:fldCharType="end"/>
      </w:r>
    </w:p>
    <w:p w:rsidR="00DE478D" w:rsidRDefault="00122D3D">
      <w:pPr>
        <w:pStyle w:val="PURHeading1"/>
      </w:pPr>
      <w:r>
        <w:t>Bing Maps</w:t>
      </w:r>
    </w:p>
    <w:p w:rsidR="00DE478D" w:rsidRDefault="00122D3D">
      <w:pPr>
        <w:pStyle w:val="PURBody-Indented"/>
      </w:pPr>
      <w:r>
        <w:t xml:space="preserve">Продукт передбачає використання служби «Карти Bing».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регламентується Умовами використання служби Bing Maps для користувачів, доступними за адресою </w:t>
      </w:r>
      <w:hyperlink r:id="rId130">
        <w:r>
          <w:rPr>
            <w:color w:val="00467F"/>
            <w:u w:val="single"/>
          </w:rPr>
          <w:t>http://go.microsoft.com/?linkid=9710837</w:t>
        </w:r>
      </w:hyperlink>
      <w:r>
        <w:t xml:space="preserve">і Декларацією про конфіденційність Bing Maps, доступною за адресою </w:t>
      </w:r>
      <w:hyperlink r:id="rId131">
        <w:r>
          <w:rPr>
            <w:color w:val="00467F"/>
            <w:u w:val="single"/>
          </w:rPr>
          <w:t>http://go.microsoft.com/fwlink/?LinkID=248686</w:t>
        </w:r>
      </w:hyperlink>
      <w:r>
        <w:t>.</w:t>
      </w:r>
    </w:p>
    <w:p w:rsidR="00DE478D" w:rsidRDefault="00122D3D">
      <w:pPr>
        <w:pStyle w:val="PURHeading1"/>
      </w:pPr>
      <w:r>
        <w:t>Інфраструктура розташування</w:t>
      </w:r>
    </w:p>
    <w:p w:rsidR="00DE478D" w:rsidRDefault="00122D3D">
      <w:pPr>
        <w:pStyle w:val="PURBody-Indented"/>
      </w:pPr>
      <w:r>
        <w:t>Програмне забезпечення може містити компонент інфраструктури розташування, який вмикає підтримку служб розташування у програмах. Окрім інших обмежень у вашій корпоративній ліцензійній угоді, ви повинні дотримуватися всіх відповідних законів і правил під час використання компонента інфраструктури розташування або іншого програмного забезпечення.</w:t>
      </w:r>
    </w:p>
    <w:p w:rsidR="00DE478D" w:rsidRDefault="00122D3D">
      <w:pPr>
        <w:pStyle w:val="PURHeading1"/>
      </w:pPr>
      <w:r>
        <w:t>Інтерфейси API карт</w:t>
      </w:r>
    </w:p>
    <w:p w:rsidR="00DE478D" w:rsidRDefault="00122D3D">
      <w:pPr>
        <w:pStyle w:val="PURBody-Indented"/>
      </w:pPr>
      <w:r>
        <w:t>Це програмне забезпечення може містити інтерфейси прикладних програм, які надають карти та інші пов’язані картографічні функції та послуги, що не надаються у службі Bing («Додаткові інтерфейси API карт»). Ці Додаткові інтерфейси API карт підлягають додатковим умовам і положенням та можуть вимагати виплати винагород корпорації Майкрософт і/або стороннім постачальникам залежно від використання або обсягів використання таких інтерфейсів API. Ці умови та положення буде надано, коли ви отримаєте будь-які необхідні ключі продукту для використання таких Додаткових інтерфейсів API карт або переглядатимете чи отримуватимете документацію, пов’язану з використанням таких Додаткових інтерфейсів API карт.</w:t>
      </w:r>
    </w:p>
    <w:p w:rsidR="00DE478D" w:rsidRDefault="00122D3D">
      <w:pPr>
        <w:pStyle w:val="PURHeading1"/>
      </w:pPr>
      <w:r>
        <w:t>Облікові записи Microsoft у Visual Studio</w:t>
      </w:r>
    </w:p>
    <w:p w:rsidR="00DE478D" w:rsidRDefault="00122D3D">
      <w:pPr>
        <w:pStyle w:val="PURBody-Indented"/>
      </w:pPr>
      <w:r>
        <w:t xml:space="preserve">Якщо ви запускаєте програмне забезпечення в ОС Windows 8.1, Windows 8 або Windows 7 із помічником із входу або працюєте з будь-якою іншою версією ОС Windows, яка підтримує безпосередній доступ до облікового запису Microsoft із програмного забезпечення, і ви ввійшли в обліковий запис Microsoft у цих версіях ОС Windows, ви можете автоматично ввійти у програмне забезпечення та служби VisualStudio.com. Програмне забезпечення отримує доступ до цих служб із використанням того самого облікового запису Microsoft. Це дає змогу отримати доступ до служб у програмному забезпеченні та працювати з параметрами програмного забезпечення без необхідності повторно вводити облікові дані облікового запису Microsoft щоразу під час запуску програмного забезпечення. Докладні відомості про вхід до програмного забезпечення та доступні в ньому служби з використанням обліковому запису Microsoft див. </w:t>
      </w:r>
      <w:proofErr w:type="gramStart"/>
      <w:r>
        <w:t>в</w:t>
      </w:r>
      <w:proofErr w:type="gramEnd"/>
      <w:r>
        <w:t xml:space="preserve"> декларації про конфіденційність за адресою </w:t>
      </w:r>
      <w:hyperlink r:id="rId132">
        <w:r>
          <w:rPr>
            <w:color w:val="00467F"/>
            <w:u w:val="single"/>
          </w:rPr>
          <w:t>http://go.microsoft.com/fwlink/?LinkId=286720</w:t>
        </w:r>
      </w:hyperlink>
      <w:r>
        <w:t>.</w:t>
      </w:r>
    </w:p>
    <w:p w:rsidR="00DE478D" w:rsidRDefault="00122D3D">
      <w:pPr>
        <w:pStyle w:val="PURHeading1"/>
      </w:pPr>
      <w:r>
        <w:t>Повідомлення про автоматичне оновлення для попередніх версій SQL Server</w:t>
      </w:r>
    </w:p>
    <w:p w:rsidR="00DE478D" w:rsidRDefault="00122D3D">
      <w:pPr>
        <w:pStyle w:val="PURBody-Indented"/>
      </w:pPr>
      <w:r>
        <w:t xml:space="preserve">Якщо програмне забезпечення інстальовано на серверах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сервері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сервері або пристрої. </w:t>
      </w:r>
    </w:p>
    <w:p w:rsidR="00DE478D" w:rsidRDefault="00122D3D">
      <w:pPr>
        <w:pStyle w:val="PURHeading1"/>
      </w:pPr>
      <w:r>
        <w:t>Повідомлення про передавання даних</w:t>
      </w:r>
    </w:p>
    <w:p w:rsidR="00DE478D" w:rsidRDefault="00122D3D">
      <w:pPr>
        <w:pStyle w:val="PURBody-Indented"/>
      </w:pPr>
      <w:r>
        <w:t xml:space="preserve">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 Ці засоби визначено в документі «Повідомлення про передавання даних», який можна знайти на веб-сторінці </w:t>
      </w:r>
      <w:hyperlink r:id="rId133">
        <w:r>
          <w:rPr>
            <w:color w:val="00467F"/>
            <w:u w:val="single"/>
          </w:rPr>
          <w:t>http://microsoft.com/licensing/contracts</w:t>
        </w:r>
      </w:hyperlink>
      <w:r>
        <w:t>. Майкрософт надає служби разом із продуктами за допомогою цих функцій. Під час підключення функції ви не завжди отримуватимете окреме повідомлення про це. У деяких випадках можна вимкнути функцію або не користуватися нею.</w:t>
      </w:r>
    </w:p>
    <w:p w:rsidR="00DE478D" w:rsidRDefault="00122D3D">
      <w:pPr>
        <w:pStyle w:val="PURHeading2"/>
      </w:pPr>
      <w:r>
        <w:t>Відомості про комп’ютер</w:t>
      </w:r>
    </w:p>
    <w:p w:rsidR="00DE478D" w:rsidRDefault="00122D3D">
      <w:pPr>
        <w:pStyle w:val="PURBody-Indented"/>
      </w:pPr>
      <w:r>
        <w:t xml:space="preserve">За допомогою протоколів Інтернету ці засоби надсилають до відповідних систем інформацію про комп’ютер, таку як IP-адреса, тип операційної системи, тип браузера, назву та версію використовуваного програмного забезпечення та мовний код пристрою, на якому інстальовано програмне забезпечення. </w:t>
      </w:r>
    </w:p>
    <w:p w:rsidR="00DE478D" w:rsidRDefault="00122D3D">
      <w:pPr>
        <w:pStyle w:val="PURHeading2"/>
      </w:pPr>
      <w:r>
        <w:t>Використання відомостей</w:t>
      </w:r>
    </w:p>
    <w:p w:rsidR="00DE478D" w:rsidRDefault="00122D3D">
      <w:pPr>
        <w:pStyle w:val="PURBody-Indented"/>
      </w:pPr>
      <w:r>
        <w:t>Корпорація Майкрософт не використовує цю інформацію для встановлення вашої особистості або для встановлення зв’язку з вами. Майкрософт використовує зібрані відомості для надання доступу до служб під час використання програмного забезпечення. Корпорація Майкрософт може використовувати відомості про комп’ютер, інформацію про корисні можливості та варіанти пошуку, звіти про помилки, зловмисні програми та фільтрування URL-адрес для покращення свого програмного забезпечення та служб. Також ця інформація може передаватись іншим особам, наприклад, постачальникам устаткування та програмного забезпечення. Вони можуть використовувати цю інформацію для покращення взаємодії своїх продуктів із програмним забезпеченням Microsoft.</w:t>
      </w:r>
    </w:p>
    <w:p w:rsidR="00DE478D" w:rsidRDefault="00122D3D">
      <w:pPr>
        <w:pStyle w:val="PURHeading2"/>
      </w:pPr>
      <w:r>
        <w:t>Згода на передавання даних</w:t>
      </w:r>
    </w:p>
    <w:p w:rsidR="00DE478D" w:rsidRDefault="00122D3D">
      <w:pPr>
        <w:pStyle w:val="PURBody-Indented"/>
      </w:pPr>
      <w:r>
        <w:t xml:space="preserve">Використовуючи це програмне забезпечення, ви даєте згоду на передавання відомостей про комп’ютер, таких 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 </w:t>
      </w:r>
    </w:p>
    <w:p w:rsidR="00DE478D" w:rsidRDefault="00122D3D">
      <w:pPr>
        <w:pStyle w:val="PURHeading1"/>
      </w:pPr>
      <w:r>
        <w:t>Повідомлення про візуальний стандарт H.264/AVC, стандарт відео VC-1 і візуальний стандарт MPEG-4 Part 2</w:t>
      </w:r>
    </w:p>
    <w:p w:rsidR="00DE478D" w:rsidRDefault="00122D3D">
      <w:pPr>
        <w:pStyle w:val="PUR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НА ВИКОРИСТАННЯ ПРОДУКТУ З БУДЬ-ЯКОБ ІНШОЮ МЕТОЮ НЕ НАДАЄТЬСЯ Й НЕ ПЕРЕДБАЧАЄТЬСЯ. ЗА ДОДАТКОВОЮ ІНФОРМАЦІЄЮ ЗВЕРТАЙТЕСЯ ДО КОМПАНІЇ MPEG LA, L.L.C. ДИВ. ВЕБ-СТОРІНКУ </w:t>
      </w:r>
      <w:hyperlink r:id="rId134">
        <w:r>
          <w:rPr>
            <w:color w:val="00467F"/>
            <w:u w:val="single"/>
          </w:rPr>
          <w:t>http://www.mpegla.com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ВІДЕОСТАНДАРТАМИ, для розповсюдження третім сторонам.</w:t>
      </w:r>
    </w:p>
    <w:p w:rsidR="00DE478D" w:rsidRDefault="00122D3D">
      <w:pPr>
        <w:pStyle w:val="PURHeading1"/>
      </w:pPr>
      <w:r>
        <w:t>Потенційно небажане програмне забезпечення (Повідомлення І)</w:t>
      </w:r>
    </w:p>
    <w:p w:rsidR="00DE478D" w:rsidRDefault="00122D3D">
      <w:pPr>
        <w:pStyle w:val="PURBody-Indented"/>
      </w:pPr>
      <w:r>
        <w:t>Після ввімкнення програма «Захисник Windows» шукає на комп’ютері зловмисні програми («шкідливе програмне забезпечення») багатьох типів, зокрема віруси, хробаки, агенти-роботи, руткіти, шпигунські, рекламні та інші потенційно небажані програми. Якщо на початку використання програмного продукту вибрати рекомендовані параметри безпеки, такі зловмисні програми та інше потенційно небажане програмне забезпечення з «високим» або «критичним» рівнем небезпеки автоматично видалятимуться. Таке видалення може призвести до припинення роботи інших програм на вашому комп’ютері або порушення з вашого боку умов ліцензії на використання таких програм.</w:t>
      </w:r>
    </w:p>
    <w:p w:rsidR="00DE478D" w:rsidRDefault="00122D3D">
      <w:pPr>
        <w:pStyle w:val="PURBody-Indented"/>
      </w:pPr>
      <w:r>
        <w:t>Можливе видалення або вимкнення програми, яка не є потенційно небажаною. Якщо ви використовуєте технологію Windows Defender та службу Windows Update, технологія Windows Defender регулярно оновлюється через службу Windows Update.</w:t>
      </w:r>
    </w:p>
    <w:p w:rsidR="00DE478D" w:rsidRDefault="00122D3D">
      <w:pPr>
        <w:pStyle w:val="PURHeading1"/>
      </w:pPr>
      <w:r>
        <w:t>Потенційно небажане програмне забезпечення (Повідомлення ІІ)</w:t>
      </w:r>
    </w:p>
    <w:p w:rsidR="00DE478D" w:rsidRDefault="00122D3D">
      <w:pPr>
        <w:pStyle w:val="PURBody-Indented"/>
      </w:pPr>
      <w: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(«Потенційно небажане забезпечення»). За вашою згодою програмне забезпечення видалить або вимкне Потенційно небажане програмне забезпечення з низьким або середнім рівнем небезпеки. 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w:t>
      </w:r>
    </w:p>
    <w:p w:rsidR="00DE478D" w:rsidRDefault="00122D3D">
      <w:pPr>
        <w:pStyle w:val="PURBody-Indented"/>
      </w:pPr>
      <w:r>
        <w:t>Використання цього програмного забезпечення може призвести до видалення або вимкнення вами або системою програми, яка не є потенційно небажаною.</w:t>
      </w:r>
    </w:p>
    <w:p w:rsidR="00DE478D" w:rsidRDefault="00122D3D">
      <w:pPr>
        <w:pStyle w:val="PURHeading1"/>
      </w:pPr>
      <w:r>
        <w:t>Повідомлення про записування</w:t>
      </w:r>
    </w:p>
    <w:p w:rsidR="00DE478D" w:rsidRDefault="00122D3D">
      <w:pPr>
        <w:pStyle w:val="PURBody-Indented"/>
      </w:pPr>
      <w:r>
        <w:t>Закони деяких юрисдикцій вимагають повідомлення або попередньої згоди індивідів на перехоплення, відстеження і/або записування їхніх комунікацій та/або обмеження збирання, зберігання та використання інформації, яка дозволяє визначити особу. Ви погоджуєтеся дотримуватися усіх законів, що застосовуються, та отримувати всі необхідні згоди і робити всі необхідні розголошення перед використанням онлайнової служби і/або функцій запису.</w:t>
      </w:r>
    </w:p>
    <w:p w:rsidR="00DE478D" w:rsidRDefault="00122D3D">
      <w:pPr>
        <w:pStyle w:val="PURHeading1"/>
      </w:pPr>
      <w:r>
        <w:t>Повідомлення про стандарти відеокодеків і аудіокодеків</w:t>
      </w:r>
    </w:p>
    <w:p w:rsidR="00DE478D" w:rsidRDefault="00122D3D">
      <w:pPr>
        <w:pStyle w:val="PURBody-Indented"/>
      </w:pPr>
      <w:r>
        <w:t>Програмне забезпечення Windows Embedded 8.1 Industry може містити технологію відео- та аудіокодування й декодування. Вона не ліцензується для впровадження або розповсюдження в будь-якому комерційному продукті або службі. Ви несете відповідальність за визначення та захист ліцензійних прав на застосування технології в будь-яких комерційних продуктах і послугах, які ви розробляєте або використовуєте із програмним забезпеченням.</w:t>
      </w:r>
    </w:p>
    <w:p w:rsidR="00DE478D" w:rsidRDefault="00122D3D">
      <w:pPr>
        <w:pStyle w:val="PURHeading1"/>
      </w:pPr>
      <w:r>
        <w:t>Yammer</w:t>
      </w:r>
    </w:p>
    <w:p w:rsidR="00DE478D" w:rsidRDefault="00122D3D">
      <w:pPr>
        <w:pStyle w:val="PURBody-Indented"/>
      </w:pPr>
      <w:r>
        <w:t xml:space="preserve">Програмне забезпечення, яке підключається до програмного комплексу Microsoft Dynamics CRM через мережу Yammer, увімкне обмін деякими даними між двома службами. Під вашим керівництвом і під керівництвом ваших користувачів наведені нижче дані передаватимуться до мережі Yammer через програмний комплекс Microsoft Dynamics CRM: (i) дописи; (ii) посилання на записи CRM; (iii) інформація, яка міститься в полі опису записів CRM; і (vi) будь-яка інша інформація про діяльність або вміст, яку ви чи ваші користувачі передаєте до мережі Yammer. Умови використання мережі Yammer доступні за адресою </w:t>
      </w:r>
      <w:hyperlink r:id="rId135">
        <w:r>
          <w:rPr>
            <w:color w:val="00467F"/>
            <w:u w:val="single"/>
          </w:rPr>
          <w:t>https://www.yammer.com/about/terms/</w:t>
        </w:r>
      </w:hyperlink>
      <w:r>
        <w:t xml:space="preserve">. Декларація про конфіденційність, доступна за адресою </w:t>
      </w:r>
      <w:hyperlink r:id="rId136">
        <w:r>
          <w:rPr>
            <w:color w:val="00467F"/>
            <w:u w:val="single"/>
          </w:rPr>
          <w:t>https://www.yammer.com/about/privacy/</w:t>
        </w:r>
      </w:hyperlink>
      <w:r>
        <w:t>, застосовується до даних клієнта, надісланих у мережу Yammer.</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SectionHeading"/>
        <w:pageBreakBefore/>
      </w:pPr>
      <w:bookmarkStart w:id="288" w:name="_Sec11"/>
      <w:bookmarkEnd w:id="286"/>
      <w:r>
        <w:t>Додаток 2. Переваги Підтримки програмного забезпечення</w:t>
      </w:r>
      <w:r>
        <w:fldChar w:fldCharType="begin"/>
      </w:r>
      <w:r>
        <w:instrText xml:space="preserve"> TC "</w:instrText>
      </w:r>
      <w:bookmarkStart w:id="289" w:name="_Toc414967731"/>
      <w:r>
        <w:instrText>Додаток 2. Переваги Підтримки програмного забезпечення</w:instrText>
      </w:r>
      <w:bookmarkEnd w:id="289"/>
      <w:r>
        <w:instrText>" \l 1</w:instrText>
      </w:r>
      <w:r>
        <w:fldChar w:fldCharType="end"/>
      </w:r>
    </w:p>
    <w:p w:rsidR="00DE478D" w:rsidRDefault="00122D3D">
      <w:pPr>
        <w:pStyle w:val="PURBody-Indented"/>
      </w:pPr>
      <w:r>
        <w:t xml:space="preserve">Ці переваги передбачають наявність програми відшкодування в рамках Підтримки програмного забезпечення (Software Assurance), а у деяких випадках і участь у Підтримці програмного забезпечення (Software Assurance Membership). Подробиці та повний список привілей Software Assurance див. </w:t>
      </w:r>
      <w:proofErr w:type="gramStart"/>
      <w:r>
        <w:t>у</w:t>
      </w:r>
      <w:proofErr w:type="gramEnd"/>
      <w:r>
        <w:t xml:space="preserve"> Списку продуктів. За винятком наведених нижче випадків ви позбавляєтесь цих переваг, коли закінчується термін дії програми відшкодування в рамках Підтримки програмного забезпечення.</w:t>
      </w:r>
    </w:p>
    <w:p w:rsidR="00DE478D" w:rsidRDefault="00122D3D">
      <w:pPr>
        <w:pStyle w:val="PURProductName"/>
      </w:pPr>
      <w:r>
        <w:t>Застосунки для настільних комп’ютерів – пакети E-Learning</w:t>
      </w:r>
    </w:p>
    <w:p w:rsidR="00DE478D" w:rsidRDefault="00122D3D">
      <w:pPr>
        <w:pStyle w:val="PURBody-Indented"/>
      </w:pPr>
      <w:r>
        <w:t>У розділі «Клієнтські застосунки» поточних Прав на використання продуктів викладено ваші права відповідно до умов ліцензії на навчальні набори eLearning Training Kits. Однак, кількість користувачів не має перевищувати кількості ліцензій E-Learning.</w:t>
      </w:r>
    </w:p>
    <w:p w:rsidR="00DE478D" w:rsidRDefault="00122D3D">
      <w:pPr>
        <w:pStyle w:val="PURProductName"/>
      </w:pPr>
      <w:r>
        <w:t>Microsoft Desktop Optimization Pack (MDOP) для Підтримки програмного забезпечення</w:t>
      </w:r>
    </w:p>
    <w:tbl>
      <w:tblPr>
        <w:tblStyle w:val="PURTable"/>
        <w:tblW w:w="0" w:type="auto"/>
        <w:tblLook w:val="04A0" w:firstRow="1" w:lastRow="0" w:firstColumn="1" w:lastColumn="0" w:noHBand="0" w:noVBand="1"/>
      </w:tblPr>
      <w:tblGrid>
        <w:gridCol w:w="10526"/>
      </w:tblGrid>
      <w:tr w:rsidR="00DE478D">
        <w:trPr>
          <w:cnfStyle w:val="100000000000" w:firstRow="1" w:lastRow="0" w:firstColumn="0" w:lastColumn="0" w:oddVBand="0" w:evenVBand="0" w:oddHBand="0" w:evenHBand="0" w:firstRowFirstColumn="0" w:firstRowLastColumn="0" w:lastRowFirstColumn="0" w:lastRowLastColumn="0"/>
          <w:tblHeader/>
        </w:trPr>
        <w:tc>
          <w:tcPr>
            <w:tcW w:w="19180" w:type="dxa"/>
          </w:tcPr>
          <w:p w:rsidR="00DE478D" w:rsidRDefault="00122D3D">
            <w:pPr>
              <w:pStyle w:val="PURBody"/>
            </w:pPr>
            <w:r>
              <w:t>Див. відповідні повідомлення: Передавання даних, Потенційно небажане програмне забезпечення (Повідомлення II)</w:t>
            </w:r>
          </w:p>
        </w:tc>
      </w:tr>
    </w:tbl>
    <w:p w:rsidR="00DE478D" w:rsidRDefault="00122D3D">
      <w:pPr>
        <w:pStyle w:val="PURBody-Indented"/>
      </w:pPr>
      <w:r>
        <w:t xml:space="preserve">Чинне відшкодування в рамках Підтримки програмного забезпечення для ОС Windows для настільних комп’ютерів, для ОС Windows Industry або чинна ліцензія VDA надає вам право на придбання ліцензій MDOP. Ці ліцензії додаткові і купуються окремо від Підтримки програмного забезпечення. Додаткові відомості та інформацію про інші вимоги див. </w:t>
      </w:r>
      <w:proofErr w:type="gramStart"/>
      <w:r>
        <w:t>у</w:t>
      </w:r>
      <w:proofErr w:type="gramEnd"/>
      <w:r>
        <w:t xml:space="preserve"> Списку продуктів. Пакет MDOP включає:</w:t>
      </w:r>
    </w:p>
    <w:p w:rsidR="00DE478D" w:rsidRDefault="00122D3D">
      <w:pPr>
        <w:pStyle w:val="PURBullet-Indented"/>
        <w:numPr>
          <w:ilvl w:val="0"/>
          <w:numId w:val="138"/>
        </w:numPr>
      </w:pPr>
      <w:r>
        <w:t xml:space="preserve">Microsoft Application Virtualization для настільних комп’ютерів Windows (App-V) </w:t>
      </w:r>
    </w:p>
    <w:p w:rsidR="00DE478D" w:rsidRDefault="00122D3D">
      <w:pPr>
        <w:pStyle w:val="PURBullet-Indented"/>
        <w:numPr>
          <w:ilvl w:val="0"/>
          <w:numId w:val="138"/>
        </w:numPr>
      </w:pPr>
      <w:r>
        <w:t xml:space="preserve">Microsoft Advanced Group Policy Management (AGPM) </w:t>
      </w:r>
    </w:p>
    <w:p w:rsidR="00DE478D" w:rsidRDefault="00122D3D">
      <w:pPr>
        <w:pStyle w:val="PURBullet-Indented"/>
        <w:numPr>
          <w:ilvl w:val="0"/>
          <w:numId w:val="138"/>
        </w:numPr>
      </w:pPr>
      <w:r>
        <w:t xml:space="preserve">Microsoft Diagnostics and Recovery Toolset (DaRT) </w:t>
      </w:r>
    </w:p>
    <w:p w:rsidR="00DE478D" w:rsidRDefault="00122D3D">
      <w:pPr>
        <w:pStyle w:val="PURBullet-Indented"/>
        <w:numPr>
          <w:ilvl w:val="0"/>
          <w:numId w:val="138"/>
        </w:numPr>
      </w:pPr>
      <w:r>
        <w:t xml:space="preserve">Microsoft Enterprise Desktop Virtualization (MED-V) </w:t>
      </w:r>
    </w:p>
    <w:p w:rsidR="00DE478D" w:rsidRDefault="00122D3D">
      <w:pPr>
        <w:pStyle w:val="PURBullet-Indented"/>
        <w:numPr>
          <w:ilvl w:val="0"/>
          <w:numId w:val="138"/>
        </w:numPr>
      </w:pPr>
      <w:r>
        <w:t xml:space="preserve">Microsoft BitLocker Administration and Monitoring (MBAM) </w:t>
      </w:r>
    </w:p>
    <w:p w:rsidR="00DE478D" w:rsidRDefault="00122D3D">
      <w:pPr>
        <w:pStyle w:val="PURBullet-Indented"/>
        <w:numPr>
          <w:ilvl w:val="0"/>
          <w:numId w:val="138"/>
        </w:numPr>
      </w:pPr>
      <w:r>
        <w:t>Microsoft User Experience Virtualization (UE-V)</w:t>
      </w:r>
    </w:p>
    <w:p w:rsidR="00DE478D" w:rsidRDefault="00122D3D">
      <w:pPr>
        <w:pStyle w:val="PURBody-Indented"/>
      </w:pPr>
      <w:r>
        <w:t xml:space="preserve">Якщо використовується ця перевага, ви маєте зазначені нижче права для кожної придбаної вами ліцензії MDOP для Підтримки програмного забезпечення. Визначення терміну «кваліфікований пристрій третьої сторони» можна знайти в розділі </w:t>
      </w:r>
      <w:hyperlink w:anchor="_Sec6">
        <w:r>
          <w:rPr>
            <w:color w:val="00467F"/>
            <w:u w:val="single"/>
          </w:rPr>
          <w:t>Універсальні умови ліцензії, визначення</w:t>
        </w:r>
      </w:hyperlink>
      <w:r>
        <w:t>.</w:t>
      </w:r>
    </w:p>
    <w:p w:rsidR="00DE478D" w:rsidRDefault="00122D3D">
      <w:pPr>
        <w:pStyle w:val="PURBlueStrong-Indented"/>
      </w:pPr>
      <w:r>
        <w:t>Права на інсталяцію та використання</w:t>
      </w:r>
    </w:p>
    <w:p w:rsidR="00DE478D" w:rsidRDefault="00122D3D">
      <w:pPr>
        <w:pStyle w:val="PURBody-Indented"/>
      </w:pPr>
      <w:r>
        <w:t>«Ліцензований пристрій» – це пристрій, для якого призначається відповідна кваліфікаційна ліцензія (та чинне відшкодування в рамках Підтримки програмного забезпечення, у відповідних випадках).</w:t>
      </w:r>
    </w:p>
    <w:p w:rsidR="00DE478D" w:rsidRDefault="00122D3D">
      <w:pPr>
        <w:pStyle w:val="PURBody-Indented"/>
      </w:pPr>
      <w:r>
        <w:t>Ви маєте право інсталювати та використовувати програмне забезпечення на Ліцензованому пристрої. Деякі функціональні можливості програмного забезпечення призначено для керування програмним забезпеченням на Ліцензованому пристрої. Ці функціональні можливості можна використовувати на інших пристроях лише для підтримання роботи програмного забезпечення на Ліцензованому пристрої. Також можна використовувати такі компоненти, щоб керувати програмним забезпеченням на серверах в межах вашого домену, якщо настільні ПК з таким доменом ліцензовані для MDOP.</w:t>
      </w:r>
    </w:p>
    <w:p w:rsidR="00DE478D" w:rsidRDefault="00122D3D">
      <w:pPr>
        <w:pStyle w:val="PURBody-Indented"/>
      </w:pPr>
      <w:r>
        <w:t>AGPM</w:t>
      </w:r>
    </w:p>
    <w:p w:rsidR="00DE478D" w:rsidRDefault="00122D3D">
      <w:pPr>
        <w:pStyle w:val="PURBody-Indented"/>
      </w:pPr>
      <w:r>
        <w:t>DaRT</w:t>
      </w:r>
    </w:p>
    <w:p w:rsidR="00DE478D" w:rsidRDefault="00122D3D">
      <w:pPr>
        <w:pStyle w:val="PURBody-Indented"/>
      </w:pPr>
      <w:r>
        <w:t>UE-V</w:t>
      </w:r>
    </w:p>
    <w:p w:rsidR="00DE478D" w:rsidRDefault="00122D3D">
      <w:pPr>
        <w:pStyle w:val="PURBlueStrong-Indented"/>
      </w:pPr>
      <w:r>
        <w:t>Віддалений доступ</w:t>
      </w:r>
    </w:p>
    <w:p w:rsidR="00DE478D" w:rsidRDefault="00122D3D">
      <w:pPr>
        <w:pStyle w:val="PURBody-Indented"/>
      </w:pPr>
      <w:r>
        <w:t>Ви маєте право на віддалений доступ і використання програмного забезпечення MDOP для Підтримки програмного забезпечення, яке працює на ліцензованому пристрої, з іншого пристрою, як визначено нижче.</w:t>
      </w:r>
    </w:p>
    <w:p w:rsidR="00DE478D" w:rsidRDefault="00122D3D">
      <w:pPr>
        <w:pStyle w:val="PURBullet-Indented"/>
        <w:numPr>
          <w:ilvl w:val="0"/>
          <w:numId w:val="139"/>
        </w:numPr>
      </w:pPr>
      <w:r>
        <w:rPr>
          <w:b/>
        </w:rPr>
        <w:t>Основний користувач</w:t>
      </w:r>
      <w:r>
        <w:rPr>
          <w:vertAlign w:val="superscript"/>
        </w:rPr>
        <w:t>1</w:t>
      </w:r>
      <w:r>
        <w:rPr>
          <w:b/>
        </w:rPr>
        <w:t>:</w:t>
      </w:r>
      <w:r>
        <w:t xml:space="preserve"> Один основний користувач пристрою має право на віддалені доступ до програмного забезпечення та користування ним із будь-якого іншого пристрою. Усі інші користувачі можуть користуватися програмним забезпеченням з тією самою ліцензією у той самий час лише для надання послуг підтримки. </w:t>
      </w:r>
    </w:p>
    <w:p w:rsidR="00DE478D" w:rsidRDefault="00122D3D">
      <w:pPr>
        <w:pStyle w:val="PURBullet-Indented"/>
        <w:numPr>
          <w:ilvl w:val="0"/>
          <w:numId w:val="139"/>
        </w:numPr>
      </w:pPr>
      <w:r>
        <w:rPr>
          <w:b/>
        </w:rPr>
        <w:t>Другорядні користувачі.</w:t>
      </w:r>
      <w:r>
        <w:t xml:space="preserve"> Будь-який користувач має право здійснювати віддалений доступ до програмного забезпечення й використовувати його із пристрою, ліцензованого окремо.</w:t>
      </w:r>
    </w:p>
    <w:p w:rsidR="00DE478D" w:rsidRDefault="00122D3D">
      <w:pPr>
        <w:pStyle w:val="PURBullet-Indented"/>
        <w:numPr>
          <w:ilvl w:val="0"/>
          <w:numId w:val="139"/>
        </w:numPr>
      </w:pPr>
      <w:r>
        <w:rPr>
          <w:b/>
        </w:rPr>
        <w:t>Віддалений помічник.</w:t>
      </w:r>
      <w:r>
        <w:t xml:space="preserve"> Можна відкрити доступ до програмного забезпечення іншим пристроям для надання технічної підтримки. Для такого доступу не потрібна додаткова ліцензія.</w:t>
      </w:r>
    </w:p>
    <w:p w:rsidR="00DE478D" w:rsidRDefault="00122D3D">
      <w:pPr>
        <w:pStyle w:val="PURBody-Indented"/>
      </w:pPr>
      <w:r>
        <w:rPr>
          <w:vertAlign w:val="superscript"/>
        </w:rPr>
        <w:t xml:space="preserve">1 </w:t>
      </w:r>
      <w:r>
        <w:t>відповідно до визначення цього терміна в розділі «Клієнтські операційні системи»</w:t>
      </w:r>
    </w:p>
    <w:p w:rsidR="00DE478D" w:rsidRDefault="00122D3D">
      <w:pPr>
        <w:pStyle w:val="PURBlueStrong-Indented"/>
      </w:pPr>
      <w:r>
        <w:t>Права на віддалене використання.</w:t>
      </w:r>
    </w:p>
    <w:p w:rsidR="00DE478D" w:rsidRDefault="00122D3D">
      <w:pPr>
        <w:pStyle w:val="PURBody-Indented"/>
      </w:pPr>
      <w:r>
        <w:t xml:space="preserve">Окрім зазначених нижче випадків, єдиному основному користувачу ліцензованого пристрою дозволяється використовувати програмне забезпечення MDOP для Підтримки програмного забезпечення на кваліфікованому пристрої третьої сторони (див. розділ </w:t>
      </w:r>
      <w:hyperlink w:anchor="_Sec6">
        <w:r>
          <w:rPr>
            <w:color w:val="00467F"/>
            <w:u w:val="single"/>
          </w:rPr>
          <w:t>Універсальні умови ліцензії, визначення</w:t>
        </w:r>
      </w:hyperlink>
      <w:r>
        <w:t xml:space="preserve">) для підтримки дозволеного використання або віддаленого доступу ліцензованого програмного забезпечення на цьому кваліфікованому пристрої третьої сторони. </w:t>
      </w:r>
    </w:p>
    <w:p w:rsidR="00DE478D" w:rsidRDefault="00122D3D">
      <w:pPr>
        <w:pStyle w:val="PURBody-Indented"/>
      </w:pPr>
      <w:r>
        <w:t>Незважаючи на суперечні положення вашої корпоративної ліцензійної угоди, до Кваліфікованих настільних комп’ютерів не належать жодні кваліфіковані пристрої третіх сторін, за допомогою яких ваші користувачі можуть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DE478D" w:rsidRDefault="00122D3D">
      <w:pPr>
        <w:pStyle w:val="PURBody-Indented"/>
      </w:pPr>
      <w:r>
        <w:t>Якщо основний користувач перебуває на вашій території або території ваших афілійованих осіб, Права на віддалене використання не застосовуються.</w:t>
      </w:r>
    </w:p>
    <w:p w:rsidR="00DE478D" w:rsidRDefault="00122D3D">
      <w:pPr>
        <w:pStyle w:val="PURBody-Indented"/>
      </w:pPr>
      <w:r>
        <w:t xml:space="preserve">Ці права надаються відповідно до обмеження кількості користувачів, зазначеного в розділі «Основний користувач», і будь-яке використання має бути пов’язане лише з робочими потребами. </w:t>
      </w:r>
    </w:p>
    <w:p w:rsidR="00DE478D" w:rsidRDefault="00122D3D">
      <w:pPr>
        <w:pStyle w:val="PURBody-Indented"/>
      </w:pPr>
      <w:r>
        <w:t>Право основного користувача на використання програмного забезпечення MDOP для Підтримки програмного забезпечення відповідно до цих Прав на віддалене використання припиняє свою дію разом із припиненням дії відповідних прав на ліцензований пристрій або в разі зміни статусу основного користувача. У такому разі потрібно забезпечити, щоб цей користувач більше не використовував програмне забезпечення MDOP для Підтримки програмного забезпечення відповідно до Прав на віддалене використання.</w:t>
      </w:r>
    </w:p>
    <w:p w:rsidR="00DE478D" w:rsidRDefault="00122D3D">
      <w:pPr>
        <w:pStyle w:val="PURBlueStrong-Indented"/>
      </w:pPr>
      <w:r>
        <w:t>Вимірювання продуктивності</w:t>
      </w:r>
    </w:p>
    <w:p w:rsidR="00DE478D" w:rsidRDefault="00122D3D">
      <w:pPr>
        <w:pStyle w:val="PURBody-Indented"/>
      </w:pPr>
      <w:r>
        <w:t>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 MDOP для Підтримки програмного забезпечення.</w:t>
      </w:r>
    </w:p>
    <w:p w:rsidR="00DE478D" w:rsidRDefault="00122D3D">
      <w:pPr>
        <w:pStyle w:val="PURBlueStrong-Indented"/>
      </w:pPr>
      <w:r>
        <w:t>Строк ліцензії</w:t>
      </w:r>
    </w:p>
    <w:p w:rsidR="00DE478D" w:rsidRDefault="00122D3D">
      <w:pPr>
        <w:pStyle w:val="PURBody-Indented"/>
      </w:pPr>
      <w:r>
        <w:t>Ви не маєте права здійснювати доступ до цього програмного забезпечення та використовувати його після закінчення дії покриття Підтримки програмного забезпечення для Windows, ліцензії на підписку Windows Virtual Desktop Access або ліцензії MDOP.</w:t>
      </w:r>
    </w:p>
    <w:p w:rsidR="00DE478D" w:rsidRDefault="00122D3D">
      <w:pPr>
        <w:pStyle w:val="PURProductName"/>
      </w:pPr>
      <w:r>
        <w:t>Додаткова ліцензія CAL на професійний доступ до Microsoft Dynamics CRM 2015 – Централізована служба підтримки</w:t>
      </w:r>
    </w:p>
    <w:p w:rsidR="00DE478D" w:rsidRDefault="00122D3D">
      <w:pPr>
        <w:pStyle w:val="PURBody-Indented"/>
      </w:pPr>
      <w:r>
        <w:t>Кожна додаткова ліцензія CAL на професійний доступ до Microsoft Dynamics CRM 2015 із чинною Підтримкою програмного забезпечення надає право на інсталяцію та використання Централізованої служби підтримки (USD). Право на використання Централізованої служби підтримки (USD) надається лише користувачу або пристрою, якому призначено відповідну ліцензію CAL. Вам не дозволяється здійснювати доступ до Централізованої служби підтримки (USD) або використовувати її після закінчення строку дії Підтримки програмного забезпечення.</w:t>
      </w:r>
    </w:p>
    <w:p w:rsidR="00DE478D" w:rsidRDefault="00122D3D">
      <w:pPr>
        <w:pStyle w:val="PURProductName"/>
      </w:pPr>
      <w:r>
        <w:t>Сервери Microsoft Dynamics AX 2012 R3 – Резервні сервери</w:t>
      </w:r>
    </w:p>
    <w:p w:rsidR="00DE478D" w:rsidRDefault="00122D3D">
      <w:pPr>
        <w:pStyle w:val="PURBody-Indented"/>
      </w:pPr>
      <w:r>
        <w:t>У будь-якому операційному середовищі, у якому ви використовуєте Запущені екземпляри серверного програмного забезпечення, дозволяється використовувати в окремому операційному середовищі на будь-якому сервері ту саму кількість пасивних резервних Запущених екземплярів в очікуванні відмови.</w:t>
      </w:r>
    </w:p>
    <w:p w:rsidR="00DE478D" w:rsidRDefault="00122D3D">
      <w:pPr>
        <w:pStyle w:val="PURBody-Indented"/>
      </w:pPr>
      <w:r>
        <w:t>Щоб використовувати цю перевагу, ви маєте дотримуватися таких умов:</w:t>
      </w:r>
    </w:p>
    <w:p w:rsidR="00DE478D" w:rsidRDefault="00122D3D">
      <w:pPr>
        <w:pStyle w:val="PURBullet-Indented"/>
        <w:numPr>
          <w:ilvl w:val="0"/>
          <w:numId w:val="140"/>
        </w:numPr>
      </w:pPr>
      <w:r>
        <w:t>зберігати покриття Підтримки програмного забезпечення для ліцензій «на сервер» і ліцензій «на ядро», які використовуються для запуску вашого ліцензованого програмного забезпечення, і для всіх ліцензій CAL, які використовуються для доступу до ліцензованого програмного забезпечення.</w:t>
      </w:r>
    </w:p>
    <w:p w:rsidR="00DE478D" w:rsidRDefault="00122D3D">
      <w:pPr>
        <w:pStyle w:val="PURBullet-Indented"/>
        <w:numPr>
          <w:ilvl w:val="0"/>
          <w:numId w:val="140"/>
        </w:numPr>
      </w:pPr>
      <w:r>
        <w:t>Дія вашого права на запуск пасивних резервних екземплярів припиняється разом із закінченням терміну дії покриття Підтримки програмного забезпечення.</w:t>
      </w:r>
    </w:p>
    <w:p w:rsidR="00DE478D" w:rsidRDefault="00122D3D">
      <w:pPr>
        <w:pStyle w:val="PURBody-Indented"/>
      </w:pPr>
      <w:r>
        <w:t>Права на резервний сервер не поширюються у випадку переміщення програмного забезпечення на спільні сервери третьої сторони в рамках програми «Переміщення ліцензій через Підтримку програмного забезпечення».</w:t>
      </w:r>
    </w:p>
    <w:p w:rsidR="00DE478D" w:rsidRDefault="00122D3D">
      <w:pPr>
        <w:pStyle w:val="PURProductName"/>
      </w:pPr>
      <w:r>
        <w:t>Microsoft Dynamics AX – локалізація та оновлення</w:t>
      </w:r>
    </w:p>
    <w:p w:rsidR="00DE478D" w:rsidRDefault="00122D3D">
      <w:pPr>
        <w:pStyle w:val="PURBody-Indented"/>
      </w:pPr>
      <w:r>
        <w:t>Майкрософт періодично надає оновлення для ліцензованого програмного забезпечення, зокрема для допомоги організаціям у дотриманні відповідних вимог державних органів щодо оподаткування та інших нормативних вимог (Додаткові відомості див. у розділі «Доступність у різних країнах» Списку продуктів. Ви маєте право отримувати ці оновлення та використовувати їх на ліцензованих серверах за ліцензіями CAL, які дозволяють доступ до цих ліцензованих серверів, за умови, що ви маєте чинну Підтримку програмного забезпечення для ліцензованого сервера та ліцензій CAL.</w:t>
      </w:r>
    </w:p>
    <w:p w:rsidR="00DE478D" w:rsidRDefault="00122D3D">
      <w:pPr>
        <w:pStyle w:val="PURProductName"/>
      </w:pPr>
      <w:r>
        <w:t>Office 2013, Project 2013 або Visio 2013 – Права на віддалене використання</w:t>
      </w:r>
    </w:p>
    <w:p w:rsidR="00DE478D" w:rsidRDefault="00122D3D">
      <w:pPr>
        <w:pStyle w:val="PURBody-Indented"/>
      </w:pPr>
      <w:r>
        <w:t>У розділі «Застосунки для настільних комп’ютерів» Прав на використання продуктів, як описано нижче, наведено умови ліцензії для використання програмного забезпечення за ліцензіями на всі випуски Office 2013, Project 2013 і Visio 2013 із чинним відшкодуванням у рамках Підтримки програмного забезпечення. У випадку будь-яких суперечностей між умовами в розділі «Застосунки для настільних комп’ютерів» і в цьому розділі переважну силу мають ці умови ліцензії. Ці права надаються відповідно до обмеження кількості користувачів, зазначеного в Загальних умовах ліцензії в розділі «Застосунки для настільних комп’ютерів», і будь-яке використання має бути пов’язане лише з робочими потребами.</w:t>
      </w:r>
    </w:p>
    <w:p w:rsidR="00DE478D" w:rsidRDefault="00122D3D">
      <w:pPr>
        <w:pStyle w:val="PURBlueStrong-Indented"/>
      </w:pPr>
      <w:r>
        <w:t>Використання програмного забезпечення на кваліфікованому пристрої третьої сторони</w:t>
      </w:r>
    </w:p>
    <w:p w:rsidR="00DE478D" w:rsidRDefault="00122D3D">
      <w:pPr>
        <w:pStyle w:val="PURBody-Indented"/>
      </w:pPr>
      <w:r>
        <w:t>Окрім зазначених нижче випадків, єдиному основному користувачу ліцензованого пристрою дозволяється:</w:t>
      </w:r>
    </w:p>
    <w:p w:rsidR="00DE478D" w:rsidRDefault="00122D3D">
      <w:pPr>
        <w:pStyle w:val="PURBullet-Indented"/>
        <w:numPr>
          <w:ilvl w:val="0"/>
          <w:numId w:val="141"/>
        </w:numPr>
      </w:pPr>
      <w:r>
        <w:t>здійснювати віддалений доступ до програмного забезпечення, запущеного на ваших серверах (наприклад, у вашому центрі даних) з кваліфікованого пристрою третьої сторони,</w:t>
      </w:r>
    </w:p>
    <w:p w:rsidR="00DE478D" w:rsidRDefault="00122D3D">
      <w:pPr>
        <w:pStyle w:val="PURBullet-Indented"/>
        <w:numPr>
          <w:ilvl w:val="0"/>
          <w:numId w:val="141"/>
        </w:numPr>
      </w:pPr>
      <w:r>
        <w:t>запускати програмне забезпечення у віртуальному операційному середовищі на Кваліфікованому пристрої третьої сторони, і</w:t>
      </w:r>
    </w:p>
    <w:p w:rsidR="00DE478D" w:rsidRDefault="00122D3D">
      <w:pPr>
        <w:pStyle w:val="PURBullet-Indented"/>
        <w:numPr>
          <w:ilvl w:val="0"/>
          <w:numId w:val="141"/>
        </w:numPr>
      </w:pPr>
      <w:proofErr w:type="gramStart"/>
      <w:r>
        <w:t>інсталювати</w:t>
      </w:r>
      <w:proofErr w:type="gramEnd"/>
      <w:r>
        <w:t xml:space="preserve"> й використовувати програмне забезпечення на пристрої USB на Кваліфікованому пристрої третьої сторони.</w:t>
      </w:r>
    </w:p>
    <w:p w:rsidR="00DE478D" w:rsidRDefault="00122D3D">
      <w:pPr>
        <w:pStyle w:val="PURBody-Indented"/>
      </w:pPr>
      <w:r>
        <w:t xml:space="preserve">Незважаючи на суперечні положення вашої корпоративної ліцензійної угоди, до Кваліфікованих настільних комп’ютерів не належать жодні кваліфіковані пристрої третіх сторін, за допомогою яких ваші користувачі можуть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 (див. розділ </w:t>
      </w:r>
      <w:hyperlink w:anchor="_Sec6">
        <w:r>
          <w:rPr>
            <w:color w:val="00467F"/>
            <w:u w:val="single"/>
          </w:rPr>
          <w:t>Універсальні умови ліцензії, визначення</w:t>
        </w:r>
      </w:hyperlink>
      <w:r>
        <w:t>).</w:t>
      </w:r>
    </w:p>
    <w:p w:rsidR="00DE478D" w:rsidRDefault="00122D3D">
      <w:pPr>
        <w:pStyle w:val="PURBody-Indented"/>
      </w:pPr>
      <w:r>
        <w:t>Якщо основний користувач перебуває на вашій території або території ваших афілійованих осіб, Права на віддалене використання не застосовуються.</w:t>
      </w:r>
    </w:p>
    <w:p w:rsidR="00DE478D" w:rsidRDefault="00122D3D">
      <w:pPr>
        <w:pStyle w:val="PURBody-Indented"/>
      </w:pPr>
      <w:r>
        <w:t>Не дозволяється запускати програмне забезпечення у фізичному операційному середовищі на пристрої третьої сторони відповідно до Прав на віддалене використання</w:t>
      </w:r>
    </w:p>
    <w:p w:rsidR="00DE478D" w:rsidRDefault="00122D3D">
      <w:pPr>
        <w:pStyle w:val="PURBlueStrong-Indented"/>
      </w:pPr>
      <w:r>
        <w:t>Створення та зберігання копій на серверах або носіях даних</w:t>
      </w:r>
    </w:p>
    <w:p w:rsidR="00DE478D" w:rsidRDefault="00122D3D">
      <w:pPr>
        <w:pStyle w:val="PURBody-Indented"/>
      </w:pPr>
      <w:r>
        <w:t>За кожною ліцензією на Office 2013, Project 2013 і Visio 2013 із чинним відшкодуванням у рамках Підтримки програмного забезпечення ви маєте наведені нижче додаткові права:</w:t>
      </w:r>
    </w:p>
    <w:p w:rsidR="00DE478D" w:rsidRDefault="00122D3D">
      <w:pPr>
        <w:pStyle w:val="PURBullet-Indented"/>
        <w:numPr>
          <w:ilvl w:val="0"/>
          <w:numId w:val="142"/>
        </w:numPr>
      </w:pPr>
      <w:r>
        <w:t xml:space="preserve">Дозволяється створювати будь-яку кількість копій програмного забезпечення. </w:t>
      </w:r>
    </w:p>
    <w:p w:rsidR="00DE478D" w:rsidRDefault="00122D3D">
      <w:pPr>
        <w:pStyle w:val="PURBullet-Indented"/>
        <w:numPr>
          <w:ilvl w:val="0"/>
          <w:numId w:val="142"/>
        </w:numPr>
      </w:pPr>
      <w:r>
        <w:t xml:space="preserve">Дозволяється зберігати копії програмного забезпечення на будь-якому з ваших серверів або носіїв. </w:t>
      </w:r>
    </w:p>
    <w:p w:rsidR="00DE478D" w:rsidRDefault="00122D3D">
      <w:pPr>
        <w:pStyle w:val="PURBullet-Indented"/>
        <w:numPr>
          <w:ilvl w:val="0"/>
          <w:numId w:val="142"/>
        </w:numPr>
      </w:pPr>
      <w:r>
        <w:t>Дозволяється створювати та зберігати копії програмного забезпечення виключно з метою реалізації ваших прав на доступ до програмного забезпечення та його використання згідно з вашими ліцензіями, як описано вище (наприклад, не дозволяється розповсюджувати копії програмного забезпечення третім сторонам).</w:t>
      </w:r>
    </w:p>
    <w:p w:rsidR="00DE478D" w:rsidRDefault="00122D3D">
      <w:pPr>
        <w:pStyle w:val="PURBlueStrong-Indented"/>
      </w:pPr>
      <w:r>
        <w:t>Строк ліцензії</w:t>
      </w:r>
    </w:p>
    <w:p w:rsidR="00DE478D" w:rsidRDefault="00122D3D">
      <w:pPr>
        <w:pStyle w:val="PURBody-Indented"/>
      </w:pPr>
      <w:r>
        <w:t>Право основного користувача на використання програмного забезпечення відповідно до цих Прав на віддалене використання припиняє свою дію разом із припиненням дії відповідних прав на ліцензований пристрій, закінченням строку відшкодування в рамках Підтримки програмного забезпечення або в разі зміни статусу основного користувача. У такому разі потрібно забезпечити, щоб цей користувач більше не використовував програмне забезпечення відповідно до Прав на віддалене використання.</w:t>
      </w:r>
    </w:p>
    <w:p w:rsidR="00DE478D" w:rsidRDefault="00122D3D">
      <w:pPr>
        <w:pStyle w:val="PURBody-Indented"/>
      </w:pPr>
      <w:r>
        <w:t>Незважаючи на будь-які суперечні положення у вашій корпоративній ліцензійній угоді, ці Права на віддалене використання не надаються вам на постійній основі. Вам не дозволяється здійснювати доступ до програмного забезпечення або використовувати його згідно з умовами ліцензії в цьому розділі «Права на віддалене використання» після закінчення строку відшкодування в рамках Підтримки програмного забезпечення.</w:t>
      </w:r>
    </w:p>
    <w:p w:rsidR="00DE478D" w:rsidRDefault="00122D3D">
      <w:pPr>
        <w:pStyle w:val="PURProductName"/>
      </w:pPr>
      <w:r>
        <w:t>Ліцензія CAL на користувача для Служб віддалених робочих столів («RDS») – розширені права.</w:t>
      </w:r>
    </w:p>
    <w:p w:rsidR="00DE478D" w:rsidRDefault="00122D3D">
      <w:pPr>
        <w:pStyle w:val="PURBody-Indented"/>
      </w:pPr>
      <w:r>
        <w:t>Ви можете використовувати свої Ліцензії CAL на користувача на RDS із чинною Підтримкою програмного забезпечення, як описано в Умовах ліцензії Windows Server у цих Правах на використання продуктів, з програмним забезпеченням Windows Server, яке виконується на сторонніх спільних серверах.</w:t>
      </w:r>
    </w:p>
    <w:p w:rsidR="00DE478D" w:rsidRDefault="00122D3D">
      <w:pPr>
        <w:pStyle w:val="PURBody-Indented"/>
      </w:pPr>
      <w:r>
        <w:rPr>
          <w:b/>
        </w:rPr>
        <w:t>Вимоги</w:t>
      </w:r>
    </w:p>
    <w:p w:rsidR="00DE478D" w:rsidRDefault="00122D3D">
      <w:pPr>
        <w:pStyle w:val="PURBullet-Indented"/>
        <w:numPr>
          <w:ilvl w:val="0"/>
          <w:numId w:val="143"/>
        </w:numPr>
      </w:pPr>
      <w:proofErr w:type="gramStart"/>
      <w:r>
        <w:t>зберігати</w:t>
      </w:r>
      <w:proofErr w:type="gramEnd"/>
      <w:r>
        <w:t xml:space="preserve"> покриття Підтримки програмного забезпечення для своїх ліцензій CAL, за якими ви реалізуєте свої Розширені права за ліцензією CAL на користувача RDS. </w:t>
      </w:r>
    </w:p>
    <w:p w:rsidR="00DE478D" w:rsidRDefault="00122D3D">
      <w:pPr>
        <w:pStyle w:val="PURBullet-Indented"/>
        <w:numPr>
          <w:ilvl w:val="0"/>
          <w:numId w:val="143"/>
        </w:numPr>
      </w:pPr>
      <w:r>
        <w:t xml:space="preserve">Для кожної ліцензії CAL, яка використовується таким чином, необхідно: (i) реалізувати ці права на Служби Microsoft Azure Platform Services або (ii) визначити відповідного партнера програми «Переміщення ліцензій у рамках Підтримки програмного забезпечення», за допомогою якого ви будете реалізувати ці права. Список відповідних партнерів програми «Переміщення ліцензій через Підтримку програмного забезпечення» доступний за адресою </w:t>
      </w:r>
      <w:hyperlink r:id="rId137">
        <w:r>
          <w:rPr>
            <w:color w:val="00467F"/>
            <w:u w:val="single"/>
          </w:rPr>
          <w:t>http://www.microsoft.com/licensing/software-assurance/license-mobility.aspx</w:t>
        </w:r>
      </w:hyperlink>
      <w:r>
        <w:rPr>
          <w:u w:val="single"/>
        </w:rPr>
        <w:t>.</w:t>
      </w:r>
      <w:r>
        <w:t xml:space="preserve"> Ви можете призначити нового партнера програми «Переміщення ліцензій через Підтримку програмного забезпечення» або вибрати перехід від партнера програми «Переміщення ліцензій через Підтримку програмного забезпечення» на Служби Microsoft Azure Platform Services, але має пройти принаймні 90 днів із моменту призначення або вибору, щоб зробити нове призначення або вибір. </w:t>
      </w:r>
    </w:p>
    <w:p w:rsidR="00DE478D" w:rsidRDefault="00122D3D">
      <w:pPr>
        <w:pStyle w:val="PURBullet-Indented"/>
        <w:numPr>
          <w:ilvl w:val="0"/>
          <w:numId w:val="143"/>
        </w:numPr>
      </w:pPr>
      <w:proofErr w:type="gramStart"/>
      <w:r>
        <w:t>заповнити</w:t>
      </w:r>
      <w:proofErr w:type="gramEnd"/>
      <w:r>
        <w:t xml:space="preserve"> й надіслати форму «License Mobility Validation» (перевірка можливості переміщення ліцензій) кожному партнеру програми «Переміщення ліцензій через Підтримку програмного забезпечення», який запускатиме ваше ліцензоване програмне забезпечення на своїх спільних серверах. Форму «License Mobility Validation» (перевірка можливості переміщення ліцензій) надасть вам Партнер програми «Переміщення ліцензій через Підтримку програмного забезпечення». </w:t>
      </w:r>
    </w:p>
    <w:p w:rsidR="00DE478D" w:rsidRDefault="00122D3D">
      <w:pPr>
        <w:pStyle w:val="PURBullet-Indented"/>
        <w:numPr>
          <w:ilvl w:val="0"/>
          <w:numId w:val="143"/>
        </w:numPr>
      </w:pPr>
      <w:r>
        <w:t xml:space="preserve">Операційне середовище (Операційні середовища), у яких ви використовуєте ліцензію CAL «на користувача» на RDS - Розширені права, має належати тільки вам і використовуватися тільки вами. За винятком доступу з боку призначеного партнера програми «Переміщення ліцензій через Підтримку програмного забезпечення» в цілях адміністрування, інші особи не мають права використовувати Операційне середовище (Операційні середовища) в будь-яких цілях. </w:t>
      </w:r>
    </w:p>
    <w:p w:rsidR="00DE478D" w:rsidRDefault="00122D3D">
      <w:pPr>
        <w:pStyle w:val="PURBullet-Indented"/>
        <w:numPr>
          <w:ilvl w:val="0"/>
          <w:numId w:val="143"/>
        </w:numPr>
      </w:pPr>
      <w:r>
        <w:t>Ліцензія CAL на користувача на RDS – Розширені права надає доступ вашим користувачам лише для вашої вигоди. Доступ для інших користувачів, наприклад користувачів рішень, які ви надаєте третім сторонам, заборонено.</w:t>
      </w:r>
    </w:p>
    <w:p w:rsidR="00DE478D" w:rsidRDefault="00122D3D">
      <w:pPr>
        <w:pStyle w:val="PURBody-Indented"/>
      </w:pPr>
      <w:r>
        <w:t>Ви можете продовжити використовувати функції RDS на ваших серверах та іншими способами здійснювати права на використання в рамках Клієнтських ліцензій «на користувача» на RDS поза ліцензіями CAL «на користувача» на RDS - Розширені права; проте кожну ліцензію CAL необхідно призначити для того ж єдиного користувача, який використовує функції RDS у рамках Розширених прав. Ви можете перепризначати ліцензії CAL, як дозволено в розділі «Перепризначення ліцензії» Універсальних умов ліцензування. Якщо ви передасте ліцензію CAL «на користувача» на RDS, колишній користувач більше не зможе використовувати ліцензію CAL «на користувача» на RDS – Розширені права на сторонніх спільних серверах.</w:t>
      </w:r>
    </w:p>
    <w:p w:rsidR="00DE478D" w:rsidRDefault="00122D3D">
      <w:pPr>
        <w:pStyle w:val="PURBody-Indented"/>
      </w:pPr>
      <w:r>
        <w:t>Ліцензія CAL «на користувача» на RDS – Розширені права спрямована на те, щоб спростити доступ до графічного інтерфейсу користувача, віддалений доступ до якого надається з Windows Server, з використанням функцій RDS або схожих технологій (іноді вони називаються «Сеанси RDS»). Вона не дає жодних прав на розгортання операційних систем Windows для настільних комп’ютерів через інфраструктуру віртуальних робочих столів на сторонніх спільних серверах.</w:t>
      </w:r>
    </w:p>
    <w:p w:rsidR="00DE478D" w:rsidRDefault="00122D3D">
      <w:pPr>
        <w:pStyle w:val="PURBody-Indented"/>
      </w:pPr>
      <w:r>
        <w:t>Ваше право на використання ліцензії CAL «на користувача» на RDS – Розширені права на сторонньому спільному сервері припиняє дію, коли закінчується строк дії Підтримки програмного забезпечення для ліцензій CAL «на користувача» на RDS.</w:t>
      </w:r>
    </w:p>
    <w:p w:rsidR="00DE478D" w:rsidRDefault="00122D3D">
      <w:pPr>
        <w:pStyle w:val="PURProductName"/>
      </w:pPr>
      <w:r>
        <w:t>Сервери – Права на відновлення після збою</w:t>
      </w:r>
    </w:p>
    <w:p w:rsidR="00DE478D" w:rsidRDefault="00122D3D">
      <w:pPr>
        <w:pStyle w:val="PURBody-Indented"/>
      </w:pPr>
      <w:r>
        <w:t>Для кожного екземпляра відповідного серверного програмного забезпечення, що працює у фізичному або віртуальному Операційному середовищі на ліцензованому сервері, ви маєте право тимчасово запускати резервний екземпляр у фізичному чи віртуальному Операційному середовищі (a) на серверах, виділених для відновлення після збою та для використання вами, або (b) у випадку екземплярів відповідного програмного забезпечення, крім Windows Server, у Службах Microsoft Azure, за умови, що керування резервним екземпляром здійснює служба Azure Site Recovery в Azure. Використання вами резервного екземпляра регулюється умовами ліцензійної угоди для цього програмного забезпечення, а також зазначеними нижче обмеженнями.</w:t>
      </w:r>
    </w:p>
    <w:p w:rsidR="00DE478D" w:rsidRDefault="00122D3D">
      <w:pPr>
        <w:pStyle w:val="PURBody-Indented"/>
      </w:pPr>
      <w:r>
        <w:t>Резервний екземпляр може використовуватися тільки протягом таких виняткових періодів:</w:t>
      </w:r>
    </w:p>
    <w:p w:rsidR="00DE478D" w:rsidRDefault="00122D3D">
      <w:pPr>
        <w:pStyle w:val="PURBullet-Indented"/>
        <w:numPr>
          <w:ilvl w:val="0"/>
          <w:numId w:val="144"/>
        </w:numPr>
      </w:pPr>
      <w:r>
        <w:t xml:space="preserve">у короткі періоди тестування резервного копіювання на випадок відновлення після збою протягом одного тижня кожні 90 днів; </w:t>
      </w:r>
    </w:p>
    <w:p w:rsidR="00DE478D" w:rsidRDefault="00122D3D">
      <w:pPr>
        <w:pStyle w:val="PURBullet-Indented"/>
        <w:numPr>
          <w:ilvl w:val="0"/>
          <w:numId w:val="144"/>
        </w:numPr>
      </w:pPr>
      <w:r>
        <w:t xml:space="preserve">під час катастрофи, поки робочий сервер відновлюється; </w:t>
      </w:r>
    </w:p>
    <w:p w:rsidR="00DE478D" w:rsidRDefault="00122D3D">
      <w:pPr>
        <w:pStyle w:val="PURBullet-Indented"/>
        <w:numPr>
          <w:ilvl w:val="0"/>
          <w:numId w:val="144"/>
        </w:numPr>
      </w:pPr>
      <w:proofErr w:type="gramStart"/>
      <w:r>
        <w:t>у</w:t>
      </w:r>
      <w:proofErr w:type="gramEnd"/>
      <w:r>
        <w:t xml:space="preserve"> короткі періоди до та після катастрофи для передавання даних між основним робочим сервером і сервером, призначеним для відновлення після збою.</w:t>
      </w:r>
    </w:p>
    <w:p w:rsidR="00DE478D" w:rsidRDefault="00122D3D">
      <w:pPr>
        <w:pStyle w:val="PURBody-Indented"/>
      </w:pPr>
      <w:r>
        <w:t>Щоб використовувати програмне забезпечення за правами відновлення після збою, ви маєте дотримуватися таких умов:</w:t>
      </w:r>
    </w:p>
    <w:p w:rsidR="00DE478D" w:rsidRDefault="00122D3D">
      <w:pPr>
        <w:pStyle w:val="PURBullet-Indented"/>
        <w:numPr>
          <w:ilvl w:val="0"/>
          <w:numId w:val="145"/>
        </w:numPr>
      </w:pPr>
      <w:r>
        <w:t xml:space="preserve">Операційне середовище на сервері, призначеному для відновлення після збою, не має використовуватися в будь-яких інших випадках, крім зазначених вище. </w:t>
      </w:r>
    </w:p>
    <w:p w:rsidR="00DE478D" w:rsidRDefault="00122D3D">
      <w:pPr>
        <w:pStyle w:val="PURBullet-Indented"/>
        <w:numPr>
          <w:ilvl w:val="0"/>
          <w:numId w:val="145"/>
        </w:numPr>
      </w:pPr>
      <w:r>
        <w:t xml:space="preserve">Операційне середовище на сервері, призначеному для відновлення після збою, не має перебувати в тому самому кластері, що й робочий сервер. </w:t>
      </w:r>
    </w:p>
    <w:p w:rsidR="00DE478D" w:rsidRDefault="00122D3D">
      <w:pPr>
        <w:pStyle w:val="PURBullet-Indented"/>
        <w:numPr>
          <w:ilvl w:val="0"/>
          <w:numId w:val="145"/>
        </w:numPr>
      </w:pPr>
      <w:r>
        <w:t>Крім резервних екземплярів, запущених у Службах Microsoft Azure, ліцензія для Windows Server не потрібна для сервера, призначеного для відновлення після збою, якщо виконуються наведені далі умови.</w:t>
      </w:r>
    </w:p>
    <w:p w:rsidR="00DE478D" w:rsidRDefault="00122D3D">
      <w:pPr>
        <w:pStyle w:val="PURBullet-Indented"/>
        <w:numPr>
          <w:ilvl w:val="1"/>
          <w:numId w:val="145"/>
        </w:numPr>
      </w:pPr>
      <w:r>
        <w:t xml:space="preserve">Роль Hyper-V у Windows Server використовується для реплікації віртуальних операційних середовищ із робочого сервера на первинному сайті до сервера, призначеного для відновлення після збою. </w:t>
      </w:r>
    </w:p>
    <w:p w:rsidR="00DE478D" w:rsidRDefault="00122D3D">
      <w:pPr>
        <w:pStyle w:val="PURBullet-Indented"/>
        <w:numPr>
          <w:ilvl w:val="1"/>
          <w:numId w:val="145"/>
        </w:numPr>
      </w:pPr>
      <w:r>
        <w:t>Сервер, призначений для відновлення після збою, може використовуватися виключно для:</w:t>
      </w:r>
    </w:p>
    <w:p w:rsidR="00DE478D" w:rsidRDefault="00122D3D">
      <w:pPr>
        <w:pStyle w:val="PURBullet-Indented"/>
        <w:numPr>
          <w:ilvl w:val="3"/>
          <w:numId w:val="145"/>
        </w:numPr>
      </w:pPr>
      <w:r>
        <w:t xml:space="preserve">запуску програмного забезпечення віртуалізації обладнання, такого як Hyper-V; </w:t>
      </w:r>
    </w:p>
    <w:p w:rsidR="00DE478D" w:rsidRDefault="00122D3D">
      <w:pPr>
        <w:pStyle w:val="PURBullet-Indented"/>
        <w:numPr>
          <w:ilvl w:val="3"/>
          <w:numId w:val="145"/>
        </w:numPr>
      </w:pPr>
      <w:r>
        <w:t xml:space="preserve">забезпечення служб віртуалізації пристроїв; </w:t>
      </w:r>
    </w:p>
    <w:p w:rsidR="00DE478D" w:rsidRDefault="00122D3D">
      <w:pPr>
        <w:pStyle w:val="PURBullet-Indented"/>
        <w:numPr>
          <w:ilvl w:val="3"/>
          <w:numId w:val="145"/>
        </w:numPr>
      </w:pPr>
      <w:r>
        <w:t xml:space="preserve">запуску програмних агентів для керування програмним забезпеченням віртуалізації пристроїв; </w:t>
      </w:r>
    </w:p>
    <w:p w:rsidR="00DE478D" w:rsidRDefault="00122D3D">
      <w:pPr>
        <w:pStyle w:val="PURBullet-Indented"/>
        <w:numPr>
          <w:ilvl w:val="3"/>
          <w:numId w:val="145"/>
        </w:numPr>
      </w:pPr>
      <w:r>
        <w:t xml:space="preserve">служіння за місце для реплікації; </w:t>
      </w:r>
    </w:p>
    <w:p w:rsidR="00DE478D" w:rsidRDefault="00122D3D">
      <w:pPr>
        <w:pStyle w:val="PURBullet-Indented"/>
        <w:numPr>
          <w:ilvl w:val="3"/>
          <w:numId w:val="145"/>
        </w:numPr>
      </w:pPr>
      <w:r>
        <w:t xml:space="preserve">отримання реплікованих віртуальних операційних середовищ, тестування відновлення після збою; </w:t>
      </w:r>
    </w:p>
    <w:p w:rsidR="00DE478D" w:rsidRDefault="00122D3D">
      <w:pPr>
        <w:pStyle w:val="PURBullet-Indented"/>
        <w:numPr>
          <w:ilvl w:val="3"/>
          <w:numId w:val="145"/>
        </w:numPr>
      </w:pPr>
      <w:r>
        <w:t xml:space="preserve">очікування на відновлення після збою віртуальних операційних середовищ; та </w:t>
      </w:r>
    </w:p>
    <w:p w:rsidR="00DE478D" w:rsidRDefault="00122D3D">
      <w:pPr>
        <w:pStyle w:val="PURBullet-Indented"/>
        <w:numPr>
          <w:ilvl w:val="3"/>
          <w:numId w:val="145"/>
        </w:numPr>
      </w:pPr>
      <w:proofErr w:type="gramStart"/>
      <w:r>
        <w:t>запуску</w:t>
      </w:r>
      <w:proofErr w:type="gramEnd"/>
      <w:r>
        <w:t xml:space="preserve"> робочих навантажень відновлення після збою, як описано вище.</w:t>
      </w:r>
    </w:p>
    <w:p w:rsidR="00DE478D" w:rsidRDefault="00122D3D">
      <w:pPr>
        <w:pStyle w:val="PURBullet-Indented"/>
        <w:numPr>
          <w:ilvl w:val="1"/>
          <w:numId w:val="145"/>
        </w:numPr>
      </w:pPr>
      <w:r>
        <w:t>Сервер, призначений для відновлення після збою, не має використовуватися як робочий сервер.</w:t>
      </w:r>
    </w:p>
    <w:p w:rsidR="00DE478D" w:rsidRDefault="00122D3D">
      <w:pPr>
        <w:pStyle w:val="PURBullet-Indented"/>
        <w:numPr>
          <w:ilvl w:val="0"/>
          <w:numId w:val="145"/>
        </w:numPr>
      </w:pPr>
      <w:r>
        <w:t>Використання резервного екземпляра програмного забезпечення має відповідати умовам ліцензії на програмне забезпечення.</w:t>
      </w:r>
    </w:p>
    <w:p w:rsidR="00DE478D" w:rsidRDefault="00122D3D">
      <w:pPr>
        <w:pStyle w:val="PURBullet-Indented"/>
        <w:numPr>
          <w:ilvl w:val="0"/>
          <w:numId w:val="145"/>
        </w:numPr>
      </w:pPr>
      <w:r>
        <w:t>Після завершення відновлення після збою й відновлення роботи робочого сервера резервний екземпляр не має використовуватися в будь-яких інших випадках, крім дозволених тут.</w:t>
      </w:r>
    </w:p>
    <w:p w:rsidR="00DE478D" w:rsidRDefault="00122D3D">
      <w:pPr>
        <w:pStyle w:val="PURBullet-Indented"/>
        <w:numPr>
          <w:ilvl w:val="0"/>
          <w:numId w:val="145"/>
        </w:numPr>
      </w:pPr>
      <w:r>
        <w:t>Потрібно забезпечити відшкодування в рамках Підтримки програмного забезпечення для всіх ліцензій доступу клієнта (CAL), ліцензій External Connector License і Серверних ліцензій на керування, які використовуються для доступу до резервного екземпляра та керування Операційними середовищами, де працює таке програмне забезпечення.</w:t>
      </w:r>
    </w:p>
    <w:p w:rsidR="00DE478D" w:rsidRDefault="00122D3D">
      <w:pPr>
        <w:pStyle w:val="PURBullet-Indented"/>
        <w:numPr>
          <w:ilvl w:val="0"/>
          <w:numId w:val="145"/>
        </w:numPr>
      </w:pPr>
      <w:r>
        <w:t>Дія вашого права на запуск резервних екземплярів припиняється разом з закінченням терміну дії програми відшкодування в рамках Підтримки програмного забезпечення.</w:t>
      </w:r>
    </w:p>
    <w:p w:rsidR="00DE478D" w:rsidRDefault="00122D3D">
      <w:pPr>
        <w:pStyle w:val="PURProductName"/>
      </w:pPr>
      <w:r>
        <w:t>Сервери – Переміщення ліцензій через Підтримку програмного забезпечення</w:t>
      </w:r>
    </w:p>
    <w:p w:rsidR="00DE478D" w:rsidRDefault="00122D3D">
      <w:pPr>
        <w:pStyle w:val="PURBody-Indented"/>
      </w:pPr>
      <w:r>
        <w:t xml:space="preserve">Програма «Переміщення ліцензій через Підтримку програмного забезпечення» дає змогу переносити деякі місцеві ліцензії, на які поширюється Підтримка програмного забезпечення, на спільні сервери третьої сторони згідно з наведеними нижче умовами. Визначення термінів «ліцензія доступу клієнта (CAL)», «керувати», «операційні середовища», «ферма серверів» і «віртуальні операційні середовища» можна знайти в розділі </w:t>
      </w:r>
      <w:hyperlink w:anchor="_Sec6">
        <w:r>
          <w:rPr>
            <w:color w:val="00467F"/>
            <w:u w:val="single"/>
          </w:rPr>
          <w:t>Універсальні умови ліцензії, визначення</w:t>
        </w:r>
      </w:hyperlink>
      <w:r>
        <w:t>.</w:t>
      </w:r>
    </w:p>
    <w:p w:rsidR="00DE478D" w:rsidRDefault="00122D3D">
      <w:pPr>
        <w:pStyle w:val="PURBody-Indented"/>
      </w:pPr>
      <w:r>
        <w:rPr>
          <w:b/>
        </w:rPr>
        <w:t>Відповідні продукти</w:t>
      </w:r>
    </w:p>
    <w:p w:rsidR="00DE478D" w:rsidRDefault="00122D3D">
      <w:pPr>
        <w:pStyle w:val="PURBody-Indented"/>
      </w:pPr>
      <w:r>
        <w:t>Усі продукти, які на поточний момент допущено до участі у програмі «Переміщення ліцензій у фермах серверів» і на які поширюється програма Підтримки програмного забезпечення, допускаються до участі й у програмі «Переміщення ліцензій через Підтримку програмного забезпечення». Крім того, до участі у програмі «Переміщення ліцензій через Підтримку програмного забезпечення» допускаються такі продукти.</w:t>
      </w:r>
    </w:p>
    <w:p w:rsidR="00DE478D" w:rsidRDefault="00122D3D">
      <w:pPr>
        <w:pStyle w:val="PURBullet-Indented"/>
        <w:numPr>
          <w:ilvl w:val="0"/>
          <w:numId w:val="146"/>
        </w:numPr>
      </w:pPr>
      <w:r>
        <w:t>System Center – усі серверні ліцензії на керування (ML), зокрема SMSE та SMSD</w:t>
      </w:r>
    </w:p>
    <w:p w:rsidR="00DE478D" w:rsidRDefault="00122D3D">
      <w:pPr>
        <w:pStyle w:val="PURBody-Indented"/>
      </w:pPr>
      <w:r>
        <w:rPr>
          <w:b/>
        </w:rPr>
        <w:t>Дозволене використання</w:t>
      </w:r>
    </w:p>
    <w:p w:rsidR="00DE478D" w:rsidRDefault="00122D3D">
      <w:pPr>
        <w:pStyle w:val="PURBody-Indented"/>
      </w:pPr>
      <w:r>
        <w:t>Переміщення ліцензій через Підтримку програмного забезпечення дає змогу:</w:t>
      </w:r>
    </w:p>
    <w:p w:rsidR="00DE478D" w:rsidRDefault="00122D3D">
      <w:pPr>
        <w:pStyle w:val="PURBullet-Indented"/>
        <w:numPr>
          <w:ilvl w:val="0"/>
          <w:numId w:val="147"/>
        </w:numPr>
      </w:pPr>
      <w:r>
        <w:t xml:space="preserve">переносити ліцензоване програмне забезпечення зі своїх серверів на спільні сервери третьої сторони; </w:t>
      </w:r>
    </w:p>
    <w:p w:rsidR="00DE478D" w:rsidRDefault="00122D3D">
      <w:pPr>
        <w:pStyle w:val="PURBullet-Indented"/>
        <w:numPr>
          <w:ilvl w:val="0"/>
          <w:numId w:val="147"/>
        </w:numPr>
      </w:pPr>
      <w:r>
        <w:t xml:space="preserve">отримувати доступ до ліцензованого програмного забезпечення, що працює на спільних серверах третьої сторони, за відповідними ліцензіями доступу (ліцензії CAL і ліцензії External Connector License, які визначено в умовах ліцензії для окремих продуктів і які вимагають діючої Підтримки програмного забезпечення для цих ліцензій, як описано нижче; ліцензії User SL і Device SL, зазначені в умовах ліцензії для окремих Продуктів); </w:t>
      </w:r>
    </w:p>
    <w:p w:rsidR="00DE478D" w:rsidRDefault="00122D3D">
      <w:pPr>
        <w:pStyle w:val="PURBullet-Indented"/>
        <w:numPr>
          <w:ilvl w:val="0"/>
          <w:numId w:val="147"/>
        </w:numPr>
      </w:pPr>
      <w:r>
        <w:t xml:space="preserve">запускати програмне забезпечення у віртуальних операційних середовищах на спільних серверах третьої сторони; і/або </w:t>
      </w:r>
    </w:p>
    <w:p w:rsidR="00DE478D" w:rsidRDefault="00122D3D">
      <w:pPr>
        <w:pStyle w:val="PURBullet-Indented"/>
        <w:numPr>
          <w:ilvl w:val="0"/>
          <w:numId w:val="147"/>
        </w:numPr>
      </w:pPr>
      <w:r>
        <w:t xml:space="preserve">керувати Операційними середовищами на сторонніх спільних серверах і/або </w:t>
      </w:r>
    </w:p>
    <w:p w:rsidR="00DE478D" w:rsidRDefault="00122D3D">
      <w:pPr>
        <w:pStyle w:val="PURBullet-Indented"/>
        <w:numPr>
          <w:ilvl w:val="0"/>
          <w:numId w:val="147"/>
        </w:numPr>
      </w:pPr>
      <w:proofErr w:type="gramStart"/>
      <w:r>
        <w:t>керувати</w:t>
      </w:r>
      <w:proofErr w:type="gramEnd"/>
      <w:r>
        <w:t xml:space="preserve"> Операційними середовищами, які ви використовуєте на серверах, із застосуванням програмного забезпечення, що працює на сторонніх спільних серверах.</w:t>
      </w:r>
    </w:p>
    <w:p w:rsidR="00DE478D" w:rsidRDefault="00122D3D">
      <w:pPr>
        <w:pStyle w:val="PURBody-Indented"/>
      </w:pPr>
      <w:r>
        <w:rPr>
          <w:b/>
        </w:rPr>
        <w:t>Використання ліцензованого програмного забезпечення з Онлайновими службами Microsoft.</w:t>
      </w:r>
    </w:p>
    <w:p w:rsidR="00DE478D" w:rsidRDefault="00122D3D">
      <w:pPr>
        <w:pStyle w:val="PURBody-Indented"/>
      </w:pPr>
      <w:r>
        <w:t>Для забезпечення одночасного використання (i) ліцензованого програмного забезпечення на спільних серверах третьої сторони (як описано тут) та (ii) пов’язаної Онлайнової служби Microsoft, яка ліцензувалася окремо, а також, незважаючи на будь-які суперечні положення розділу «Використання програмного забезпечення з онлайновою службою» щодо прав на використання онлайнових служб, ваше право на використання додаткового програмного забезпечення, що надається з пов’язаною Онлайновою службою Microsoft, (програмне забезпечення, яке забезпечує серверам, на яких виконується програмне забезпечення, як описано тут, можливість зв’язку з положеннями Онлайнової служби Microsoft) вважатиметься розширеним до спільних серверів третьої сторони. Якщо інше явно не передбачено в цьому документі, ваше право на запуск такого програмного забезпечення на спільних серверах третьої сторони підлягає дії умов ліцензії для Онлайнової служби та припиняється (i) після закінчення строку дії підписки на відповідну Онлайнову службу або (ii) після закінчення строку дії права на використання ліцензованого програмного забезпечення на спільних серверах третьої сторони, залежно від того, що відбудеться раніше.</w:t>
      </w:r>
    </w:p>
    <w:p w:rsidR="00DE478D" w:rsidRDefault="00122D3D">
      <w:pPr>
        <w:pStyle w:val="PURBody-Indented"/>
      </w:pPr>
      <w:r>
        <w:rPr>
          <w:b/>
        </w:rPr>
        <w:t>Вимоги</w:t>
      </w:r>
    </w:p>
    <w:p w:rsidR="00DE478D" w:rsidRDefault="00122D3D">
      <w:pPr>
        <w:pStyle w:val="PURBody-Indented"/>
      </w:pPr>
      <w:r>
        <w:t>Для використання Переміщення ліцензій через Підтримку програмного забезпечення ви повинні:</w:t>
      </w:r>
    </w:p>
    <w:p w:rsidR="00DE478D" w:rsidRDefault="00122D3D">
      <w:pPr>
        <w:pStyle w:val="PURBullet-Indented"/>
        <w:numPr>
          <w:ilvl w:val="0"/>
          <w:numId w:val="148"/>
        </w:numPr>
      </w:pPr>
      <w:r>
        <w:t>зберігати покриття Підтримки програмного забезпечення для ліцензій, які використовуються для запуску програмного забезпечення на спільних серверах третьої сторони;</w:t>
      </w:r>
    </w:p>
    <w:p w:rsidR="00DE478D" w:rsidRDefault="00122D3D">
      <w:pPr>
        <w:pStyle w:val="PURBullet-Indented"/>
        <w:numPr>
          <w:ilvl w:val="0"/>
          <w:numId w:val="148"/>
        </w:numPr>
      </w:pPr>
      <w:proofErr w:type="gramStart"/>
      <w:r>
        <w:t>зберігати</w:t>
      </w:r>
      <w:proofErr w:type="gramEnd"/>
      <w:r>
        <w:t xml:space="preserve"> покриття Підтримки програмного забезпечення для всіх ліцензій CAL і ліцензій External Connector, які використовуються для доступу до ліцензованого програмного забезпечення, що запускається на спільному сервері третьої сторони. </w:t>
      </w:r>
    </w:p>
    <w:p w:rsidR="00DE478D" w:rsidRDefault="00122D3D">
      <w:pPr>
        <w:pStyle w:val="PURBullet-Indented"/>
        <w:numPr>
          <w:ilvl w:val="0"/>
          <w:numId w:val="148"/>
        </w:numPr>
      </w:pPr>
      <w:r>
        <w:t xml:space="preserve">зберігати покриття Підтримки програмного забезпечення для всіх Серверних ліцензій на керування, які використовуються для керування Операційними середовищами, запущеними на сторонніх спільних серверах, і для використання програмного забезпечення на спільних серверах третьої сторони для керування Операційними середовищами, які працюють на ваших серверах; </w:t>
      </w:r>
    </w:p>
    <w:p w:rsidR="00DE478D" w:rsidRDefault="00122D3D">
      <w:pPr>
        <w:pStyle w:val="PURBullet-Indented"/>
        <w:numPr>
          <w:ilvl w:val="0"/>
          <w:numId w:val="148"/>
        </w:numPr>
      </w:pPr>
      <w:r>
        <w:t xml:space="preserve">запускати ліцензоване програмне забезпечення та керувати операційними середовищами на спільних серверах третьої сторони лише у власних цілях і на власну користь; </w:t>
      </w:r>
    </w:p>
    <w:p w:rsidR="00DE478D" w:rsidRDefault="00122D3D">
      <w:pPr>
        <w:pStyle w:val="PURBullet-Indented"/>
        <w:numPr>
          <w:ilvl w:val="0"/>
          <w:numId w:val="148"/>
        </w:numPr>
      </w:pPr>
      <w:r>
        <w:t xml:space="preserve">Розгортайте ліцензії лише за допомогою служб Microsoft Azure Platform Services або за допомогою відповідних партнерів програми «Переміщення ліцензій через Підтримку програмного забезпечення». Список відповідних партнерів програми «Переміщення ліцензій через Підтримку програмного забезпечення» доступний за адресою </w:t>
      </w:r>
      <w:hyperlink r:id="rId138">
        <w:r>
          <w:rPr>
            <w:color w:val="00467F"/>
            <w:u w:val="single"/>
          </w:rPr>
          <w:t>http://www.microsoft.com/licensing/software-assurance/license-mobility.aspx</w:t>
        </w:r>
      </w:hyperlink>
      <w:r>
        <w:t xml:space="preserve">; і </w:t>
      </w:r>
    </w:p>
    <w:p w:rsidR="00DE478D" w:rsidRDefault="00122D3D">
      <w:pPr>
        <w:pStyle w:val="PURBullet-Indented"/>
        <w:numPr>
          <w:ilvl w:val="0"/>
          <w:numId w:val="148"/>
        </w:numPr>
      </w:pPr>
      <w:proofErr w:type="gramStart"/>
      <w:r>
        <w:t>заповнити</w:t>
      </w:r>
      <w:proofErr w:type="gramEnd"/>
      <w:r>
        <w:t xml:space="preserve"> й надіслати форму «License Mobility Validation» (перевірка можливості переміщення ліцензій) кожному партнеру програми «Переміщення ліцензій через Підтримку програмного забезпечення», який запускатиме ваше ліцензоване програмне забезпечення на своїх спільних серверах. Форму «License Mobility Validation» (перевірка можливості переміщення ліцензій) надасть вам Партнер програми «Переміщення ліцензій через Підтримку програмного забезпечення».</w:t>
      </w:r>
    </w:p>
    <w:p w:rsidR="00DE478D" w:rsidRDefault="00122D3D">
      <w:pPr>
        <w:pStyle w:val="PURBody-Indented"/>
      </w:pPr>
      <w:r>
        <w:t>Ваше право запускати ліцензоване програмне забезпечення та керувати операційними середовищами на спільному сервері третьої сторони припиняє дію, коли закінчується строк дії Підтримки програмного забезпечення для відповідних ліцензій. Ви можете переносити своє ліцензоване програмне забезпечення зі спільних серверів третьої сторони назад на свої сервери або на спільні сервери іншої третьої сторони, але не на короткий термін (наприклад, менше 90 днів з моменту останнього призначення). Ви також можете переносити запущені екземпляри або керовані операційні середовища за певною ліцензією зі спільних серверів третьої сторони в одній фермі серверів на її спільні сервери в іншій фермі серверів, але не на короткий термін (наприклад, менше 90 днів з моменту останнього призначення). Операційні середовища, керовані за однією ліцензією, мають бути в одній фермі серверів. Використання програмного забезпечення розгорнутого третіми сторонами на спільних серверах від вашого імені, регулюється умовами та положеннями вашої корпоративної ліцензійної угоди. Ви погоджуєтеся нести відповідальність за дії третіх сторін відносно програмного забезпечення, розгорнутого та керованого від вашого імені. Використання продукту регулюється відповідними умовами ліцензії, а також положеннями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правило, ваші права на використання програмного забезпечення на спільних серверах третьої сторони не відрізняються від прав на використання для запуску програмного забезпечення на своїх серверах. Однак права на використання певних продуктів відрізняються в разі їх розгортання на спільних серверах третьої сторони в рамках програми «Переміщення ліцензій через Підтримку програмного забезпечення», як зазначено нижче.</w:t>
      </w:r>
    </w:p>
    <w:tbl>
      <w:tblPr>
        <w:tblStyle w:val="PURTable"/>
        <w:tblW w:w="0" w:type="auto"/>
        <w:tblLook w:val="04A0" w:firstRow="1" w:lastRow="0" w:firstColumn="1" w:lastColumn="0" w:noHBand="0" w:noVBand="1"/>
      </w:tblPr>
      <w:tblGrid>
        <w:gridCol w:w="2306"/>
        <w:gridCol w:w="2480"/>
        <w:gridCol w:w="2704"/>
        <w:gridCol w:w="3036"/>
      </w:tblGrid>
      <w:tr w:rsidR="00DE478D">
        <w:trPr>
          <w:cnfStyle w:val="100000000000" w:firstRow="1" w:lastRow="0" w:firstColumn="0" w:lastColumn="0" w:oddVBand="0" w:evenVBand="0" w:oddHBand="0" w:evenHBand="0" w:firstRowFirstColumn="0" w:firstRowLastColumn="0" w:lastRowFirstColumn="0" w:lastRowLastColumn="0"/>
          <w:tblHeader/>
        </w:trPr>
        <w:tc>
          <w:tcPr>
            <w:tcW w:w="3040" w:type="dxa"/>
          </w:tcPr>
          <w:p w:rsidR="00DE478D" w:rsidRDefault="00122D3D">
            <w:pPr>
              <w:pStyle w:val="PURBlueStrong-Indented"/>
            </w:pPr>
            <w:r>
              <w:t>Модель ліцензування продукту</w:t>
            </w:r>
          </w:p>
        </w:tc>
        <w:tc>
          <w:tcPr>
            <w:tcW w:w="3580" w:type="dxa"/>
          </w:tcPr>
          <w:p w:rsidR="00DE478D" w:rsidRDefault="00122D3D">
            <w:pPr>
              <w:pStyle w:val="PURBlueStrong-Indented"/>
            </w:pPr>
            <w:r>
              <w:t>Продукт або тип продукту</w:t>
            </w:r>
          </w:p>
        </w:tc>
        <w:tc>
          <w:tcPr>
            <w:tcW w:w="3720" w:type="dxa"/>
          </w:tcPr>
          <w:p w:rsidR="00DE478D" w:rsidRDefault="00122D3D">
            <w:pPr>
              <w:pStyle w:val="PURBlueStrong-Indented"/>
            </w:pPr>
            <w:r>
              <w:t>Ліцензія</w:t>
            </w:r>
          </w:p>
        </w:tc>
        <w:tc>
          <w:tcPr>
            <w:tcW w:w="3940" w:type="dxa"/>
          </w:tcPr>
          <w:p w:rsidR="00DE478D" w:rsidRDefault="00122D3D">
            <w:pPr>
              <w:pStyle w:val="PURBlueStrong-Indented"/>
            </w:pPr>
            <w:r>
              <w:t>Дозволена кількість операційних середовищ на одну ліцензію/Дозволена кількість ядер на одну ліцензію</w:t>
            </w:r>
          </w:p>
        </w:tc>
      </w:tr>
      <w:tr w:rsidR="00DE478D">
        <w:tc>
          <w:tcPr>
            <w:tcW w:w="3040" w:type="dxa"/>
          </w:tcPr>
          <w:p w:rsidR="00DE478D" w:rsidRDefault="00122D3D">
            <w:pPr>
              <w:pStyle w:val="PURBody"/>
            </w:pPr>
            <w:r>
              <w:t>Сервер/CAL</w:t>
            </w:r>
          </w:p>
        </w:tc>
        <w:tc>
          <w:tcPr>
            <w:tcW w:w="3580" w:type="dxa"/>
          </w:tcPr>
          <w:p w:rsidR="00DE478D" w:rsidRDefault="00122D3D">
            <w:pPr>
              <w:pStyle w:val="PURBody"/>
            </w:pPr>
            <w:r>
              <w:t>Ліцензії External Connector</w:t>
            </w:r>
          </w:p>
        </w:tc>
        <w:tc>
          <w:tcPr>
            <w:tcW w:w="3720" w:type="dxa"/>
          </w:tcPr>
          <w:p w:rsidR="00DE478D" w:rsidRDefault="00122D3D">
            <w:pPr>
              <w:pStyle w:val="PURBody"/>
            </w:pPr>
            <w:r>
              <w:t>Кожна ліцензія External Connector із чинною Підтримкою програмного забезпечення</w:t>
            </w:r>
          </w:p>
        </w:tc>
        <w:tc>
          <w:tcPr>
            <w:tcW w:w="3940" w:type="dxa"/>
          </w:tcPr>
          <w:p w:rsidR="00DE478D" w:rsidRDefault="00122D3D">
            <w:pPr>
              <w:pStyle w:val="PURBody"/>
            </w:pPr>
            <w:r>
              <w:t>1 операційне середовище на ліцензію</w:t>
            </w:r>
          </w:p>
        </w:tc>
      </w:tr>
      <w:tr w:rsidR="00DE478D">
        <w:tc>
          <w:tcPr>
            <w:tcW w:w="3040" w:type="dxa"/>
          </w:tcPr>
          <w:p w:rsidR="00DE478D" w:rsidRDefault="00122D3D">
            <w:pPr>
              <w:pStyle w:val="PURBody"/>
            </w:pPr>
            <w:r>
              <w:t>Сервер/CAL</w:t>
            </w:r>
          </w:p>
        </w:tc>
        <w:tc>
          <w:tcPr>
            <w:tcW w:w="3580" w:type="dxa"/>
          </w:tcPr>
          <w:p w:rsidR="00DE478D" w:rsidRDefault="00122D3D">
            <w:pPr>
              <w:pStyle w:val="PURBody"/>
            </w:pPr>
            <w:r>
              <w:t>SQL Server</w:t>
            </w:r>
          </w:p>
        </w:tc>
        <w:tc>
          <w:tcPr>
            <w:tcW w:w="3720" w:type="dxa"/>
          </w:tcPr>
          <w:p w:rsidR="00DE478D" w:rsidRDefault="00122D3D">
            <w:pPr>
              <w:pStyle w:val="PURBody"/>
            </w:pPr>
            <w:r>
              <w:t>Кожна серверна ліцензія з чинною Підтримкою програмного забезпечення</w:t>
            </w:r>
          </w:p>
        </w:tc>
        <w:tc>
          <w:tcPr>
            <w:tcW w:w="3940" w:type="dxa"/>
          </w:tcPr>
          <w:p w:rsidR="00DE478D" w:rsidRDefault="00122D3D">
            <w:pPr>
              <w:pStyle w:val="PURBody"/>
            </w:pPr>
            <w:r>
              <w:t>1 операційне середовище на ліцензію</w:t>
            </w:r>
          </w:p>
        </w:tc>
      </w:tr>
      <w:tr w:rsidR="00DE478D">
        <w:tc>
          <w:tcPr>
            <w:tcW w:w="3040" w:type="dxa"/>
          </w:tcPr>
          <w:p w:rsidR="00DE478D" w:rsidRDefault="00122D3D">
            <w:pPr>
              <w:pStyle w:val="PURBody"/>
            </w:pPr>
            <w:r>
              <w:t>На процесор</w:t>
            </w:r>
          </w:p>
        </w:tc>
        <w:tc>
          <w:tcPr>
            <w:tcW w:w="3580" w:type="dxa"/>
          </w:tcPr>
          <w:p w:rsidR="00DE478D" w:rsidRDefault="00122D3D">
            <w:pPr>
              <w:pStyle w:val="PURBody"/>
            </w:pPr>
            <w:r>
              <w:t>Усі відповідні продукти</w:t>
            </w:r>
          </w:p>
        </w:tc>
        <w:tc>
          <w:tcPr>
            <w:tcW w:w="3720" w:type="dxa"/>
          </w:tcPr>
          <w:p w:rsidR="00DE478D" w:rsidRDefault="00122D3D">
            <w:pPr>
              <w:pStyle w:val="PURBody"/>
            </w:pPr>
            <w:r>
              <w:t>Кожна ліцензія «на процесор» із чинною Підтримкою програмного забезпечення</w:t>
            </w:r>
          </w:p>
        </w:tc>
        <w:tc>
          <w:tcPr>
            <w:tcW w:w="3940" w:type="dxa"/>
          </w:tcPr>
          <w:p w:rsidR="00DE478D" w:rsidRDefault="00122D3D">
            <w:pPr>
              <w:pStyle w:val="PURBody"/>
            </w:pPr>
            <w:r>
              <w:t>1 операційне середовище із щонайбільше 4 віртуальними процесорами на ліцензію</w:t>
            </w:r>
          </w:p>
        </w:tc>
      </w:tr>
      <w:tr w:rsidR="00DE478D">
        <w:tc>
          <w:tcPr>
            <w:tcW w:w="3040" w:type="dxa"/>
          </w:tcPr>
          <w:p w:rsidR="00DE478D" w:rsidRDefault="00122D3D">
            <w:pPr>
              <w:pStyle w:val="PURBody"/>
            </w:pPr>
            <w:r>
              <w:t>На ядро</w:t>
            </w:r>
          </w:p>
        </w:tc>
        <w:tc>
          <w:tcPr>
            <w:tcW w:w="3580" w:type="dxa"/>
          </w:tcPr>
          <w:p w:rsidR="00DE478D" w:rsidRDefault="00122D3D">
            <w:pPr>
              <w:pStyle w:val="PURBody"/>
            </w:pPr>
            <w:r>
              <w:t>Усі відповідні продукти</w:t>
            </w:r>
          </w:p>
        </w:tc>
        <w:tc>
          <w:tcPr>
            <w:tcW w:w="3720" w:type="dxa"/>
          </w:tcPr>
          <w:p w:rsidR="00DE478D" w:rsidRDefault="00122D3D">
            <w:pPr>
              <w:pStyle w:val="PURBody"/>
            </w:pPr>
            <w:r>
              <w:t>Кожна ліцензія «на ядро» з чинною Підтримкою програмного забезпечення</w:t>
            </w:r>
          </w:p>
        </w:tc>
        <w:tc>
          <w:tcPr>
            <w:tcW w:w="3940" w:type="dxa"/>
          </w:tcPr>
          <w:p w:rsidR="00DE478D" w:rsidRDefault="00122D3D">
            <w:pPr>
              <w:pStyle w:val="PURBody"/>
            </w:pPr>
            <w:r>
              <w:t>Одне віртуальне ядро (підлягає дії Прав на використання продуктів, зокрема вимоги щодо мінімальної кількості – 4 ядра на одне операційне середовище)</w:t>
            </w:r>
          </w:p>
        </w:tc>
      </w:tr>
      <w:tr w:rsidR="00DE478D">
        <w:tc>
          <w:tcPr>
            <w:tcW w:w="3040" w:type="dxa"/>
          </w:tcPr>
          <w:p w:rsidR="00DE478D" w:rsidRDefault="00122D3D">
            <w:pPr>
              <w:pStyle w:val="PURBody"/>
            </w:pPr>
            <w:r>
              <w:t>Сервери керування</w:t>
            </w:r>
          </w:p>
        </w:tc>
        <w:tc>
          <w:tcPr>
            <w:tcW w:w="3580" w:type="dxa"/>
          </w:tcPr>
          <w:p w:rsidR="00DE478D" w:rsidRDefault="00122D3D">
            <w:pPr>
              <w:pStyle w:val="PURBody"/>
            </w:pPr>
            <w:r>
              <w:t>Серверні ліцензії на керування для System Center (версії, які передують версії System Center 2012)</w:t>
            </w:r>
          </w:p>
        </w:tc>
        <w:tc>
          <w:tcPr>
            <w:tcW w:w="3720" w:type="dxa"/>
          </w:tcPr>
          <w:p w:rsidR="00DE478D" w:rsidRDefault="00122D3D">
            <w:pPr>
              <w:pStyle w:val="PURBody"/>
            </w:pPr>
            <w:r>
              <w:t>Кожна серверна ліцензія на керування з чинною Підтримкою програмного забезпечення</w:t>
            </w:r>
          </w:p>
        </w:tc>
        <w:tc>
          <w:tcPr>
            <w:tcW w:w="3940" w:type="dxa"/>
          </w:tcPr>
          <w:p w:rsidR="00DE478D" w:rsidRDefault="00122D3D">
            <w:pPr>
              <w:pStyle w:val="PURBody"/>
            </w:pPr>
            <w:r>
              <w:t>1 кероване операційне середовище на ліцензію</w:t>
            </w:r>
          </w:p>
        </w:tc>
      </w:tr>
      <w:tr w:rsidR="00DE478D">
        <w:tc>
          <w:tcPr>
            <w:tcW w:w="3040" w:type="dxa"/>
          </w:tcPr>
          <w:p w:rsidR="00DE478D" w:rsidRDefault="00122D3D">
            <w:pPr>
              <w:pStyle w:val="PURBody"/>
            </w:pPr>
            <w:r>
              <w:t>Сервери керування</w:t>
            </w:r>
          </w:p>
        </w:tc>
        <w:tc>
          <w:tcPr>
            <w:tcW w:w="3580" w:type="dxa"/>
          </w:tcPr>
          <w:p w:rsidR="00DE478D" w:rsidRDefault="00122D3D">
            <w:pPr>
              <w:pStyle w:val="PURBody"/>
            </w:pPr>
            <w:r>
              <w:t>Набори System Center Server Management Suite</w:t>
            </w:r>
          </w:p>
        </w:tc>
        <w:tc>
          <w:tcPr>
            <w:tcW w:w="3720" w:type="dxa"/>
          </w:tcPr>
          <w:p w:rsidR="00DE478D" w:rsidRDefault="00122D3D">
            <w:pPr>
              <w:pStyle w:val="PURBody"/>
            </w:pPr>
            <w:r>
              <w:t>Кожна ліцензія SMSE або SMSD з чинною Підтримкою програмного забезпечення</w:t>
            </w:r>
          </w:p>
        </w:tc>
        <w:tc>
          <w:tcPr>
            <w:tcW w:w="3940" w:type="dxa"/>
          </w:tcPr>
          <w:p w:rsidR="00DE478D" w:rsidRDefault="00122D3D">
            <w:pPr>
              <w:pStyle w:val="PURBody"/>
            </w:pPr>
            <w:r>
              <w:t>4 керовані операційні середовища на Ліцензію</w:t>
            </w:r>
          </w:p>
        </w:tc>
      </w:tr>
      <w:tr w:rsidR="00DE478D">
        <w:tc>
          <w:tcPr>
            <w:tcW w:w="3040" w:type="dxa"/>
          </w:tcPr>
          <w:p w:rsidR="00DE478D" w:rsidRDefault="00122D3D">
            <w:pPr>
              <w:pStyle w:val="PURBody"/>
            </w:pPr>
            <w:r>
              <w:t>Сервери керування</w:t>
            </w:r>
          </w:p>
        </w:tc>
        <w:tc>
          <w:tcPr>
            <w:tcW w:w="3580" w:type="dxa"/>
          </w:tcPr>
          <w:p w:rsidR="00DE478D" w:rsidRDefault="00122D3D">
            <w:pPr>
              <w:pStyle w:val="PURBody"/>
            </w:pPr>
            <w:r>
              <w:t>System Center 2012 R2 Standard</w:t>
            </w:r>
          </w:p>
        </w:tc>
        <w:tc>
          <w:tcPr>
            <w:tcW w:w="3720" w:type="dxa"/>
          </w:tcPr>
          <w:p w:rsidR="00DE478D" w:rsidRDefault="00122D3D">
            <w:pPr>
              <w:pStyle w:val="PURBody"/>
            </w:pPr>
            <w:r>
              <w:t>Кожна серверна ліцензія на керування System Center 2012 R2 Standard із чинним відшкодуванням у рамках Підтримки програмного забезпечення</w:t>
            </w:r>
          </w:p>
        </w:tc>
        <w:tc>
          <w:tcPr>
            <w:tcW w:w="3940" w:type="dxa"/>
          </w:tcPr>
          <w:p w:rsidR="00DE478D" w:rsidRDefault="00122D3D">
            <w:pPr>
              <w:pStyle w:val="PURBody"/>
            </w:pPr>
            <w:r>
              <w:t>2 керовані операційні середовища на ліцензію</w:t>
            </w:r>
          </w:p>
        </w:tc>
      </w:tr>
      <w:tr w:rsidR="00DE478D">
        <w:tc>
          <w:tcPr>
            <w:tcW w:w="3040" w:type="dxa"/>
          </w:tcPr>
          <w:p w:rsidR="00DE478D" w:rsidRDefault="00122D3D">
            <w:pPr>
              <w:pStyle w:val="PURBody"/>
            </w:pPr>
            <w:r>
              <w:t>Сервери керування</w:t>
            </w:r>
          </w:p>
        </w:tc>
        <w:tc>
          <w:tcPr>
            <w:tcW w:w="3580" w:type="dxa"/>
          </w:tcPr>
          <w:p w:rsidR="00DE478D" w:rsidRDefault="00122D3D">
            <w:pPr>
              <w:pStyle w:val="PURBody"/>
            </w:pPr>
            <w:r>
              <w:t>System Center 2012 R2 Datacenter</w:t>
            </w:r>
          </w:p>
        </w:tc>
        <w:tc>
          <w:tcPr>
            <w:tcW w:w="3720" w:type="dxa"/>
          </w:tcPr>
          <w:p w:rsidR="00DE478D" w:rsidRDefault="00122D3D">
            <w:pPr>
              <w:pStyle w:val="PURBody"/>
            </w:pPr>
            <w:r>
              <w:t>Кожна серверна ліцензія на керування System Center 2012 R2 Datacenter із чинним відшкодуванням у рамках Підтримки програмного забезпечення</w:t>
            </w:r>
          </w:p>
        </w:tc>
        <w:tc>
          <w:tcPr>
            <w:tcW w:w="3940" w:type="dxa"/>
          </w:tcPr>
          <w:p w:rsidR="00DE478D" w:rsidRDefault="00122D3D">
            <w:pPr>
              <w:pStyle w:val="PURBody"/>
            </w:pPr>
            <w:r>
              <w:t>8 керованих операційних середовищ на ліцензію</w:t>
            </w:r>
          </w:p>
        </w:tc>
      </w:tr>
      <w:tr w:rsidR="00DE478D">
        <w:tc>
          <w:tcPr>
            <w:tcW w:w="3040" w:type="dxa"/>
          </w:tcPr>
          <w:p w:rsidR="00DE478D" w:rsidRDefault="00122D3D">
            <w:pPr>
              <w:pStyle w:val="PURBody"/>
            </w:pPr>
            <w:r>
              <w:t>Спеціалізовані сервери</w:t>
            </w:r>
          </w:p>
        </w:tc>
        <w:tc>
          <w:tcPr>
            <w:tcW w:w="3580" w:type="dxa"/>
          </w:tcPr>
          <w:p w:rsidR="00DE478D" w:rsidRDefault="00122D3D">
            <w:pPr>
              <w:pStyle w:val="PURBody"/>
            </w:pPr>
            <w:r>
              <w:t>Пакет HPC Pack Enterprise</w:t>
            </w:r>
          </w:p>
        </w:tc>
        <w:tc>
          <w:tcPr>
            <w:tcW w:w="3720" w:type="dxa"/>
          </w:tcPr>
          <w:p w:rsidR="00DE478D" w:rsidRDefault="00122D3D">
            <w:pPr>
              <w:pStyle w:val="PURBody"/>
            </w:pPr>
            <w:r>
              <w:t>Кожна серверна ліцензія з чинною Підтримкою програмного забезпечення</w:t>
            </w:r>
          </w:p>
        </w:tc>
        <w:tc>
          <w:tcPr>
            <w:tcW w:w="3940" w:type="dxa"/>
          </w:tcPr>
          <w:p w:rsidR="00DE478D" w:rsidRDefault="00122D3D">
            <w:pPr>
              <w:pStyle w:val="PURBody"/>
            </w:pPr>
            <w:r>
              <w:t>1 операційне середовище на ліцензію</w:t>
            </w:r>
          </w:p>
        </w:tc>
      </w:tr>
    </w:tbl>
    <w:p w:rsidR="00DE478D" w:rsidRDefault="00122D3D">
      <w:pPr>
        <w:pStyle w:val="PURProductName"/>
      </w:pPr>
      <w:r>
        <w:t>Сервери – Саморозміщувані застосунки</w:t>
      </w:r>
    </w:p>
    <w:p w:rsidR="00DE478D" w:rsidRDefault="00122D3D">
      <w:pPr>
        <w:pStyle w:val="PURBody-Indented"/>
      </w:pPr>
      <w:r>
        <w:t>Наведені нижче додаткові вимоги ліцензування та/або права на використання поширюються на саморозміщувані застосунки.</w:t>
      </w:r>
    </w:p>
    <w:p w:rsidR="00DE478D" w:rsidRDefault="00122D3D">
      <w:pPr>
        <w:pStyle w:val="PURBody-Indented"/>
      </w:pPr>
      <w:r>
        <w:t>Саморозміщувані застосунки – це ті продукти, для яких в Умовах ліцензії для певних продуктів зазначено: «Саморозміщувані застосунки: Так».</w:t>
      </w:r>
    </w:p>
    <w:p w:rsidR="00DE478D" w:rsidRDefault="00122D3D">
      <w:pPr>
        <w:pStyle w:val="PURBody-Indented"/>
      </w:pPr>
      <w:r>
        <w:t>Незважаючи на будь-які суперечні положення у вашій корпоративній ліцензійній угоді, включно з цими Правами на використання продуктів, ви маєте право запускати ліцензовані копії Саморозміщуваних застосунків, які безпосередньо чи опосередковано взаємодіють із вашим власним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DE478D" w:rsidRDefault="00122D3D">
      <w:pPr>
        <w:pStyle w:val="PURBlueStrong-Indented"/>
      </w:pPr>
      <w:r>
        <w:t>Вимоги</w:t>
      </w:r>
    </w:p>
    <w:p w:rsidR="00DE478D" w:rsidRDefault="00122D3D">
      <w:pPr>
        <w:pStyle w:val="PURBody-Indented"/>
      </w:pPr>
      <w:r>
        <w:t>Вам потрібно мати необхідні ліцензії Майкрософт і зберігати покриття Підтримки програмного забезпечення для:</w:t>
      </w:r>
    </w:p>
    <w:p w:rsidR="00DE478D" w:rsidRDefault="00122D3D">
      <w:pPr>
        <w:pStyle w:val="PURBullet-Indented"/>
        <w:numPr>
          <w:ilvl w:val="0"/>
          <w:numId w:val="149"/>
        </w:numPr>
      </w:pPr>
      <w:r>
        <w:t xml:space="preserve">саморозміщуваних застосунків, які запускаються у складі Уніфікованого рішення; </w:t>
      </w:r>
    </w:p>
    <w:p w:rsidR="00DE478D" w:rsidRDefault="00122D3D">
      <w:pPr>
        <w:pStyle w:val="PURBullet-Indented"/>
        <w:numPr>
          <w:ilvl w:val="0"/>
          <w:numId w:val="149"/>
        </w:numPr>
      </w:pPr>
      <w:proofErr w:type="gramStart"/>
      <w:r>
        <w:t>усіх</w:t>
      </w:r>
      <w:proofErr w:type="gramEnd"/>
      <w:r>
        <w:t xml:space="preserve"> ліцензій доступу, які використовуються для надання доступу зовнішнім користувачам до Уніфікованого рішення (див. розділ </w:t>
      </w:r>
      <w:hyperlink w:anchor="_Sec6">
        <w:r>
          <w:rPr>
            <w:color w:val="00467F"/>
            <w:u w:val="single"/>
          </w:rPr>
          <w:t>Універсальні умови ліцензії</w:t>
        </w:r>
      </w:hyperlink>
      <w:r>
        <w:t>).</w:t>
      </w:r>
    </w:p>
    <w:p w:rsidR="00DE478D" w:rsidRDefault="00122D3D">
      <w:pPr>
        <w:pStyle w:val="PURBody-Indented"/>
      </w:pPr>
      <w:r>
        <w:t>Будь-яке програмне забезпечення Microsoft, що використовується для створення та надання Уніфікованого рішення, має:</w:t>
      </w:r>
    </w:p>
    <w:p w:rsidR="00DE478D" w:rsidRDefault="00122D3D">
      <w:pPr>
        <w:pStyle w:val="PURBullet-Indented"/>
        <w:numPr>
          <w:ilvl w:val="0"/>
          <w:numId w:val="150"/>
        </w:numPr>
      </w:pPr>
      <w:r>
        <w:t xml:space="preserve">ліцензуватися через програму корпоративного ліцензування, що регулюється цими умовами ліцензії (наприклад, угодою «Enterprise», «Select Plus», «Open License»), а не будь-якими іншими умовами (наприклад, Ліцензійною угодою з постачальником послуг, Угодою з незалежним постачальником програмного забезпечення про платне ліцензування та розповсюдження); і </w:t>
      </w:r>
    </w:p>
    <w:p w:rsidR="00DE478D" w:rsidRDefault="00122D3D">
      <w:pPr>
        <w:pStyle w:val="PURBullet-Indented"/>
        <w:numPr>
          <w:ilvl w:val="0"/>
          <w:numId w:val="150"/>
        </w:numPr>
      </w:pPr>
      <w:proofErr w:type="gramStart"/>
      <w:r>
        <w:t>мати</w:t>
      </w:r>
      <w:proofErr w:type="gramEnd"/>
      <w:r>
        <w:t xml:space="preserve"> позначку «Так» біля пункту «Дозвіл на саморозміщення застосунків» у цих умовах ліцензії.</w:t>
      </w:r>
    </w:p>
    <w:p w:rsidR="00DE478D" w:rsidRDefault="00122D3D">
      <w:pPr>
        <w:pStyle w:val="PURBody-Indented"/>
      </w:pPr>
      <w:r>
        <w:t>Ваше програмне забезпечення має:</w:t>
      </w:r>
    </w:p>
    <w:p w:rsidR="00DE478D" w:rsidRDefault="00122D3D">
      <w:pPr>
        <w:pStyle w:val="PURBullet-Indented"/>
        <w:numPr>
          <w:ilvl w:val="0"/>
          <w:numId w:val="15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DE478D" w:rsidRDefault="00122D3D">
      <w:pPr>
        <w:pStyle w:val="PURBullet-Indented"/>
        <w:numPr>
          <w:ilvl w:val="0"/>
          <w:numId w:val="15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DE478D" w:rsidRDefault="00122D3D">
      <w:pPr>
        <w:pStyle w:val="PURBullet-Indented"/>
        <w:numPr>
          <w:ilvl w:val="0"/>
          <w:numId w:val="151"/>
        </w:numPr>
      </w:pPr>
      <w:r>
        <w:t xml:space="preserve">доставлятися до кінцевого користувача через Інтернет, телефонну мережу або приватну мережу із серверів, фізично виділених для вас і під повсякденним вашим контролем або контролем третьої сторони, окрім кінцевого користувача Уніфікованого рішення (Уніфіковане рішення не може бути завантажено на пристрій кінцевого користувача), а також </w:t>
      </w:r>
    </w:p>
    <w:p w:rsidR="00DE478D" w:rsidRDefault="00122D3D">
      <w:pPr>
        <w:pStyle w:val="PURBullet-Indented"/>
        <w:numPr>
          <w:ilvl w:val="0"/>
          <w:numId w:val="151"/>
        </w:numPr>
      </w:pPr>
      <w:proofErr w:type="gramStart"/>
      <w:r>
        <w:t>бути</w:t>
      </w:r>
      <w:proofErr w:type="gramEnd"/>
      <w:r>
        <w:t xml:space="preserve"> у вашій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DE478D" w:rsidRDefault="00122D3D">
      <w:pPr>
        <w:pStyle w:val="PURBody-Indented"/>
      </w:pPr>
      <w:r>
        <w:t>Будь-яке використання саморозміщуваних застосунків і надалі керується умовами ліцензії для цих продуктів. Заборонено передавати ліцензії, які ви придбали за корпоративною ліцензійною угодою, якщо інше не дозволено в цій угоді.</w:t>
      </w:r>
    </w:p>
    <w:p w:rsidR="00DE478D" w:rsidRDefault="00122D3D">
      <w:pPr>
        <w:pStyle w:val="PURBlueStrong-Indented"/>
      </w:pPr>
      <w:r>
        <w:t>Зміни у Правах на використання</w:t>
      </w:r>
    </w:p>
    <w:p w:rsidR="00DE478D" w:rsidRDefault="00122D3D">
      <w:pPr>
        <w:pStyle w:val="PURBody-Indented"/>
      </w:pPr>
      <w:r>
        <w:t>Незважаючи на положення вашої корпоративної ліцензійної угоди, Майкрософт може змінювати викладені вище права на використання або припиняти їхню дію в будь-який час. Однак у такому разі ці права на використання та умови вашої ліцензійної угоди продовжують застосовуватися до використання вами саморозміщуваних застосунків за ліцензіями, придбаними до дати набуття чинності таких змін у період дії покриття Підтримки програмного забезпечення.</w:t>
      </w:r>
    </w:p>
    <w:p w:rsidR="00DE478D" w:rsidRDefault="00122D3D">
      <w:pPr>
        <w:pStyle w:val="PURProductName"/>
      </w:pPr>
      <w:r>
        <w:t>Сервери – TechNet Subscription Media</w:t>
      </w:r>
    </w:p>
    <w:tbl>
      <w:tblPr>
        <w:tblStyle w:val="PURTable"/>
        <w:tblW w:w="0" w:type="auto"/>
        <w:tblLook w:val="04A0" w:firstRow="1" w:lastRow="0" w:firstColumn="1" w:lastColumn="0" w:noHBand="0" w:noVBand="1"/>
      </w:tblPr>
      <w:tblGrid>
        <w:gridCol w:w="10526"/>
      </w:tblGrid>
      <w:tr w:rsidR="00DE478D">
        <w:trPr>
          <w:cnfStyle w:val="100000000000" w:firstRow="1" w:lastRow="0" w:firstColumn="0" w:lastColumn="0" w:oddVBand="0" w:evenVBand="0" w:oddHBand="0" w:evenHBand="0" w:firstRowFirstColumn="0" w:firstRowLastColumn="0" w:lastRowFirstColumn="0" w:lastRowLastColumn="0"/>
          <w:tblHeader/>
        </w:trPr>
        <w:tc>
          <w:tcPr>
            <w:tcW w:w="19180" w:type="dxa"/>
          </w:tcPr>
          <w:p w:rsidR="00DE478D" w:rsidRDefault="00122D3D">
            <w:pPr>
              <w:pStyle w:val="PURBody"/>
            </w:pPr>
            <w:r>
              <w:t>Див. відповідні повідомлення: Передавання даних</w:t>
            </w:r>
          </w:p>
        </w:tc>
      </w:tr>
    </w:tbl>
    <w:p w:rsidR="00DE478D" w:rsidRDefault="00122D3D">
      <w:pPr>
        <w:pStyle w:val="PURBody-Indented"/>
      </w:pPr>
      <w:r>
        <w:t>Ліцензований користувач, якому призначено передплату TechNet Subscription, має право інсталювати та використовувати копії програмного забезпечення на пристрої користувача виключно для ознайомлення. Програмне забезпечення не можна використовувати в активному робочому, проміжному середовищі або в середовищі розробки програм. Окрім передбачених тут випадків, Загальні умови ліцензії в розділі «Інструментарій розробника» Прав на використання продуктів поширюються на використання TechNet Subscription Media. Див. Список продуктів, щоб отримати інформацію про додаткові переваги Підтримки програмного забезпечення для TechNet.</w:t>
      </w:r>
    </w:p>
    <w:p w:rsidR="00DE478D" w:rsidRDefault="00122D3D">
      <w:pPr>
        <w:pStyle w:val="PURProductName"/>
      </w:pPr>
      <w:r>
        <w:t>Ліцензії переходу</w:t>
      </w:r>
    </w:p>
    <w:p w:rsidR="00DE478D" w:rsidRDefault="00122D3D">
      <w:pPr>
        <w:pStyle w:val="PURBody-Indented"/>
      </w:pPr>
      <w:r>
        <w:t>Ліцензія Step-Up дозволяє використовувати розширений випуск (Premium Edition) продукту замість відповідного продукту. Коли ліцензія Step-Up стає вічною, вона назавжди заміщує ваші права на користування відповідним продуктом.</w:t>
      </w:r>
    </w:p>
    <w:p w:rsidR="00DE478D" w:rsidRDefault="00122D3D">
      <w:pPr>
        <w:pStyle w:val="PURProductName"/>
      </w:pPr>
      <w:r>
        <w:t>Служба підтримки продуктів через Підтримку програмного забезпечення</w:t>
      </w:r>
    </w:p>
    <w:p w:rsidR="00DE478D" w:rsidRDefault="00122D3D">
      <w:pPr>
        <w:pStyle w:val="PURBody-Indented"/>
      </w:pPr>
      <w:r>
        <w:t>Певне використання програмного продукту може не підтримуватись. Можливо, вам знадобиться придбати додаткові послуги технічної підтримки. Кожен з нас має право використовувати інформацію, отриману в зв’язку з послугами технічної підтримки, за умови, якщо не розкривається конфіденційна інформація третіх осіб. Умови ліцензії на базовий продукт поширюються на ваше використання будь-яких виправлень.</w:t>
      </w:r>
    </w:p>
    <w:p w:rsidR="00DE478D" w:rsidRDefault="00122D3D">
      <w:pPr>
        <w:pStyle w:val="PURProductName"/>
      </w:pPr>
      <w:r>
        <w:t>SQL Server – Резервні сервери</w:t>
      </w:r>
    </w:p>
    <w:p w:rsidR="00DE478D" w:rsidRDefault="00122D3D">
      <w:pPr>
        <w:pStyle w:val="PURBody-Indented"/>
      </w:pPr>
      <w:r>
        <w:t>У будь-якому операційному середовищі, у якому ви використовуєте Запущені екземпляри серверного програмного забезпечення, дозволяється використовувати в окремому операційному середовищі на будь-якому сервері ту саму кількість пасивних резервних Запущених екземплярів в очікуванні відмови.</w:t>
      </w:r>
    </w:p>
    <w:p w:rsidR="00DE478D" w:rsidRDefault="00122D3D">
      <w:pPr>
        <w:pStyle w:val="PURBody-Indented"/>
      </w:pPr>
      <w:r>
        <w:t>Наведені нижче додаткові вимоги застосовуються за умови ліцензування програмного забезпечення на основі Фізичних ядер або на основі окремого Віртуального операційного середовища за моделлю ліцензування «на ядро»:</w:t>
      </w:r>
    </w:p>
    <w:p w:rsidR="00DE478D" w:rsidRDefault="00122D3D">
      <w:pPr>
        <w:pStyle w:val="PURBullet-Indented"/>
        <w:numPr>
          <w:ilvl w:val="0"/>
          <w:numId w:val="152"/>
        </w:numPr>
      </w:pPr>
      <w:r>
        <w:t xml:space="preserve">Якщо ви придбали ліцензію на основі Фізичних ядер, а операційне середовище, у якому ви використовуєте пасивні резервні Запущені екземпляри, перебуває на окремому Сервері, кількість Фізичних ядер на окремому Сервері не має перевищувати кількість Фізичних ядер на Ліцензованому сервері, і Коефіцієнт ядер для Фізичних процесорів на такому Сервері має збігатися з Коефіцієнтом ядер для Фізичних процесорів на Ліцензованому сервері або бути нижчим за нього. </w:t>
      </w:r>
    </w:p>
    <w:p w:rsidR="00DE478D" w:rsidRDefault="00122D3D">
      <w:pPr>
        <w:pStyle w:val="PURBullet-Indented"/>
        <w:numPr>
          <w:ilvl w:val="0"/>
          <w:numId w:val="152"/>
        </w:numPr>
      </w:pPr>
      <w:r>
        <w:t>Якщо ви придбали ліцензію на основі Віртуального операційного середовища, кількість Апаратних потоків, що використовуються в такому окремому операційному середовищі, не має перевищувати кількість Апаратних потоків, які використовуються у відповідному операційному середовищі з використанням активних Запущених екземплярів.</w:t>
      </w:r>
    </w:p>
    <w:p w:rsidR="00DE478D" w:rsidRDefault="00122D3D">
      <w:pPr>
        <w:pStyle w:val="PURBody-Indented"/>
      </w:pPr>
      <w:r>
        <w:t>Щоб використовувати цю перевагу, ви маєте дотримуватися таких умов:</w:t>
      </w:r>
    </w:p>
    <w:p w:rsidR="00DE478D" w:rsidRDefault="00122D3D">
      <w:pPr>
        <w:pStyle w:val="PURBullet-Indented"/>
        <w:numPr>
          <w:ilvl w:val="0"/>
          <w:numId w:val="153"/>
        </w:numPr>
      </w:pPr>
      <w:r>
        <w:t xml:space="preserve">зберігати покриття Підтримки програмного забезпечення для ліцензій «на сервер» і ліцензій «на ядро», які використовуються для запуску вашого ліцензованого програмного забезпечення, і для всіх ліцензій CAL, які використовуються для доступу до ліцензованого програмного забезпечення. </w:t>
      </w:r>
    </w:p>
    <w:p w:rsidR="00DE478D" w:rsidRDefault="00122D3D">
      <w:pPr>
        <w:pStyle w:val="PURBullet-Indented"/>
        <w:numPr>
          <w:ilvl w:val="0"/>
          <w:numId w:val="153"/>
        </w:numPr>
      </w:pPr>
      <w:r>
        <w:t>Дія вашого права на запуск пасивних резервних екземплярів припиняється разом із закінченням терміну дії покриття Підтримки програмного забезпечення.</w:t>
      </w:r>
    </w:p>
    <w:p w:rsidR="00DE478D" w:rsidRDefault="00122D3D">
      <w:pPr>
        <w:pStyle w:val="PURBody-Indented"/>
      </w:pPr>
      <w:r>
        <w:t>Права на резервний сервер не поширюються у випадку переміщення програмного забезпечення на спільні сервери третьої сторони в рамках програми «Переміщення ліцензій через Підтримку програмного забезпечення».</w:t>
      </w:r>
    </w:p>
    <w:p w:rsidR="00DE478D" w:rsidRDefault="00122D3D">
      <w:pPr>
        <w:pStyle w:val="PURProductName"/>
      </w:pPr>
      <w:r>
        <w:t>SQL Server 2014 Enterprise і Biz Talk Server 2013 Enterprise – необмежена віртуалізація</w:t>
      </w:r>
    </w:p>
    <w:p w:rsidR="00DE478D" w:rsidRDefault="00122D3D">
      <w:pPr>
        <w:pStyle w:val="PURBody-Indented"/>
      </w:pPr>
      <w:r>
        <w:t>Умови ліцензії на випуск SQL Server 2014 Enterprise і Biz Talk Server 2013 Enterprise у розділі «Сервери – на ядро» Прав на використання продуктів із наведеними нижче доповненнями становлять умови ліцензії для використання програмного забезпечення за ліцензіями «на ядро» з чинним відшкодуванням у рамках Підтримки програмного забезпечення. У випадку будь-яких суперечностей між застосовними умовами в розділі «Сервери – на ядро» та умовами ліцензії в цьому розділі переважну силу мають наведені нижче умови ліцензії.</w:t>
      </w:r>
    </w:p>
    <w:p w:rsidR="00DE478D" w:rsidRDefault="00122D3D">
      <w:pPr>
        <w:pStyle w:val="PURBody-Indented"/>
      </w:pPr>
      <w:r>
        <w:t>Для кожного сервера, якому призначено потрібну кількість ліцензій відповідно до розділу «Фізичні ядра на сервері» вище, дозволяється запускати на ліцензованому сервері будь-яку кількість екземплярів серверного програмного забезпечення в будь-якій кількості фізичних та/або віртуальних операційних середовищ за умови, що ви маєте чинне відшкодування в рамках Підтримки програмного забезпечення для цих ліцензій.</w:t>
      </w:r>
    </w:p>
    <w:p w:rsidR="00DE478D" w:rsidRDefault="00122D3D">
      <w:pPr>
        <w:pStyle w:val="PURProductName"/>
      </w:pPr>
      <w:r>
        <w:t>SQL Server 2012 Parallel Data Warehouse – оновлення функцій</w:t>
      </w:r>
    </w:p>
    <w:p w:rsidR="00DE478D" w:rsidRDefault="00122D3D">
      <w:pPr>
        <w:pStyle w:val="PURBody-Indented"/>
      </w:pPr>
      <w:r>
        <w:t xml:space="preserve">Між випусками нових версій продукту ми можемо випускати оновлення функцій (наприклад, оновлення пристроїв). Оновлення функцій доступні лише користувачам, які мають відшкодування в рамках Підтримки програмного забезпечення для продукту. Права на використання для цього продукту, доповнені в </w:t>
      </w:r>
      <w:hyperlink w:anchor="_Sec11">
        <w:r>
          <w:rPr>
            <w:color w:val="00467F"/>
            <w:u w:val="single"/>
          </w:rPr>
          <w:t>Додатку 2</w:t>
        </w:r>
      </w:hyperlink>
      <w:r>
        <w:t xml:space="preserve"> (Переваги Підтримки програмного забезпечення), регулюють використання оновлень функцій, на отримання яких ви маєте право.</w:t>
      </w:r>
    </w:p>
    <w:p w:rsidR="00DE478D" w:rsidRDefault="00122D3D">
      <w:pPr>
        <w:pStyle w:val="PURProductName"/>
      </w:pPr>
      <w:r>
        <w:t>System Center Configuration Manager – Права VDI</w:t>
      </w:r>
    </w:p>
    <w:p w:rsidR="00DE478D" w:rsidRDefault="00122D3D">
      <w:pPr>
        <w:pStyle w:val="PURBody-Indented"/>
      </w:pPr>
      <w:r>
        <w:t xml:space="preserve">Визначення термінів «віртуальне операційне середовище» та «керувати» можна знайти в розділі </w:t>
      </w:r>
      <w:hyperlink w:anchor="_Sec6">
        <w:r>
          <w:rPr>
            <w:color w:val="00467F"/>
            <w:u w:val="single"/>
          </w:rPr>
          <w:t>Універсальні умови ліцензії, визначення</w:t>
        </w:r>
      </w:hyperlink>
      <w:r>
        <w:t>. Умови ліцензії для System Center Configuration Manager Client Management Licenses («CML»), як зазначено в розділі «Сервер керування» цих Прав на використання продуктів і доповнено тут, застосовуються до використання програмного забезпечення System Center Configuration Manager за такими ліцензіями з чинним відшкодуванням у рамках Підтримки програмного забезпечення: System Center Configuration Manager CML, Core CAL і Enterprise CAL (кожна з них – «Кваліфікаційна ліцензія VDI»). Ви можете використовувати програмне забезпечення для керування одночасно щонайбільше чотирма віртуальними операційними середовищами, що використовуються віддалено від пристрою або користувачем, якому призначено цю кваліфікаційну ліцензію VDI. Ці віртуальні операційні середовища можуть перебувати щонайбільше на чотирьох хостах інфраструктури віртуального робочого стола. Строк дії вашого права на використання цього програмного забезпечення, як зазначено в цьому пункті, завершується, якщо завершується строк дії Підтримки програмного забезпечення для ліцензій System Center Configuration Manager CML, Core CAL або Enterprise CAL.</w:t>
      </w:r>
    </w:p>
    <w:p w:rsidR="00DE478D" w:rsidRDefault="00122D3D">
      <w:pPr>
        <w:pStyle w:val="PURProductName"/>
      </w:pPr>
      <w:r>
        <w:t>Visual Studio – MSDN</w:t>
      </w:r>
    </w:p>
    <w:p w:rsidR="00DE478D" w:rsidRDefault="00122D3D">
      <w:pPr>
        <w:pStyle w:val="PURBody-Indented"/>
      </w:pPr>
      <w:r>
        <w:t xml:space="preserve">У розділі «Інструментарій розробника» цих Прав на використання продуктів викладено умови вашої ліцензії на MSDN. Ви отримаєте вічні права на використання будь-якого програмного продукту, ліцензованого через MSDN, коли стануть вічними права на користування продуктом Visual Studio. </w:t>
      </w:r>
    </w:p>
    <w:p w:rsidR="00DE478D" w:rsidRDefault="00122D3D">
      <w:pPr>
        <w:pStyle w:val="PURProductName"/>
      </w:pPr>
      <w:r>
        <w:t>ОС Windows для настільних комп’ютерів – Права на запуск «Групових застосунків HPC»</w:t>
      </w:r>
    </w:p>
    <w:p w:rsidR="00DE478D" w:rsidRDefault="00122D3D">
      <w:pPr>
        <w:pStyle w:val="PURBody-Indented"/>
      </w:pPr>
      <w:r>
        <w:t xml:space="preserve">У розділі «Операційна система для настільних комп’ютерів» Прав на використання продуктів, як описано нижче, наведено умови ліцензії для використання програмного забезпечення за ліцензіями Windows VDA та ліцензіями Windows із чинним відшкодуванням у рамках Підтримки програмного забезпечення. Визначення термінів «вузол Cycle Harvesting» і «групові застосунки HPC» можна знайти в розділі </w:t>
      </w:r>
      <w:hyperlink w:anchor="_Sec6">
        <w:r>
          <w:rPr>
            <w:color w:val="00467F"/>
            <w:u w:val="single"/>
          </w:rPr>
          <w:t>Універсальні умови ліцензії, визначення</w:t>
        </w:r>
      </w:hyperlink>
      <w:r>
        <w:t>.</w:t>
      </w:r>
    </w:p>
    <w:p w:rsidR="00DE478D" w:rsidRDefault="00122D3D">
      <w:pPr>
        <w:pStyle w:val="PURBody-Indented"/>
      </w:pPr>
      <w:r>
        <w:t>Незважаючи на будь-які суперечні положення умов ліцензії на операційну систему Windows для настільних комп’ютерів, одночасно запускати програмне забезпечення можуть кілька користувачів, якщо додаткові користувачі використовують Ліцензований пристрій як вузол Cycle Harvesting для запуску кластерних застосунків HPC.</w:t>
      </w:r>
    </w:p>
    <w:p w:rsidR="00DE478D" w:rsidRDefault="00122D3D">
      <w:pPr>
        <w:pStyle w:val="PURBody-Indented"/>
      </w:pPr>
      <w:r>
        <w:t>Права, викладені в цьому розділі, забороняють використовувати Ліцензовані пристрої як сервер загального призначення, сервер бази даних, веб-сервер, сервер електронної пошти, сервер друку або файловий сервер, для здійснення спільного доступу кількох користувачів або для спільного використання ресурсів.</w:t>
      </w:r>
    </w:p>
    <w:p w:rsidR="00DE478D" w:rsidRDefault="00122D3D">
      <w:pPr>
        <w:pStyle w:val="PURBody-Indented"/>
      </w:pPr>
      <w:r>
        <w:t>Ваше право на використання програмного забезпечення відповідно до цього документа втрачає силу в разі закінченні строку дії відшкодування в рамках програми Підтримки програмного забезпечення для вашої ліцензії на операційну систему Windows для настільних комп’ютерів.</w:t>
      </w:r>
    </w:p>
    <w:p w:rsidR="00DE478D" w:rsidRDefault="00122D3D">
      <w:pPr>
        <w:pStyle w:val="PURProductName"/>
      </w:pPr>
      <w:r>
        <w:t>Windows Enterprise (на пристрій та на користувача), Windows Embedded Industry Enterprise (на пристрій) і Windows Virtual Desktop Access (VDA) (на пристрій та на користувача)</w:t>
      </w:r>
    </w:p>
    <w:p w:rsidR="00DE478D" w:rsidRDefault="00122D3D">
      <w:pPr>
        <w:pStyle w:val="PURBlueStrong-Indented"/>
      </w:pPr>
      <w:r>
        <w:t>Визначення термінів, які вживаються в цьому розділі (див. розділ «Універсальні умови ліцензування»)</w:t>
      </w:r>
    </w:p>
    <w:p w:rsidR="00DE478D" w:rsidRDefault="00122D3D">
      <w:pPr>
        <w:pStyle w:val="PURBody-Indented"/>
      </w:pPr>
      <w:r>
        <w:t>«Екземпляр», «Ліцензований пристрій», «Операційне середовище», «Фізичне операційне середовище», «Запущені екземпляри» та «Віртуальне операційне середовище»</w:t>
      </w:r>
    </w:p>
    <w:p w:rsidR="00DE478D" w:rsidRDefault="00122D3D">
      <w:pPr>
        <w:pStyle w:val="PURBody-Indented"/>
      </w:pPr>
      <w:r>
        <w:t>Термін «Програмне забезпечення», що використовується тут, стосується ОС Windows 8.1 Enterprise або Windows 8.1 Embedded Industry Enterprise.</w:t>
      </w:r>
    </w:p>
    <w:p w:rsidR="00DE478D" w:rsidRDefault="00122D3D">
      <w:pPr>
        <w:pStyle w:val="PURBody-Indented"/>
      </w:pPr>
      <w:r>
        <w:t>Термін «Ліцензований пристрій», що використовується тут, стосується пристрою, якому ви призначаєте чинне покриття.</w:t>
      </w:r>
    </w:p>
    <w:p w:rsidR="00DE478D" w:rsidRDefault="00122D3D">
      <w:pPr>
        <w:pStyle w:val="PURBody-Indented"/>
      </w:pPr>
      <w:r>
        <w:t>Термін «Ліцензований користувач», що використовується тут, стосується користувача, якому ви призначаєте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DE478D" w:rsidRDefault="00122D3D">
      <w:pPr>
        <w:pStyle w:val="PURBody-Indented"/>
      </w:pPr>
      <w:r>
        <w:t>Використання Програмного забезпечення, яке включено до цього розділу, регулюється Загальними умовами ліцензування в розділі «Операційна система для настільних комп’ютерів (на одну копію для одного пристрою)» цих Прав на використання продукту, Умовами ліцензії на певний продукт для Windows Enterprise або Windows Embedded Industry Enterprise та умовами ліцензування, викладеними в цьому розділі. Умови ліцензії в цьому розділі мають переважну силу у випадку будь-яких суперечностей з умовами в розділах «Операційна система для настільних комп’ютерів».</w:t>
      </w:r>
    </w:p>
    <w:p w:rsidR="00DE478D" w:rsidRDefault="00122D3D">
      <w:pPr>
        <w:pStyle w:val="PURBody-Indented"/>
      </w:pPr>
      <w:r>
        <w:t>Згідно з цим документом, ваше право на використання Програмного забезпечення не надається на постійній основі; після закінчення строку покриття Підтримки програмного забезпечення або VDA ви не можете здійснювати доступ до Програмного забезпечення та користуватися ним, як дозволено в цьому документі.</w:t>
      </w:r>
    </w:p>
    <w:tbl>
      <w:tblPr>
        <w:tblStyle w:val="PURTable"/>
        <w:tblW w:w="0" w:type="auto"/>
        <w:tblLook w:val="04A0" w:firstRow="1" w:lastRow="0" w:firstColumn="1" w:lastColumn="0" w:noHBand="0" w:noVBand="1"/>
      </w:tblPr>
      <w:tblGrid>
        <w:gridCol w:w="847"/>
        <w:gridCol w:w="4384"/>
        <w:gridCol w:w="1060"/>
        <w:gridCol w:w="1148"/>
        <w:gridCol w:w="997"/>
        <w:gridCol w:w="942"/>
        <w:gridCol w:w="1148"/>
      </w:tblGrid>
      <w:tr w:rsidR="00DE478D">
        <w:trPr>
          <w:cnfStyle w:val="100000000000" w:firstRow="1" w:lastRow="0" w:firstColumn="0" w:lastColumn="0" w:oddVBand="0" w:evenVBand="0" w:oddHBand="0" w:evenHBand="0" w:firstRowFirstColumn="0" w:firstRowLastColumn="0" w:lastRowFirstColumn="0" w:lastRowLastColumn="0"/>
          <w:tblHeader/>
        </w:trPr>
        <w:tc>
          <w:tcPr>
            <w:tcW w:w="760" w:type="dxa"/>
          </w:tcPr>
          <w:p w:rsidR="00DE478D" w:rsidRDefault="00DE478D">
            <w:pPr>
              <w:pStyle w:val="PURBody"/>
            </w:pPr>
          </w:p>
        </w:tc>
        <w:tc>
          <w:tcPr>
            <w:tcW w:w="7680" w:type="dxa"/>
          </w:tcPr>
          <w:p w:rsidR="00DE478D" w:rsidRDefault="00DE478D">
            <w:pPr>
              <w:pStyle w:val="PURBody"/>
            </w:pPr>
          </w:p>
        </w:tc>
        <w:tc>
          <w:tcPr>
            <w:tcW w:w="1300" w:type="dxa"/>
            <w:gridSpan w:val="2"/>
            <w:shd w:val="clear" w:color="auto" w:fill="DEEAF6"/>
          </w:tcPr>
          <w:p w:rsidR="00DE478D" w:rsidRDefault="00122D3D">
            <w:pPr>
              <w:pStyle w:val="PURBody"/>
              <w:jc w:val="center"/>
            </w:pPr>
            <w:r>
              <w:t>Windows Enterprise SA</w:t>
            </w:r>
          </w:p>
        </w:tc>
        <w:tc>
          <w:tcPr>
            <w:tcW w:w="1120" w:type="dxa"/>
            <w:shd w:val="clear" w:color="auto" w:fill="DEEAF6"/>
          </w:tcPr>
          <w:p w:rsidR="00DE478D" w:rsidRDefault="00122D3D">
            <w:pPr>
              <w:pStyle w:val="PURBody"/>
              <w:jc w:val="center"/>
            </w:pPr>
            <w:r>
              <w:t>Win Emb. Ind. Ent. SA</w:t>
            </w:r>
          </w:p>
        </w:tc>
        <w:tc>
          <w:tcPr>
            <w:tcW w:w="1200" w:type="dxa"/>
            <w:gridSpan w:val="2"/>
            <w:shd w:val="clear" w:color="auto" w:fill="DEEAF6"/>
          </w:tcPr>
          <w:p w:rsidR="00DE478D" w:rsidRDefault="00122D3D">
            <w:pPr>
              <w:pStyle w:val="PURBody"/>
              <w:jc w:val="center"/>
            </w:pPr>
            <w:r>
              <w:t>Windows VDA</w:t>
            </w:r>
          </w:p>
        </w:tc>
      </w:tr>
      <w:tr w:rsidR="00DE478D">
        <w:tc>
          <w:tcPr>
            <w:tcW w:w="760" w:type="dxa"/>
            <w:shd w:val="clear" w:color="auto" w:fill="DEEAF6"/>
          </w:tcPr>
          <w:p w:rsidR="00DE478D" w:rsidRDefault="00122D3D">
            <w:pPr>
              <w:pStyle w:val="PURBody"/>
              <w:jc w:val="center"/>
            </w:pPr>
            <w:r>
              <w:t>Елемент</w:t>
            </w:r>
          </w:p>
        </w:tc>
        <w:tc>
          <w:tcPr>
            <w:tcW w:w="7680" w:type="dxa"/>
            <w:shd w:val="clear" w:color="auto" w:fill="DEEAF6"/>
          </w:tcPr>
          <w:p w:rsidR="00DE478D" w:rsidRDefault="00DE478D">
            <w:pPr>
              <w:pStyle w:val="PURBody"/>
            </w:pPr>
          </w:p>
        </w:tc>
        <w:tc>
          <w:tcPr>
            <w:tcW w:w="1300" w:type="dxa"/>
            <w:shd w:val="clear" w:color="auto" w:fill="DEEAF6"/>
          </w:tcPr>
          <w:p w:rsidR="00DE478D" w:rsidRDefault="00122D3D">
            <w:pPr>
              <w:pStyle w:val="PURBody"/>
              <w:jc w:val="center"/>
            </w:pPr>
            <w:r>
              <w:t>На</w:t>
            </w:r>
          </w:p>
          <w:p w:rsidR="00DE478D" w:rsidRDefault="00122D3D">
            <w:pPr>
              <w:pStyle w:val="PURBody"/>
              <w:jc w:val="center"/>
            </w:pPr>
            <w:r>
              <w:t>Пристрій</w:t>
            </w:r>
          </w:p>
        </w:tc>
        <w:tc>
          <w:tcPr>
            <w:tcW w:w="1120" w:type="dxa"/>
            <w:shd w:val="clear" w:color="auto" w:fill="DEEAF6"/>
          </w:tcPr>
          <w:p w:rsidR="00DE478D" w:rsidRDefault="00122D3D">
            <w:pPr>
              <w:pStyle w:val="PURBody"/>
              <w:jc w:val="center"/>
            </w:pPr>
            <w:r>
              <w:t>на користувача</w:t>
            </w:r>
          </w:p>
        </w:tc>
        <w:tc>
          <w:tcPr>
            <w:tcW w:w="1200" w:type="dxa"/>
            <w:shd w:val="clear" w:color="auto" w:fill="DEEAF6"/>
          </w:tcPr>
          <w:p w:rsidR="00DE478D" w:rsidRDefault="00122D3D">
            <w:pPr>
              <w:pStyle w:val="PURBody"/>
              <w:jc w:val="center"/>
            </w:pPr>
            <w:r>
              <w:t>на пристрій</w:t>
            </w:r>
          </w:p>
        </w:tc>
        <w:tc>
          <w:tcPr>
            <w:tcW w:w="1080" w:type="dxa"/>
            <w:shd w:val="clear" w:color="auto" w:fill="DEEAF6"/>
          </w:tcPr>
          <w:p w:rsidR="00DE478D" w:rsidRDefault="00122D3D">
            <w:pPr>
              <w:pStyle w:val="PURBody"/>
              <w:jc w:val="center"/>
            </w:pPr>
            <w:r>
              <w:t>на пристрій</w:t>
            </w:r>
          </w:p>
        </w:tc>
        <w:tc>
          <w:tcPr>
            <w:tcW w:w="980" w:type="dxa"/>
            <w:shd w:val="clear" w:color="auto" w:fill="DEEAF6"/>
          </w:tcPr>
          <w:p w:rsidR="00DE478D" w:rsidRDefault="00122D3D">
            <w:pPr>
              <w:pStyle w:val="PURBody"/>
              <w:jc w:val="center"/>
            </w:pPr>
            <w:r>
              <w:t>на користувача</w:t>
            </w:r>
          </w:p>
        </w:tc>
      </w:tr>
      <w:tr w:rsidR="00DE478D">
        <w:tc>
          <w:tcPr>
            <w:tcW w:w="760" w:type="dxa"/>
          </w:tcPr>
          <w:p w:rsidR="00DE478D" w:rsidRDefault="00122D3D">
            <w:pPr>
              <w:pStyle w:val="PURBody"/>
              <w:jc w:val="center"/>
            </w:pPr>
            <w:r>
              <w:t>1</w:t>
            </w:r>
          </w:p>
        </w:tc>
        <w:tc>
          <w:tcPr>
            <w:tcW w:w="7680" w:type="dxa"/>
          </w:tcPr>
          <w:p w:rsidR="00DE478D" w:rsidRDefault="00122D3D">
            <w:pPr>
              <w:pStyle w:val="PURBody"/>
            </w:pPr>
            <w:r>
              <w:t>Будь-який користувач Ліцензійного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пристрої (пристроях) у вашому центрі обробки даних.</w:t>
            </w:r>
          </w:p>
        </w:tc>
        <w:tc>
          <w:tcPr>
            <w:tcW w:w="1300" w:type="dxa"/>
          </w:tcPr>
          <w:p w:rsidR="00DE478D" w:rsidRDefault="00122D3D">
            <w:pPr>
              <w:pStyle w:val="PURBody"/>
              <w:jc w:val="center"/>
            </w:pPr>
            <w:r>
              <w:t>X</w:t>
            </w:r>
          </w:p>
        </w:tc>
        <w:tc>
          <w:tcPr>
            <w:tcW w:w="1120" w:type="dxa"/>
          </w:tcPr>
          <w:p w:rsidR="00DE478D" w:rsidRDefault="00122D3D">
            <w:pPr>
              <w:pStyle w:val="PURBody"/>
              <w:jc w:val="center"/>
            </w:pPr>
            <w:r>
              <w:t>X</w:t>
            </w:r>
          </w:p>
        </w:tc>
        <w:tc>
          <w:tcPr>
            <w:tcW w:w="1200" w:type="dxa"/>
          </w:tcPr>
          <w:p w:rsidR="00DE478D" w:rsidRDefault="00122D3D">
            <w:pPr>
              <w:pStyle w:val="PURBody"/>
              <w:jc w:val="center"/>
            </w:pPr>
            <w:r>
              <w:t>X</w:t>
            </w:r>
          </w:p>
        </w:tc>
        <w:tc>
          <w:tcPr>
            <w:tcW w:w="1080" w:type="dxa"/>
          </w:tcPr>
          <w:p w:rsidR="00DE478D" w:rsidRDefault="00122D3D">
            <w:pPr>
              <w:pStyle w:val="PURBody"/>
              <w:jc w:val="center"/>
            </w:pPr>
            <w:r>
              <w:t>X</w:t>
            </w:r>
          </w:p>
        </w:tc>
        <w:tc>
          <w:tcPr>
            <w:tcW w:w="980" w:type="dxa"/>
          </w:tcPr>
          <w:p w:rsidR="00DE478D" w:rsidRDefault="00122D3D">
            <w:pPr>
              <w:pStyle w:val="PURBody"/>
              <w:jc w:val="center"/>
            </w:pPr>
            <w:r>
              <w:t>X</w:t>
            </w:r>
          </w:p>
        </w:tc>
      </w:tr>
      <w:tr w:rsidR="00DE478D">
        <w:tc>
          <w:tcPr>
            <w:tcW w:w="760" w:type="dxa"/>
          </w:tcPr>
          <w:p w:rsidR="00DE478D" w:rsidRDefault="00122D3D">
            <w:pPr>
              <w:pStyle w:val="PURBody"/>
              <w:jc w:val="center"/>
            </w:pPr>
            <w:r>
              <w:t>2A</w:t>
            </w:r>
          </w:p>
        </w:tc>
        <w:tc>
          <w:tcPr>
            <w:tcW w:w="7680" w:type="dxa"/>
          </w:tcPr>
          <w:p w:rsidR="00DE478D" w:rsidRDefault="00122D3D">
            <w:pPr>
              <w:pStyle w:val="PURBody"/>
            </w:pPr>
            <w:r>
              <w:t>Також на Ліцензованому пристрої, на додаток до елементу 1, можна локально запустити до чотирьох Екземплярів у Віртуальних операційних середовищах і один Екземпляр у Фізичному операційному середовищі. 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 операційних середовищ і керування ними. Для Windows VDA (на пристрій) Ліцензований пристрій повинен мати ліцензію на Windows 8/8.1 Pro або Enterprise чи Windows 7 Professional або Enterprise.</w:t>
            </w:r>
          </w:p>
        </w:tc>
        <w:tc>
          <w:tcPr>
            <w:tcW w:w="1300" w:type="dxa"/>
          </w:tcPr>
          <w:p w:rsidR="00DE478D" w:rsidRDefault="00122D3D">
            <w:pPr>
              <w:pStyle w:val="PURBody"/>
              <w:jc w:val="center"/>
            </w:pPr>
            <w:r>
              <w:t>X</w:t>
            </w:r>
          </w:p>
        </w:tc>
        <w:tc>
          <w:tcPr>
            <w:tcW w:w="1120" w:type="dxa"/>
          </w:tcPr>
          <w:p w:rsidR="00DE478D" w:rsidRDefault="00DE478D">
            <w:pPr>
              <w:pStyle w:val="PURBody"/>
              <w:jc w:val="center"/>
            </w:pPr>
          </w:p>
        </w:tc>
        <w:tc>
          <w:tcPr>
            <w:tcW w:w="1200" w:type="dxa"/>
          </w:tcPr>
          <w:p w:rsidR="00DE478D" w:rsidRDefault="00122D3D">
            <w:pPr>
              <w:pStyle w:val="PURBody"/>
              <w:jc w:val="center"/>
            </w:pPr>
            <w:r>
              <w:t>X</w:t>
            </w:r>
          </w:p>
        </w:tc>
        <w:tc>
          <w:tcPr>
            <w:tcW w:w="1080" w:type="dxa"/>
          </w:tcPr>
          <w:p w:rsidR="00DE478D" w:rsidRDefault="00122D3D">
            <w:pPr>
              <w:pStyle w:val="PURBody"/>
              <w:jc w:val="center"/>
            </w:pPr>
            <w:r>
              <w:t>X</w:t>
            </w:r>
          </w:p>
        </w:tc>
        <w:tc>
          <w:tcPr>
            <w:tcW w:w="980" w:type="dxa"/>
          </w:tcPr>
          <w:p w:rsidR="00DE478D" w:rsidRDefault="00DE478D">
            <w:pPr>
              <w:pStyle w:val="PURBody"/>
              <w:jc w:val="center"/>
            </w:pPr>
          </w:p>
        </w:tc>
      </w:tr>
      <w:tr w:rsidR="00DE478D">
        <w:tc>
          <w:tcPr>
            <w:tcW w:w="760" w:type="dxa"/>
          </w:tcPr>
          <w:p w:rsidR="00DE478D" w:rsidRDefault="00122D3D">
            <w:pPr>
              <w:pStyle w:val="PURBody"/>
              <w:jc w:val="center"/>
            </w:pPr>
            <w:r>
              <w:t>2B</w:t>
            </w:r>
          </w:p>
        </w:tc>
        <w:tc>
          <w:tcPr>
            <w:tcW w:w="7680" w:type="dxa"/>
          </w:tcPr>
          <w:p w:rsidR="00DE478D" w:rsidRDefault="00122D3D">
            <w:pPr>
              <w:pStyle w:val="PURBody"/>
            </w:pPr>
            <w:r>
              <w:t>Також на пристроях із ліцензованою ОС Windows 8/8.1 Pro або Enterprise, чи Windows 7 Professional або Enterprise., на додаток до елементу 1, можна локально запустити до чотирьох Екземплярів у Віртуальних операційних середовищах і один Екземпляр у Фізичному операційному середовищі. 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 операційних середовищ і керування ними.</w:t>
            </w:r>
          </w:p>
        </w:tc>
        <w:tc>
          <w:tcPr>
            <w:tcW w:w="1300" w:type="dxa"/>
          </w:tcPr>
          <w:p w:rsidR="00DE478D" w:rsidRDefault="00DE478D">
            <w:pPr>
              <w:pStyle w:val="PURBody"/>
              <w:jc w:val="center"/>
            </w:pPr>
          </w:p>
        </w:tc>
        <w:tc>
          <w:tcPr>
            <w:tcW w:w="1120" w:type="dxa"/>
          </w:tcPr>
          <w:p w:rsidR="00DE478D" w:rsidRDefault="00122D3D">
            <w:pPr>
              <w:pStyle w:val="PURBody"/>
              <w:jc w:val="center"/>
            </w:pPr>
            <w:r>
              <w:t>X</w:t>
            </w:r>
          </w:p>
        </w:tc>
        <w:tc>
          <w:tcPr>
            <w:tcW w:w="1200" w:type="dxa"/>
          </w:tcPr>
          <w:p w:rsidR="00DE478D" w:rsidRDefault="00DE478D">
            <w:pPr>
              <w:pStyle w:val="PURBody"/>
              <w:jc w:val="center"/>
            </w:pPr>
          </w:p>
        </w:tc>
        <w:tc>
          <w:tcPr>
            <w:tcW w:w="1080" w:type="dxa"/>
          </w:tcPr>
          <w:p w:rsidR="00DE478D" w:rsidRDefault="00DE478D">
            <w:pPr>
              <w:pStyle w:val="PURBody"/>
              <w:jc w:val="center"/>
            </w:pPr>
          </w:p>
        </w:tc>
        <w:tc>
          <w:tcPr>
            <w:tcW w:w="980" w:type="dxa"/>
          </w:tcPr>
          <w:p w:rsidR="00DE478D" w:rsidRDefault="00122D3D">
            <w:pPr>
              <w:pStyle w:val="PURBody"/>
              <w:jc w:val="center"/>
            </w:pPr>
            <w:r>
              <w:t>X</w:t>
            </w:r>
          </w:p>
        </w:tc>
      </w:tr>
      <w:tr w:rsidR="00DE478D">
        <w:tc>
          <w:tcPr>
            <w:tcW w:w="760" w:type="dxa"/>
          </w:tcPr>
          <w:p w:rsidR="00DE478D" w:rsidRDefault="00122D3D">
            <w:pPr>
              <w:pStyle w:val="PURBody"/>
              <w:jc w:val="center"/>
            </w:pPr>
            <w:r>
              <w:t>3</w:t>
            </w:r>
          </w:p>
        </w:tc>
        <w:tc>
          <w:tcPr>
            <w:tcW w:w="7680" w:type="dxa"/>
          </w:tcPr>
          <w:p w:rsidR="00DE478D" w:rsidRDefault="00122D3D">
            <w:pPr>
              <w:pStyle w:val="PURBody"/>
            </w:pPr>
            <w:r>
              <w:t>На додаток до наведених вище елементів 1 та 2B ви маєте право інсталювати Програмне забезпечення на пристроях із вбудованим екраном із діагоналлю 10.1 дюймів або менше.</w:t>
            </w:r>
          </w:p>
        </w:tc>
        <w:tc>
          <w:tcPr>
            <w:tcW w:w="1300" w:type="dxa"/>
          </w:tcPr>
          <w:p w:rsidR="00DE478D" w:rsidRDefault="00DE478D">
            <w:pPr>
              <w:pStyle w:val="PURBody"/>
              <w:jc w:val="center"/>
            </w:pPr>
          </w:p>
        </w:tc>
        <w:tc>
          <w:tcPr>
            <w:tcW w:w="1120" w:type="dxa"/>
          </w:tcPr>
          <w:p w:rsidR="00DE478D" w:rsidRDefault="00122D3D">
            <w:pPr>
              <w:pStyle w:val="PURBody"/>
              <w:jc w:val="center"/>
            </w:pPr>
            <w:r>
              <w:t>X</w:t>
            </w:r>
          </w:p>
        </w:tc>
        <w:tc>
          <w:tcPr>
            <w:tcW w:w="1200" w:type="dxa"/>
          </w:tcPr>
          <w:p w:rsidR="00DE478D" w:rsidRDefault="00DE478D">
            <w:pPr>
              <w:pStyle w:val="PURBody"/>
              <w:jc w:val="center"/>
            </w:pPr>
          </w:p>
        </w:tc>
        <w:tc>
          <w:tcPr>
            <w:tcW w:w="1080" w:type="dxa"/>
          </w:tcPr>
          <w:p w:rsidR="00DE478D" w:rsidRDefault="00DE478D">
            <w:pPr>
              <w:pStyle w:val="PURBody"/>
              <w:jc w:val="center"/>
            </w:pPr>
          </w:p>
        </w:tc>
        <w:tc>
          <w:tcPr>
            <w:tcW w:w="980" w:type="dxa"/>
          </w:tcPr>
          <w:p w:rsidR="00DE478D" w:rsidRDefault="00122D3D">
            <w:pPr>
              <w:pStyle w:val="PURBody"/>
              <w:jc w:val="center"/>
            </w:pPr>
            <w:r>
              <w:t>X</w:t>
            </w:r>
          </w:p>
        </w:tc>
      </w:tr>
      <w:tr w:rsidR="00DE478D">
        <w:tc>
          <w:tcPr>
            <w:tcW w:w="760" w:type="dxa"/>
          </w:tcPr>
          <w:p w:rsidR="00DE478D" w:rsidRDefault="00122D3D">
            <w:pPr>
              <w:pStyle w:val="PURBody"/>
              <w:jc w:val="center"/>
            </w:pPr>
            <w:r>
              <w:t>4</w:t>
            </w:r>
          </w:p>
        </w:tc>
        <w:tc>
          <w:tcPr>
            <w:tcW w:w="7680" w:type="dxa"/>
          </w:tcPr>
          <w:p w:rsidR="00DE478D" w:rsidRDefault="00122D3D">
            <w:pPr>
              <w:pStyle w:val="PURBody"/>
            </w:pPr>
            <w:r>
              <w:t>Windows To Go. Ви маєте право створювати та зберігати екземпляр програмного забезпечення щонайбільше на двох USB-носіях та використовувати їх на Ліцензованих пристроях, якщо вони ліцензовані на пристрій, і на будь-якому пристрої, якщо він ліцензований на користувача.</w:t>
            </w:r>
          </w:p>
        </w:tc>
        <w:tc>
          <w:tcPr>
            <w:tcW w:w="1300" w:type="dxa"/>
          </w:tcPr>
          <w:p w:rsidR="00DE478D" w:rsidRDefault="00122D3D">
            <w:pPr>
              <w:pStyle w:val="PURBody"/>
              <w:jc w:val="center"/>
            </w:pPr>
            <w:r>
              <w:t>X</w:t>
            </w:r>
          </w:p>
        </w:tc>
        <w:tc>
          <w:tcPr>
            <w:tcW w:w="1120" w:type="dxa"/>
          </w:tcPr>
          <w:p w:rsidR="00DE478D" w:rsidRDefault="00122D3D">
            <w:pPr>
              <w:pStyle w:val="PURBody"/>
              <w:jc w:val="center"/>
            </w:pPr>
            <w:r>
              <w:t>X</w:t>
            </w:r>
          </w:p>
        </w:tc>
        <w:tc>
          <w:tcPr>
            <w:tcW w:w="1200" w:type="dxa"/>
          </w:tcPr>
          <w:p w:rsidR="00DE478D" w:rsidRDefault="00122D3D">
            <w:pPr>
              <w:pStyle w:val="PURBody"/>
              <w:jc w:val="center"/>
            </w:pPr>
            <w:r>
              <w:t>X</w:t>
            </w:r>
          </w:p>
        </w:tc>
        <w:tc>
          <w:tcPr>
            <w:tcW w:w="1080" w:type="dxa"/>
          </w:tcPr>
          <w:p w:rsidR="00DE478D" w:rsidRDefault="00122D3D">
            <w:pPr>
              <w:pStyle w:val="PURBody"/>
              <w:jc w:val="center"/>
            </w:pPr>
            <w:r>
              <w:t>X</w:t>
            </w:r>
          </w:p>
        </w:tc>
        <w:tc>
          <w:tcPr>
            <w:tcW w:w="980" w:type="dxa"/>
          </w:tcPr>
          <w:p w:rsidR="00DE478D" w:rsidRDefault="00122D3D">
            <w:pPr>
              <w:pStyle w:val="PURBody"/>
              <w:jc w:val="center"/>
            </w:pPr>
            <w:r>
              <w:t>X</w:t>
            </w:r>
          </w:p>
        </w:tc>
      </w:tr>
      <w:tr w:rsidR="00DE478D">
        <w:tc>
          <w:tcPr>
            <w:tcW w:w="760" w:type="dxa"/>
          </w:tcPr>
          <w:p w:rsidR="00DE478D" w:rsidRDefault="00122D3D">
            <w:pPr>
              <w:pStyle w:val="PURBody"/>
              <w:jc w:val="center"/>
            </w:pPr>
            <w:r>
              <w:t>5</w:t>
            </w:r>
          </w:p>
        </w:tc>
        <w:tc>
          <w:tcPr>
            <w:tcW w:w="7680" w:type="dxa"/>
          </w:tcPr>
          <w:p w:rsidR="00DE478D" w:rsidRDefault="00122D3D">
            <w:pPr>
              <w:pStyle w:val="PURBody"/>
            </w:pPr>
            <w:r>
              <w:t>Дозволяється запускати Windows 8.1 Pro або Enterprise, Windows 8.1 Industry Pro або Enterprise чи будь-які попередні версії Програмного забезпечення замість будь-якого дозволеного Екземпляра.</w:t>
            </w:r>
          </w:p>
        </w:tc>
        <w:tc>
          <w:tcPr>
            <w:tcW w:w="1300" w:type="dxa"/>
          </w:tcPr>
          <w:p w:rsidR="00DE478D" w:rsidRDefault="00122D3D">
            <w:pPr>
              <w:pStyle w:val="PURBody"/>
              <w:jc w:val="center"/>
            </w:pPr>
            <w:r>
              <w:t>X</w:t>
            </w:r>
          </w:p>
        </w:tc>
        <w:tc>
          <w:tcPr>
            <w:tcW w:w="1120" w:type="dxa"/>
          </w:tcPr>
          <w:p w:rsidR="00DE478D" w:rsidRDefault="00122D3D">
            <w:pPr>
              <w:pStyle w:val="PURBody"/>
              <w:jc w:val="center"/>
            </w:pPr>
            <w:r>
              <w:t>X</w:t>
            </w:r>
          </w:p>
        </w:tc>
        <w:tc>
          <w:tcPr>
            <w:tcW w:w="1200" w:type="dxa"/>
          </w:tcPr>
          <w:p w:rsidR="00DE478D" w:rsidRDefault="00122D3D">
            <w:pPr>
              <w:pStyle w:val="PURBody"/>
              <w:jc w:val="center"/>
            </w:pPr>
            <w:r>
              <w:t>X</w:t>
            </w:r>
          </w:p>
        </w:tc>
        <w:tc>
          <w:tcPr>
            <w:tcW w:w="1080" w:type="dxa"/>
          </w:tcPr>
          <w:p w:rsidR="00DE478D" w:rsidRDefault="00122D3D">
            <w:pPr>
              <w:pStyle w:val="PURBody"/>
              <w:jc w:val="center"/>
            </w:pPr>
            <w:r>
              <w:t>X</w:t>
            </w:r>
          </w:p>
        </w:tc>
        <w:tc>
          <w:tcPr>
            <w:tcW w:w="980" w:type="dxa"/>
          </w:tcPr>
          <w:p w:rsidR="00DE478D" w:rsidRDefault="00122D3D">
            <w:pPr>
              <w:pStyle w:val="PURBody"/>
              <w:jc w:val="center"/>
            </w:pPr>
            <w:r>
              <w:t>X</w:t>
            </w:r>
          </w:p>
        </w:tc>
      </w:tr>
      <w:tr w:rsidR="00DE478D">
        <w:tc>
          <w:tcPr>
            <w:tcW w:w="760" w:type="dxa"/>
          </w:tcPr>
          <w:p w:rsidR="00DE478D" w:rsidRDefault="00122D3D">
            <w:pPr>
              <w:pStyle w:val="PURBody"/>
              <w:jc w:val="center"/>
            </w:pPr>
            <w:r>
              <w:t>6</w:t>
            </w:r>
          </w:p>
        </w:tc>
        <w:tc>
          <w:tcPr>
            <w:tcW w:w="7680" w:type="dxa"/>
          </w:tcPr>
          <w:p w:rsidR="00DE478D" w:rsidRDefault="00122D3D">
            <w:pPr>
              <w:pStyle w:val="PURBody"/>
            </w:pPr>
            <w:r>
              <w:t>Щоб здійснювати доступ до дозволених Екземплярів лише для адміністрування програмного забезпечення, ліцензія не потрібна.</w:t>
            </w:r>
          </w:p>
        </w:tc>
        <w:tc>
          <w:tcPr>
            <w:tcW w:w="1300" w:type="dxa"/>
          </w:tcPr>
          <w:p w:rsidR="00DE478D" w:rsidRDefault="00122D3D">
            <w:pPr>
              <w:pStyle w:val="PURBody"/>
              <w:jc w:val="center"/>
            </w:pPr>
            <w:r>
              <w:t>X</w:t>
            </w:r>
          </w:p>
        </w:tc>
        <w:tc>
          <w:tcPr>
            <w:tcW w:w="1120" w:type="dxa"/>
          </w:tcPr>
          <w:p w:rsidR="00DE478D" w:rsidRDefault="00122D3D">
            <w:pPr>
              <w:pStyle w:val="PURBody"/>
              <w:jc w:val="center"/>
            </w:pPr>
            <w:r>
              <w:t>X</w:t>
            </w:r>
          </w:p>
        </w:tc>
        <w:tc>
          <w:tcPr>
            <w:tcW w:w="1200" w:type="dxa"/>
          </w:tcPr>
          <w:p w:rsidR="00DE478D" w:rsidRDefault="00122D3D">
            <w:pPr>
              <w:pStyle w:val="PURBody"/>
              <w:jc w:val="center"/>
            </w:pPr>
            <w:r>
              <w:t>X</w:t>
            </w:r>
          </w:p>
        </w:tc>
        <w:tc>
          <w:tcPr>
            <w:tcW w:w="1080" w:type="dxa"/>
          </w:tcPr>
          <w:p w:rsidR="00DE478D" w:rsidRDefault="00122D3D">
            <w:pPr>
              <w:pStyle w:val="PURBody"/>
              <w:jc w:val="center"/>
            </w:pPr>
            <w:r>
              <w:t>X</w:t>
            </w:r>
          </w:p>
        </w:tc>
        <w:tc>
          <w:tcPr>
            <w:tcW w:w="980" w:type="dxa"/>
          </w:tcPr>
          <w:p w:rsidR="00DE478D" w:rsidRDefault="00122D3D">
            <w:pPr>
              <w:pStyle w:val="PURBody"/>
              <w:jc w:val="center"/>
            </w:pPr>
            <w:r>
              <w:t>X</w:t>
            </w:r>
          </w:p>
        </w:tc>
      </w:tr>
    </w:tbl>
    <w:p w:rsidR="00DE478D" w:rsidRDefault="00122D3D">
      <w:pPr>
        <w:pStyle w:val="PURProductName"/>
      </w:pPr>
      <w:r>
        <w:t>Права на віддалене використання (згідно з Підтримкою програмного забезпечення для операційної системи Windows для настільних комп’ютерів (на пристрій), ліцензією Windows VDA (на пристрій) і Підтримкою програмного забезпечення Windows Embedded Industry (на пристрій))</w:t>
      </w:r>
    </w:p>
    <w:p w:rsidR="00DE478D" w:rsidRDefault="00122D3D">
      <w:pPr>
        <w:pStyle w:val="PURBlueStrong-Indented"/>
      </w:pPr>
      <w:r>
        <w:t>Визначення термінів, які вживаються в цьому розділі (див. розділ «Універсальні умови ліцензування»)</w:t>
      </w:r>
    </w:p>
    <w:p w:rsidR="00DE478D" w:rsidRDefault="00122D3D">
      <w:pPr>
        <w:pStyle w:val="PURBody-Indented"/>
      </w:pPr>
      <w:r>
        <w:t>«екземпляр», «Ліцензований пристрій», «операційне середовище», «кваліфікований пристрій третьої сторони», «запущені екземпляри», «сервер» і «віртуальне операційне середовище»</w:t>
      </w:r>
    </w:p>
    <w:p w:rsidR="00DE478D" w:rsidRDefault="00122D3D">
      <w:pPr>
        <w:pStyle w:val="PURBody-Indented"/>
      </w:pPr>
      <w:r>
        <w:t>Термін «Програмне забезпечення», що використовується тут, стосується ОС Windows 8.1 Enterprise або Windows Embedded 8.1 Industry Enterprise.</w:t>
      </w:r>
    </w:p>
    <w:p w:rsidR="00DE478D" w:rsidRDefault="00122D3D">
      <w:pPr>
        <w:pStyle w:val="PURBody-Indented"/>
      </w:pPr>
      <w:r>
        <w:t>Використання програмного забезпечення регулюється умовами розділу «Операційна система для настільних комп’ютерів», відповідного розділу для Windows 8.1 Enterprise або розділу для Windows Embedded 8.1 Industry й умовами ліцензії в цьому документі. Умови ліцензії в цьому розділі мають переважну силу у випадку будь-яких суперечностей з умовами в розділі «Операційна система для настільних комп’ютерів». Використання Windows 8.1 Enterprise або Windows Embedded 8.1 Industry Enterprise на постійній основі за постійною ліцензією Windows після закінчення строку дії Підтримки програмного забезпечення регулюється умовами розділу «Операційна система для настільних комп’ютерів» без додаткових прав і обмежень, описаних у цьому документі.</w:t>
      </w:r>
    </w:p>
    <w:p w:rsidR="00DE478D" w:rsidRDefault="00122D3D">
      <w:pPr>
        <w:pStyle w:val="PURBullet-Indented"/>
        <w:numPr>
          <w:ilvl w:val="0"/>
          <w:numId w:val="154"/>
        </w:numPr>
      </w:pPr>
      <w:r>
        <w:t>Один основний користувач</w:t>
      </w:r>
      <w:r>
        <w:rPr>
          <w:vertAlign w:val="superscript"/>
        </w:rPr>
        <w:t>1</w:t>
      </w:r>
      <w:r>
        <w:t xml:space="preserve"> Ліцензованого пристрою має право дистанційно отримувати доступ до дозволених екземплярів, запущених на серверах у вашому центрі обробки даних, з Кваліфікованого пристрою третьої сторони</w:t>
      </w:r>
      <w:r>
        <w:rPr>
          <w:vertAlign w:val="superscript"/>
        </w:rPr>
        <w:t xml:space="preserve">2 </w:t>
      </w:r>
      <w:r>
        <w:t xml:space="preserve">з будь-якого розташування за межами ваших приміщень або приміщень ваших афілійованих осіб. </w:t>
      </w:r>
    </w:p>
    <w:p w:rsidR="00DE478D" w:rsidRDefault="00122D3D">
      <w:pPr>
        <w:pStyle w:val="PURBullet-Indented"/>
        <w:numPr>
          <w:ilvl w:val="0"/>
          <w:numId w:val="154"/>
        </w:numPr>
      </w:pPr>
      <w:r>
        <w:t xml:space="preserve">Той самий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ваших приміщень або приміщень ваших афілійованих осіб. </w:t>
      </w:r>
    </w:p>
    <w:p w:rsidR="00DE478D" w:rsidRDefault="00122D3D">
      <w:pPr>
        <w:pStyle w:val="PURBullet-Indented"/>
        <w:numPr>
          <w:ilvl w:val="0"/>
          <w:numId w:val="154"/>
        </w:numPr>
      </w:pPr>
      <w:r>
        <w:t xml:space="preserve">Той самий користувач також може запускати екземпляр програмного забезпечення на пристрої USB (згідно із Правами на використання Windows </w:t>
      </w:r>
      <w:proofErr w:type="gramStart"/>
      <w:r>
        <w:t>To</w:t>
      </w:r>
      <w:proofErr w:type="gramEnd"/>
      <w:r>
        <w:t xml:space="preserve"> Go) на Кваліфікованому пристрої третьої сторони, перебуваючи за межами ваших приміщень або приміщень ваших афілійованих осіб. </w:t>
      </w:r>
    </w:p>
    <w:p w:rsidR="00DE478D" w:rsidRDefault="00122D3D">
      <w:pPr>
        <w:pStyle w:val="PURBullet-Indented"/>
        <w:numPr>
          <w:ilvl w:val="0"/>
          <w:numId w:val="154"/>
        </w:numPr>
      </w:pPr>
      <w:r>
        <w:t xml:space="preserve">Усі Права на віддалене використання мають бути пов’язані лише з робочими потребами. </w:t>
      </w:r>
    </w:p>
    <w:p w:rsidR="00DE478D" w:rsidRDefault="00122D3D">
      <w:pPr>
        <w:pStyle w:val="PURBullet-Indented"/>
        <w:numPr>
          <w:ilvl w:val="0"/>
          <w:numId w:val="154"/>
        </w:numPr>
      </w:pPr>
      <w:r>
        <w:t xml:space="preserve">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Віддаленого помічника або подібних технологій чи адміністрування програмного забезпечення. </w:t>
      </w:r>
    </w:p>
    <w:p w:rsidR="00DE478D" w:rsidRDefault="00122D3D">
      <w:pPr>
        <w:pStyle w:val="PURBullet-Indented"/>
        <w:numPr>
          <w:ilvl w:val="0"/>
          <w:numId w:val="154"/>
        </w:numPr>
      </w:pPr>
      <w:r>
        <w:t>Ваше право на використання програмного забезпечення згідно із Правами на віддалене використання не надається на постійній основі; після закінчення строку дії Підтримки програмного забезпечення Windows чи підписки Windows VDA ви не можете здійснювати доступ до програмного забезпечення та користуватися ним, як дозволено в цьому розділі.</w:t>
      </w:r>
    </w:p>
    <w:p w:rsidR="00DE478D" w:rsidRDefault="00122D3D">
      <w:pPr>
        <w:pStyle w:val="PURBody-Indented"/>
      </w:pPr>
      <w:r>
        <w:rPr>
          <w:vertAlign w:val="superscript"/>
        </w:rPr>
        <w:t xml:space="preserve">1 </w:t>
      </w:r>
      <w:r>
        <w:t>відповідно до визначення цього терміна в розділі «Клієнтські операційні системи»</w:t>
      </w:r>
    </w:p>
    <w:p w:rsidR="00DE478D" w:rsidRDefault="00122D3D">
      <w:pPr>
        <w:pStyle w:val="PURBody-Indented"/>
      </w:pPr>
      <w:r>
        <w:rPr>
          <w:vertAlign w:val="superscript"/>
        </w:rPr>
        <w:t xml:space="preserve">2 </w:t>
      </w:r>
      <w:r>
        <w:t>Незважаючи на суперечні положення вашої корпоративної ліцензійної угоди, до Кваліфікованих настільних комп’ютерів і пристроїв не належать жодні Кваліфіковані пристрої третіх сторін, за допомогою яких ваші користувачі можуть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DE478D" w:rsidRDefault="00122D3D">
      <w:pPr>
        <w:pStyle w:val="PURProductName"/>
      </w:pPr>
      <w:r>
        <w:t>Супутні пристрої</w:t>
      </w:r>
    </w:p>
    <w:p w:rsidR="00DE478D" w:rsidRDefault="00122D3D">
      <w:pPr>
        <w:pStyle w:val="PURBody-Indented"/>
      </w:pPr>
      <w:r>
        <w:t>У контексті цього розділу:</w:t>
      </w:r>
    </w:p>
    <w:p w:rsidR="00DE478D" w:rsidRDefault="00122D3D">
      <w:pPr>
        <w:pStyle w:val="PURBody-Indented"/>
      </w:pPr>
      <w:r>
        <w:t>«Основний користувач» означає користувача, що використовує ліцензований пристрій із Підтримкою програмного забезпечення Windows, Підтримкою програмного забезпечення Windows Embedded Industry або Windows VDA понад 50 % часу протягом будь-якого 90-денного періоду.</w:t>
      </w:r>
    </w:p>
    <w:p w:rsidR="00DE478D" w:rsidRDefault="00122D3D">
      <w:pPr>
        <w:pStyle w:val="PURBody-Indented"/>
      </w:pPr>
      <w:r>
        <w:t>«Супутній пристрій» означає будь-який додатковий пристрій, що використовується Основним користувачем і (i) на якому не дозволяється локально Запускати Екземпляр Windows 8.1 Pro (у фізичному або віртуальному операційному середовищі) або (ii) на якому дозволяється локально Запускати Екземпляр Windows 8.1 Pro (у фізичному або віртуальному операційному середовищі) і який належить Основному користувачеві.</w:t>
      </w:r>
    </w:p>
    <w:p w:rsidR="00DE478D" w:rsidRDefault="00122D3D">
      <w:pPr>
        <w:pStyle w:val="PURBlueStrong-Indented"/>
      </w:pPr>
      <w:r>
        <w:t>Супутні пристрої Windows RT (згідно з Підтримкою програмного забезпечення для операційної системи Windows для настільних комп’ютерів, Підтримкою програмного забезпечення Windows Industry або Windows VDA)</w:t>
      </w:r>
    </w:p>
    <w:p w:rsidR="00DE478D" w:rsidRDefault="00122D3D">
      <w:pPr>
        <w:pStyle w:val="PURBody-Indented"/>
      </w:pPr>
      <w:r>
        <w:t>«Супутній пристрій Window RT» означає Супутній пристрій, для якого ви (а не третя сторона) отримали ліцензію на Windows RT або Windows RT 8.1.</w:t>
      </w:r>
    </w:p>
    <w:p w:rsidR="00DE478D" w:rsidRDefault="00122D3D">
      <w:pPr>
        <w:pStyle w:val="PURBody-Indented"/>
      </w:pPr>
      <w:r>
        <w:t>Використання програмного забезпечення регулюється умовами розділу «Операційна система для настільних комп’ютерів», відповідного розділу для Windows 8.1 Enterprise або розділу для Windows 8.1 Industry Enterprise й умовами ліцензії в цьому документі. Умови ліцензії в цьому розділі мають переважну силу у випадку будь-яких суперечностей з умовами в розділі «Операційна система для настільних комп’ютерів».</w:t>
      </w:r>
    </w:p>
    <w:p w:rsidR="00DE478D" w:rsidRDefault="00122D3D">
      <w:pPr>
        <w:pStyle w:val="PURBullet-Indented"/>
        <w:numPr>
          <w:ilvl w:val="0"/>
          <w:numId w:val="155"/>
        </w:numPr>
      </w:pPr>
      <w:r>
        <w:t xml:space="preserve">Основний користувач має право отримувати віддалений доступ до будь-яких дозволених екземплярів, запущених на серверах у вашому центрі обробки даних, як зазначено у відповідному розділі для Windows 8.1 Enterprise та Windows 8.1 Industry Enterprise, із Супутнього пристрою Windows RT. </w:t>
      </w:r>
    </w:p>
    <w:p w:rsidR="00DE478D" w:rsidRDefault="00122D3D">
      <w:pPr>
        <w:pStyle w:val="PURBullet-Indented"/>
        <w:numPr>
          <w:ilvl w:val="0"/>
          <w:numId w:val="155"/>
        </w:numPr>
      </w:pPr>
      <w:r>
        <w:t xml:space="preserve">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Віддаленого помічника або подібних технологій чи адміністрування програмного забезпечення. </w:t>
      </w:r>
    </w:p>
    <w:p w:rsidR="00DE478D" w:rsidRDefault="00122D3D">
      <w:pPr>
        <w:pStyle w:val="PURBullet-Indented"/>
        <w:numPr>
          <w:ilvl w:val="0"/>
          <w:numId w:val="155"/>
        </w:numPr>
      </w:pPr>
      <w:r>
        <w:t>Ваше право на використання програмного забезпечення на Супутньому пристрої Windows RT не надається на постійній основі; після закінчення строку дії Підтримки програмного забезпечення Windows, Підтримки програмного забезпечення Windows Industry чи підписки Windows VDA ви не можете здійснювати доступ до програмного забезпечення та користуватися ним, як дозволено в цьому розділі.</w:t>
      </w:r>
    </w:p>
    <w:p w:rsidR="00DE478D" w:rsidRDefault="00122D3D">
      <w:pPr>
        <w:pStyle w:val="PURBlueStrong-Indented"/>
      </w:pPr>
      <w:r>
        <w:t>Ліцензія на підписку Windows Companion</w:t>
      </w:r>
    </w:p>
    <w:p w:rsidR="00DE478D" w:rsidRDefault="00122D3D">
      <w:pPr>
        <w:pStyle w:val="PURBody-Indented"/>
      </w:pPr>
      <w:r>
        <w:t xml:space="preserve">Починаючи з 1 грудня 2014 р. всі Ліцензії на підписку Windows Companion матимуть ті самі права на використання, як якби вони були Windows Enterprise SA Add-on на користувача. Правила призначення ліцензій див. </w:t>
      </w:r>
      <w:proofErr w:type="gramStart"/>
      <w:r>
        <w:t>в</w:t>
      </w:r>
      <w:proofErr w:type="gramEnd"/>
      <w:r>
        <w:t xml:space="preserve"> Списку продуктів.</w:t>
      </w:r>
    </w:p>
    <w:p w:rsidR="00DE478D" w:rsidRDefault="00122D3D">
      <w:pPr>
        <w:pStyle w:val="PURProductName"/>
      </w:pPr>
      <w:r>
        <w:t>Операційна система Windows для настільних комп’ютерів – Windows Thin PC</w:t>
      </w:r>
    </w:p>
    <w:p w:rsidR="00DE478D" w:rsidRDefault="00122D3D">
      <w:pPr>
        <w:pStyle w:val="PURBody-Indented"/>
      </w:pPr>
      <w:r>
        <w:t>У розділі «Операційні системи для настільних комп’ютерів» цих Прав на використання продуктів наведено умови ліцензії для Windows Thin PC. Проте, програмне забезпечення можна використовувати лише для запуску застосунків, що зазначені нижче.</w:t>
      </w:r>
    </w:p>
    <w:p w:rsidR="00DE478D" w:rsidRDefault="00122D3D">
      <w:pPr>
        <w:pStyle w:val="PURBullet-Indented"/>
        <w:numPr>
          <w:ilvl w:val="0"/>
          <w:numId w:val="156"/>
        </w:numPr>
      </w:pPr>
      <w:r>
        <w:t xml:space="preserve">безпека </w:t>
      </w:r>
    </w:p>
    <w:p w:rsidR="00DE478D" w:rsidRDefault="00122D3D">
      <w:pPr>
        <w:pStyle w:val="PURBullet-Indented"/>
        <w:numPr>
          <w:ilvl w:val="0"/>
          <w:numId w:val="156"/>
        </w:numPr>
      </w:pPr>
      <w:r>
        <w:t xml:space="preserve">керування </w:t>
      </w:r>
    </w:p>
    <w:p w:rsidR="00DE478D" w:rsidRDefault="00122D3D">
      <w:pPr>
        <w:pStyle w:val="PURBullet-Indented"/>
        <w:numPr>
          <w:ilvl w:val="0"/>
          <w:numId w:val="156"/>
        </w:numPr>
      </w:pPr>
      <w:r>
        <w:t xml:space="preserve">емуляція терміналів </w:t>
      </w:r>
    </w:p>
    <w:p w:rsidR="00DE478D" w:rsidRDefault="00122D3D">
      <w:pPr>
        <w:pStyle w:val="PURBullet-Indented"/>
        <w:numPr>
          <w:ilvl w:val="0"/>
          <w:numId w:val="156"/>
        </w:numPr>
      </w:pPr>
      <w:r>
        <w:t xml:space="preserve">технологія «Віддалений робочий стіл» та подібні до неї </w:t>
      </w:r>
    </w:p>
    <w:p w:rsidR="00DE478D" w:rsidRDefault="00122D3D">
      <w:pPr>
        <w:pStyle w:val="PURBullet-Indented"/>
        <w:numPr>
          <w:ilvl w:val="0"/>
          <w:numId w:val="156"/>
        </w:numPr>
      </w:pPr>
      <w:r>
        <w:t xml:space="preserve">веб-браузер </w:t>
      </w:r>
    </w:p>
    <w:p w:rsidR="00DE478D" w:rsidRDefault="00122D3D">
      <w:pPr>
        <w:pStyle w:val="PURBullet-Indented"/>
        <w:numPr>
          <w:ilvl w:val="0"/>
          <w:numId w:val="156"/>
        </w:numPr>
      </w:pPr>
      <w:r>
        <w:t xml:space="preserve">універсальний програвач </w:t>
      </w:r>
    </w:p>
    <w:p w:rsidR="00DE478D" w:rsidRDefault="00122D3D">
      <w:pPr>
        <w:pStyle w:val="PURBullet-Indented"/>
        <w:numPr>
          <w:ilvl w:val="0"/>
          <w:numId w:val="156"/>
        </w:numPr>
      </w:pPr>
      <w:r>
        <w:t xml:space="preserve">програма обміну миттєвими повідомленнями </w:t>
      </w:r>
    </w:p>
    <w:p w:rsidR="00DE478D" w:rsidRDefault="00122D3D">
      <w:pPr>
        <w:pStyle w:val="PURBullet-Indented"/>
        <w:numPr>
          <w:ilvl w:val="0"/>
          <w:numId w:val="156"/>
        </w:numPr>
      </w:pPr>
      <w:r>
        <w:t xml:space="preserve">програми перегляду документів </w:t>
      </w:r>
    </w:p>
    <w:p w:rsidR="00DE478D" w:rsidRDefault="00122D3D">
      <w:pPr>
        <w:pStyle w:val="PURBullet-Indented"/>
        <w:numPr>
          <w:ilvl w:val="0"/>
          <w:numId w:val="156"/>
        </w:numPr>
      </w:pPr>
      <w:r>
        <w:t>NET Framework та віртуальна машина Java</w:t>
      </w:r>
    </w:p>
    <w:p w:rsidR="00DE478D" w:rsidRDefault="00122D3D">
      <w:pPr>
        <w:pStyle w:val="PURBody-Indented"/>
      </w:pPr>
      <w:r>
        <w:t>Ви можете відмовитись від інсталяції мультимедійного програвача. У такому випадку перелічені нижче частини розділу «Операційні системи для настільних комп’ютерів» Прав на використання продуктів не розповсюджуються на використання вами програмного забезпечення.</w:t>
      </w:r>
    </w:p>
    <w:p w:rsidR="00DE478D" w:rsidRDefault="00122D3D">
      <w:pPr>
        <w:pStyle w:val="PURBullet-Indented"/>
        <w:numPr>
          <w:ilvl w:val="0"/>
          <w:numId w:val="157"/>
        </w:numPr>
      </w:pPr>
      <w:r>
        <w:t xml:space="preserve">Цифрове керування правами Windows Media </w:t>
      </w:r>
    </w:p>
    <w:p w:rsidR="00DE478D" w:rsidRDefault="00122D3D">
      <w:pPr>
        <w:pStyle w:val="PURBullet-Indented"/>
        <w:numPr>
          <w:ilvl w:val="0"/>
          <w:numId w:val="157"/>
        </w:numPr>
      </w:pPr>
      <w:r>
        <w:t>Програвач Windows Media</w:t>
      </w:r>
    </w:p>
    <w:p w:rsidR="00DE478D" w:rsidRDefault="00122D3D">
      <w:pPr>
        <w:pStyle w:val="PURBody-Indented"/>
      </w:pPr>
      <w:r>
        <w:t>Ви можете використовувати програмне забезпечення на іншому пристрої, крім того, де воно було вперше інстальовано, якщо ви перенесете відповідне покриття Підтримки програмного забезпечення на цей пристрій.</w:t>
      </w:r>
    </w:p>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122D3D">
      <w:pPr>
        <w:pStyle w:val="PURSectionHeading"/>
        <w:pageBreakBefore/>
      </w:pPr>
      <w:bookmarkStart w:id="290" w:name="_Sec37"/>
      <w:bookmarkEnd w:id="288"/>
      <w:r>
        <w:t>Додаток 3. Додаткове програмне забезпечення</w:t>
      </w:r>
      <w:r>
        <w:fldChar w:fldCharType="begin"/>
      </w:r>
      <w:r>
        <w:instrText xml:space="preserve"> TC "</w:instrText>
      </w:r>
      <w:bookmarkStart w:id="291" w:name="_Toc414967732"/>
      <w:r>
        <w:instrText>Додаток 3. Додаткове програмне забезпечення</w:instrText>
      </w:r>
      <w:bookmarkEnd w:id="291"/>
      <w:r>
        <w:instrText>" \l 1</w:instrText>
      </w:r>
      <w:r>
        <w:fldChar w:fldCharType="end"/>
      </w:r>
    </w:p>
    <w:p w:rsidR="00DE478D" w:rsidRDefault="00122D3D">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58"/>
              </w:numPr>
            </w:pPr>
            <w:r>
              <w:t>Administration and Monitoring Tools</w:t>
            </w:r>
          </w:p>
          <w:p w:rsidR="00DE478D" w:rsidRDefault="00122D3D">
            <w:pPr>
              <w:pStyle w:val="PURBullet"/>
              <w:numPr>
                <w:ilvl w:val="0"/>
                <w:numId w:val="158"/>
              </w:numPr>
            </w:pPr>
            <w:r>
              <w:t xml:space="preserve">Development Tools </w:t>
            </w:r>
          </w:p>
          <w:p w:rsidR="00DE478D" w:rsidRDefault="00122D3D">
            <w:pPr>
              <w:pStyle w:val="PURBullet"/>
              <w:numPr>
                <w:ilvl w:val="0"/>
                <w:numId w:val="158"/>
              </w:numPr>
            </w:pPr>
            <w:r>
              <w:t xml:space="preserve">Пакети SDK </w:t>
            </w:r>
          </w:p>
          <w:p w:rsidR="00DE478D" w:rsidRDefault="00122D3D">
            <w:pPr>
              <w:pStyle w:val="PURBullet"/>
              <w:numPr>
                <w:ilvl w:val="0"/>
                <w:numId w:val="158"/>
              </w:numPr>
            </w:pPr>
            <w:r>
              <w:t xml:space="preserve">HTTP Receive Adapter </w:t>
            </w:r>
          </w:p>
          <w:p w:rsidR="00DE478D" w:rsidRDefault="00122D3D">
            <w:pPr>
              <w:pStyle w:val="PURBullet"/>
              <w:numPr>
                <w:ilvl w:val="0"/>
                <w:numId w:val="158"/>
              </w:numPr>
            </w:pPr>
            <w:r>
              <w:t xml:space="preserve">SOAP Receive Adapter </w:t>
            </w:r>
          </w:p>
          <w:p w:rsidR="00DE478D" w:rsidRDefault="00122D3D">
            <w:pPr>
              <w:pStyle w:val="PURBullet"/>
              <w:numPr>
                <w:ilvl w:val="0"/>
                <w:numId w:val="158"/>
              </w:numPr>
            </w:pPr>
            <w:r>
              <w:t xml:space="preserve">Windows SharePoint Services Adapter Web Service </w:t>
            </w:r>
          </w:p>
          <w:p w:rsidR="00DE478D" w:rsidRDefault="00122D3D">
            <w:pPr>
              <w:pStyle w:val="PURBullet"/>
              <w:numPr>
                <w:ilvl w:val="0"/>
                <w:numId w:val="158"/>
              </w:numPr>
            </w:pPr>
            <w:r>
              <w:t>Windows Communication Foundation Adapters</w:t>
            </w:r>
          </w:p>
          <w:p w:rsidR="00DE478D" w:rsidRDefault="00122D3D">
            <w:pPr>
              <w:pStyle w:val="PURBullet"/>
              <w:numPr>
                <w:ilvl w:val="0"/>
                <w:numId w:val="158"/>
              </w:numPr>
            </w:pPr>
            <w:r>
              <w:t>Business Activity Monitoring («BAM») Event APIs and Interceptors &amp; Administration Tools</w:t>
            </w:r>
          </w:p>
          <w:p w:rsidR="00DE478D" w:rsidRDefault="00122D3D">
            <w:pPr>
              <w:pStyle w:val="PURBullet"/>
              <w:numPr>
                <w:ilvl w:val="0"/>
                <w:numId w:val="158"/>
              </w:numPr>
            </w:pPr>
            <w:r>
              <w:t>BAM Alert Provider для SQL Notification Services</w:t>
            </w:r>
          </w:p>
        </w:tc>
        <w:tc>
          <w:tcPr>
            <w:tcW w:w="5340" w:type="dxa"/>
          </w:tcPr>
          <w:p w:rsidR="00DE478D" w:rsidRDefault="00122D3D">
            <w:pPr>
              <w:pStyle w:val="PURBullet"/>
              <w:numPr>
                <w:ilvl w:val="0"/>
                <w:numId w:val="159"/>
              </w:numPr>
            </w:pPr>
            <w:r>
              <w:t xml:space="preserve">BAM Client </w:t>
            </w:r>
          </w:p>
          <w:p w:rsidR="00DE478D" w:rsidRDefault="00122D3D">
            <w:pPr>
              <w:pStyle w:val="PURBullet"/>
              <w:numPr>
                <w:ilvl w:val="0"/>
                <w:numId w:val="159"/>
              </w:numPr>
            </w:pPr>
            <w:r>
              <w:t xml:space="preserve">BizTalk Server Related Schemas and Templates </w:t>
            </w:r>
          </w:p>
          <w:p w:rsidR="00DE478D" w:rsidRDefault="00122D3D">
            <w:pPr>
              <w:pStyle w:val="PURBullet"/>
              <w:numPr>
                <w:ilvl w:val="0"/>
                <w:numId w:val="159"/>
              </w:numPr>
            </w:pPr>
            <w:r>
              <w:t xml:space="preserve">Business Activity Services </w:t>
            </w:r>
          </w:p>
          <w:p w:rsidR="00DE478D" w:rsidRDefault="00122D3D">
            <w:pPr>
              <w:pStyle w:val="PURBullet"/>
              <w:numPr>
                <w:ilvl w:val="0"/>
                <w:numId w:val="159"/>
              </w:numPr>
            </w:pPr>
            <w:r>
              <w:t>Master Secret Server/Enterprise Single Sign-On</w:t>
            </w:r>
          </w:p>
          <w:p w:rsidR="00DE478D" w:rsidRDefault="00122D3D">
            <w:pPr>
              <w:pStyle w:val="PURBullet"/>
              <w:numPr>
                <w:ilvl w:val="0"/>
                <w:numId w:val="159"/>
              </w:numPr>
            </w:pPr>
            <w:r>
              <w:t xml:space="preserve">MQHelper.dll </w:t>
            </w:r>
          </w:p>
          <w:p w:rsidR="00DE478D" w:rsidRDefault="00122D3D">
            <w:pPr>
              <w:pStyle w:val="PURBullet"/>
              <w:numPr>
                <w:ilvl w:val="0"/>
                <w:numId w:val="159"/>
              </w:numPr>
            </w:pPr>
            <w:r>
              <w:t xml:space="preserve">ADOMD.NET </w:t>
            </w:r>
          </w:p>
          <w:p w:rsidR="00DE478D" w:rsidRDefault="00122D3D">
            <w:pPr>
              <w:pStyle w:val="PURBullet"/>
              <w:numPr>
                <w:ilvl w:val="0"/>
                <w:numId w:val="159"/>
              </w:numPr>
            </w:pPr>
            <w:r>
              <w:t xml:space="preserve">MSXML </w:t>
            </w:r>
          </w:p>
          <w:p w:rsidR="00DE478D" w:rsidRDefault="00122D3D">
            <w:pPr>
              <w:pStyle w:val="PURBullet"/>
              <w:numPr>
                <w:ilvl w:val="0"/>
                <w:numId w:val="159"/>
              </w:numPr>
            </w:pPr>
            <w:r>
              <w:t xml:space="preserve">SQLXML </w:t>
            </w:r>
          </w:p>
          <w:p w:rsidR="00DE478D" w:rsidRDefault="00122D3D">
            <w:pPr>
              <w:pStyle w:val="PURBullet"/>
              <w:numPr>
                <w:ilvl w:val="0"/>
                <w:numId w:val="159"/>
              </w:numPr>
            </w:pPr>
            <w:r>
              <w:t xml:space="preserve">Business Rules Component </w:t>
            </w:r>
          </w:p>
          <w:p w:rsidR="00DE478D" w:rsidRDefault="00122D3D">
            <w:pPr>
              <w:pStyle w:val="PURBullet"/>
              <w:numPr>
                <w:ilvl w:val="0"/>
                <w:numId w:val="159"/>
              </w:numPr>
            </w:pPr>
            <w:r>
              <w:t xml:space="preserve">MQSeries Agent </w:t>
            </w:r>
          </w:p>
          <w:p w:rsidR="00DE478D" w:rsidRDefault="00122D3D">
            <w:pPr>
              <w:pStyle w:val="PURBullet"/>
              <w:numPr>
                <w:ilvl w:val="0"/>
                <w:numId w:val="159"/>
              </w:numPr>
            </w:pPr>
            <w:r>
              <w:t>UDDI</w:t>
            </w:r>
          </w:p>
        </w:tc>
      </w:tr>
    </w:tbl>
    <w:p w:rsidR="00DE478D" w:rsidRDefault="00122D3D">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DE478D">
        <w:tc>
          <w:tcPr>
            <w:tcW w:w="6360" w:type="dxa"/>
          </w:tcPr>
          <w:p w:rsidR="00DE478D" w:rsidRDefault="00122D3D">
            <w:pPr>
              <w:pStyle w:val="PURBullet"/>
              <w:numPr>
                <w:ilvl w:val="0"/>
                <w:numId w:val="160"/>
              </w:numPr>
            </w:pPr>
            <w:r>
              <w:t>Administration and Monitoring Tools</w:t>
            </w:r>
          </w:p>
          <w:p w:rsidR="00DE478D" w:rsidRDefault="00122D3D">
            <w:pPr>
              <w:pStyle w:val="PURBullet"/>
              <w:numPr>
                <w:ilvl w:val="0"/>
                <w:numId w:val="160"/>
              </w:numPr>
            </w:pPr>
            <w:r>
              <w:t xml:space="preserve">Development Tools </w:t>
            </w:r>
          </w:p>
          <w:p w:rsidR="00DE478D" w:rsidRDefault="00122D3D">
            <w:pPr>
              <w:pStyle w:val="PURBullet"/>
              <w:numPr>
                <w:ilvl w:val="0"/>
                <w:numId w:val="160"/>
              </w:numPr>
            </w:pPr>
            <w:r>
              <w:t xml:space="preserve">Пакети SDK </w:t>
            </w:r>
          </w:p>
          <w:p w:rsidR="00DE478D" w:rsidRDefault="00122D3D">
            <w:pPr>
              <w:pStyle w:val="PURBullet"/>
              <w:numPr>
                <w:ilvl w:val="0"/>
                <w:numId w:val="160"/>
              </w:numPr>
            </w:pPr>
            <w:r>
              <w:t xml:space="preserve">HTTP Receive Adapter </w:t>
            </w:r>
          </w:p>
          <w:p w:rsidR="00DE478D" w:rsidRDefault="00122D3D">
            <w:pPr>
              <w:pStyle w:val="PURBullet"/>
              <w:numPr>
                <w:ilvl w:val="0"/>
                <w:numId w:val="160"/>
              </w:numPr>
            </w:pPr>
            <w:r>
              <w:t xml:space="preserve">SOAP Receive Adapter </w:t>
            </w:r>
          </w:p>
          <w:p w:rsidR="00DE478D" w:rsidRDefault="00122D3D">
            <w:pPr>
              <w:pStyle w:val="PURBullet"/>
              <w:numPr>
                <w:ilvl w:val="0"/>
                <w:numId w:val="160"/>
              </w:numPr>
            </w:pPr>
            <w:r>
              <w:t xml:space="preserve">Windows SharePoint Services Adapter Web Service </w:t>
            </w:r>
          </w:p>
          <w:p w:rsidR="00DE478D" w:rsidRDefault="00122D3D">
            <w:pPr>
              <w:pStyle w:val="PURBullet"/>
              <w:numPr>
                <w:ilvl w:val="0"/>
                <w:numId w:val="160"/>
              </w:numPr>
            </w:pPr>
            <w:r>
              <w:t>Windows Communication Foundation Adapters</w:t>
            </w:r>
          </w:p>
          <w:p w:rsidR="00DE478D" w:rsidRDefault="00122D3D">
            <w:pPr>
              <w:pStyle w:val="PURBullet"/>
              <w:numPr>
                <w:ilvl w:val="0"/>
                <w:numId w:val="160"/>
              </w:numPr>
            </w:pPr>
            <w:r>
              <w:t>Business Activity Monitoring («BAM») Event APIs and Interceptors &amp; Administration Tools</w:t>
            </w:r>
          </w:p>
          <w:p w:rsidR="00DE478D" w:rsidRDefault="00122D3D">
            <w:pPr>
              <w:pStyle w:val="PURBullet"/>
              <w:numPr>
                <w:ilvl w:val="0"/>
                <w:numId w:val="160"/>
              </w:numPr>
            </w:pPr>
            <w:r>
              <w:t>BAM Alert Provider для SQL Notification Services</w:t>
            </w:r>
          </w:p>
        </w:tc>
        <w:tc>
          <w:tcPr>
            <w:tcW w:w="6720" w:type="dxa"/>
          </w:tcPr>
          <w:p w:rsidR="00DE478D" w:rsidRDefault="00122D3D">
            <w:pPr>
              <w:pStyle w:val="PURBullet"/>
              <w:numPr>
                <w:ilvl w:val="0"/>
                <w:numId w:val="161"/>
              </w:numPr>
            </w:pPr>
            <w:r>
              <w:t xml:space="preserve">BAM Client </w:t>
            </w:r>
          </w:p>
          <w:p w:rsidR="00DE478D" w:rsidRDefault="00122D3D">
            <w:pPr>
              <w:pStyle w:val="PURBullet"/>
              <w:numPr>
                <w:ilvl w:val="0"/>
                <w:numId w:val="161"/>
              </w:numPr>
            </w:pPr>
            <w:r>
              <w:t xml:space="preserve">BizTalk Server Related Schemas and Templates </w:t>
            </w:r>
          </w:p>
          <w:p w:rsidR="00DE478D" w:rsidRDefault="00122D3D">
            <w:pPr>
              <w:pStyle w:val="PURBullet"/>
              <w:numPr>
                <w:ilvl w:val="0"/>
                <w:numId w:val="161"/>
              </w:numPr>
            </w:pPr>
            <w:r>
              <w:t xml:space="preserve">Business Activity Services </w:t>
            </w:r>
          </w:p>
          <w:p w:rsidR="00DE478D" w:rsidRDefault="00122D3D">
            <w:pPr>
              <w:pStyle w:val="PURBullet"/>
              <w:numPr>
                <w:ilvl w:val="0"/>
                <w:numId w:val="161"/>
              </w:numPr>
            </w:pPr>
            <w:r>
              <w:t>Master Secret Server/Enterprise Single Sign-On</w:t>
            </w:r>
          </w:p>
          <w:p w:rsidR="00DE478D" w:rsidRDefault="00122D3D">
            <w:pPr>
              <w:pStyle w:val="PURBullet"/>
              <w:numPr>
                <w:ilvl w:val="0"/>
                <w:numId w:val="161"/>
              </w:numPr>
            </w:pPr>
            <w:r>
              <w:t xml:space="preserve">MQHelper.dll </w:t>
            </w:r>
          </w:p>
          <w:p w:rsidR="00DE478D" w:rsidRDefault="00122D3D">
            <w:pPr>
              <w:pStyle w:val="PURBullet"/>
              <w:numPr>
                <w:ilvl w:val="0"/>
                <w:numId w:val="161"/>
              </w:numPr>
            </w:pPr>
            <w:r>
              <w:t xml:space="preserve">ADOMD.NET </w:t>
            </w:r>
          </w:p>
          <w:p w:rsidR="00DE478D" w:rsidRDefault="00122D3D">
            <w:pPr>
              <w:pStyle w:val="PURBullet"/>
              <w:numPr>
                <w:ilvl w:val="0"/>
                <w:numId w:val="161"/>
              </w:numPr>
            </w:pPr>
            <w:r>
              <w:t xml:space="preserve">MSXML </w:t>
            </w:r>
          </w:p>
          <w:p w:rsidR="00DE478D" w:rsidRDefault="00122D3D">
            <w:pPr>
              <w:pStyle w:val="PURBullet"/>
              <w:numPr>
                <w:ilvl w:val="0"/>
                <w:numId w:val="161"/>
              </w:numPr>
            </w:pPr>
            <w:r>
              <w:t xml:space="preserve">SQLXML </w:t>
            </w:r>
          </w:p>
          <w:p w:rsidR="00DE478D" w:rsidRDefault="00122D3D">
            <w:pPr>
              <w:pStyle w:val="PURBullet"/>
              <w:numPr>
                <w:ilvl w:val="0"/>
                <w:numId w:val="161"/>
              </w:numPr>
            </w:pPr>
            <w:r>
              <w:t xml:space="preserve">Business Rules Component </w:t>
            </w:r>
          </w:p>
          <w:p w:rsidR="00DE478D" w:rsidRDefault="00122D3D">
            <w:pPr>
              <w:pStyle w:val="PURBullet"/>
              <w:numPr>
                <w:ilvl w:val="0"/>
                <w:numId w:val="161"/>
              </w:numPr>
            </w:pPr>
            <w:r>
              <w:t xml:space="preserve">MQSeries Agent </w:t>
            </w:r>
          </w:p>
          <w:p w:rsidR="00DE478D" w:rsidRDefault="00122D3D">
            <w:pPr>
              <w:pStyle w:val="PURBullet"/>
              <w:numPr>
                <w:ilvl w:val="0"/>
                <w:numId w:val="161"/>
              </w:numPr>
            </w:pPr>
            <w:r>
              <w:t>UDDI</w:t>
            </w:r>
          </w:p>
        </w:tc>
      </w:tr>
    </w:tbl>
    <w:p w:rsidR="00DE478D" w:rsidRDefault="00122D3D">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62"/>
              </w:numPr>
            </w:pPr>
            <w:r>
              <w:t>Administration and Monitoring Tools</w:t>
            </w:r>
          </w:p>
          <w:p w:rsidR="00DE478D" w:rsidRDefault="00122D3D">
            <w:pPr>
              <w:pStyle w:val="PURBullet"/>
              <w:numPr>
                <w:ilvl w:val="0"/>
                <w:numId w:val="162"/>
              </w:numPr>
            </w:pPr>
            <w:r>
              <w:t xml:space="preserve">Development Tools </w:t>
            </w:r>
          </w:p>
          <w:p w:rsidR="00DE478D" w:rsidRDefault="00122D3D">
            <w:pPr>
              <w:pStyle w:val="PURBullet"/>
              <w:numPr>
                <w:ilvl w:val="0"/>
                <w:numId w:val="162"/>
              </w:numPr>
            </w:pPr>
            <w:r>
              <w:t xml:space="preserve">Пакети SDK </w:t>
            </w:r>
          </w:p>
          <w:p w:rsidR="00DE478D" w:rsidRDefault="00122D3D">
            <w:pPr>
              <w:pStyle w:val="PURBullet"/>
              <w:numPr>
                <w:ilvl w:val="0"/>
                <w:numId w:val="162"/>
              </w:numPr>
            </w:pPr>
            <w:r>
              <w:t xml:space="preserve">HTTP Receive Adapter </w:t>
            </w:r>
          </w:p>
          <w:p w:rsidR="00DE478D" w:rsidRDefault="00122D3D">
            <w:pPr>
              <w:pStyle w:val="PURBullet"/>
              <w:numPr>
                <w:ilvl w:val="0"/>
                <w:numId w:val="162"/>
              </w:numPr>
            </w:pPr>
            <w:r>
              <w:t xml:space="preserve">SOAP Receive Adapter </w:t>
            </w:r>
          </w:p>
          <w:p w:rsidR="00DE478D" w:rsidRDefault="00122D3D">
            <w:pPr>
              <w:pStyle w:val="PURBullet"/>
              <w:numPr>
                <w:ilvl w:val="0"/>
                <w:numId w:val="162"/>
              </w:numPr>
            </w:pPr>
            <w:r>
              <w:t xml:space="preserve">Windows SharePoint Services Adapter Web Service </w:t>
            </w:r>
          </w:p>
          <w:p w:rsidR="00DE478D" w:rsidRDefault="00122D3D">
            <w:pPr>
              <w:pStyle w:val="PURBullet"/>
              <w:numPr>
                <w:ilvl w:val="0"/>
                <w:numId w:val="162"/>
              </w:numPr>
            </w:pPr>
            <w:r>
              <w:t>Windows Communication Foundation Adapters</w:t>
            </w:r>
          </w:p>
          <w:p w:rsidR="00DE478D" w:rsidRDefault="00122D3D">
            <w:pPr>
              <w:pStyle w:val="PURBullet"/>
              <w:numPr>
                <w:ilvl w:val="0"/>
                <w:numId w:val="162"/>
              </w:numPr>
            </w:pPr>
            <w:r>
              <w:t>Business Activity Monitoring («BAM») Event APIs and Interceptors &amp; Administration Tools</w:t>
            </w:r>
          </w:p>
          <w:p w:rsidR="00DE478D" w:rsidRDefault="00122D3D">
            <w:pPr>
              <w:pStyle w:val="PURBullet"/>
              <w:numPr>
                <w:ilvl w:val="0"/>
                <w:numId w:val="162"/>
              </w:numPr>
            </w:pPr>
            <w:r>
              <w:t>BAM Alert Provider для SQL Notification Services</w:t>
            </w:r>
          </w:p>
        </w:tc>
        <w:tc>
          <w:tcPr>
            <w:tcW w:w="5340" w:type="dxa"/>
          </w:tcPr>
          <w:p w:rsidR="00DE478D" w:rsidRDefault="00122D3D">
            <w:pPr>
              <w:pStyle w:val="PURBullet"/>
              <w:numPr>
                <w:ilvl w:val="0"/>
                <w:numId w:val="163"/>
              </w:numPr>
            </w:pPr>
            <w:r>
              <w:t xml:space="preserve">BAM Client </w:t>
            </w:r>
          </w:p>
          <w:p w:rsidR="00DE478D" w:rsidRDefault="00122D3D">
            <w:pPr>
              <w:pStyle w:val="PURBullet"/>
              <w:numPr>
                <w:ilvl w:val="0"/>
                <w:numId w:val="163"/>
              </w:numPr>
            </w:pPr>
            <w:r>
              <w:t xml:space="preserve">BizTalk Server Related Schemas and Templates </w:t>
            </w:r>
          </w:p>
          <w:p w:rsidR="00DE478D" w:rsidRDefault="00122D3D">
            <w:pPr>
              <w:pStyle w:val="PURBullet"/>
              <w:numPr>
                <w:ilvl w:val="0"/>
                <w:numId w:val="163"/>
              </w:numPr>
            </w:pPr>
            <w:r>
              <w:t xml:space="preserve">Business Activity Services </w:t>
            </w:r>
          </w:p>
          <w:p w:rsidR="00DE478D" w:rsidRDefault="00122D3D">
            <w:pPr>
              <w:pStyle w:val="PURBullet"/>
              <w:numPr>
                <w:ilvl w:val="0"/>
                <w:numId w:val="163"/>
              </w:numPr>
            </w:pPr>
            <w:r>
              <w:t>Master Secret Server/Enterprise Single Sign-On</w:t>
            </w:r>
          </w:p>
          <w:p w:rsidR="00DE478D" w:rsidRDefault="00122D3D">
            <w:pPr>
              <w:pStyle w:val="PURBullet"/>
              <w:numPr>
                <w:ilvl w:val="0"/>
                <w:numId w:val="163"/>
              </w:numPr>
            </w:pPr>
            <w:r>
              <w:t xml:space="preserve">MQHelper.dll </w:t>
            </w:r>
          </w:p>
          <w:p w:rsidR="00DE478D" w:rsidRDefault="00122D3D">
            <w:pPr>
              <w:pStyle w:val="PURBullet"/>
              <w:numPr>
                <w:ilvl w:val="0"/>
                <w:numId w:val="163"/>
              </w:numPr>
            </w:pPr>
            <w:r>
              <w:t xml:space="preserve">ADOMD.NET </w:t>
            </w:r>
          </w:p>
          <w:p w:rsidR="00DE478D" w:rsidRDefault="00122D3D">
            <w:pPr>
              <w:pStyle w:val="PURBullet"/>
              <w:numPr>
                <w:ilvl w:val="0"/>
                <w:numId w:val="163"/>
              </w:numPr>
            </w:pPr>
            <w:r>
              <w:t xml:space="preserve">MSXML </w:t>
            </w:r>
          </w:p>
          <w:p w:rsidR="00DE478D" w:rsidRDefault="00122D3D">
            <w:pPr>
              <w:pStyle w:val="PURBullet"/>
              <w:numPr>
                <w:ilvl w:val="0"/>
                <w:numId w:val="163"/>
              </w:numPr>
            </w:pPr>
            <w:r>
              <w:t xml:space="preserve">SQLXML </w:t>
            </w:r>
          </w:p>
          <w:p w:rsidR="00DE478D" w:rsidRDefault="00122D3D">
            <w:pPr>
              <w:pStyle w:val="PURBullet"/>
              <w:numPr>
                <w:ilvl w:val="0"/>
                <w:numId w:val="163"/>
              </w:numPr>
            </w:pPr>
            <w:r>
              <w:t xml:space="preserve">Business Rules Component </w:t>
            </w:r>
          </w:p>
          <w:p w:rsidR="00DE478D" w:rsidRDefault="00122D3D">
            <w:pPr>
              <w:pStyle w:val="PURBullet"/>
              <w:numPr>
                <w:ilvl w:val="0"/>
                <w:numId w:val="163"/>
              </w:numPr>
            </w:pPr>
            <w:r>
              <w:t xml:space="preserve">MQSeries Agent </w:t>
            </w:r>
          </w:p>
          <w:p w:rsidR="00DE478D" w:rsidRDefault="00122D3D">
            <w:pPr>
              <w:pStyle w:val="PURBullet"/>
              <w:numPr>
                <w:ilvl w:val="0"/>
                <w:numId w:val="163"/>
              </w:numPr>
            </w:pPr>
            <w:r>
              <w:t>UDDI</w:t>
            </w:r>
          </w:p>
        </w:tc>
      </w:tr>
    </w:tbl>
    <w:p w:rsidR="00DE478D" w:rsidRDefault="00122D3D">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64"/>
              </w:numPr>
            </w:pPr>
            <w:r>
              <w:t>Exchange Management Tools</w:t>
            </w:r>
          </w:p>
        </w:tc>
        <w:tc>
          <w:tcPr>
            <w:tcW w:w="5340" w:type="dxa"/>
          </w:tcPr>
          <w:p w:rsidR="00DE478D" w:rsidRDefault="00DE478D">
            <w:pPr>
              <w:pStyle w:val="PURBody"/>
            </w:pPr>
          </w:p>
        </w:tc>
      </w:tr>
    </w:tbl>
    <w:p w:rsidR="00DE478D" w:rsidRDefault="00122D3D">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65"/>
              </w:numPr>
            </w:pPr>
            <w:r>
              <w:t>Exchange Management Tools</w:t>
            </w:r>
          </w:p>
        </w:tc>
        <w:tc>
          <w:tcPr>
            <w:tcW w:w="5340" w:type="dxa"/>
          </w:tcPr>
          <w:p w:rsidR="00DE478D" w:rsidRDefault="00DE478D">
            <w:pPr>
              <w:pStyle w:val="PURBody"/>
            </w:pPr>
          </w:p>
        </w:tc>
      </w:tr>
    </w:tbl>
    <w:p w:rsidR="00DE478D" w:rsidRDefault="00122D3D">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66"/>
              </w:numPr>
            </w:pPr>
            <w:r>
              <w:t>Client Software</w:t>
            </w:r>
          </w:p>
        </w:tc>
        <w:tc>
          <w:tcPr>
            <w:tcW w:w="5340" w:type="dxa"/>
          </w:tcPr>
          <w:p w:rsidR="00DE478D" w:rsidRDefault="00DE478D">
            <w:pPr>
              <w:pStyle w:val="PURBody"/>
            </w:pPr>
          </w:p>
        </w:tc>
      </w:tr>
    </w:tbl>
    <w:p w:rsidR="00DE478D" w:rsidRDefault="00122D3D">
      <w:pPr>
        <w:pStyle w:val="PURAddtlSoftwareProductName"/>
      </w:pPr>
      <w:r>
        <w:t>Microsoft Dynamics AX 2012 R3 Server</w:t>
      </w:r>
    </w:p>
    <w:tbl>
      <w:tblPr>
        <w:tblStyle w:val="PURTableNoBorder"/>
        <w:tblW w:w="0" w:type="auto"/>
        <w:tblLook w:val="04A0" w:firstRow="1" w:lastRow="0" w:firstColumn="1" w:lastColumn="0" w:noHBand="0" w:noVBand="1"/>
      </w:tblPr>
      <w:tblGrid>
        <w:gridCol w:w="5608"/>
        <w:gridCol w:w="5192"/>
      </w:tblGrid>
      <w:tr w:rsidR="00DE478D">
        <w:tc>
          <w:tcPr>
            <w:tcW w:w="6860" w:type="dxa"/>
          </w:tcPr>
          <w:p w:rsidR="00DE478D" w:rsidRDefault="00122D3D">
            <w:pPr>
              <w:pStyle w:val="PURBullet"/>
              <w:numPr>
                <w:ilvl w:val="0"/>
                <w:numId w:val="167"/>
              </w:numPr>
            </w:pPr>
            <w:r>
              <w:t>Програмне забезпечення Microsoft Dynamics AX 2012 R3 Windows Rich Client</w:t>
            </w:r>
          </w:p>
          <w:p w:rsidR="00DE478D" w:rsidRDefault="00122D3D">
            <w:pPr>
              <w:pStyle w:val="PURBullet"/>
              <w:numPr>
                <w:ilvl w:val="0"/>
                <w:numId w:val="167"/>
              </w:numPr>
            </w:pPr>
            <w:r>
              <w:t>Програмне забезпечення Management Reporter Designer Client для сервера Microsoft Dynamics AX 2012 R3</w:t>
            </w:r>
          </w:p>
        </w:tc>
        <w:tc>
          <w:tcPr>
            <w:tcW w:w="6860" w:type="dxa"/>
          </w:tcPr>
          <w:p w:rsidR="00DE478D" w:rsidRDefault="00DE478D">
            <w:pPr>
              <w:pStyle w:val="PURBody"/>
            </w:pPr>
          </w:p>
        </w:tc>
      </w:tr>
    </w:tbl>
    <w:p w:rsidR="00DE478D" w:rsidRDefault="00122D3D">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8"/>
        <w:gridCol w:w="5202"/>
      </w:tblGrid>
      <w:tr w:rsidR="00DE478D">
        <w:tc>
          <w:tcPr>
            <w:tcW w:w="6060" w:type="dxa"/>
          </w:tcPr>
          <w:p w:rsidR="00DE478D" w:rsidRDefault="00122D3D">
            <w:pPr>
              <w:pStyle w:val="PURBullet"/>
              <w:numPr>
                <w:ilvl w:val="0"/>
                <w:numId w:val="168"/>
              </w:numPr>
            </w:pPr>
            <w:r>
              <w:t>Програмне забезпечення Microsoft Dynamics AX 2012 R3 Windows Rich Client</w:t>
            </w:r>
          </w:p>
          <w:p w:rsidR="00DE478D" w:rsidRDefault="00122D3D">
            <w:pPr>
              <w:pStyle w:val="PURBullet"/>
              <w:numPr>
                <w:ilvl w:val="0"/>
                <w:numId w:val="168"/>
              </w:numPr>
            </w:pPr>
            <w:r>
              <w:t>Програмне забезпечення Management Reporter Designer Client для сервера Microsoft Dynamics AX 2012 R3</w:t>
            </w:r>
          </w:p>
        </w:tc>
        <w:tc>
          <w:tcPr>
            <w:tcW w:w="5820" w:type="dxa"/>
          </w:tcPr>
          <w:p w:rsidR="00DE478D" w:rsidRDefault="00DE478D">
            <w:pPr>
              <w:pStyle w:val="PURBody"/>
            </w:pPr>
          </w:p>
        </w:tc>
      </w:tr>
    </w:tbl>
    <w:p w:rsidR="00DE478D" w:rsidRDefault="00122D3D">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69"/>
              </w:numPr>
            </w:pPr>
            <w:r>
              <w:t>Програмне забезпечення Microsoft Dynamics AX 2012 R3 Windows Rich Client</w:t>
            </w:r>
          </w:p>
          <w:p w:rsidR="00DE478D" w:rsidRDefault="00122D3D">
            <w:pPr>
              <w:pStyle w:val="PURBullet"/>
              <w:numPr>
                <w:ilvl w:val="0"/>
                <w:numId w:val="169"/>
              </w:numPr>
            </w:pPr>
            <w:r>
              <w:t>Програмне забезпечення Management Reporter Designer Client для сервера Microsoft Dynamics AX 2012 R3</w:t>
            </w:r>
          </w:p>
        </w:tc>
        <w:tc>
          <w:tcPr>
            <w:tcW w:w="5340" w:type="dxa"/>
          </w:tcPr>
          <w:p w:rsidR="00DE478D" w:rsidRDefault="00DE478D">
            <w:pPr>
              <w:pStyle w:val="PURBody"/>
            </w:pPr>
          </w:p>
        </w:tc>
      </w:tr>
    </w:tbl>
    <w:p w:rsidR="00DE478D" w:rsidRDefault="00122D3D">
      <w:pPr>
        <w:pStyle w:val="PURAddtlSoftwareProductName"/>
      </w:pPr>
      <w:r>
        <w:t>Microsoft Dynamics CRM 2015 Server</w:t>
      </w:r>
    </w:p>
    <w:tbl>
      <w:tblPr>
        <w:tblStyle w:val="PURTableNoBorder"/>
        <w:tblW w:w="0" w:type="auto"/>
        <w:tblLook w:val="04A0" w:firstRow="1" w:lastRow="0" w:firstColumn="1" w:lastColumn="0" w:noHBand="0" w:noVBand="1"/>
      </w:tblPr>
      <w:tblGrid>
        <w:gridCol w:w="5532"/>
        <w:gridCol w:w="5268"/>
      </w:tblGrid>
      <w:tr w:rsidR="00DE478D">
        <w:tc>
          <w:tcPr>
            <w:tcW w:w="5800" w:type="dxa"/>
          </w:tcPr>
          <w:p w:rsidR="00DE478D" w:rsidRDefault="00122D3D">
            <w:pPr>
              <w:pStyle w:val="PURBullet"/>
              <w:numPr>
                <w:ilvl w:val="0"/>
                <w:numId w:val="170"/>
              </w:numPr>
            </w:pPr>
            <w:r>
              <w:t>Microsoft Dynamics Marketing Connector для Microsoft Dynamics CRM</w:t>
            </w:r>
          </w:p>
          <w:p w:rsidR="00DE478D" w:rsidRDefault="00122D3D">
            <w:pPr>
              <w:pStyle w:val="PURBullet"/>
              <w:numPr>
                <w:ilvl w:val="0"/>
                <w:numId w:val="170"/>
              </w:numPr>
            </w:pPr>
            <w:r>
              <w:t xml:space="preserve">Microsoft Dynamics CRM для підтримуваних пристроїв </w:t>
            </w:r>
          </w:p>
          <w:p w:rsidR="00DE478D" w:rsidRDefault="00122D3D">
            <w:pPr>
              <w:pStyle w:val="PURBullet"/>
              <w:numPr>
                <w:ilvl w:val="0"/>
                <w:numId w:val="170"/>
              </w:numPr>
            </w:pPr>
            <w:r>
              <w:t>Microsoft Dynamics CRM 2015 для Microsoft Office Outlook</w:t>
            </w:r>
          </w:p>
          <w:p w:rsidR="00DE478D" w:rsidRDefault="00122D3D">
            <w:pPr>
              <w:pStyle w:val="PURBullet"/>
              <w:numPr>
                <w:ilvl w:val="0"/>
                <w:numId w:val="170"/>
              </w:numPr>
            </w:pPr>
            <w:r>
              <w:t>Маршрутизатор електронної пошти та майстер розгортання правил для Microsoft Dynamics CRM 2015</w:t>
            </w:r>
          </w:p>
          <w:p w:rsidR="00DE478D" w:rsidRDefault="00122D3D">
            <w:pPr>
              <w:pStyle w:val="PURBullet"/>
              <w:numPr>
                <w:ilvl w:val="0"/>
                <w:numId w:val="170"/>
              </w:numPr>
            </w:pPr>
            <w:r>
              <w:t>Розширення Microsoft Dynamics CRM Reporting Extensions для Microsoft Dynamics CRM 2015</w:t>
            </w:r>
          </w:p>
        </w:tc>
        <w:tc>
          <w:tcPr>
            <w:tcW w:w="5520" w:type="dxa"/>
          </w:tcPr>
          <w:p w:rsidR="00DE478D" w:rsidRDefault="00DE478D">
            <w:pPr>
              <w:pStyle w:val="PURBody"/>
            </w:pPr>
          </w:p>
          <w:p w:rsidR="00DE478D" w:rsidRDefault="00122D3D">
            <w:pPr>
              <w:pStyle w:val="PURBullet"/>
              <w:numPr>
                <w:ilvl w:val="0"/>
                <w:numId w:val="171"/>
              </w:numPr>
            </w:pPr>
            <w:r>
              <w:t xml:space="preserve">Microsoft SharePoint Grid для Microsoft Dynamics CRM 2015 </w:t>
            </w:r>
          </w:p>
          <w:p w:rsidR="00DE478D" w:rsidRDefault="00122D3D">
            <w:pPr>
              <w:pStyle w:val="PURBullet"/>
              <w:numPr>
                <w:ilvl w:val="0"/>
                <w:numId w:val="171"/>
              </w:numPr>
            </w:pPr>
            <w:r>
              <w:t>Розширення Microsoft Dynamics CRM 2015 Report Authoring Extensions</w:t>
            </w:r>
          </w:p>
          <w:p w:rsidR="00DE478D" w:rsidRDefault="00122D3D">
            <w:pPr>
              <w:pStyle w:val="PURBullet"/>
              <w:numPr>
                <w:ilvl w:val="0"/>
                <w:numId w:val="171"/>
              </w:numPr>
            </w:pPr>
            <w:r>
              <w:t>Аналізатор відповідності рекомендаціям Microsoft Dynamics CRM 2015</w:t>
            </w:r>
          </w:p>
          <w:p w:rsidR="00DE478D" w:rsidRDefault="00122D3D">
            <w:pPr>
              <w:pStyle w:val="PURBullet"/>
              <w:numPr>
                <w:ilvl w:val="0"/>
                <w:numId w:val="171"/>
              </w:numPr>
            </w:pPr>
            <w:r>
              <w:t>Багатомовний інтерфейс (MUI) для Microsoft Dynamics CRM 2015</w:t>
            </w:r>
          </w:p>
        </w:tc>
      </w:tr>
    </w:tbl>
    <w:p w:rsidR="00DE478D" w:rsidRDefault="00122D3D">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478"/>
        <w:gridCol w:w="5322"/>
      </w:tblGrid>
      <w:tr w:rsidR="00DE478D">
        <w:tc>
          <w:tcPr>
            <w:tcW w:w="7100" w:type="dxa"/>
          </w:tcPr>
          <w:p w:rsidR="00DE478D" w:rsidRDefault="00122D3D">
            <w:pPr>
              <w:pStyle w:val="PURBullet"/>
              <w:numPr>
                <w:ilvl w:val="0"/>
                <w:numId w:val="172"/>
              </w:numPr>
            </w:pPr>
            <w:r>
              <w:t>MarketingPilot Connector для Microsoft Dynamics CRM</w:t>
            </w:r>
          </w:p>
          <w:p w:rsidR="00DE478D" w:rsidRDefault="00122D3D">
            <w:pPr>
              <w:pStyle w:val="PURBullet"/>
              <w:numPr>
                <w:ilvl w:val="0"/>
                <w:numId w:val="172"/>
              </w:numPr>
            </w:pPr>
            <w:r>
              <w:t xml:space="preserve">Microsoft Dynamics CRM для підтримуваних пристроїв </w:t>
            </w:r>
          </w:p>
          <w:p w:rsidR="00DE478D" w:rsidRDefault="00122D3D">
            <w:pPr>
              <w:pStyle w:val="PURBullet"/>
              <w:numPr>
                <w:ilvl w:val="0"/>
                <w:numId w:val="172"/>
              </w:numPr>
            </w:pPr>
            <w:r>
              <w:t xml:space="preserve">Microsoft Dynamics CRM 2015 для Microsoft Office Outlook </w:t>
            </w:r>
          </w:p>
          <w:p w:rsidR="00DE478D" w:rsidRDefault="00122D3D">
            <w:pPr>
              <w:pStyle w:val="PURBullet"/>
              <w:numPr>
                <w:ilvl w:val="0"/>
                <w:numId w:val="172"/>
              </w:numPr>
            </w:pPr>
            <w:r>
              <w:t xml:space="preserve">Маршрутизатор електронної пошти та майстер розгортання правил для Microsoft Dynamics CRM 2015 </w:t>
            </w:r>
          </w:p>
          <w:p w:rsidR="00DE478D" w:rsidRDefault="00122D3D">
            <w:pPr>
              <w:pStyle w:val="PURBullet"/>
              <w:numPr>
                <w:ilvl w:val="0"/>
                <w:numId w:val="172"/>
              </w:numPr>
            </w:pPr>
            <w:r>
              <w:t>Розширення Microsoft Dynamics CRM Reporting Extensions для Microsoft Dynamics CRM 2015</w:t>
            </w:r>
          </w:p>
        </w:tc>
        <w:tc>
          <w:tcPr>
            <w:tcW w:w="6900" w:type="dxa"/>
          </w:tcPr>
          <w:p w:rsidR="00DE478D" w:rsidRDefault="00DE478D">
            <w:pPr>
              <w:pStyle w:val="PURBody"/>
            </w:pPr>
          </w:p>
          <w:p w:rsidR="00DE478D" w:rsidRDefault="00122D3D">
            <w:pPr>
              <w:pStyle w:val="PURBullet"/>
              <w:numPr>
                <w:ilvl w:val="0"/>
                <w:numId w:val="173"/>
              </w:numPr>
            </w:pPr>
            <w:r>
              <w:t>Microsoft SharePoint Grid для Microsoft Dynamics CRM 2015</w:t>
            </w:r>
          </w:p>
          <w:p w:rsidR="00DE478D" w:rsidRDefault="00122D3D">
            <w:pPr>
              <w:pStyle w:val="PURBullet"/>
              <w:numPr>
                <w:ilvl w:val="0"/>
                <w:numId w:val="173"/>
              </w:numPr>
            </w:pPr>
            <w:r>
              <w:t>Розширення Microsoft Dynamics CRM 2015 Report Authoring Extensions</w:t>
            </w:r>
          </w:p>
          <w:p w:rsidR="00DE478D" w:rsidRDefault="00122D3D">
            <w:pPr>
              <w:pStyle w:val="PURBullet"/>
              <w:numPr>
                <w:ilvl w:val="0"/>
                <w:numId w:val="173"/>
              </w:numPr>
            </w:pPr>
            <w:r>
              <w:t>Аналізатор відповідності рекомендаціям Microsoft Dynamics CRM 2015</w:t>
            </w:r>
          </w:p>
          <w:p w:rsidR="00DE478D" w:rsidRDefault="00122D3D">
            <w:pPr>
              <w:pStyle w:val="PURBullet"/>
              <w:numPr>
                <w:ilvl w:val="0"/>
                <w:numId w:val="173"/>
              </w:numPr>
            </w:pPr>
            <w:r>
              <w:t>Багатомовний інтерфейс (MUI) для Microsoft Dynamics CRM 2015</w:t>
            </w:r>
          </w:p>
        </w:tc>
      </w:tr>
    </w:tbl>
    <w:p w:rsidR="00DE478D" w:rsidRDefault="00122D3D">
      <w:pPr>
        <w:pStyle w:val="PURAddtlSoftwareProductName"/>
      </w:pPr>
      <w:r>
        <w:t>Microsoft Office Audit і Control Management Server 2013</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74"/>
              </w:numPr>
            </w:pPr>
            <w:r>
              <w:t>Пакет SDK</w:t>
            </w:r>
          </w:p>
        </w:tc>
        <w:tc>
          <w:tcPr>
            <w:tcW w:w="5340" w:type="dxa"/>
          </w:tcPr>
          <w:p w:rsidR="00DE478D" w:rsidRDefault="00DE478D">
            <w:pPr>
              <w:pStyle w:val="PURBody"/>
            </w:pPr>
          </w:p>
        </w:tc>
      </w:tr>
    </w:tbl>
    <w:p w:rsidR="00DE478D" w:rsidRDefault="00122D3D">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75"/>
              </w:numPr>
            </w:pPr>
            <w:r>
              <w:t>Пакет SDK</w:t>
            </w:r>
          </w:p>
        </w:tc>
        <w:tc>
          <w:tcPr>
            <w:tcW w:w="5340" w:type="dxa"/>
          </w:tcPr>
          <w:p w:rsidR="00DE478D" w:rsidRDefault="00DE478D">
            <w:pPr>
              <w:pStyle w:val="PURBody"/>
            </w:pPr>
          </w:p>
        </w:tc>
      </w:tr>
    </w:tbl>
    <w:p w:rsidR="00DE478D" w:rsidRDefault="00122D3D">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76"/>
              </w:numPr>
            </w:pPr>
            <w:r>
              <w:t>Пакет SDK</w:t>
            </w:r>
          </w:p>
        </w:tc>
        <w:tc>
          <w:tcPr>
            <w:tcW w:w="5340" w:type="dxa"/>
          </w:tcPr>
          <w:p w:rsidR="00DE478D" w:rsidRDefault="00DE478D">
            <w:pPr>
              <w:pStyle w:val="PURBody"/>
            </w:pPr>
          </w:p>
        </w:tc>
      </w:tr>
    </w:tbl>
    <w:p w:rsidR="00DE478D" w:rsidRDefault="00122D3D">
      <w:pPr>
        <w:pStyle w:val="PURAddtlSoftwareProductName"/>
      </w:pPr>
      <w:r>
        <w:t>Skype для бізнесу Server 2015</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ody"/>
            </w:pPr>
            <w:r>
              <w:t>Skype для бізнесу Server 2015, що розгортається в зазначених далі серверних ролях.</w:t>
            </w:r>
          </w:p>
          <w:p w:rsidR="00DE478D" w:rsidRDefault="00122D3D">
            <w:pPr>
              <w:pStyle w:val="PURBullet"/>
              <w:numPr>
                <w:ilvl w:val="0"/>
                <w:numId w:val="177"/>
              </w:numPr>
            </w:pPr>
            <w:r>
              <w:t xml:space="preserve">Archiving and Monitoring Server Role </w:t>
            </w:r>
          </w:p>
          <w:p w:rsidR="00DE478D" w:rsidRDefault="00122D3D">
            <w:pPr>
              <w:pStyle w:val="PURBullet"/>
              <w:numPr>
                <w:ilvl w:val="0"/>
                <w:numId w:val="177"/>
              </w:numPr>
            </w:pPr>
            <w:r>
              <w:t xml:space="preserve">Audio/Video Conferencing Server Role </w:t>
            </w:r>
          </w:p>
          <w:p w:rsidR="00DE478D" w:rsidRDefault="00122D3D">
            <w:pPr>
              <w:pStyle w:val="PURBullet"/>
              <w:numPr>
                <w:ilvl w:val="0"/>
                <w:numId w:val="177"/>
              </w:numPr>
            </w:pPr>
            <w:r>
              <w:t xml:space="preserve">Central Management Server Role </w:t>
            </w:r>
          </w:p>
          <w:p w:rsidR="00DE478D" w:rsidRDefault="00122D3D">
            <w:pPr>
              <w:pStyle w:val="PURBullet"/>
              <w:numPr>
                <w:ilvl w:val="0"/>
                <w:numId w:val="177"/>
              </w:numPr>
            </w:pPr>
            <w:r>
              <w:t xml:space="preserve">Director Role </w:t>
            </w:r>
          </w:p>
          <w:p w:rsidR="00DE478D" w:rsidRDefault="00122D3D">
            <w:pPr>
              <w:pStyle w:val="PURBullet"/>
              <w:numPr>
                <w:ilvl w:val="0"/>
                <w:numId w:val="177"/>
              </w:numPr>
            </w:pPr>
            <w:r>
              <w:t xml:space="preserve">Edge Server Role </w:t>
            </w:r>
          </w:p>
          <w:p w:rsidR="00DE478D" w:rsidRDefault="00122D3D">
            <w:pPr>
              <w:pStyle w:val="PURBullet"/>
              <w:numPr>
                <w:ilvl w:val="0"/>
                <w:numId w:val="177"/>
              </w:numPr>
            </w:pPr>
            <w:r>
              <w:t>Persistent Chat Server Role</w:t>
            </w:r>
          </w:p>
          <w:p w:rsidR="00DE478D" w:rsidRDefault="00122D3D">
            <w:pPr>
              <w:pStyle w:val="PURBullet"/>
              <w:numPr>
                <w:ilvl w:val="0"/>
                <w:numId w:val="177"/>
              </w:numPr>
            </w:pPr>
            <w:r>
              <w:t>Роль сервера веб-програми Skype для бізнесу 2015</w:t>
            </w:r>
          </w:p>
          <w:p w:rsidR="00DE478D" w:rsidRDefault="00122D3D">
            <w:pPr>
              <w:pStyle w:val="PURBullet"/>
              <w:numPr>
                <w:ilvl w:val="0"/>
                <w:numId w:val="177"/>
              </w:numPr>
            </w:pPr>
            <w:r>
              <w:t>Mediation Server Role</w:t>
            </w:r>
          </w:p>
          <w:p w:rsidR="00DE478D" w:rsidRDefault="00122D3D">
            <w:pPr>
              <w:pStyle w:val="PURBullet"/>
              <w:numPr>
                <w:ilvl w:val="0"/>
                <w:numId w:val="177"/>
              </w:numPr>
            </w:pPr>
            <w:r>
              <w:t>Reach Application Sharing Server Role</w:t>
            </w:r>
          </w:p>
          <w:p w:rsidR="00DE478D" w:rsidRDefault="00122D3D">
            <w:pPr>
              <w:pStyle w:val="PURBullet"/>
              <w:numPr>
                <w:ilvl w:val="0"/>
                <w:numId w:val="177"/>
              </w:numPr>
            </w:pPr>
            <w:r>
              <w:t>Роль служби переміщення</w:t>
            </w:r>
          </w:p>
          <w:p w:rsidR="00DE478D" w:rsidRDefault="00122D3D">
            <w:pPr>
              <w:pStyle w:val="PURBullet"/>
              <w:numPr>
                <w:ilvl w:val="0"/>
                <w:numId w:val="177"/>
              </w:numPr>
            </w:pPr>
            <w:r>
              <w:t>Серверна роль «інтероперабельність відео»</w:t>
            </w:r>
          </w:p>
          <w:p w:rsidR="00DE478D" w:rsidRDefault="00122D3D">
            <w:pPr>
              <w:pStyle w:val="PURBullet"/>
              <w:numPr>
                <w:ilvl w:val="0"/>
                <w:numId w:val="177"/>
              </w:numPr>
            </w:pPr>
            <w:r>
              <w:t>Роль служби автоматичного виявлення</w:t>
            </w:r>
          </w:p>
        </w:tc>
        <w:tc>
          <w:tcPr>
            <w:tcW w:w="5340" w:type="dxa"/>
          </w:tcPr>
          <w:p w:rsidR="00DE478D" w:rsidRDefault="00DE478D">
            <w:pPr>
              <w:pStyle w:val="PURBody"/>
            </w:pPr>
          </w:p>
          <w:p w:rsidR="00DE478D" w:rsidRDefault="00122D3D">
            <w:pPr>
              <w:pStyle w:val="PURBullet"/>
              <w:numPr>
                <w:ilvl w:val="0"/>
                <w:numId w:val="178"/>
              </w:numPr>
            </w:pPr>
            <w:r>
              <w:t>Survivable Branch Appliance Role</w:t>
            </w:r>
          </w:p>
          <w:p w:rsidR="00DE478D" w:rsidRDefault="00122D3D">
            <w:pPr>
              <w:pStyle w:val="PURBullet"/>
              <w:numPr>
                <w:ilvl w:val="0"/>
                <w:numId w:val="178"/>
              </w:numPr>
            </w:pPr>
            <w:r>
              <w:t>Unified Communications Application Server Role</w:t>
            </w:r>
          </w:p>
          <w:p w:rsidR="00DE478D" w:rsidRDefault="00122D3D">
            <w:pPr>
              <w:pStyle w:val="PURBullet"/>
              <w:numPr>
                <w:ilvl w:val="0"/>
                <w:numId w:val="178"/>
              </w:numPr>
            </w:pPr>
            <w:r>
              <w:t xml:space="preserve">Web Conferencing Server Role </w:t>
            </w:r>
          </w:p>
          <w:p w:rsidR="00DE478D" w:rsidRDefault="00122D3D">
            <w:pPr>
              <w:pStyle w:val="PURBullet"/>
              <w:numPr>
                <w:ilvl w:val="0"/>
                <w:numId w:val="178"/>
              </w:numPr>
            </w:pPr>
            <w:r>
              <w:t>Панель керування Skype для бізнесу Server 2015</w:t>
            </w:r>
          </w:p>
          <w:p w:rsidR="00DE478D" w:rsidRDefault="00122D3D">
            <w:pPr>
              <w:pStyle w:val="PURBullet"/>
              <w:numPr>
                <w:ilvl w:val="0"/>
                <w:numId w:val="178"/>
              </w:numPr>
            </w:pPr>
            <w:r>
              <w:t>Засіб адміністрування групових чатів Skype для бізнесу Server 2015</w:t>
            </w:r>
          </w:p>
          <w:p w:rsidR="00DE478D" w:rsidRDefault="00122D3D">
            <w:pPr>
              <w:pStyle w:val="PURBullet"/>
              <w:numPr>
                <w:ilvl w:val="0"/>
                <w:numId w:val="178"/>
              </w:numPr>
            </w:pPr>
            <w:r>
              <w:t>Веб-програма Skype для бізнесу</w:t>
            </w:r>
          </w:p>
          <w:p w:rsidR="00DE478D" w:rsidRDefault="00122D3D">
            <w:pPr>
              <w:pStyle w:val="PURBullet"/>
              <w:numPr>
                <w:ilvl w:val="0"/>
                <w:numId w:val="178"/>
              </w:numPr>
            </w:pPr>
            <w:r>
              <w:t>Випуск Skype для бізнесу для телефонів</w:t>
            </w:r>
          </w:p>
          <w:p w:rsidR="00DE478D" w:rsidRDefault="00122D3D">
            <w:pPr>
              <w:pStyle w:val="PURBullet"/>
              <w:numPr>
                <w:ilvl w:val="0"/>
                <w:numId w:val="178"/>
              </w:numPr>
            </w:pPr>
            <w:r>
              <w:t>Topology Builder</w:t>
            </w:r>
          </w:p>
          <w:p w:rsidR="00DE478D" w:rsidRDefault="00122D3D">
            <w:pPr>
              <w:pStyle w:val="PURBullet"/>
              <w:numPr>
                <w:ilvl w:val="0"/>
                <w:numId w:val="178"/>
              </w:numPr>
            </w:pPr>
            <w:r>
              <w:t>Administrative Tools</w:t>
            </w:r>
          </w:p>
          <w:p w:rsidR="00DE478D" w:rsidRDefault="00122D3D">
            <w:pPr>
              <w:pStyle w:val="PURBullet"/>
              <w:numPr>
                <w:ilvl w:val="0"/>
                <w:numId w:val="178"/>
              </w:numPr>
            </w:pPr>
            <w:r>
              <w:t>Оснастка PowerShell</w:t>
            </w:r>
          </w:p>
        </w:tc>
      </w:tr>
    </w:tbl>
    <w:p w:rsidR="00DE478D" w:rsidRDefault="00122D3D">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79"/>
              </w:numPr>
            </w:pPr>
            <w:r>
              <w:t>HDInsight Server</w:t>
            </w:r>
          </w:p>
          <w:p w:rsidR="00DE478D" w:rsidRDefault="00122D3D">
            <w:pPr>
              <w:pStyle w:val="PURBullet"/>
              <w:numPr>
                <w:ilvl w:val="0"/>
                <w:numId w:val="179"/>
              </w:numPr>
            </w:pPr>
            <w:r>
              <w:t>Віртуальна машина керування Parallel Data Warehouse</w:t>
            </w:r>
          </w:p>
        </w:tc>
        <w:tc>
          <w:tcPr>
            <w:tcW w:w="5340" w:type="dxa"/>
          </w:tcPr>
          <w:p w:rsidR="00DE478D" w:rsidRDefault="00DE478D">
            <w:pPr>
              <w:pStyle w:val="PURBody"/>
            </w:pPr>
          </w:p>
        </w:tc>
      </w:tr>
    </w:tbl>
    <w:p w:rsidR="00DE478D" w:rsidRDefault="00122D3D">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57"/>
        <w:gridCol w:w="5343"/>
      </w:tblGrid>
      <w:tr w:rsidR="00DE478D">
        <w:tc>
          <w:tcPr>
            <w:tcW w:w="7000" w:type="dxa"/>
          </w:tcPr>
          <w:p w:rsidR="00DE478D" w:rsidRDefault="00122D3D">
            <w:pPr>
              <w:pStyle w:val="PURBullet"/>
              <w:numPr>
                <w:ilvl w:val="0"/>
                <w:numId w:val="180"/>
              </w:numPr>
            </w:pPr>
            <w:r>
              <w:t xml:space="preserve">Data Quality Client </w:t>
            </w:r>
          </w:p>
          <w:p w:rsidR="00DE478D" w:rsidRDefault="00122D3D">
            <w:pPr>
              <w:pStyle w:val="PURBullet"/>
              <w:numPr>
                <w:ilvl w:val="0"/>
                <w:numId w:val="180"/>
              </w:numPr>
            </w:pPr>
            <w:r>
              <w:t xml:space="preserve">Client Quality Connectivity </w:t>
            </w:r>
          </w:p>
          <w:p w:rsidR="00DE478D" w:rsidRDefault="00122D3D">
            <w:pPr>
              <w:pStyle w:val="PURBullet"/>
              <w:numPr>
                <w:ilvl w:val="0"/>
                <w:numId w:val="180"/>
              </w:numPr>
            </w:pPr>
            <w:r>
              <w:t xml:space="preserve">Client Tools Backwards Compatibility </w:t>
            </w:r>
          </w:p>
          <w:p w:rsidR="00DE478D" w:rsidRDefault="00122D3D">
            <w:pPr>
              <w:pStyle w:val="PURBullet"/>
              <w:numPr>
                <w:ilvl w:val="0"/>
                <w:numId w:val="180"/>
              </w:numPr>
            </w:pPr>
            <w:r>
              <w:t xml:space="preserve">Client Tools Connectivity </w:t>
            </w:r>
          </w:p>
          <w:p w:rsidR="00DE478D" w:rsidRDefault="00122D3D">
            <w:pPr>
              <w:pStyle w:val="PURBullet"/>
              <w:numPr>
                <w:ilvl w:val="0"/>
                <w:numId w:val="180"/>
              </w:numPr>
            </w:pPr>
            <w:r>
              <w:t>Client Tools SDK</w:t>
            </w:r>
          </w:p>
        </w:tc>
        <w:tc>
          <w:tcPr>
            <w:tcW w:w="6820" w:type="dxa"/>
          </w:tcPr>
          <w:p w:rsidR="00DE478D" w:rsidRDefault="00122D3D">
            <w:pPr>
              <w:pStyle w:val="PURBullet"/>
              <w:numPr>
                <w:ilvl w:val="0"/>
                <w:numId w:val="181"/>
              </w:numPr>
            </w:pPr>
            <w:r>
              <w:t>Надбудова служб звітування для продуктів SharePoint</w:t>
            </w:r>
          </w:p>
          <w:p w:rsidR="00DE478D" w:rsidRDefault="00122D3D">
            <w:pPr>
              <w:pStyle w:val="PURBullet"/>
              <w:numPr>
                <w:ilvl w:val="0"/>
                <w:numId w:val="181"/>
              </w:numPr>
            </w:pPr>
            <w:r>
              <w:t>Компоненти документації</w:t>
            </w:r>
          </w:p>
          <w:p w:rsidR="00DE478D" w:rsidRDefault="00122D3D">
            <w:pPr>
              <w:pStyle w:val="PURBullet"/>
              <w:numPr>
                <w:ilvl w:val="0"/>
                <w:numId w:val="181"/>
              </w:numPr>
            </w:pPr>
            <w:r>
              <w:t>Distributed Replay Client</w:t>
            </w:r>
          </w:p>
          <w:p w:rsidR="00DE478D" w:rsidRDefault="00122D3D">
            <w:pPr>
              <w:pStyle w:val="PURBullet"/>
              <w:numPr>
                <w:ilvl w:val="0"/>
                <w:numId w:val="181"/>
              </w:numPr>
            </w:pPr>
            <w:r>
              <w:t xml:space="preserve">Засоби керування – Основні </w:t>
            </w:r>
          </w:p>
          <w:p w:rsidR="00DE478D" w:rsidRDefault="00122D3D">
            <w:pPr>
              <w:pStyle w:val="PURBullet"/>
              <w:numPr>
                <w:ilvl w:val="0"/>
                <w:numId w:val="181"/>
              </w:numPr>
            </w:pPr>
            <w:r>
              <w:t>Management Tools – Повні</w:t>
            </w:r>
          </w:p>
          <w:p w:rsidR="00DE478D" w:rsidRDefault="00122D3D">
            <w:pPr>
              <w:pStyle w:val="PURBullet"/>
              <w:numPr>
                <w:ilvl w:val="0"/>
                <w:numId w:val="181"/>
              </w:numPr>
            </w:pPr>
            <w:r>
              <w:t>SQL Client Connectivity SDK</w:t>
            </w:r>
          </w:p>
        </w:tc>
      </w:tr>
    </w:tbl>
    <w:p w:rsidR="00DE478D" w:rsidRDefault="00DE478D">
      <w:pPr>
        <w:pStyle w:val="PURBody-Indented"/>
      </w:pPr>
    </w:p>
    <w:p w:rsidR="00DE478D" w:rsidRDefault="00122D3D">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82"/>
              </w:numPr>
            </w:pPr>
            <w:r>
              <w:t>Data Quality Client</w:t>
            </w:r>
          </w:p>
          <w:p w:rsidR="00DE478D" w:rsidRDefault="00122D3D">
            <w:pPr>
              <w:pStyle w:val="PURBullet"/>
              <w:numPr>
                <w:ilvl w:val="0"/>
                <w:numId w:val="182"/>
              </w:numPr>
            </w:pPr>
            <w:r>
              <w:t xml:space="preserve">Client Quality Connectivity </w:t>
            </w:r>
          </w:p>
          <w:p w:rsidR="00DE478D" w:rsidRDefault="00122D3D">
            <w:pPr>
              <w:pStyle w:val="PURBullet"/>
              <w:numPr>
                <w:ilvl w:val="0"/>
                <w:numId w:val="182"/>
              </w:numPr>
            </w:pPr>
            <w:r>
              <w:t xml:space="preserve">Client Tools Backwards Compatibility </w:t>
            </w:r>
          </w:p>
          <w:p w:rsidR="00DE478D" w:rsidRDefault="00122D3D">
            <w:pPr>
              <w:pStyle w:val="PURBullet"/>
              <w:numPr>
                <w:ilvl w:val="0"/>
                <w:numId w:val="182"/>
              </w:numPr>
            </w:pPr>
            <w:r>
              <w:t xml:space="preserve">Client Tools Connectivity </w:t>
            </w:r>
          </w:p>
          <w:p w:rsidR="00DE478D" w:rsidRDefault="00122D3D">
            <w:pPr>
              <w:pStyle w:val="PURBullet"/>
              <w:numPr>
                <w:ilvl w:val="0"/>
                <w:numId w:val="182"/>
              </w:numPr>
            </w:pPr>
            <w:r>
              <w:t>Client Tools SDK</w:t>
            </w:r>
          </w:p>
        </w:tc>
        <w:tc>
          <w:tcPr>
            <w:tcW w:w="5340" w:type="dxa"/>
          </w:tcPr>
          <w:p w:rsidR="00DE478D" w:rsidRDefault="00122D3D">
            <w:pPr>
              <w:pStyle w:val="PURBullet"/>
              <w:numPr>
                <w:ilvl w:val="0"/>
                <w:numId w:val="183"/>
              </w:numPr>
            </w:pPr>
            <w:r>
              <w:t>Надбудова служб звітування для продуктів SharePoint</w:t>
            </w:r>
          </w:p>
          <w:p w:rsidR="00DE478D" w:rsidRDefault="00122D3D">
            <w:pPr>
              <w:pStyle w:val="PURBullet"/>
              <w:numPr>
                <w:ilvl w:val="0"/>
                <w:numId w:val="183"/>
              </w:numPr>
            </w:pPr>
            <w:r>
              <w:t>Компоненти документації</w:t>
            </w:r>
          </w:p>
          <w:p w:rsidR="00DE478D" w:rsidRDefault="00122D3D">
            <w:pPr>
              <w:pStyle w:val="PURBullet"/>
              <w:numPr>
                <w:ilvl w:val="0"/>
                <w:numId w:val="183"/>
              </w:numPr>
            </w:pPr>
            <w:r>
              <w:t>Distributed Replay Client</w:t>
            </w:r>
          </w:p>
          <w:p w:rsidR="00DE478D" w:rsidRDefault="00122D3D">
            <w:pPr>
              <w:pStyle w:val="PURBullet"/>
              <w:numPr>
                <w:ilvl w:val="0"/>
                <w:numId w:val="183"/>
              </w:numPr>
            </w:pPr>
            <w:r>
              <w:t>Засоби керування – Основні</w:t>
            </w:r>
          </w:p>
          <w:p w:rsidR="00DE478D" w:rsidRDefault="00122D3D">
            <w:pPr>
              <w:pStyle w:val="PURBullet"/>
              <w:numPr>
                <w:ilvl w:val="0"/>
                <w:numId w:val="183"/>
              </w:numPr>
            </w:pPr>
            <w:r>
              <w:t>Management Tools – Повні</w:t>
            </w:r>
          </w:p>
          <w:p w:rsidR="00DE478D" w:rsidRDefault="00122D3D">
            <w:pPr>
              <w:pStyle w:val="PURBullet"/>
              <w:numPr>
                <w:ilvl w:val="0"/>
                <w:numId w:val="183"/>
              </w:numPr>
            </w:pPr>
            <w:r>
              <w:t>SQL Client Connectivity SDK</w:t>
            </w:r>
          </w:p>
        </w:tc>
      </w:tr>
    </w:tbl>
    <w:p w:rsidR="00DE478D" w:rsidRDefault="00122D3D">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84"/>
              </w:numPr>
            </w:pPr>
            <w:r>
              <w:t xml:space="preserve">Data Quality Client </w:t>
            </w:r>
          </w:p>
          <w:p w:rsidR="00DE478D" w:rsidRDefault="00122D3D">
            <w:pPr>
              <w:pStyle w:val="PURBullet"/>
              <w:numPr>
                <w:ilvl w:val="0"/>
                <w:numId w:val="184"/>
              </w:numPr>
            </w:pPr>
            <w:r>
              <w:t xml:space="preserve">Client Quality Connectivity </w:t>
            </w:r>
          </w:p>
          <w:p w:rsidR="00DE478D" w:rsidRDefault="00122D3D">
            <w:pPr>
              <w:pStyle w:val="PURBullet"/>
              <w:numPr>
                <w:ilvl w:val="0"/>
                <w:numId w:val="184"/>
              </w:numPr>
            </w:pPr>
            <w:r>
              <w:t xml:space="preserve">Client Tools Backwards Compatibility </w:t>
            </w:r>
          </w:p>
          <w:p w:rsidR="00DE478D" w:rsidRDefault="00122D3D">
            <w:pPr>
              <w:pStyle w:val="PURBullet"/>
              <w:numPr>
                <w:ilvl w:val="0"/>
                <w:numId w:val="184"/>
              </w:numPr>
            </w:pPr>
            <w:r>
              <w:t xml:space="preserve">Client Tools Connectivity </w:t>
            </w:r>
          </w:p>
          <w:p w:rsidR="00DE478D" w:rsidRDefault="00122D3D">
            <w:pPr>
              <w:pStyle w:val="PURBullet"/>
              <w:numPr>
                <w:ilvl w:val="0"/>
                <w:numId w:val="184"/>
              </w:numPr>
            </w:pPr>
            <w:r>
              <w:t>Client Tools SDK</w:t>
            </w:r>
          </w:p>
        </w:tc>
        <w:tc>
          <w:tcPr>
            <w:tcW w:w="5340" w:type="dxa"/>
          </w:tcPr>
          <w:p w:rsidR="00DE478D" w:rsidRDefault="00122D3D">
            <w:pPr>
              <w:pStyle w:val="PURBullet"/>
              <w:numPr>
                <w:ilvl w:val="0"/>
                <w:numId w:val="185"/>
              </w:numPr>
            </w:pPr>
            <w:r>
              <w:t>Надбудова служб звітування для продуктів SharePoint</w:t>
            </w:r>
          </w:p>
          <w:p w:rsidR="00DE478D" w:rsidRDefault="00122D3D">
            <w:pPr>
              <w:pStyle w:val="PURBullet"/>
              <w:numPr>
                <w:ilvl w:val="0"/>
                <w:numId w:val="185"/>
              </w:numPr>
            </w:pPr>
            <w:r>
              <w:t>Компоненти документації</w:t>
            </w:r>
          </w:p>
          <w:p w:rsidR="00DE478D" w:rsidRDefault="00122D3D">
            <w:pPr>
              <w:pStyle w:val="PURBullet"/>
              <w:numPr>
                <w:ilvl w:val="0"/>
                <w:numId w:val="185"/>
              </w:numPr>
            </w:pPr>
            <w:r>
              <w:t>Distributed Replay Client</w:t>
            </w:r>
          </w:p>
          <w:p w:rsidR="00DE478D" w:rsidRDefault="00122D3D">
            <w:pPr>
              <w:pStyle w:val="PURBullet"/>
              <w:numPr>
                <w:ilvl w:val="0"/>
                <w:numId w:val="185"/>
              </w:numPr>
            </w:pPr>
            <w:r>
              <w:t>Засоби керування – Основні</w:t>
            </w:r>
          </w:p>
          <w:p w:rsidR="00DE478D" w:rsidRDefault="00122D3D">
            <w:pPr>
              <w:pStyle w:val="PURBullet"/>
              <w:numPr>
                <w:ilvl w:val="0"/>
                <w:numId w:val="185"/>
              </w:numPr>
            </w:pPr>
            <w:r>
              <w:t>Management Tools – Повні</w:t>
            </w:r>
          </w:p>
          <w:p w:rsidR="00DE478D" w:rsidRDefault="00122D3D">
            <w:pPr>
              <w:pStyle w:val="PURBullet"/>
              <w:numPr>
                <w:ilvl w:val="0"/>
                <w:numId w:val="185"/>
              </w:numPr>
            </w:pPr>
            <w:r>
              <w:t>SQL Client Connectivity SDK</w:t>
            </w:r>
          </w:p>
        </w:tc>
      </w:tr>
    </w:tbl>
    <w:p w:rsidR="00DE478D" w:rsidRDefault="00122D3D">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86"/>
              </w:numPr>
            </w:pPr>
            <w:r>
              <w:t xml:space="preserve">Virtual Machine Manager Agent </w:t>
            </w:r>
          </w:p>
          <w:p w:rsidR="00DE478D" w:rsidRDefault="00122D3D">
            <w:pPr>
              <w:pStyle w:val="PURBullet"/>
              <w:numPr>
                <w:ilvl w:val="0"/>
                <w:numId w:val="186"/>
              </w:numPr>
            </w:pPr>
            <w:r>
              <w:t xml:space="preserve">Physical to Virtual Agent </w:t>
            </w:r>
          </w:p>
          <w:p w:rsidR="00DE478D" w:rsidRDefault="00122D3D">
            <w:pPr>
              <w:pStyle w:val="PURBullet"/>
              <w:numPr>
                <w:ilvl w:val="0"/>
                <w:numId w:val="186"/>
              </w:numPr>
            </w:pPr>
            <w:r>
              <w:t>Administrator Console</w:t>
            </w:r>
          </w:p>
        </w:tc>
        <w:tc>
          <w:tcPr>
            <w:tcW w:w="5340" w:type="dxa"/>
          </w:tcPr>
          <w:p w:rsidR="00DE478D" w:rsidRDefault="00122D3D">
            <w:pPr>
              <w:pStyle w:val="PURBullet"/>
              <w:numPr>
                <w:ilvl w:val="0"/>
                <w:numId w:val="187"/>
              </w:numPr>
            </w:pPr>
            <w:r>
              <w:t xml:space="preserve">Virtual Machine Manager Self Service Portal </w:t>
            </w:r>
          </w:p>
          <w:p w:rsidR="00DE478D" w:rsidRDefault="00122D3D">
            <w:pPr>
              <w:pStyle w:val="PURBullet"/>
              <w:numPr>
                <w:ilvl w:val="0"/>
                <w:numId w:val="187"/>
              </w:numPr>
            </w:pPr>
            <w:r>
              <w:t>VMRC Client</w:t>
            </w:r>
          </w:p>
        </w:tc>
      </w:tr>
    </w:tbl>
    <w:p w:rsidR="00DE478D" w:rsidRDefault="00122D3D">
      <w:pPr>
        <w:pStyle w:val="PURAddtlSoftwareProductName"/>
      </w:pPr>
      <w:r>
        <w:t>Visual Studio Team Foundation Server 2013 із технологією SQL Server 2014</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88"/>
              </w:numPr>
            </w:pPr>
            <w:r>
              <w:t>Team Explorer для Visual Studio 2013</w:t>
            </w:r>
          </w:p>
          <w:p w:rsidR="00DE478D" w:rsidRDefault="00122D3D">
            <w:pPr>
              <w:pStyle w:val="PURBullet"/>
              <w:numPr>
                <w:ilvl w:val="0"/>
                <w:numId w:val="188"/>
              </w:numPr>
            </w:pPr>
            <w:r>
              <w:t xml:space="preserve">Служби Visual Studio Team Foundation Build Services </w:t>
            </w:r>
          </w:p>
          <w:p w:rsidR="00DE478D" w:rsidRDefault="00122D3D">
            <w:pPr>
              <w:pStyle w:val="PURBullet"/>
              <w:numPr>
                <w:ilvl w:val="0"/>
                <w:numId w:val="188"/>
              </w:numPr>
            </w:pPr>
            <w:r>
              <w:t>Розширення Visual Studio Team Foundation Server для Sharepoint</w:t>
            </w:r>
          </w:p>
          <w:p w:rsidR="00DE478D" w:rsidRDefault="00122D3D">
            <w:pPr>
              <w:pStyle w:val="PURBullet"/>
              <w:numPr>
                <w:ilvl w:val="0"/>
                <w:numId w:val="189"/>
              </w:numPr>
            </w:pPr>
            <w:r>
              <w:t>Розширення Visual Studio Team Foundation Server для Project Server</w:t>
            </w:r>
          </w:p>
        </w:tc>
        <w:tc>
          <w:tcPr>
            <w:tcW w:w="5340" w:type="dxa"/>
          </w:tcPr>
          <w:p w:rsidR="00DE478D" w:rsidRDefault="00DE478D">
            <w:pPr>
              <w:pStyle w:val="PURBody"/>
            </w:pPr>
          </w:p>
        </w:tc>
      </w:tr>
    </w:tbl>
    <w:p w:rsidR="00DE478D" w:rsidRDefault="00122D3D">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90"/>
              </w:numPr>
            </w:pPr>
            <w:r>
              <w:t xml:space="preserve">Список додаткового програмного забезпечення див. за адресою </w:t>
            </w:r>
            <w:hyperlink r:id="rId139">
              <w:r>
                <w:rPr>
                  <w:color w:val="00467F"/>
                  <w:u w:val="single"/>
                </w:rPr>
                <w:t>http://go.microsoft.com/fwlink/?LinkId=245856</w:t>
              </w:r>
            </w:hyperlink>
          </w:p>
        </w:tc>
        <w:tc>
          <w:tcPr>
            <w:tcW w:w="5340" w:type="dxa"/>
          </w:tcPr>
          <w:p w:rsidR="00DE478D" w:rsidRDefault="00DE478D">
            <w:pPr>
              <w:pStyle w:val="PURBody"/>
            </w:pPr>
          </w:p>
        </w:tc>
      </w:tr>
    </w:tbl>
    <w:p w:rsidR="00DE478D" w:rsidRDefault="00122D3D">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91"/>
              </w:numPr>
            </w:pPr>
            <w:r>
              <w:t xml:space="preserve">Список додаткового програмного забезпечення див. за адресою </w:t>
            </w:r>
            <w:hyperlink r:id="rId140">
              <w:r>
                <w:rPr>
                  <w:color w:val="00467F"/>
                  <w:u w:val="single"/>
                </w:rPr>
                <w:t>http://go.microsoft.com/fwlink/?LinkId=245856</w:t>
              </w:r>
            </w:hyperlink>
          </w:p>
          <w:p w:rsidR="00DE478D" w:rsidRDefault="00DE478D">
            <w:pPr>
              <w:pStyle w:val="PURBody"/>
            </w:pPr>
          </w:p>
        </w:tc>
        <w:tc>
          <w:tcPr>
            <w:tcW w:w="5340" w:type="dxa"/>
          </w:tcPr>
          <w:p w:rsidR="00DE478D" w:rsidRDefault="00DE478D">
            <w:pPr>
              <w:pStyle w:val="PURBody"/>
            </w:pPr>
          </w:p>
        </w:tc>
      </w:tr>
    </w:tbl>
    <w:p w:rsidR="00DE478D" w:rsidRDefault="00122D3D">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92"/>
              </w:numPr>
            </w:pPr>
            <w:r>
              <w:t xml:space="preserve">Список додаткового програмного забезпечення див. за адресою  </w:t>
            </w:r>
            <w:hyperlink r:id="rId141">
              <w:r>
                <w:rPr>
                  <w:color w:val="00467F"/>
                  <w:u w:val="single"/>
                </w:rPr>
                <w:t>http://go.microsoft.com/fwlink/?LinkId=290987</w:t>
              </w:r>
            </w:hyperlink>
          </w:p>
        </w:tc>
        <w:tc>
          <w:tcPr>
            <w:tcW w:w="5340" w:type="dxa"/>
          </w:tcPr>
          <w:p w:rsidR="00DE478D" w:rsidRDefault="00DE478D">
            <w:pPr>
              <w:pStyle w:val="PURBody"/>
            </w:pPr>
          </w:p>
        </w:tc>
      </w:tr>
    </w:tbl>
    <w:p w:rsidR="00DE478D" w:rsidRDefault="00122D3D">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93"/>
              </w:numPr>
            </w:pPr>
            <w:r>
              <w:t xml:space="preserve">Список додаткового програмного забезпечення див. за адресою </w:t>
            </w:r>
            <w:hyperlink r:id="rId142">
              <w:r>
                <w:rPr>
                  <w:color w:val="00467F"/>
                  <w:u w:val="single"/>
                </w:rPr>
                <w:t>http://go.microsoft.com/fwlink/?LinkId=290989</w:t>
              </w:r>
            </w:hyperlink>
          </w:p>
        </w:tc>
        <w:tc>
          <w:tcPr>
            <w:tcW w:w="5340" w:type="dxa"/>
          </w:tcPr>
          <w:p w:rsidR="00DE478D" w:rsidRDefault="00DE478D">
            <w:pPr>
              <w:pStyle w:val="PURBody"/>
            </w:pPr>
          </w:p>
        </w:tc>
      </w:tr>
    </w:tbl>
    <w:p w:rsidR="00DE478D" w:rsidRDefault="00122D3D">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DE478D">
        <w:tc>
          <w:tcPr>
            <w:tcW w:w="5340" w:type="dxa"/>
          </w:tcPr>
          <w:p w:rsidR="00DE478D" w:rsidRDefault="00122D3D">
            <w:pPr>
              <w:pStyle w:val="PURBullet"/>
              <w:numPr>
                <w:ilvl w:val="0"/>
                <w:numId w:val="194"/>
              </w:numPr>
            </w:pPr>
            <w:r>
              <w:t xml:space="preserve">Список додаткового програмного забезпечення див. за адресою </w:t>
            </w:r>
            <w:hyperlink r:id="rId143">
              <w:r>
                <w:rPr>
                  <w:color w:val="00467F"/>
                  <w:u w:val="single"/>
                </w:rPr>
                <w:t>http://go.microsoft.com/fwlink/?LinkId=290987</w:t>
              </w:r>
            </w:hyperlink>
          </w:p>
        </w:tc>
        <w:tc>
          <w:tcPr>
            <w:tcW w:w="5340" w:type="dxa"/>
          </w:tcPr>
          <w:p w:rsidR="00DE478D" w:rsidRDefault="00DE478D">
            <w:pPr>
              <w:pStyle w:val="PURBody"/>
            </w:pPr>
          </w:p>
        </w:tc>
      </w:tr>
    </w:tbl>
    <w:p w:rsidR="00DE478D" w:rsidRDefault="00784500">
      <w:pPr>
        <w:pStyle w:val="PURBreadcrumb"/>
      </w:pPr>
      <w:hyperlink w:anchor="_Sec4">
        <w:r w:rsidR="00122D3D">
          <w:rPr>
            <w:color w:val="00467F"/>
            <w:u w:val="single"/>
          </w:rPr>
          <w:t>Зміст</w:t>
        </w:r>
      </w:hyperlink>
      <w:r w:rsidR="00122D3D">
        <w:t xml:space="preserve"> / </w:t>
      </w:r>
      <w:hyperlink w:anchor="_Sec6">
        <w:r w:rsidR="00122D3D">
          <w:rPr>
            <w:color w:val="00467F"/>
            <w:u w:val="single"/>
          </w:rPr>
          <w:t>Універсальні умови</w:t>
        </w:r>
      </w:hyperlink>
    </w:p>
    <w:p w:rsidR="00DE478D" w:rsidRDefault="00DE478D">
      <w:pPr>
        <w:sectPr w:rsidR="00DE478D">
          <w:headerReference w:type="default" r:id="rId144"/>
          <w:footerReference w:type="default" r:id="rId145"/>
          <w:type w:val="continuous"/>
          <w:pgSz w:w="12240" w:h="15840" w:code="1"/>
          <w:pgMar w:top="1170" w:right="720" w:bottom="720" w:left="720" w:header="432" w:footer="288" w:gutter="0"/>
          <w:cols w:space="360"/>
        </w:sectPr>
      </w:pPr>
    </w:p>
    <w:bookmarkEnd w:id="290"/>
    <w:p w:rsidR="00DE478D" w:rsidRDefault="00122D3D">
      <w:pPr>
        <w:pStyle w:val="PURSectionHeading"/>
        <w:pageBreakBefore/>
      </w:pPr>
      <w:r>
        <w:t>Покажчик продуктів</w:t>
      </w:r>
      <w:r>
        <w:fldChar w:fldCharType="begin"/>
      </w:r>
      <w:r>
        <w:instrText xml:space="preserve"> TC "</w:instrText>
      </w:r>
      <w:bookmarkStart w:id="292" w:name="_Toc414967733"/>
      <w:r>
        <w:instrText>Покажчик продуктів</w:instrText>
      </w:r>
      <w:bookmarkEnd w:id="292"/>
      <w:r>
        <w:instrText>" \l 1</w:instrText>
      </w:r>
      <w:r>
        <w:fldChar w:fldCharType="end"/>
      </w:r>
    </w:p>
    <w:p w:rsidR="00DE478D" w:rsidRDefault="00DE478D">
      <w:pPr>
        <w:pStyle w:val="PURBody-Indented"/>
      </w:pPr>
    </w:p>
    <w:p w:rsidR="00DE478D" w:rsidRDefault="00DE478D">
      <w:pPr>
        <w:sectPr w:rsidR="00DE478D">
          <w:headerReference w:type="default" r:id="rId146"/>
          <w:footerReference w:type="default" r:id="rId147"/>
          <w:type w:val="continuous"/>
          <w:pgSz w:w="12240" w:h="15840" w:code="1"/>
          <w:pgMar w:top="1170" w:right="720" w:bottom="720" w:left="720" w:header="432" w:footer="288" w:gutter="0"/>
          <w:cols w:space="360"/>
        </w:sectPr>
      </w:pPr>
    </w:p>
    <w:p w:rsidR="00122D3D" w:rsidRDefault="00122D3D">
      <w:pPr>
        <w:pStyle w:val="PURBody-Indented"/>
        <w:rPr>
          <w:noProof/>
        </w:rPr>
        <w:sectPr w:rsidR="00122D3D" w:rsidSect="00122D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22D3D" w:rsidRDefault="00122D3D">
      <w:pPr>
        <w:pStyle w:val="Index1"/>
        <w:tabs>
          <w:tab w:val="right" w:leader="dot" w:pos="5030"/>
        </w:tabs>
        <w:rPr>
          <w:noProof/>
        </w:rPr>
      </w:pPr>
      <w:r>
        <w:rPr>
          <w:noProof/>
        </w:rPr>
        <w:t>Access 2013, 16</w:t>
      </w:r>
    </w:p>
    <w:p w:rsidR="00122D3D" w:rsidRDefault="00122D3D">
      <w:pPr>
        <w:pStyle w:val="Index1"/>
        <w:tabs>
          <w:tab w:val="right" w:leader="dot" w:pos="5030"/>
        </w:tabs>
        <w:rPr>
          <w:noProof/>
        </w:rPr>
      </w:pPr>
      <w:r>
        <w:rPr>
          <w:noProof/>
        </w:rPr>
        <w:t>BizTalk Server 2013 R2 Branch, 50</w:t>
      </w:r>
    </w:p>
    <w:p w:rsidR="00122D3D" w:rsidRDefault="00122D3D">
      <w:pPr>
        <w:pStyle w:val="Index1"/>
        <w:tabs>
          <w:tab w:val="right" w:leader="dot" w:pos="5030"/>
        </w:tabs>
        <w:rPr>
          <w:noProof/>
        </w:rPr>
      </w:pPr>
      <w:r>
        <w:rPr>
          <w:noProof/>
        </w:rPr>
        <w:t>BizTalk Server 2013 R2 Developer, 60</w:t>
      </w:r>
    </w:p>
    <w:p w:rsidR="00122D3D" w:rsidRDefault="00122D3D">
      <w:pPr>
        <w:pStyle w:val="Index1"/>
        <w:tabs>
          <w:tab w:val="right" w:leader="dot" w:pos="5030"/>
        </w:tabs>
        <w:rPr>
          <w:noProof/>
        </w:rPr>
      </w:pPr>
      <w:r>
        <w:rPr>
          <w:noProof/>
        </w:rPr>
        <w:t>BizTalk Server 2013 R2 Enterprise, 50</w:t>
      </w:r>
    </w:p>
    <w:p w:rsidR="00122D3D" w:rsidRDefault="00122D3D">
      <w:pPr>
        <w:pStyle w:val="Index1"/>
        <w:tabs>
          <w:tab w:val="right" w:leader="dot" w:pos="5030"/>
        </w:tabs>
        <w:rPr>
          <w:noProof/>
        </w:rPr>
      </w:pPr>
      <w:r>
        <w:rPr>
          <w:noProof/>
        </w:rPr>
        <w:t>BizTalk Server 2013 R2 Standard, 50</w:t>
      </w:r>
    </w:p>
    <w:p w:rsidR="00122D3D" w:rsidRDefault="00122D3D">
      <w:pPr>
        <w:pStyle w:val="Index1"/>
        <w:tabs>
          <w:tab w:val="right" w:leader="dot" w:pos="5030"/>
        </w:tabs>
        <w:rPr>
          <w:noProof/>
        </w:rPr>
      </w:pPr>
      <w:r>
        <w:rPr>
          <w:noProof/>
        </w:rPr>
        <w:t>Core Infrastructure Server (CIS) Suite Datacenter, 69</w:t>
      </w:r>
    </w:p>
    <w:p w:rsidR="00122D3D" w:rsidRDefault="00122D3D">
      <w:pPr>
        <w:pStyle w:val="Index1"/>
        <w:tabs>
          <w:tab w:val="right" w:leader="dot" w:pos="5030"/>
        </w:tabs>
        <w:rPr>
          <w:noProof/>
        </w:rPr>
      </w:pPr>
      <w:r>
        <w:rPr>
          <w:noProof/>
        </w:rPr>
        <w:t>Core Infrastructure Server (CIS) Suite Standard, 70</w:t>
      </w:r>
    </w:p>
    <w:p w:rsidR="00122D3D" w:rsidRDefault="00122D3D">
      <w:pPr>
        <w:pStyle w:val="Index1"/>
        <w:tabs>
          <w:tab w:val="right" w:leader="dot" w:pos="5030"/>
        </w:tabs>
        <w:rPr>
          <w:noProof/>
        </w:rPr>
      </w:pPr>
      <w:r>
        <w:rPr>
          <w:noProof/>
        </w:rPr>
        <w:t>Excel 2013, 16</w:t>
      </w:r>
    </w:p>
    <w:p w:rsidR="00122D3D" w:rsidRDefault="00122D3D">
      <w:pPr>
        <w:pStyle w:val="Index1"/>
        <w:tabs>
          <w:tab w:val="right" w:leader="dot" w:pos="5030"/>
        </w:tabs>
        <w:rPr>
          <w:noProof/>
        </w:rPr>
      </w:pPr>
      <w:r>
        <w:rPr>
          <w:noProof/>
        </w:rPr>
        <w:t>Excel для Mac 2011, 16</w:t>
      </w:r>
    </w:p>
    <w:p w:rsidR="00122D3D" w:rsidRDefault="00122D3D">
      <w:pPr>
        <w:pStyle w:val="Index1"/>
        <w:tabs>
          <w:tab w:val="right" w:leader="dot" w:pos="5030"/>
        </w:tabs>
        <w:rPr>
          <w:noProof/>
        </w:rPr>
      </w:pPr>
      <w:r>
        <w:rPr>
          <w:noProof/>
        </w:rPr>
        <w:t>Exchange Server 2013 Enterprise, 32</w:t>
      </w:r>
    </w:p>
    <w:p w:rsidR="00122D3D" w:rsidRDefault="00122D3D">
      <w:pPr>
        <w:pStyle w:val="Index1"/>
        <w:tabs>
          <w:tab w:val="right" w:leader="dot" w:pos="5030"/>
        </w:tabs>
        <w:rPr>
          <w:noProof/>
        </w:rPr>
      </w:pPr>
      <w:r>
        <w:rPr>
          <w:noProof/>
        </w:rPr>
        <w:t>Exchange Server 2013 Standard, 33</w:t>
      </w:r>
    </w:p>
    <w:p w:rsidR="00122D3D" w:rsidRDefault="00122D3D">
      <w:pPr>
        <w:pStyle w:val="Index1"/>
        <w:tabs>
          <w:tab w:val="right" w:leader="dot" w:pos="5030"/>
        </w:tabs>
        <w:rPr>
          <w:noProof/>
        </w:rPr>
      </w:pPr>
      <w:r>
        <w:rPr>
          <w:noProof/>
        </w:rPr>
        <w:t>Forefront Identity Manager 2010 - Windows Live Edition, 56</w:t>
      </w:r>
    </w:p>
    <w:p w:rsidR="00122D3D" w:rsidRDefault="00122D3D">
      <w:pPr>
        <w:pStyle w:val="Index1"/>
        <w:tabs>
          <w:tab w:val="right" w:leader="dot" w:pos="5030"/>
        </w:tabs>
        <w:rPr>
          <w:noProof/>
        </w:rPr>
      </w:pPr>
      <w:r>
        <w:rPr>
          <w:noProof/>
        </w:rPr>
        <w:t>InfoPath 2013, 16</w:t>
      </w:r>
    </w:p>
    <w:p w:rsidR="00122D3D" w:rsidRDefault="00122D3D">
      <w:pPr>
        <w:pStyle w:val="Index1"/>
        <w:tabs>
          <w:tab w:val="right" w:leader="dot" w:pos="5030"/>
        </w:tabs>
        <w:rPr>
          <w:noProof/>
        </w:rPr>
      </w:pPr>
      <w:r>
        <w:rPr>
          <w:noProof/>
        </w:rPr>
        <w:t>Lync для Mac 2011, 16</w:t>
      </w:r>
    </w:p>
    <w:p w:rsidR="00122D3D" w:rsidRDefault="00122D3D">
      <w:pPr>
        <w:pStyle w:val="Index1"/>
        <w:tabs>
          <w:tab w:val="right" w:leader="dot" w:pos="5030"/>
        </w:tabs>
        <w:rPr>
          <w:noProof/>
        </w:rPr>
      </w:pPr>
      <w:r>
        <w:rPr>
          <w:noProof/>
        </w:rPr>
        <w:t>Microsoft Dynamics AX 2012 R3 Server, 35</w:t>
      </w:r>
    </w:p>
    <w:p w:rsidR="00122D3D" w:rsidRDefault="00122D3D">
      <w:pPr>
        <w:pStyle w:val="Index1"/>
        <w:tabs>
          <w:tab w:val="right" w:leader="dot" w:pos="5030"/>
        </w:tabs>
        <w:rPr>
          <w:noProof/>
        </w:rPr>
      </w:pPr>
      <w:r>
        <w:rPr>
          <w:noProof/>
        </w:rPr>
        <w:t>Microsoft Dynamics AX 2012 R3 Standard Commerce Server Core, 51</w:t>
      </w:r>
    </w:p>
    <w:p w:rsidR="00122D3D" w:rsidRDefault="00122D3D">
      <w:pPr>
        <w:pStyle w:val="Index1"/>
        <w:tabs>
          <w:tab w:val="right" w:leader="dot" w:pos="5030"/>
        </w:tabs>
        <w:rPr>
          <w:noProof/>
        </w:rPr>
      </w:pPr>
      <w:r>
        <w:rPr>
          <w:noProof/>
        </w:rPr>
        <w:t>Microsoft Dynamics AX 2012 R3 Store Server, 35</w:t>
      </w:r>
    </w:p>
    <w:p w:rsidR="00122D3D" w:rsidRDefault="00122D3D">
      <w:pPr>
        <w:pStyle w:val="Index1"/>
        <w:tabs>
          <w:tab w:val="right" w:leader="dot" w:pos="5030"/>
        </w:tabs>
        <w:rPr>
          <w:noProof/>
        </w:rPr>
      </w:pPr>
      <w:r>
        <w:rPr>
          <w:noProof/>
        </w:rPr>
        <w:t>Microsoft Dynamics CRM 2015 Server, 36</w:t>
      </w:r>
    </w:p>
    <w:p w:rsidR="00122D3D" w:rsidRDefault="00122D3D">
      <w:pPr>
        <w:pStyle w:val="Index1"/>
        <w:tabs>
          <w:tab w:val="right" w:leader="dot" w:pos="5030"/>
        </w:tabs>
        <w:rPr>
          <w:noProof/>
        </w:rPr>
      </w:pPr>
      <w:r>
        <w:rPr>
          <w:noProof/>
        </w:rPr>
        <w:t>Microsoft Dynamics CRM Workgroup Server 2015, 57</w:t>
      </w:r>
    </w:p>
    <w:p w:rsidR="00122D3D" w:rsidRDefault="00122D3D">
      <w:pPr>
        <w:pStyle w:val="Index1"/>
        <w:tabs>
          <w:tab w:val="right" w:leader="dot" w:pos="5030"/>
        </w:tabs>
        <w:rPr>
          <w:noProof/>
        </w:rPr>
      </w:pPr>
      <w:r>
        <w:rPr>
          <w:noProof/>
        </w:rPr>
        <w:t>Microsoft Office Audit і Control Management Server 2013, 37</w:t>
      </w:r>
    </w:p>
    <w:p w:rsidR="00122D3D" w:rsidRDefault="00122D3D">
      <w:pPr>
        <w:pStyle w:val="Index1"/>
        <w:tabs>
          <w:tab w:val="right" w:leader="dot" w:pos="5030"/>
        </w:tabs>
        <w:rPr>
          <w:noProof/>
        </w:rPr>
      </w:pPr>
      <w:r>
        <w:rPr>
          <w:noProof/>
        </w:rPr>
        <w:t>MSDN Operating Systems, 60</w:t>
      </w:r>
    </w:p>
    <w:p w:rsidR="00122D3D" w:rsidRDefault="00122D3D">
      <w:pPr>
        <w:pStyle w:val="Index1"/>
        <w:tabs>
          <w:tab w:val="right" w:leader="dot" w:pos="5030"/>
        </w:tabs>
        <w:rPr>
          <w:noProof/>
        </w:rPr>
      </w:pPr>
      <w:r>
        <w:rPr>
          <w:noProof/>
        </w:rPr>
        <w:t>Office Multi Language Pack 2013, 17</w:t>
      </w:r>
    </w:p>
    <w:p w:rsidR="00122D3D" w:rsidRDefault="00122D3D">
      <w:pPr>
        <w:pStyle w:val="Index1"/>
        <w:tabs>
          <w:tab w:val="right" w:leader="dot" w:pos="5030"/>
        </w:tabs>
        <w:rPr>
          <w:noProof/>
        </w:rPr>
      </w:pPr>
      <w:r>
        <w:rPr>
          <w:noProof/>
        </w:rPr>
        <w:t>Office Professional Plus 2013, 17</w:t>
      </w:r>
    </w:p>
    <w:p w:rsidR="00122D3D" w:rsidRDefault="00122D3D">
      <w:pPr>
        <w:pStyle w:val="Index1"/>
        <w:tabs>
          <w:tab w:val="right" w:leader="dot" w:pos="5030"/>
        </w:tabs>
        <w:rPr>
          <w:noProof/>
        </w:rPr>
      </w:pPr>
      <w:r>
        <w:rPr>
          <w:noProof/>
        </w:rPr>
        <w:t>Office Standard 2013, 18</w:t>
      </w:r>
    </w:p>
    <w:p w:rsidR="00122D3D" w:rsidRDefault="00122D3D">
      <w:pPr>
        <w:pStyle w:val="Index1"/>
        <w:tabs>
          <w:tab w:val="right" w:leader="dot" w:pos="5030"/>
        </w:tabs>
        <w:rPr>
          <w:noProof/>
        </w:rPr>
      </w:pPr>
      <w:r>
        <w:rPr>
          <w:noProof/>
        </w:rPr>
        <w:t>Office для Mac Standard 2011, 16</w:t>
      </w:r>
    </w:p>
    <w:p w:rsidR="00122D3D" w:rsidRDefault="00122D3D">
      <w:pPr>
        <w:pStyle w:val="Index1"/>
        <w:tabs>
          <w:tab w:val="right" w:leader="dot" w:pos="5030"/>
        </w:tabs>
        <w:rPr>
          <w:noProof/>
        </w:rPr>
      </w:pPr>
      <w:r>
        <w:rPr>
          <w:noProof/>
        </w:rPr>
        <w:t>OneNote 2013, 18</w:t>
      </w:r>
    </w:p>
    <w:p w:rsidR="00122D3D" w:rsidRDefault="00122D3D">
      <w:pPr>
        <w:pStyle w:val="Index1"/>
        <w:tabs>
          <w:tab w:val="right" w:leader="dot" w:pos="5030"/>
        </w:tabs>
        <w:rPr>
          <w:noProof/>
        </w:rPr>
      </w:pPr>
      <w:r>
        <w:rPr>
          <w:noProof/>
        </w:rPr>
        <w:t>Outlook 2013, 18</w:t>
      </w:r>
    </w:p>
    <w:p w:rsidR="00122D3D" w:rsidRDefault="00122D3D">
      <w:pPr>
        <w:pStyle w:val="Index1"/>
        <w:tabs>
          <w:tab w:val="right" w:leader="dot" w:pos="5030"/>
        </w:tabs>
        <w:rPr>
          <w:noProof/>
        </w:rPr>
      </w:pPr>
      <w:r>
        <w:rPr>
          <w:noProof/>
        </w:rPr>
        <w:t>Outlook для Mac 2011, 19</w:t>
      </w:r>
    </w:p>
    <w:p w:rsidR="00122D3D" w:rsidRDefault="00122D3D">
      <w:pPr>
        <w:pStyle w:val="Index1"/>
        <w:tabs>
          <w:tab w:val="right" w:leader="dot" w:pos="5030"/>
        </w:tabs>
        <w:rPr>
          <w:noProof/>
        </w:rPr>
      </w:pPr>
      <w:r>
        <w:rPr>
          <w:noProof/>
        </w:rPr>
        <w:t>PowerPoint 2013, 19</w:t>
      </w:r>
    </w:p>
    <w:p w:rsidR="00122D3D" w:rsidRDefault="00122D3D">
      <w:pPr>
        <w:pStyle w:val="Index1"/>
        <w:tabs>
          <w:tab w:val="right" w:leader="dot" w:pos="5030"/>
        </w:tabs>
        <w:rPr>
          <w:noProof/>
        </w:rPr>
      </w:pPr>
      <w:r>
        <w:rPr>
          <w:noProof/>
        </w:rPr>
        <w:t>PowerPoint для Mac 2011, 19</w:t>
      </w:r>
    </w:p>
    <w:p w:rsidR="00122D3D" w:rsidRDefault="00122D3D">
      <w:pPr>
        <w:pStyle w:val="Index1"/>
        <w:tabs>
          <w:tab w:val="right" w:leader="dot" w:pos="5030"/>
        </w:tabs>
        <w:rPr>
          <w:noProof/>
        </w:rPr>
      </w:pPr>
      <w:r>
        <w:rPr>
          <w:noProof/>
        </w:rPr>
        <w:t>Project Professional 2013, 19</w:t>
      </w:r>
    </w:p>
    <w:p w:rsidR="00122D3D" w:rsidRDefault="00122D3D">
      <w:pPr>
        <w:pStyle w:val="Index1"/>
        <w:tabs>
          <w:tab w:val="right" w:leader="dot" w:pos="5030"/>
        </w:tabs>
        <w:rPr>
          <w:noProof/>
        </w:rPr>
      </w:pPr>
      <w:r>
        <w:rPr>
          <w:noProof/>
        </w:rPr>
        <w:t>Project Server 2013, 38</w:t>
      </w:r>
    </w:p>
    <w:p w:rsidR="00122D3D" w:rsidRDefault="00122D3D">
      <w:pPr>
        <w:pStyle w:val="Index1"/>
        <w:tabs>
          <w:tab w:val="right" w:leader="dot" w:pos="5030"/>
        </w:tabs>
        <w:rPr>
          <w:noProof/>
        </w:rPr>
      </w:pPr>
      <w:r>
        <w:rPr>
          <w:noProof/>
        </w:rPr>
        <w:t>Project Standard 2013, 19</w:t>
      </w:r>
    </w:p>
    <w:p w:rsidR="00122D3D" w:rsidRDefault="00122D3D">
      <w:pPr>
        <w:pStyle w:val="Index1"/>
        <w:tabs>
          <w:tab w:val="right" w:leader="dot" w:pos="5030"/>
        </w:tabs>
        <w:rPr>
          <w:noProof/>
        </w:rPr>
      </w:pPr>
      <w:r>
        <w:rPr>
          <w:noProof/>
        </w:rPr>
        <w:t>Publisher 2013, 19</w:t>
      </w:r>
    </w:p>
    <w:p w:rsidR="00122D3D" w:rsidRDefault="00122D3D">
      <w:pPr>
        <w:pStyle w:val="Index1"/>
        <w:tabs>
          <w:tab w:val="right" w:leader="dot" w:pos="5030"/>
        </w:tabs>
        <w:rPr>
          <w:noProof/>
        </w:rPr>
      </w:pPr>
      <w:r>
        <w:rPr>
          <w:noProof/>
        </w:rPr>
        <w:t>SharePoint Server 2013, 38</w:t>
      </w:r>
    </w:p>
    <w:p w:rsidR="00122D3D" w:rsidRDefault="00122D3D">
      <w:pPr>
        <w:pStyle w:val="Index1"/>
        <w:tabs>
          <w:tab w:val="right" w:leader="dot" w:pos="5030"/>
        </w:tabs>
        <w:rPr>
          <w:noProof/>
        </w:rPr>
      </w:pPr>
      <w:r>
        <w:rPr>
          <w:noProof/>
        </w:rPr>
        <w:t>Skype для бізнесу 2015, 20</w:t>
      </w:r>
    </w:p>
    <w:p w:rsidR="00122D3D" w:rsidRDefault="00122D3D">
      <w:pPr>
        <w:pStyle w:val="Index1"/>
        <w:tabs>
          <w:tab w:val="right" w:leader="dot" w:pos="5030"/>
        </w:tabs>
        <w:rPr>
          <w:noProof/>
        </w:rPr>
      </w:pPr>
      <w:r>
        <w:rPr>
          <w:noProof/>
        </w:rPr>
        <w:t>Skype для бізнесу Server 2015, 40</w:t>
      </w:r>
    </w:p>
    <w:p w:rsidR="00122D3D" w:rsidRDefault="00122D3D">
      <w:pPr>
        <w:pStyle w:val="Index1"/>
        <w:tabs>
          <w:tab w:val="right" w:leader="dot" w:pos="5030"/>
        </w:tabs>
        <w:rPr>
          <w:noProof/>
        </w:rPr>
      </w:pPr>
      <w:r>
        <w:rPr>
          <w:noProof/>
        </w:rPr>
        <w:t>SQL Server 2012 Parallel Data Warehouse Core, 51</w:t>
      </w:r>
    </w:p>
    <w:p w:rsidR="00122D3D" w:rsidRDefault="00122D3D">
      <w:pPr>
        <w:pStyle w:val="Index1"/>
        <w:tabs>
          <w:tab w:val="right" w:leader="dot" w:pos="5030"/>
        </w:tabs>
        <w:rPr>
          <w:noProof/>
        </w:rPr>
      </w:pPr>
      <w:r>
        <w:rPr>
          <w:noProof/>
        </w:rPr>
        <w:t>SQL Server 2012 Parallel Data Warehouse Developer, 61</w:t>
      </w:r>
    </w:p>
    <w:p w:rsidR="00122D3D" w:rsidRDefault="00122D3D">
      <w:pPr>
        <w:pStyle w:val="Index1"/>
        <w:tabs>
          <w:tab w:val="right" w:leader="dot" w:pos="5030"/>
        </w:tabs>
        <w:rPr>
          <w:noProof/>
        </w:rPr>
      </w:pPr>
      <w:r>
        <w:rPr>
          <w:noProof/>
        </w:rPr>
        <w:t>SQL Server 2014 Business Intelligence, 41</w:t>
      </w:r>
    </w:p>
    <w:p w:rsidR="00122D3D" w:rsidRDefault="00122D3D">
      <w:pPr>
        <w:pStyle w:val="Index1"/>
        <w:tabs>
          <w:tab w:val="right" w:leader="dot" w:pos="5030"/>
        </w:tabs>
        <w:rPr>
          <w:noProof/>
        </w:rPr>
      </w:pPr>
      <w:r>
        <w:rPr>
          <w:noProof/>
        </w:rPr>
        <w:t>SQL Server 2014 Developer, 60</w:t>
      </w:r>
    </w:p>
    <w:p w:rsidR="00122D3D" w:rsidRDefault="00122D3D">
      <w:pPr>
        <w:pStyle w:val="Index1"/>
        <w:tabs>
          <w:tab w:val="right" w:leader="dot" w:pos="5030"/>
        </w:tabs>
        <w:rPr>
          <w:noProof/>
        </w:rPr>
      </w:pPr>
      <w:r>
        <w:rPr>
          <w:noProof/>
        </w:rPr>
        <w:t>SQL Server 2014 Enterprise, 42</w:t>
      </w:r>
    </w:p>
    <w:p w:rsidR="00122D3D" w:rsidRDefault="00122D3D">
      <w:pPr>
        <w:pStyle w:val="Index1"/>
        <w:tabs>
          <w:tab w:val="right" w:leader="dot" w:pos="5030"/>
        </w:tabs>
        <w:rPr>
          <w:noProof/>
        </w:rPr>
      </w:pPr>
      <w:r>
        <w:rPr>
          <w:noProof/>
        </w:rPr>
        <w:t>SQL Server 2014 Enterprise Core, 51</w:t>
      </w:r>
    </w:p>
    <w:p w:rsidR="00122D3D" w:rsidRDefault="00122D3D">
      <w:pPr>
        <w:pStyle w:val="Index1"/>
        <w:tabs>
          <w:tab w:val="right" w:leader="dot" w:pos="5030"/>
        </w:tabs>
        <w:rPr>
          <w:noProof/>
        </w:rPr>
      </w:pPr>
      <w:r>
        <w:rPr>
          <w:noProof/>
        </w:rPr>
        <w:t>SQL Server 2014 Standard, 42</w:t>
      </w:r>
    </w:p>
    <w:p w:rsidR="00122D3D" w:rsidRDefault="00122D3D">
      <w:pPr>
        <w:pStyle w:val="Index1"/>
        <w:tabs>
          <w:tab w:val="right" w:leader="dot" w:pos="5030"/>
        </w:tabs>
        <w:rPr>
          <w:noProof/>
        </w:rPr>
      </w:pPr>
      <w:r>
        <w:rPr>
          <w:noProof/>
        </w:rPr>
        <w:t>SQL Server 2014 Standard Core, 52</w:t>
      </w:r>
    </w:p>
    <w:p w:rsidR="00122D3D" w:rsidRDefault="00122D3D">
      <w:pPr>
        <w:pStyle w:val="Index1"/>
        <w:tabs>
          <w:tab w:val="right" w:leader="dot" w:pos="5030"/>
        </w:tabs>
        <w:rPr>
          <w:noProof/>
        </w:rPr>
      </w:pPr>
      <w:r>
        <w:rPr>
          <w:noProof/>
        </w:rPr>
        <w:t>System Center 2012 R2 Client Management Suite, 54</w:t>
      </w:r>
    </w:p>
    <w:p w:rsidR="00122D3D" w:rsidRDefault="00122D3D">
      <w:pPr>
        <w:pStyle w:val="Index1"/>
        <w:tabs>
          <w:tab w:val="right" w:leader="dot" w:pos="5030"/>
        </w:tabs>
        <w:rPr>
          <w:noProof/>
        </w:rPr>
      </w:pPr>
      <w:r>
        <w:rPr>
          <w:noProof/>
        </w:rPr>
        <w:t>System Center 2012 R2 Configuration Manager, 54</w:t>
      </w:r>
    </w:p>
    <w:p w:rsidR="00122D3D" w:rsidRDefault="00122D3D">
      <w:pPr>
        <w:pStyle w:val="Index1"/>
        <w:tabs>
          <w:tab w:val="right" w:leader="dot" w:pos="5030"/>
        </w:tabs>
        <w:rPr>
          <w:noProof/>
        </w:rPr>
      </w:pPr>
      <w:r>
        <w:rPr>
          <w:noProof/>
        </w:rPr>
        <w:t>System Center 2012 R2 Datacenter, 55</w:t>
      </w:r>
    </w:p>
    <w:p w:rsidR="00122D3D" w:rsidRDefault="00122D3D">
      <w:pPr>
        <w:pStyle w:val="Index1"/>
        <w:tabs>
          <w:tab w:val="right" w:leader="dot" w:pos="5030"/>
        </w:tabs>
        <w:rPr>
          <w:noProof/>
        </w:rPr>
      </w:pPr>
      <w:r>
        <w:rPr>
          <w:noProof/>
        </w:rPr>
        <w:t>System Center 2012 R2 Standard, 55</w:t>
      </w:r>
    </w:p>
    <w:p w:rsidR="00122D3D" w:rsidRDefault="00122D3D">
      <w:pPr>
        <w:pStyle w:val="Index1"/>
        <w:tabs>
          <w:tab w:val="right" w:leader="dot" w:pos="5030"/>
        </w:tabs>
        <w:rPr>
          <w:noProof/>
        </w:rPr>
      </w:pPr>
      <w:r>
        <w:rPr>
          <w:noProof/>
        </w:rPr>
        <w:t>System Center Virtual Machine Manager 2008 R2 Workgroup Edition, 57</w:t>
      </w:r>
    </w:p>
    <w:p w:rsidR="00122D3D" w:rsidRDefault="00122D3D">
      <w:pPr>
        <w:pStyle w:val="Index1"/>
        <w:tabs>
          <w:tab w:val="right" w:leader="dot" w:pos="5030"/>
        </w:tabs>
        <w:rPr>
          <w:noProof/>
        </w:rPr>
      </w:pPr>
      <w:r>
        <w:rPr>
          <w:noProof/>
        </w:rPr>
        <w:t>Virtual Desktop Infrastructure (VDI) Suite, 70</w:t>
      </w:r>
    </w:p>
    <w:p w:rsidR="00122D3D" w:rsidRDefault="00122D3D">
      <w:pPr>
        <w:pStyle w:val="Index1"/>
        <w:tabs>
          <w:tab w:val="right" w:leader="dot" w:pos="5030"/>
        </w:tabs>
        <w:rPr>
          <w:noProof/>
        </w:rPr>
      </w:pPr>
      <w:r>
        <w:rPr>
          <w:noProof/>
        </w:rPr>
        <w:t>Visio 2013 Professional, 20</w:t>
      </w:r>
    </w:p>
    <w:p w:rsidR="00122D3D" w:rsidRDefault="00122D3D">
      <w:pPr>
        <w:pStyle w:val="Index1"/>
        <w:tabs>
          <w:tab w:val="right" w:leader="dot" w:pos="5030"/>
        </w:tabs>
        <w:rPr>
          <w:noProof/>
        </w:rPr>
      </w:pPr>
      <w:r>
        <w:rPr>
          <w:noProof/>
        </w:rPr>
        <w:t>Visio 2013 Standard, 20</w:t>
      </w:r>
    </w:p>
    <w:p w:rsidR="00122D3D" w:rsidRDefault="00122D3D">
      <w:pPr>
        <w:pStyle w:val="Index1"/>
        <w:tabs>
          <w:tab w:val="right" w:leader="dot" w:pos="5030"/>
        </w:tabs>
        <w:rPr>
          <w:noProof/>
        </w:rPr>
      </w:pPr>
      <w:r>
        <w:rPr>
          <w:noProof/>
        </w:rPr>
        <w:t>Visual Studio Premium 2013 з MSDN, 61</w:t>
      </w:r>
    </w:p>
    <w:p w:rsidR="00122D3D" w:rsidRDefault="00122D3D">
      <w:pPr>
        <w:pStyle w:val="Index1"/>
        <w:tabs>
          <w:tab w:val="right" w:leader="dot" w:pos="5030"/>
        </w:tabs>
        <w:rPr>
          <w:noProof/>
        </w:rPr>
      </w:pPr>
      <w:r>
        <w:rPr>
          <w:noProof/>
        </w:rPr>
        <w:t>Visual Studio Professional 2013, 62</w:t>
      </w:r>
    </w:p>
    <w:p w:rsidR="00122D3D" w:rsidRDefault="00122D3D">
      <w:pPr>
        <w:pStyle w:val="Index1"/>
        <w:tabs>
          <w:tab w:val="right" w:leader="dot" w:pos="5030"/>
        </w:tabs>
        <w:rPr>
          <w:noProof/>
        </w:rPr>
      </w:pPr>
      <w:r>
        <w:rPr>
          <w:noProof/>
        </w:rPr>
        <w:t>Visual Studio Professional 2013 з MSDN, 63</w:t>
      </w:r>
    </w:p>
    <w:p w:rsidR="00122D3D" w:rsidRDefault="00122D3D">
      <w:pPr>
        <w:pStyle w:val="Index1"/>
        <w:tabs>
          <w:tab w:val="right" w:leader="dot" w:pos="5030"/>
        </w:tabs>
        <w:rPr>
          <w:noProof/>
        </w:rPr>
      </w:pPr>
      <w:r>
        <w:rPr>
          <w:noProof/>
        </w:rPr>
        <w:t>Visual Studio Team Foundation Server 2013 із технологією SQL Server 2014, 43</w:t>
      </w:r>
    </w:p>
    <w:p w:rsidR="00122D3D" w:rsidRDefault="00122D3D">
      <w:pPr>
        <w:pStyle w:val="Index1"/>
        <w:tabs>
          <w:tab w:val="right" w:leader="dot" w:pos="5030"/>
        </w:tabs>
        <w:rPr>
          <w:noProof/>
        </w:rPr>
      </w:pPr>
      <w:r>
        <w:rPr>
          <w:noProof/>
        </w:rPr>
        <w:t>Visual Studio Test Professional 2013 з MSDN, 64</w:t>
      </w:r>
    </w:p>
    <w:p w:rsidR="00122D3D" w:rsidRDefault="00122D3D">
      <w:pPr>
        <w:pStyle w:val="Index1"/>
        <w:tabs>
          <w:tab w:val="right" w:leader="dot" w:pos="5030"/>
        </w:tabs>
        <w:rPr>
          <w:noProof/>
        </w:rPr>
      </w:pPr>
      <w:r>
        <w:rPr>
          <w:noProof/>
        </w:rPr>
        <w:t>Visual Studio Ultimate 2013 з MSDN, 66</w:t>
      </w:r>
    </w:p>
    <w:p w:rsidR="00122D3D" w:rsidRDefault="00122D3D">
      <w:pPr>
        <w:pStyle w:val="Index1"/>
        <w:tabs>
          <w:tab w:val="right" w:leader="dot" w:pos="5030"/>
        </w:tabs>
        <w:rPr>
          <w:noProof/>
        </w:rPr>
      </w:pPr>
      <w:r>
        <w:rPr>
          <w:noProof/>
        </w:rPr>
        <w:t>Windows 8.1 Pro та Enterprise, 22</w:t>
      </w:r>
    </w:p>
    <w:p w:rsidR="00122D3D" w:rsidRDefault="00122D3D">
      <w:pPr>
        <w:pStyle w:val="Index1"/>
        <w:tabs>
          <w:tab w:val="right" w:leader="dot" w:pos="5030"/>
        </w:tabs>
        <w:rPr>
          <w:noProof/>
        </w:rPr>
      </w:pPr>
      <w:r>
        <w:rPr>
          <w:noProof/>
        </w:rPr>
        <w:t>Windows Embedded 8.1 Industry Pro та Enterprise, 24</w:t>
      </w:r>
    </w:p>
    <w:p w:rsidR="00122D3D" w:rsidRDefault="00122D3D">
      <w:pPr>
        <w:pStyle w:val="Index1"/>
        <w:tabs>
          <w:tab w:val="right" w:leader="dot" w:pos="5030"/>
        </w:tabs>
        <w:rPr>
          <w:noProof/>
        </w:rPr>
      </w:pPr>
      <w:r>
        <w:rPr>
          <w:noProof/>
        </w:rPr>
        <w:t>Windows MultiPoint Server 2012 Premium, 44</w:t>
      </w:r>
    </w:p>
    <w:p w:rsidR="00122D3D" w:rsidRDefault="00122D3D">
      <w:pPr>
        <w:pStyle w:val="Index1"/>
        <w:tabs>
          <w:tab w:val="right" w:leader="dot" w:pos="5030"/>
        </w:tabs>
        <w:rPr>
          <w:noProof/>
        </w:rPr>
      </w:pPr>
      <w:r>
        <w:rPr>
          <w:noProof/>
        </w:rPr>
        <w:t>Windows MultiPoint Server 2012 Standard, 46</w:t>
      </w:r>
    </w:p>
    <w:p w:rsidR="00122D3D" w:rsidRDefault="00122D3D">
      <w:pPr>
        <w:pStyle w:val="Index1"/>
        <w:tabs>
          <w:tab w:val="right" w:leader="dot" w:pos="5030"/>
        </w:tabs>
        <w:rPr>
          <w:noProof/>
        </w:rPr>
      </w:pPr>
      <w:r>
        <w:rPr>
          <w:noProof/>
        </w:rPr>
        <w:t>Windows Server 2012 R2 Datacenter, 26</w:t>
      </w:r>
    </w:p>
    <w:p w:rsidR="00122D3D" w:rsidRDefault="00122D3D">
      <w:pPr>
        <w:pStyle w:val="Index1"/>
        <w:tabs>
          <w:tab w:val="right" w:leader="dot" w:pos="5030"/>
        </w:tabs>
        <w:rPr>
          <w:noProof/>
        </w:rPr>
      </w:pPr>
      <w:r>
        <w:rPr>
          <w:noProof/>
        </w:rPr>
        <w:t>Windows Server 2012 R2 Essentials, 57</w:t>
      </w:r>
    </w:p>
    <w:p w:rsidR="00122D3D" w:rsidRDefault="00122D3D">
      <w:pPr>
        <w:pStyle w:val="Index1"/>
        <w:tabs>
          <w:tab w:val="right" w:leader="dot" w:pos="5030"/>
        </w:tabs>
        <w:rPr>
          <w:noProof/>
        </w:rPr>
      </w:pPr>
      <w:r>
        <w:rPr>
          <w:noProof/>
        </w:rPr>
        <w:t>Windows Server 2012 R2 Standard, 28</w:t>
      </w:r>
    </w:p>
    <w:p w:rsidR="00122D3D" w:rsidRDefault="00122D3D">
      <w:pPr>
        <w:pStyle w:val="Index1"/>
        <w:tabs>
          <w:tab w:val="right" w:leader="dot" w:pos="5030"/>
        </w:tabs>
        <w:rPr>
          <w:noProof/>
        </w:rPr>
      </w:pPr>
      <w:r>
        <w:rPr>
          <w:noProof/>
        </w:rPr>
        <w:t>Word 2013, 20</w:t>
      </w:r>
    </w:p>
    <w:p w:rsidR="00122D3D" w:rsidRDefault="00122D3D">
      <w:pPr>
        <w:pStyle w:val="Index1"/>
        <w:tabs>
          <w:tab w:val="right" w:leader="dot" w:pos="5030"/>
        </w:tabs>
        <w:rPr>
          <w:noProof/>
        </w:rPr>
      </w:pPr>
      <w:r>
        <w:rPr>
          <w:noProof/>
        </w:rPr>
        <w:t>Word для Mac 2011, 20</w:t>
      </w:r>
    </w:p>
    <w:p w:rsidR="00122D3D" w:rsidRDefault="00122D3D">
      <w:pPr>
        <w:pStyle w:val="Index1"/>
        <w:tabs>
          <w:tab w:val="right" w:leader="dot" w:pos="5030"/>
        </w:tabs>
        <w:rPr>
          <w:noProof/>
        </w:rPr>
      </w:pPr>
      <w:r>
        <w:rPr>
          <w:noProof/>
        </w:rPr>
        <w:t>Платформи MSDN, 60</w:t>
      </w:r>
    </w:p>
    <w:p w:rsidR="00122D3D" w:rsidRDefault="00122D3D">
      <w:pPr>
        <w:pStyle w:val="Index1"/>
        <w:tabs>
          <w:tab w:val="right" w:leader="dot" w:pos="5030"/>
        </w:tabs>
        <w:rPr>
          <w:noProof/>
        </w:rPr>
      </w:pPr>
      <w:r>
        <w:rPr>
          <w:noProof/>
        </w:rPr>
        <w:t>Права на використання Office Home &amp; Student 2013 RT в комерційних цілях, 17</w:t>
      </w:r>
    </w:p>
    <w:p w:rsidR="00122D3D" w:rsidRDefault="00122D3D">
      <w:pPr>
        <w:pStyle w:val="Index1"/>
        <w:tabs>
          <w:tab w:val="right" w:leader="dot" w:pos="5030"/>
        </w:tabs>
        <w:rPr>
          <w:noProof/>
        </w:rPr>
      </w:pPr>
      <w:r>
        <w:rPr>
          <w:noProof/>
        </w:rPr>
        <w:t>Права на оренду Office, 19</w:t>
      </w:r>
    </w:p>
    <w:p w:rsidR="00122D3D" w:rsidRDefault="00122D3D">
      <w:pPr>
        <w:pStyle w:val="Index1"/>
        <w:tabs>
          <w:tab w:val="right" w:leader="dot" w:pos="5030"/>
        </w:tabs>
        <w:rPr>
          <w:noProof/>
        </w:rPr>
      </w:pPr>
      <w:r>
        <w:rPr>
          <w:noProof/>
        </w:rPr>
        <w:t>Права на оренду Windows, 22</w:t>
      </w:r>
    </w:p>
    <w:p w:rsidR="00122D3D" w:rsidRDefault="00122D3D">
      <w:pPr>
        <w:pStyle w:val="PURBody-Indented"/>
        <w:rPr>
          <w:noProof/>
        </w:rPr>
        <w:sectPr w:rsidR="00122D3D" w:rsidSect="00122D3D">
          <w:type w:val="continuous"/>
          <w:pgSz w:w="12240" w:h="15840" w:code="1"/>
          <w:pgMar w:top="1170" w:right="720" w:bottom="720" w:left="720" w:header="432" w:footer="288" w:gutter="0"/>
          <w:cols w:num="2" w:space="720"/>
        </w:sectPr>
      </w:pPr>
    </w:p>
    <w:p w:rsidR="00DE478D" w:rsidRDefault="00122D3D">
      <w:pPr>
        <w:pStyle w:val="PURBody-Indented"/>
        <w:sectPr w:rsidR="00DE478D" w:rsidSect="00122D3D">
          <w:type w:val="continuous"/>
          <w:pgSz w:w="12240" w:h="15840" w:code="1"/>
          <w:pgMar w:top="1170" w:right="720" w:bottom="720" w:left="720" w:header="432" w:footer="288" w:gutter="0"/>
          <w:cols w:num="2" w:space="360"/>
        </w:sectPr>
      </w:pPr>
      <w:r>
        <w:fldChar w:fldCharType="end"/>
      </w:r>
    </w:p>
    <w:p w:rsidR="00DE478D" w:rsidRDefault="00DE478D">
      <w:pPr>
        <w:pStyle w:val="PURBody-Indented"/>
      </w:pPr>
    </w:p>
    <w:sectPr w:rsidR="00DE478D"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4500" w:rsidRDefault="00784500" w:rsidP="007C7D4D">
      <w:pPr>
        <w:spacing w:after="0"/>
      </w:pPr>
      <w:r>
        <w:separator/>
      </w:r>
    </w:p>
    <w:p w:rsidR="00784500" w:rsidRDefault="00784500"/>
  </w:endnote>
  <w:endnote w:type="continuationSeparator" w:id="0">
    <w:p w:rsidR="00784500" w:rsidRDefault="00784500" w:rsidP="007C7D4D">
      <w:pPr>
        <w:spacing w:after="0"/>
      </w:pPr>
      <w:r>
        <w:continuationSeparator/>
      </w:r>
    </w:p>
    <w:p w:rsidR="00784500" w:rsidRDefault="00784500"/>
  </w:endnote>
  <w:endnote w:type="continuationNotice" w:id="1">
    <w:p w:rsidR="00784500" w:rsidRDefault="007845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493" w:rsidRDefault="006A54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493" w:rsidRDefault="006A549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493" w:rsidRDefault="006A549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E478D" w:rsidRDefault="00122D3D">
          <w:pPr>
            <w:pStyle w:val="PURFooterText"/>
            <w:jc w:val="center"/>
          </w:pPr>
          <w:r>
            <w:t>Покажчик продуктів</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6"/>
      <w:gridCol w:w="1393"/>
      <w:gridCol w:w="247"/>
      <w:gridCol w:w="1373"/>
      <w:gridCol w:w="247"/>
      <w:gridCol w:w="1373"/>
      <w:gridCol w:w="247"/>
      <w:gridCol w:w="1431"/>
      <w:gridCol w:w="247"/>
      <w:gridCol w:w="1365"/>
      <w:gridCol w:w="247"/>
      <w:gridCol w:w="1185"/>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363"/>
      <w:gridCol w:w="241"/>
      <w:gridCol w:w="1404"/>
      <w:gridCol w:w="240"/>
      <w:gridCol w:w="1409"/>
      <w:gridCol w:w="240"/>
      <w:gridCol w:w="1296"/>
      <w:gridCol w:w="240"/>
      <w:gridCol w:w="1342"/>
      <w:gridCol w:w="240"/>
      <w:gridCol w:w="1248"/>
      <w:gridCol w:w="240"/>
      <w:gridCol w:w="1297"/>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DE478D" w:rsidRDefault="00122D3D">
          <w:pPr>
            <w:pStyle w:val="PURFooterText"/>
            <w:jc w:val="center"/>
          </w:pPr>
          <w:r>
            <w:t>Покажчик продуктів</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E478D" w:rsidTr="00DE478D">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Вступ</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Універсальні умови</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Застосунки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ОС для настільних комп’ютерів</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Процесор/CAL</w:t>
          </w:r>
        </w:p>
      </w:tc>
      <w:tc>
        <w:tcPr>
          <w:tcW w:w="30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E478D" w:rsidRDefault="00122D3D">
          <w:pPr>
            <w:pStyle w:val="PURFooterText"/>
            <w:jc w:val="center"/>
          </w:pPr>
          <w:r>
            <w:t>Сервер/CAL</w:t>
          </w:r>
        </w:p>
      </w:tc>
      <w:tc>
        <w:tcPr>
          <w:tcW w:w="300" w:type="dxa"/>
          <w:shd w:val="clear" w:color="auto" w:fill="auto"/>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E478D" w:rsidRDefault="00122D3D">
          <w:pPr>
            <w:pStyle w:val="PURFooterText"/>
            <w:jc w:val="center"/>
          </w:pPr>
          <w:r>
            <w:t>на ядро</w:t>
          </w:r>
        </w:p>
      </w:tc>
    </w:tr>
  </w:tbl>
  <w:p w:rsidR="00DE478D" w:rsidRDefault="00DE478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E478D" w:rsidTr="00DE478D">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Сервери керування</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Спеціалізовані сервери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Інструментарій розробника</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78D" w:rsidRDefault="00122D3D">
          <w:pPr>
            <w:pStyle w:val="PURFooterText"/>
            <w:jc w:val="center"/>
          </w:pPr>
          <w:r>
            <w:t>Онлайн служби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78D" w:rsidRDefault="00122D3D">
          <w:pPr>
            <w:pStyle w:val="PURFooterText"/>
            <w:jc w:val="center"/>
          </w:pPr>
          <w:r>
            <w:t>Комбіновані моделі</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DE478D" w:rsidRDefault="00122D3D">
          <w:pPr>
            <w:pStyle w:val="PURFooterText"/>
            <w:jc w:val="center"/>
          </w:pPr>
          <w:r>
            <w:t>Додатки</w:t>
          </w:r>
        </w:p>
      </w:tc>
      <w:tc>
        <w:tcPr>
          <w:tcW w:w="280" w:type="dxa"/>
        </w:tcPr>
        <w:p w:rsidR="00DE478D" w:rsidRDefault="00122D3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DE478D" w:rsidRDefault="00122D3D">
          <w:pPr>
            <w:pStyle w:val="PURFooterText"/>
            <w:jc w:val="center"/>
          </w:pPr>
          <w:r>
            <w:t>Покажчик продуктів</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4500" w:rsidRDefault="00784500" w:rsidP="007C7D4D">
      <w:pPr>
        <w:spacing w:after="0"/>
      </w:pPr>
      <w:r>
        <w:separator/>
      </w:r>
    </w:p>
    <w:p w:rsidR="00784500" w:rsidRDefault="00784500"/>
  </w:footnote>
  <w:footnote w:type="continuationSeparator" w:id="0">
    <w:p w:rsidR="00784500" w:rsidRDefault="00784500" w:rsidP="007C7D4D">
      <w:pPr>
        <w:spacing w:after="0"/>
      </w:pPr>
      <w:r>
        <w:continuationSeparator/>
      </w:r>
    </w:p>
    <w:p w:rsidR="00784500" w:rsidRDefault="00784500"/>
  </w:footnote>
  <w:footnote w:type="continuationNotice" w:id="1">
    <w:p w:rsidR="00784500" w:rsidRDefault="0078450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493" w:rsidRDefault="006A54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493" w:rsidRDefault="006A54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493" w:rsidRDefault="006A549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9"/>
      <w:gridCol w:w="2471"/>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6A5493">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9"/>
      <w:gridCol w:w="2471"/>
    </w:tblGrid>
    <w:tr w:rsidR="00122D3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6A5493">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6A5493">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6A5493">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6A5493">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8B5BCF">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25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30</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31</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48</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49</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52</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53</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55</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56</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58</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59</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67</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68</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69</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71</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92</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0"/>
      <w:gridCol w:w="249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rsidR="00B579B4">
            <w:rPr>
              <w:noProof/>
            </w:rPr>
            <w:t>93</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E478D">
      <w:tc>
        <w:tcPr>
          <w:tcW w:w="10500" w:type="dxa"/>
        </w:tcPr>
        <w:p w:rsidR="00DE478D" w:rsidRDefault="00122D3D">
          <w:pPr>
            <w:pStyle w:val="PURBody"/>
          </w:pPr>
          <w:r>
            <w:t>Права на використання продуктів у рамках корпоративного ліцензування Майкрософт (українська, квітень 2015 р.)</w:t>
          </w:r>
        </w:p>
      </w:tc>
      <w:tc>
        <w:tcPr>
          <w:tcW w:w="3160" w:type="dxa"/>
        </w:tcPr>
        <w:p w:rsidR="00DE478D" w:rsidRDefault="00122D3D">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24324"/>
    <w:multiLevelType w:val="multilevel"/>
    <w:tmpl w:val="EB281A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2667F9"/>
    <w:multiLevelType w:val="multilevel"/>
    <w:tmpl w:val="F88CB95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48006E"/>
    <w:multiLevelType w:val="multilevel"/>
    <w:tmpl w:val="4626ADA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BB583D"/>
    <w:multiLevelType w:val="multilevel"/>
    <w:tmpl w:val="DC32FE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E02E1C"/>
    <w:multiLevelType w:val="multilevel"/>
    <w:tmpl w:val="5C20BC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1222C5"/>
    <w:multiLevelType w:val="multilevel"/>
    <w:tmpl w:val="4CE2E2B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4F3818"/>
    <w:multiLevelType w:val="multilevel"/>
    <w:tmpl w:val="820EB4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CB54A9"/>
    <w:multiLevelType w:val="multilevel"/>
    <w:tmpl w:val="4468CE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8943792"/>
    <w:multiLevelType w:val="multilevel"/>
    <w:tmpl w:val="552259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8AB4B25"/>
    <w:multiLevelType w:val="multilevel"/>
    <w:tmpl w:val="FEEC53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9EB2836"/>
    <w:multiLevelType w:val="multilevel"/>
    <w:tmpl w:val="926A96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907796"/>
    <w:multiLevelType w:val="multilevel"/>
    <w:tmpl w:val="2C52AB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ACA26E7"/>
    <w:multiLevelType w:val="multilevel"/>
    <w:tmpl w:val="36D293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602536"/>
    <w:multiLevelType w:val="multilevel"/>
    <w:tmpl w:val="8B4A1A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C6D6EB6"/>
    <w:multiLevelType w:val="multilevel"/>
    <w:tmpl w:val="20280E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D732C40"/>
    <w:multiLevelType w:val="multilevel"/>
    <w:tmpl w:val="BE6EF6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D91309D"/>
    <w:multiLevelType w:val="multilevel"/>
    <w:tmpl w:val="7A708D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DC14B94"/>
    <w:multiLevelType w:val="multilevel"/>
    <w:tmpl w:val="508A1E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C56646"/>
    <w:multiLevelType w:val="multilevel"/>
    <w:tmpl w:val="AD0E99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DD67F4E"/>
    <w:multiLevelType w:val="multilevel"/>
    <w:tmpl w:val="6C2673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DEB25D4"/>
    <w:multiLevelType w:val="multilevel"/>
    <w:tmpl w:val="DBD2AD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E4C20E3"/>
    <w:multiLevelType w:val="multilevel"/>
    <w:tmpl w:val="C02497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E835CF6"/>
    <w:multiLevelType w:val="multilevel"/>
    <w:tmpl w:val="3572B9C6"/>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F957A92"/>
    <w:multiLevelType w:val="multilevel"/>
    <w:tmpl w:val="18024B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00078EC"/>
    <w:multiLevelType w:val="multilevel"/>
    <w:tmpl w:val="9E884D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0232ED3"/>
    <w:multiLevelType w:val="multilevel"/>
    <w:tmpl w:val="0BB2E7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09720B9"/>
    <w:multiLevelType w:val="multilevel"/>
    <w:tmpl w:val="04522F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18A1AD4"/>
    <w:multiLevelType w:val="multilevel"/>
    <w:tmpl w:val="F9A841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22A13E9"/>
    <w:multiLevelType w:val="multilevel"/>
    <w:tmpl w:val="F5A2E7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34458FE"/>
    <w:multiLevelType w:val="multilevel"/>
    <w:tmpl w:val="A6B022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3A4337E"/>
    <w:multiLevelType w:val="multilevel"/>
    <w:tmpl w:val="30A0E9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46A4ACC"/>
    <w:multiLevelType w:val="multilevel"/>
    <w:tmpl w:val="86B09D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4861ED3"/>
    <w:multiLevelType w:val="multilevel"/>
    <w:tmpl w:val="8A822F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4BD4F1C"/>
    <w:multiLevelType w:val="multilevel"/>
    <w:tmpl w:val="3BA6A7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5C8497E"/>
    <w:multiLevelType w:val="multilevel"/>
    <w:tmpl w:val="3B242E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7BA6E89"/>
    <w:multiLevelType w:val="multilevel"/>
    <w:tmpl w:val="7DC6B4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8663DA3"/>
    <w:multiLevelType w:val="multilevel"/>
    <w:tmpl w:val="CCD006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9475CA4"/>
    <w:multiLevelType w:val="multilevel"/>
    <w:tmpl w:val="B7E66A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94A65B9"/>
    <w:multiLevelType w:val="multilevel"/>
    <w:tmpl w:val="8A7C35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A393DEA"/>
    <w:multiLevelType w:val="multilevel"/>
    <w:tmpl w:val="10EEEC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AAD18B1"/>
    <w:multiLevelType w:val="multilevel"/>
    <w:tmpl w:val="C5C83F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B2D42BA"/>
    <w:multiLevelType w:val="multilevel"/>
    <w:tmpl w:val="381C16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D0A4B63"/>
    <w:multiLevelType w:val="multilevel"/>
    <w:tmpl w:val="D1F08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E735B70"/>
    <w:multiLevelType w:val="multilevel"/>
    <w:tmpl w:val="3E5CE2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0201998"/>
    <w:multiLevelType w:val="multilevel"/>
    <w:tmpl w:val="000E83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06E61C7"/>
    <w:multiLevelType w:val="multilevel"/>
    <w:tmpl w:val="A1D858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2542CBF"/>
    <w:multiLevelType w:val="multilevel"/>
    <w:tmpl w:val="B97413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2997B57"/>
    <w:multiLevelType w:val="multilevel"/>
    <w:tmpl w:val="370A03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2AA073D"/>
    <w:multiLevelType w:val="multilevel"/>
    <w:tmpl w:val="E28A79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56978E8"/>
    <w:multiLevelType w:val="multilevel"/>
    <w:tmpl w:val="6B8C5D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5C835AF"/>
    <w:multiLevelType w:val="multilevel"/>
    <w:tmpl w:val="58BA72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66A5887"/>
    <w:multiLevelType w:val="multilevel"/>
    <w:tmpl w:val="0F72D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6C80E16"/>
    <w:multiLevelType w:val="multilevel"/>
    <w:tmpl w:val="24425E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71349D3"/>
    <w:multiLevelType w:val="multilevel"/>
    <w:tmpl w:val="CE1A64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7895F80"/>
    <w:multiLevelType w:val="multilevel"/>
    <w:tmpl w:val="FD0406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790678F"/>
    <w:multiLevelType w:val="multilevel"/>
    <w:tmpl w:val="71DA1C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79422A6"/>
    <w:multiLevelType w:val="multilevel"/>
    <w:tmpl w:val="0BF2B9A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83B28B5"/>
    <w:multiLevelType w:val="multilevel"/>
    <w:tmpl w:val="A3DE06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95E234E"/>
    <w:multiLevelType w:val="multilevel"/>
    <w:tmpl w:val="1D7C6E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96247AF"/>
    <w:multiLevelType w:val="multilevel"/>
    <w:tmpl w:val="9A9AA4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9636E69"/>
    <w:multiLevelType w:val="multilevel"/>
    <w:tmpl w:val="0A92DF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9FA2250"/>
    <w:multiLevelType w:val="multilevel"/>
    <w:tmpl w:val="2126374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A1347AC"/>
    <w:multiLevelType w:val="multilevel"/>
    <w:tmpl w:val="AB824E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A29216E"/>
    <w:multiLevelType w:val="multilevel"/>
    <w:tmpl w:val="810899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CA8702F"/>
    <w:multiLevelType w:val="multilevel"/>
    <w:tmpl w:val="05BC3C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CD242FB"/>
    <w:multiLevelType w:val="multilevel"/>
    <w:tmpl w:val="CC4868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6">
    <w:nsid w:val="2D083E38"/>
    <w:multiLevelType w:val="multilevel"/>
    <w:tmpl w:val="47D0617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D1D7CAC"/>
    <w:multiLevelType w:val="multilevel"/>
    <w:tmpl w:val="56684A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E1D3B81"/>
    <w:multiLevelType w:val="multilevel"/>
    <w:tmpl w:val="E94A6E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E745172"/>
    <w:multiLevelType w:val="multilevel"/>
    <w:tmpl w:val="6E7CFA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F1856FE"/>
    <w:multiLevelType w:val="multilevel"/>
    <w:tmpl w:val="393072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F4C2739"/>
    <w:multiLevelType w:val="multilevel"/>
    <w:tmpl w:val="C03EAE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F93586C"/>
    <w:multiLevelType w:val="multilevel"/>
    <w:tmpl w:val="D8A007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0D81BD8"/>
    <w:multiLevelType w:val="multilevel"/>
    <w:tmpl w:val="CAE8DD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1F0767A"/>
    <w:multiLevelType w:val="multilevel"/>
    <w:tmpl w:val="E88E38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20E6FCE"/>
    <w:multiLevelType w:val="multilevel"/>
    <w:tmpl w:val="EED04C8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35F024B"/>
    <w:multiLevelType w:val="multilevel"/>
    <w:tmpl w:val="31888C3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39236D3"/>
    <w:multiLevelType w:val="multilevel"/>
    <w:tmpl w:val="F8B01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4C81BDA"/>
    <w:multiLevelType w:val="multilevel"/>
    <w:tmpl w:val="421481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5B34C27"/>
    <w:multiLevelType w:val="multilevel"/>
    <w:tmpl w:val="57CA75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70B577B"/>
    <w:multiLevelType w:val="multilevel"/>
    <w:tmpl w:val="9FA899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74D40B3"/>
    <w:multiLevelType w:val="multilevel"/>
    <w:tmpl w:val="934674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8DB7889"/>
    <w:multiLevelType w:val="multilevel"/>
    <w:tmpl w:val="C7386B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A767D0B"/>
    <w:multiLevelType w:val="multilevel"/>
    <w:tmpl w:val="D56E7A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A9644FA"/>
    <w:multiLevelType w:val="multilevel"/>
    <w:tmpl w:val="BA8E7D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CB769A0"/>
    <w:multiLevelType w:val="multilevel"/>
    <w:tmpl w:val="F5DA59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CEF6C4B"/>
    <w:multiLevelType w:val="multilevel"/>
    <w:tmpl w:val="7CCAE4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CFF4649"/>
    <w:multiLevelType w:val="multilevel"/>
    <w:tmpl w:val="52225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E8708BF"/>
    <w:multiLevelType w:val="multilevel"/>
    <w:tmpl w:val="6F962D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F1600D6"/>
    <w:multiLevelType w:val="multilevel"/>
    <w:tmpl w:val="947E4F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F35203C"/>
    <w:multiLevelType w:val="multilevel"/>
    <w:tmpl w:val="AD2CDD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F403839"/>
    <w:multiLevelType w:val="multilevel"/>
    <w:tmpl w:val="3EDE5C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F5A2928"/>
    <w:multiLevelType w:val="multilevel"/>
    <w:tmpl w:val="20CC98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01B201E"/>
    <w:multiLevelType w:val="multilevel"/>
    <w:tmpl w:val="8D6CD0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0B06E86"/>
    <w:multiLevelType w:val="multilevel"/>
    <w:tmpl w:val="8E909D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1604FAB"/>
    <w:multiLevelType w:val="multilevel"/>
    <w:tmpl w:val="397CB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18957DC"/>
    <w:multiLevelType w:val="multilevel"/>
    <w:tmpl w:val="ABC07D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1C61243"/>
    <w:multiLevelType w:val="multilevel"/>
    <w:tmpl w:val="9FF041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50934A8"/>
    <w:multiLevelType w:val="multilevel"/>
    <w:tmpl w:val="7D742A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51A308A"/>
    <w:multiLevelType w:val="multilevel"/>
    <w:tmpl w:val="930CD4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5533793"/>
    <w:multiLevelType w:val="multilevel"/>
    <w:tmpl w:val="70B06A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6043D14"/>
    <w:multiLevelType w:val="multilevel"/>
    <w:tmpl w:val="CEA2A3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60574FE"/>
    <w:multiLevelType w:val="multilevel"/>
    <w:tmpl w:val="FE3263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6377513"/>
    <w:multiLevelType w:val="multilevel"/>
    <w:tmpl w:val="32380B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63B1AA4"/>
    <w:multiLevelType w:val="multilevel"/>
    <w:tmpl w:val="78A0F8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6C47E1C"/>
    <w:multiLevelType w:val="multilevel"/>
    <w:tmpl w:val="B83EB9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7596CF4"/>
    <w:multiLevelType w:val="multilevel"/>
    <w:tmpl w:val="16121F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7F36A1E"/>
    <w:multiLevelType w:val="multilevel"/>
    <w:tmpl w:val="BAAE50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7F4131E"/>
    <w:multiLevelType w:val="multilevel"/>
    <w:tmpl w:val="12A0D0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8150A4B"/>
    <w:multiLevelType w:val="multilevel"/>
    <w:tmpl w:val="153623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82A40CB"/>
    <w:multiLevelType w:val="multilevel"/>
    <w:tmpl w:val="ECA4D9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9CE2277"/>
    <w:multiLevelType w:val="multilevel"/>
    <w:tmpl w:val="C9F8DB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AD167B8"/>
    <w:multiLevelType w:val="multilevel"/>
    <w:tmpl w:val="B442C8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C5526C9"/>
    <w:multiLevelType w:val="multilevel"/>
    <w:tmpl w:val="5950E6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CD83462"/>
    <w:multiLevelType w:val="multilevel"/>
    <w:tmpl w:val="9D009C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D4C28C5"/>
    <w:multiLevelType w:val="multilevel"/>
    <w:tmpl w:val="7F1CCD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D690D2E"/>
    <w:multiLevelType w:val="multilevel"/>
    <w:tmpl w:val="ADECE1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D9224EC"/>
    <w:multiLevelType w:val="multilevel"/>
    <w:tmpl w:val="46BC0C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E1D05AD"/>
    <w:multiLevelType w:val="multilevel"/>
    <w:tmpl w:val="BBA8BD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E531AD0"/>
    <w:multiLevelType w:val="multilevel"/>
    <w:tmpl w:val="AC8027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EC92CE0"/>
    <w:multiLevelType w:val="multilevel"/>
    <w:tmpl w:val="7BE438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F2D3706"/>
    <w:multiLevelType w:val="multilevel"/>
    <w:tmpl w:val="54C46D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09C24BE"/>
    <w:multiLevelType w:val="multilevel"/>
    <w:tmpl w:val="7482257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0B02723"/>
    <w:multiLevelType w:val="multilevel"/>
    <w:tmpl w:val="2752B7F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1295259"/>
    <w:multiLevelType w:val="multilevel"/>
    <w:tmpl w:val="DC96E2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1AB49CB"/>
    <w:multiLevelType w:val="multilevel"/>
    <w:tmpl w:val="5AD04A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21C49CB"/>
    <w:multiLevelType w:val="multilevel"/>
    <w:tmpl w:val="5F26A5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2DF0148"/>
    <w:multiLevelType w:val="multilevel"/>
    <w:tmpl w:val="CC126B0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2E73638"/>
    <w:multiLevelType w:val="multilevel"/>
    <w:tmpl w:val="A6CC92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2FA0F07"/>
    <w:multiLevelType w:val="multilevel"/>
    <w:tmpl w:val="6C428E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30A698D"/>
    <w:multiLevelType w:val="multilevel"/>
    <w:tmpl w:val="0D2817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3A63EC6"/>
    <w:multiLevelType w:val="multilevel"/>
    <w:tmpl w:val="E46C95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3FE7374"/>
    <w:multiLevelType w:val="multilevel"/>
    <w:tmpl w:val="E998EF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4C4225A"/>
    <w:multiLevelType w:val="multilevel"/>
    <w:tmpl w:val="2AE036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5E86A79"/>
    <w:multiLevelType w:val="multilevel"/>
    <w:tmpl w:val="D3CCB3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85216FF"/>
    <w:multiLevelType w:val="multilevel"/>
    <w:tmpl w:val="BE4869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9CC2AAF"/>
    <w:multiLevelType w:val="multilevel"/>
    <w:tmpl w:val="8AAEA7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A680DDB"/>
    <w:multiLevelType w:val="multilevel"/>
    <w:tmpl w:val="9F6437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AD31BA1"/>
    <w:multiLevelType w:val="multilevel"/>
    <w:tmpl w:val="433268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B1A35B7"/>
    <w:multiLevelType w:val="multilevel"/>
    <w:tmpl w:val="EC0632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BFC2084"/>
    <w:multiLevelType w:val="multilevel"/>
    <w:tmpl w:val="2F04F32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D8A4321"/>
    <w:multiLevelType w:val="multilevel"/>
    <w:tmpl w:val="F08A99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E0A7484"/>
    <w:multiLevelType w:val="multilevel"/>
    <w:tmpl w:val="982088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0501B55"/>
    <w:multiLevelType w:val="multilevel"/>
    <w:tmpl w:val="8078F6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0707875"/>
    <w:multiLevelType w:val="multilevel"/>
    <w:tmpl w:val="0316D6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0B12F79"/>
    <w:multiLevelType w:val="multilevel"/>
    <w:tmpl w:val="CEAE7E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0BB1F43"/>
    <w:multiLevelType w:val="multilevel"/>
    <w:tmpl w:val="F04AC6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0D63A58"/>
    <w:multiLevelType w:val="multilevel"/>
    <w:tmpl w:val="151AC4D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11D6DE0"/>
    <w:multiLevelType w:val="multilevel"/>
    <w:tmpl w:val="D87A7C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24951E5"/>
    <w:multiLevelType w:val="multilevel"/>
    <w:tmpl w:val="F5683F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3271B0E"/>
    <w:multiLevelType w:val="multilevel"/>
    <w:tmpl w:val="60AE7A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3503653"/>
    <w:multiLevelType w:val="multilevel"/>
    <w:tmpl w:val="869EF3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3D07420"/>
    <w:multiLevelType w:val="multilevel"/>
    <w:tmpl w:val="949A6C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4196D11"/>
    <w:multiLevelType w:val="multilevel"/>
    <w:tmpl w:val="FC6440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4420447"/>
    <w:multiLevelType w:val="multilevel"/>
    <w:tmpl w:val="ADC052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4B13116"/>
    <w:multiLevelType w:val="multilevel"/>
    <w:tmpl w:val="BB66AC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69C4D2F"/>
    <w:multiLevelType w:val="multilevel"/>
    <w:tmpl w:val="965AA8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75458A6"/>
    <w:multiLevelType w:val="multilevel"/>
    <w:tmpl w:val="5F56E8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8455D2A"/>
    <w:multiLevelType w:val="multilevel"/>
    <w:tmpl w:val="B8E4A8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9BC17A4"/>
    <w:multiLevelType w:val="multilevel"/>
    <w:tmpl w:val="3530C6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B35254A"/>
    <w:multiLevelType w:val="multilevel"/>
    <w:tmpl w:val="69EE3F4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7A6957"/>
    <w:multiLevelType w:val="multilevel"/>
    <w:tmpl w:val="136085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E02EB0"/>
    <w:multiLevelType w:val="multilevel"/>
    <w:tmpl w:val="B3CAB9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C3F030F"/>
    <w:multiLevelType w:val="multilevel"/>
    <w:tmpl w:val="1A06C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C490973"/>
    <w:multiLevelType w:val="multilevel"/>
    <w:tmpl w:val="546AD0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D4011DF"/>
    <w:multiLevelType w:val="multilevel"/>
    <w:tmpl w:val="8C8416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EEA4FB2"/>
    <w:multiLevelType w:val="multilevel"/>
    <w:tmpl w:val="65D07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F641AD6"/>
    <w:multiLevelType w:val="multilevel"/>
    <w:tmpl w:val="647C505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F81085E"/>
    <w:multiLevelType w:val="multilevel"/>
    <w:tmpl w:val="49942D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02A522D"/>
    <w:multiLevelType w:val="multilevel"/>
    <w:tmpl w:val="A314DA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16B640D"/>
    <w:multiLevelType w:val="multilevel"/>
    <w:tmpl w:val="49C21D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1D961E7"/>
    <w:multiLevelType w:val="multilevel"/>
    <w:tmpl w:val="4260AE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28235A3"/>
    <w:multiLevelType w:val="multilevel"/>
    <w:tmpl w:val="E5742B3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C911AF"/>
    <w:multiLevelType w:val="multilevel"/>
    <w:tmpl w:val="56184A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501662B"/>
    <w:multiLevelType w:val="multilevel"/>
    <w:tmpl w:val="8F6CCF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55D3C72"/>
    <w:multiLevelType w:val="multilevel"/>
    <w:tmpl w:val="29E20A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63B1995"/>
    <w:multiLevelType w:val="multilevel"/>
    <w:tmpl w:val="51FA4C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A02412"/>
    <w:multiLevelType w:val="multilevel"/>
    <w:tmpl w:val="F044FB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6A2723F"/>
    <w:multiLevelType w:val="multilevel"/>
    <w:tmpl w:val="5F9AEA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222617"/>
    <w:multiLevelType w:val="multilevel"/>
    <w:tmpl w:val="03F4EE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CB7DA1"/>
    <w:multiLevelType w:val="multilevel"/>
    <w:tmpl w:val="CABC4A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7D62202"/>
    <w:multiLevelType w:val="multilevel"/>
    <w:tmpl w:val="DEAAE0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7F66491"/>
    <w:multiLevelType w:val="multilevel"/>
    <w:tmpl w:val="9A40361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2D1627"/>
    <w:multiLevelType w:val="multilevel"/>
    <w:tmpl w:val="1D28E2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28285C"/>
    <w:multiLevelType w:val="multilevel"/>
    <w:tmpl w:val="0A8035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F303CE"/>
    <w:multiLevelType w:val="multilevel"/>
    <w:tmpl w:val="65D63D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BF82AFC"/>
    <w:multiLevelType w:val="multilevel"/>
    <w:tmpl w:val="66A2CF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7A35DA"/>
    <w:multiLevelType w:val="multilevel"/>
    <w:tmpl w:val="69A69F6A"/>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BA0FBC"/>
    <w:multiLevelType w:val="multilevel"/>
    <w:tmpl w:val="993E88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D35938"/>
    <w:multiLevelType w:val="multilevel"/>
    <w:tmpl w:val="E4DC46C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012729"/>
    <w:multiLevelType w:val="multilevel"/>
    <w:tmpl w:val="26BEB3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C17619"/>
    <w:multiLevelType w:val="multilevel"/>
    <w:tmpl w:val="01A80A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60"/>
  </w:num>
  <w:num w:numId="3">
    <w:abstractNumId w:val="42"/>
  </w:num>
  <w:num w:numId="4">
    <w:abstractNumId w:val="129"/>
  </w:num>
  <w:num w:numId="5">
    <w:abstractNumId w:val="91"/>
  </w:num>
  <w:num w:numId="6">
    <w:abstractNumId w:val="109"/>
  </w:num>
  <w:num w:numId="7">
    <w:abstractNumId w:val="55"/>
  </w:num>
  <w:num w:numId="8">
    <w:abstractNumId w:val="178"/>
  </w:num>
  <w:num w:numId="9">
    <w:abstractNumId w:val="75"/>
  </w:num>
  <w:num w:numId="10">
    <w:abstractNumId w:val="37"/>
  </w:num>
  <w:num w:numId="11">
    <w:abstractNumId w:val="171"/>
  </w:num>
  <w:num w:numId="12">
    <w:abstractNumId w:val="2"/>
  </w:num>
  <w:num w:numId="13">
    <w:abstractNumId w:val="74"/>
  </w:num>
  <w:num w:numId="14">
    <w:abstractNumId w:val="165"/>
  </w:num>
  <w:num w:numId="15">
    <w:abstractNumId w:val="188"/>
  </w:num>
  <w:num w:numId="16">
    <w:abstractNumId w:val="35"/>
  </w:num>
  <w:num w:numId="17">
    <w:abstractNumId w:val="93"/>
  </w:num>
  <w:num w:numId="18">
    <w:abstractNumId w:val="123"/>
  </w:num>
  <w:num w:numId="19">
    <w:abstractNumId w:val="191"/>
  </w:num>
  <w:num w:numId="20">
    <w:abstractNumId w:val="114"/>
  </w:num>
  <w:num w:numId="21">
    <w:abstractNumId w:val="5"/>
  </w:num>
  <w:num w:numId="22">
    <w:abstractNumId w:val="185"/>
  </w:num>
  <w:num w:numId="23">
    <w:abstractNumId w:val="127"/>
  </w:num>
  <w:num w:numId="24">
    <w:abstractNumId w:val="1"/>
  </w:num>
  <w:num w:numId="25">
    <w:abstractNumId w:val="172"/>
  </w:num>
  <w:num w:numId="26">
    <w:abstractNumId w:val="189"/>
  </w:num>
  <w:num w:numId="27">
    <w:abstractNumId w:val="61"/>
  </w:num>
  <w:num w:numId="28">
    <w:abstractNumId w:val="28"/>
  </w:num>
  <w:num w:numId="29">
    <w:abstractNumId w:val="38"/>
  </w:num>
  <w:num w:numId="30">
    <w:abstractNumId w:val="143"/>
  </w:num>
  <w:num w:numId="31">
    <w:abstractNumId w:val="145"/>
  </w:num>
  <w:num w:numId="32">
    <w:abstractNumId w:val="64"/>
  </w:num>
  <w:num w:numId="33">
    <w:abstractNumId w:val="184"/>
  </w:num>
  <w:num w:numId="34">
    <w:abstractNumId w:val="120"/>
  </w:num>
  <w:num w:numId="35">
    <w:abstractNumId w:val="161"/>
  </w:num>
  <w:num w:numId="36">
    <w:abstractNumId w:val="153"/>
  </w:num>
  <w:num w:numId="37">
    <w:abstractNumId w:val="69"/>
  </w:num>
  <w:num w:numId="38">
    <w:abstractNumId w:val="162"/>
  </w:num>
  <w:num w:numId="39">
    <w:abstractNumId w:val="98"/>
  </w:num>
  <w:num w:numId="40">
    <w:abstractNumId w:val="131"/>
  </w:num>
  <w:num w:numId="41">
    <w:abstractNumId w:val="68"/>
  </w:num>
  <w:num w:numId="42">
    <w:abstractNumId w:val="47"/>
  </w:num>
  <w:num w:numId="43">
    <w:abstractNumId w:val="85"/>
  </w:num>
  <w:num w:numId="44">
    <w:abstractNumId w:val="3"/>
  </w:num>
  <w:num w:numId="45">
    <w:abstractNumId w:val="33"/>
  </w:num>
  <w:num w:numId="46">
    <w:abstractNumId w:val="4"/>
  </w:num>
  <w:num w:numId="47">
    <w:abstractNumId w:val="190"/>
  </w:num>
  <w:num w:numId="48">
    <w:abstractNumId w:val="10"/>
  </w:num>
  <w:num w:numId="49">
    <w:abstractNumId w:val="147"/>
  </w:num>
  <w:num w:numId="50">
    <w:abstractNumId w:val="76"/>
  </w:num>
  <w:num w:numId="51">
    <w:abstractNumId w:val="115"/>
  </w:num>
  <w:num w:numId="52">
    <w:abstractNumId w:val="21"/>
  </w:num>
  <w:num w:numId="53">
    <w:abstractNumId w:val="36"/>
  </w:num>
  <w:num w:numId="54">
    <w:abstractNumId w:val="83"/>
  </w:num>
  <w:num w:numId="55">
    <w:abstractNumId w:val="77"/>
  </w:num>
  <w:num w:numId="56">
    <w:abstractNumId w:val="73"/>
  </w:num>
  <w:num w:numId="57">
    <w:abstractNumId w:val="88"/>
  </w:num>
  <w:num w:numId="58">
    <w:abstractNumId w:val="125"/>
  </w:num>
  <w:num w:numId="59">
    <w:abstractNumId w:val="81"/>
  </w:num>
  <w:num w:numId="60">
    <w:abstractNumId w:val="146"/>
  </w:num>
  <w:num w:numId="61">
    <w:abstractNumId w:val="48"/>
  </w:num>
  <w:num w:numId="62">
    <w:abstractNumId w:val="119"/>
  </w:num>
  <w:num w:numId="63">
    <w:abstractNumId w:val="130"/>
  </w:num>
  <w:num w:numId="64">
    <w:abstractNumId w:val="26"/>
  </w:num>
  <w:num w:numId="65">
    <w:abstractNumId w:val="17"/>
  </w:num>
  <w:num w:numId="66">
    <w:abstractNumId w:val="45"/>
  </w:num>
  <w:num w:numId="67">
    <w:abstractNumId w:val="141"/>
  </w:num>
  <w:num w:numId="68">
    <w:abstractNumId w:val="173"/>
  </w:num>
  <w:num w:numId="69">
    <w:abstractNumId w:val="150"/>
  </w:num>
  <w:num w:numId="70">
    <w:abstractNumId w:val="151"/>
  </w:num>
  <w:num w:numId="71">
    <w:abstractNumId w:val="139"/>
  </w:num>
  <w:num w:numId="72">
    <w:abstractNumId w:val="157"/>
  </w:num>
  <w:num w:numId="73">
    <w:abstractNumId w:val="166"/>
  </w:num>
  <w:num w:numId="74">
    <w:abstractNumId w:val="105"/>
  </w:num>
  <w:num w:numId="75">
    <w:abstractNumId w:val="9"/>
  </w:num>
  <w:num w:numId="76">
    <w:abstractNumId w:val="29"/>
  </w:num>
  <w:num w:numId="77">
    <w:abstractNumId w:val="51"/>
  </w:num>
  <w:num w:numId="78">
    <w:abstractNumId w:val="117"/>
  </w:num>
  <w:num w:numId="79">
    <w:abstractNumId w:val="23"/>
  </w:num>
  <w:num w:numId="80">
    <w:abstractNumId w:val="132"/>
  </w:num>
  <w:num w:numId="81">
    <w:abstractNumId w:val="41"/>
  </w:num>
  <w:num w:numId="82">
    <w:abstractNumId w:val="177"/>
  </w:num>
  <w:num w:numId="83">
    <w:abstractNumId w:val="53"/>
  </w:num>
  <w:num w:numId="84">
    <w:abstractNumId w:val="58"/>
  </w:num>
  <w:num w:numId="85">
    <w:abstractNumId w:val="7"/>
  </w:num>
  <w:num w:numId="86">
    <w:abstractNumId w:val="62"/>
  </w:num>
  <w:num w:numId="87">
    <w:abstractNumId w:val="126"/>
  </w:num>
  <w:num w:numId="88">
    <w:abstractNumId w:val="63"/>
  </w:num>
  <w:num w:numId="89">
    <w:abstractNumId w:val="0"/>
  </w:num>
  <w:num w:numId="90">
    <w:abstractNumId w:val="121"/>
  </w:num>
  <w:num w:numId="91">
    <w:abstractNumId w:val="179"/>
  </w:num>
  <w:num w:numId="92">
    <w:abstractNumId w:val="113"/>
  </w:num>
  <w:num w:numId="93">
    <w:abstractNumId w:val="8"/>
  </w:num>
  <w:num w:numId="94">
    <w:abstractNumId w:val="52"/>
  </w:num>
  <w:num w:numId="95">
    <w:abstractNumId w:val="40"/>
  </w:num>
  <w:num w:numId="96">
    <w:abstractNumId w:val="154"/>
  </w:num>
  <w:num w:numId="97">
    <w:abstractNumId w:val="158"/>
  </w:num>
  <w:num w:numId="98">
    <w:abstractNumId w:val="182"/>
  </w:num>
  <w:num w:numId="99">
    <w:abstractNumId w:val="70"/>
  </w:num>
  <w:num w:numId="100">
    <w:abstractNumId w:val="14"/>
  </w:num>
  <w:num w:numId="101">
    <w:abstractNumId w:val="142"/>
  </w:num>
  <w:num w:numId="102">
    <w:abstractNumId w:val="96"/>
  </w:num>
  <w:num w:numId="103">
    <w:abstractNumId w:val="6"/>
  </w:num>
  <w:num w:numId="104">
    <w:abstractNumId w:val="176"/>
  </w:num>
  <w:num w:numId="105">
    <w:abstractNumId w:val="108"/>
  </w:num>
  <w:num w:numId="106">
    <w:abstractNumId w:val="164"/>
  </w:num>
  <w:num w:numId="107">
    <w:abstractNumId w:val="20"/>
  </w:num>
  <w:num w:numId="108">
    <w:abstractNumId w:val="100"/>
  </w:num>
  <w:num w:numId="109">
    <w:abstractNumId w:val="86"/>
  </w:num>
  <w:num w:numId="110">
    <w:abstractNumId w:val="170"/>
  </w:num>
  <w:num w:numId="111">
    <w:abstractNumId w:val="107"/>
  </w:num>
  <w:num w:numId="112">
    <w:abstractNumId w:val="56"/>
  </w:num>
  <w:num w:numId="113">
    <w:abstractNumId w:val="167"/>
  </w:num>
  <w:num w:numId="114">
    <w:abstractNumId w:val="92"/>
  </w:num>
  <w:num w:numId="115">
    <w:abstractNumId w:val="140"/>
  </w:num>
  <w:num w:numId="116">
    <w:abstractNumId w:val="122"/>
  </w:num>
  <w:num w:numId="117">
    <w:abstractNumId w:val="94"/>
  </w:num>
  <w:num w:numId="118">
    <w:abstractNumId w:val="27"/>
  </w:num>
  <w:num w:numId="119">
    <w:abstractNumId w:val="13"/>
  </w:num>
  <w:num w:numId="120">
    <w:abstractNumId w:val="46"/>
  </w:num>
  <w:num w:numId="121">
    <w:abstractNumId w:val="12"/>
  </w:num>
  <w:num w:numId="122">
    <w:abstractNumId w:val="160"/>
  </w:num>
  <w:num w:numId="123">
    <w:abstractNumId w:val="187"/>
  </w:num>
  <w:num w:numId="124">
    <w:abstractNumId w:val="49"/>
  </w:num>
  <w:num w:numId="125">
    <w:abstractNumId w:val="106"/>
  </w:num>
  <w:num w:numId="126">
    <w:abstractNumId w:val="137"/>
  </w:num>
  <w:num w:numId="127">
    <w:abstractNumId w:val="159"/>
  </w:num>
  <w:num w:numId="128">
    <w:abstractNumId w:val="18"/>
  </w:num>
  <w:num w:numId="129">
    <w:abstractNumId w:val="181"/>
  </w:num>
  <w:num w:numId="130">
    <w:abstractNumId w:val="80"/>
  </w:num>
  <w:num w:numId="131">
    <w:abstractNumId w:val="183"/>
  </w:num>
  <w:num w:numId="132">
    <w:abstractNumId w:val="89"/>
  </w:num>
  <w:num w:numId="133">
    <w:abstractNumId w:val="25"/>
  </w:num>
  <w:num w:numId="134">
    <w:abstractNumId w:val="168"/>
  </w:num>
  <w:num w:numId="135">
    <w:abstractNumId w:val="156"/>
  </w:num>
  <w:num w:numId="136">
    <w:abstractNumId w:val="110"/>
  </w:num>
  <w:num w:numId="137">
    <w:abstractNumId w:val="111"/>
  </w:num>
  <w:num w:numId="138">
    <w:abstractNumId w:val="135"/>
  </w:num>
  <w:num w:numId="139">
    <w:abstractNumId w:val="54"/>
  </w:num>
  <w:num w:numId="140">
    <w:abstractNumId w:val="32"/>
  </w:num>
  <w:num w:numId="141">
    <w:abstractNumId w:val="101"/>
  </w:num>
  <w:num w:numId="142">
    <w:abstractNumId w:val="22"/>
  </w:num>
  <w:num w:numId="143">
    <w:abstractNumId w:val="71"/>
  </w:num>
  <w:num w:numId="144">
    <w:abstractNumId w:val="128"/>
  </w:num>
  <w:num w:numId="145">
    <w:abstractNumId w:val="124"/>
  </w:num>
  <w:num w:numId="146">
    <w:abstractNumId w:val="15"/>
  </w:num>
  <w:num w:numId="147">
    <w:abstractNumId w:val="99"/>
  </w:num>
  <w:num w:numId="148">
    <w:abstractNumId w:val="97"/>
  </w:num>
  <w:num w:numId="149">
    <w:abstractNumId w:val="67"/>
  </w:num>
  <w:num w:numId="150">
    <w:abstractNumId w:val="163"/>
  </w:num>
  <w:num w:numId="151">
    <w:abstractNumId w:val="66"/>
  </w:num>
  <w:num w:numId="152">
    <w:abstractNumId w:val="103"/>
  </w:num>
  <w:num w:numId="153">
    <w:abstractNumId w:val="136"/>
  </w:num>
  <w:num w:numId="154">
    <w:abstractNumId w:val="90"/>
  </w:num>
  <w:num w:numId="155">
    <w:abstractNumId w:val="133"/>
  </w:num>
  <w:num w:numId="156">
    <w:abstractNumId w:val="118"/>
  </w:num>
  <w:num w:numId="157">
    <w:abstractNumId w:val="79"/>
  </w:num>
  <w:num w:numId="158">
    <w:abstractNumId w:val="174"/>
  </w:num>
  <w:num w:numId="159">
    <w:abstractNumId w:val="138"/>
  </w:num>
  <w:num w:numId="160">
    <w:abstractNumId w:val="186"/>
  </w:num>
  <w:num w:numId="161">
    <w:abstractNumId w:val="31"/>
  </w:num>
  <w:num w:numId="162">
    <w:abstractNumId w:val="144"/>
  </w:num>
  <w:num w:numId="163">
    <w:abstractNumId w:val="43"/>
  </w:num>
  <w:num w:numId="164">
    <w:abstractNumId w:val="155"/>
  </w:num>
  <w:num w:numId="165">
    <w:abstractNumId w:val="116"/>
  </w:num>
  <w:num w:numId="166">
    <w:abstractNumId w:val="11"/>
  </w:num>
  <w:num w:numId="167">
    <w:abstractNumId w:val="134"/>
  </w:num>
  <w:num w:numId="168">
    <w:abstractNumId w:val="148"/>
  </w:num>
  <w:num w:numId="169">
    <w:abstractNumId w:val="87"/>
  </w:num>
  <w:num w:numId="170">
    <w:abstractNumId w:val="180"/>
  </w:num>
  <w:num w:numId="171">
    <w:abstractNumId w:val="84"/>
  </w:num>
  <w:num w:numId="172">
    <w:abstractNumId w:val="102"/>
  </w:num>
  <w:num w:numId="173">
    <w:abstractNumId w:val="72"/>
  </w:num>
  <w:num w:numId="174">
    <w:abstractNumId w:val="59"/>
  </w:num>
  <w:num w:numId="175">
    <w:abstractNumId w:val="78"/>
  </w:num>
  <w:num w:numId="176">
    <w:abstractNumId w:val="34"/>
  </w:num>
  <w:num w:numId="177">
    <w:abstractNumId w:val="95"/>
  </w:num>
  <w:num w:numId="178">
    <w:abstractNumId w:val="16"/>
  </w:num>
  <w:num w:numId="179">
    <w:abstractNumId w:val="82"/>
  </w:num>
  <w:num w:numId="180">
    <w:abstractNumId w:val="175"/>
  </w:num>
  <w:num w:numId="181">
    <w:abstractNumId w:val="57"/>
  </w:num>
  <w:num w:numId="182">
    <w:abstractNumId w:val="44"/>
  </w:num>
  <w:num w:numId="183">
    <w:abstractNumId w:val="24"/>
  </w:num>
  <w:num w:numId="184">
    <w:abstractNumId w:val="112"/>
  </w:num>
  <w:num w:numId="185">
    <w:abstractNumId w:val="50"/>
  </w:num>
  <w:num w:numId="186">
    <w:abstractNumId w:val="152"/>
  </w:num>
  <w:num w:numId="187">
    <w:abstractNumId w:val="149"/>
  </w:num>
  <w:num w:numId="188">
    <w:abstractNumId w:val="19"/>
  </w:num>
  <w:num w:numId="189">
    <w:abstractNumId w:val="30"/>
  </w:num>
  <w:num w:numId="190">
    <w:abstractNumId w:val="39"/>
  </w:num>
  <w:num w:numId="191">
    <w:abstractNumId w:val="169"/>
  </w:num>
  <w:num w:numId="192">
    <w:abstractNumId w:val="65"/>
  </w:num>
  <w:num w:numId="19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TFw2+mKagiY4vJEVMSYJ0c5A62F+ler8qEDlxWuUF8/OEemymhqzOrasAjXfNW7JeawIuP/+nfBuAOnhlUcrQ==" w:salt="fhkbT4adwbHJkdY5pwo0M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2D3D"/>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493"/>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500"/>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5BCF"/>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9B4"/>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478D"/>
    <w:rsid w:val="00DE6717"/>
    <w:rsid w:val="00DE6B30"/>
    <w:rsid w:val="00DF190F"/>
    <w:rsid w:val="00DF27B4"/>
    <w:rsid w:val="00DF4C57"/>
    <w:rsid w:val="00DF65E9"/>
    <w:rsid w:val="00DF6EBE"/>
    <w:rsid w:val="00DF73B7"/>
    <w:rsid w:val="00E01B1A"/>
    <w:rsid w:val="00E03BA8"/>
    <w:rsid w:val="00E03C7C"/>
    <w:rsid w:val="00E042CC"/>
    <w:rsid w:val="00E043FA"/>
    <w:rsid w:val="00E04455"/>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D8E7B-A984-4048-A5E8-12398A7E67AE}">
  <ds:schemaRefs>
    <ds:schemaRef ds:uri="http://schemas.openxmlformats.org/officeDocument/2006/bibliography"/>
  </ds:schemaRefs>
</ds:datastoreItem>
</file>

<file path=customXml/itemProps2.xml><?xml version="1.0" encoding="utf-8"?>
<ds:datastoreItem xmlns:ds="http://schemas.openxmlformats.org/officeDocument/2006/customXml" ds:itemID="{387F38CA-27CB-4428-BE18-49541EB52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49848</Words>
  <Characters>284134</Characters>
  <Application>Microsoft Office Word</Application>
  <DocSecurity>8</DocSecurity>
  <Lines>2367</Lines>
  <Paragraphs>666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2015-03-30T18:35:00Z</dcterms:created>
  <dcterms:modified xsi:type="dcterms:W3CDTF">2015-03-30T18:36:00Z</dcterms:modified>
</cp:coreProperties>
</file>