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75F8" w:rsidRDefault="00BF75F8" w:rsidP="00BF75F8">
      <w:pPr>
        <w:pStyle w:val="ProductList-Body"/>
        <w:ind w:right="8640"/>
        <w:rPr>
          <w:rFonts w:asciiTheme="majorHAnsi" w:hAnsiTheme="majorHAnsi"/>
          <w:color w:val="FFFFFF" w:themeColor="background1"/>
          <w:sz w:val="6"/>
          <w:szCs w:val="6"/>
        </w:rPr>
      </w:pPr>
      <w:bookmarkStart w:id="0" w:name="CoverPage"/>
    </w:p>
    <w:p w:rsidR="00BF75F8" w:rsidRPr="00B341C9" w:rsidRDefault="002C2FD9" w:rsidP="00BF75F8">
      <w:pPr>
        <w:pStyle w:val="ProductList-Body"/>
        <w:ind w:right="8640"/>
        <w:rPr>
          <w:rFonts w:asciiTheme="majorHAnsi" w:hAnsiTheme="majorHAnsi"/>
          <w:color w:val="FFFFFF" w:themeColor="background1"/>
          <w:sz w:val="6"/>
          <w:szCs w:val="6"/>
          <w:lang w:val="da-DK"/>
        </w:rPr>
      </w:pPr>
      <w:r w:rsidRPr="00B341C9">
        <w:rPr>
          <w:rFonts w:asciiTheme="majorHAnsi" w:hAnsiTheme="majorHAnsi"/>
          <w:color w:val="FFFFFF" w:themeColor="background1"/>
          <w:sz w:val="6"/>
          <w:szCs w:val="6"/>
          <w:lang w:val="da-DK"/>
        </w:rPr>
        <w:t xml:space="preserve"> </w:t>
      </w:r>
    </w:p>
    <w:p w:rsidR="00BF75F8" w:rsidRPr="00B341C9" w:rsidRDefault="002C2FD9" w:rsidP="00BF75F8">
      <w:pPr>
        <w:pStyle w:val="ProductList-Body"/>
        <w:ind w:right="8640"/>
        <w:rPr>
          <w:rFonts w:asciiTheme="majorHAnsi" w:hAnsiTheme="majorHAnsi"/>
          <w:color w:val="FFFFFF" w:themeColor="background1"/>
          <w:sz w:val="32"/>
          <w:szCs w:val="32"/>
          <w:lang w:val="da-DK"/>
        </w:rPr>
      </w:pPr>
      <w:r w:rsidRPr="00B341C9">
        <w:rPr>
          <w:rFonts w:asciiTheme="majorHAnsi" w:hAnsiTheme="majorHAnsi"/>
          <w:color w:val="FFFFFF" w:themeColor="background1"/>
          <w:sz w:val="32"/>
          <w:szCs w:val="32"/>
          <w:lang w:val="da-DK"/>
        </w:rPr>
        <w:tab/>
      </w:r>
    </w:p>
    <w:bookmarkEnd w:id="0"/>
    <w:p w:rsidR="00BF75F8" w:rsidRPr="00B341C9" w:rsidRDefault="002C2FD9" w:rsidP="00BF75F8">
      <w:pPr>
        <w:pStyle w:val="ProductList-Body"/>
        <w:shd w:val="clear" w:color="auto" w:fill="00BCF2"/>
        <w:spacing w:after="900"/>
        <w:ind w:right="8640"/>
        <w:rPr>
          <w:rFonts w:asciiTheme="majorHAnsi" w:hAnsiTheme="majorHAnsi"/>
          <w:color w:val="FFFFFF" w:themeColor="background1"/>
          <w:sz w:val="32"/>
          <w:szCs w:val="32"/>
          <w:lang w:val="da-DK"/>
        </w:rPr>
      </w:pPr>
      <w:r w:rsidRPr="00B341C9">
        <w:rPr>
          <w:rFonts w:asciiTheme="majorHAnsi" w:hAnsiTheme="majorHAnsi"/>
          <w:color w:val="FFFFFF" w:themeColor="background1"/>
          <w:sz w:val="32"/>
          <w:szCs w:val="32"/>
          <w:lang w:val="da-DK"/>
        </w:rPr>
        <w:tab/>
      </w:r>
    </w:p>
    <w:p w:rsidR="00BF75F8" w:rsidRPr="00B341C9" w:rsidRDefault="00BF75F8" w:rsidP="00BF75F8">
      <w:pPr>
        <w:pStyle w:val="ProductList-Body"/>
        <w:shd w:val="clear" w:color="auto" w:fill="00BCF2"/>
        <w:ind w:right="8640"/>
        <w:rPr>
          <w:color w:val="FFFFFF" w:themeColor="background1"/>
          <w:lang w:val="da-DK"/>
        </w:rPr>
      </w:pPr>
    </w:p>
    <w:p w:rsidR="00BF75F8" w:rsidRPr="00B341C9" w:rsidRDefault="00BF75F8" w:rsidP="00BF75F8">
      <w:pPr>
        <w:pStyle w:val="ProductList-Body"/>
        <w:shd w:val="clear" w:color="auto" w:fill="00BCF2"/>
        <w:ind w:right="8640"/>
        <w:rPr>
          <w:color w:val="FFFFFF" w:themeColor="background1"/>
          <w:lang w:val="da-DK"/>
        </w:rPr>
      </w:pPr>
    </w:p>
    <w:p w:rsidR="00BF75F8" w:rsidRPr="00B341C9" w:rsidRDefault="00BF75F8" w:rsidP="00BF75F8">
      <w:pPr>
        <w:pStyle w:val="ProductList-Body"/>
        <w:shd w:val="clear" w:color="auto" w:fill="0072C6"/>
        <w:tabs>
          <w:tab w:val="clear" w:pos="158"/>
          <w:tab w:val="left" w:pos="180"/>
        </w:tabs>
        <w:ind w:right="1800"/>
        <w:rPr>
          <w:rFonts w:asciiTheme="majorHAnsi" w:hAnsiTheme="majorHAnsi"/>
          <w:color w:val="FFFFFF" w:themeColor="background1"/>
          <w:sz w:val="72"/>
          <w:szCs w:val="72"/>
          <w:lang w:val="da-DK"/>
        </w:rPr>
      </w:pPr>
    </w:p>
    <w:p w:rsidR="00BF75F8" w:rsidRPr="00B341C9" w:rsidRDefault="002C2FD9" w:rsidP="00BF75F8">
      <w:pPr>
        <w:pStyle w:val="ProductList-Body"/>
        <w:shd w:val="clear" w:color="auto" w:fill="0072C6"/>
        <w:tabs>
          <w:tab w:val="clear" w:pos="158"/>
          <w:tab w:val="left" w:pos="720"/>
        </w:tabs>
        <w:ind w:right="1800"/>
        <w:rPr>
          <w:rFonts w:asciiTheme="majorHAnsi" w:hAnsiTheme="majorHAnsi"/>
          <w:color w:val="FFFFFF" w:themeColor="background1"/>
          <w:sz w:val="60"/>
          <w:szCs w:val="60"/>
          <w:lang w:val="da-DK"/>
        </w:rPr>
      </w:pPr>
      <w:r w:rsidRPr="00B341C9">
        <w:rPr>
          <w:rFonts w:ascii="Calibri Light" w:eastAsia="Calibri Light" w:hAnsi="Calibri Light" w:cs="Arial"/>
          <w:color w:val="FFFFFF"/>
          <w:sz w:val="72"/>
          <w:szCs w:val="72"/>
          <w:lang w:val="da-DK"/>
        </w:rPr>
        <w:tab/>
      </w:r>
      <w:r w:rsidRPr="00B341C9">
        <w:rPr>
          <w:rFonts w:ascii="Calibri Light" w:eastAsia="Calibri Light" w:hAnsi="Calibri Light" w:cs="Arial"/>
          <w:color w:val="FFFFFF"/>
          <w:sz w:val="60"/>
          <w:szCs w:val="60"/>
          <w:lang w:val="da-DK"/>
        </w:rPr>
        <w:t>Faglige tjenester fra Microsoft</w:t>
      </w:r>
    </w:p>
    <w:p w:rsidR="00BF75F8" w:rsidRPr="00B341C9" w:rsidRDefault="002C2FD9" w:rsidP="00BF75F8">
      <w:pPr>
        <w:pStyle w:val="ProductList-Body"/>
        <w:shd w:val="clear" w:color="auto" w:fill="0072C6"/>
        <w:tabs>
          <w:tab w:val="clear" w:pos="158"/>
        </w:tabs>
        <w:ind w:right="1800" w:firstLine="540"/>
        <w:rPr>
          <w:rFonts w:asciiTheme="majorHAnsi" w:hAnsiTheme="majorHAnsi"/>
          <w:color w:val="FFFFFF" w:themeColor="background1"/>
          <w:sz w:val="60"/>
          <w:szCs w:val="60"/>
          <w:lang w:val="da-DK"/>
        </w:rPr>
      </w:pPr>
      <w:r w:rsidRPr="00B341C9">
        <w:rPr>
          <w:rFonts w:ascii="Calibri Light" w:eastAsia="Calibri Light" w:hAnsi="Calibri Light" w:cs="Arial"/>
          <w:color w:val="FFFFFF"/>
          <w:sz w:val="60"/>
          <w:szCs w:val="60"/>
          <w:lang w:val="da-DK"/>
        </w:rPr>
        <w:t xml:space="preserve"> Tillegg om databeskyttelse</w:t>
      </w:r>
    </w:p>
    <w:p w:rsidR="00BF75F8" w:rsidRPr="00B341C9" w:rsidRDefault="002C2FD9" w:rsidP="00BF75F8">
      <w:pPr>
        <w:pStyle w:val="ProductList-Body"/>
        <w:shd w:val="clear" w:color="auto" w:fill="0072C6"/>
        <w:tabs>
          <w:tab w:val="clear" w:pos="158"/>
          <w:tab w:val="left" w:pos="720"/>
        </w:tabs>
        <w:ind w:right="1800"/>
        <w:rPr>
          <w:rFonts w:asciiTheme="majorHAnsi" w:hAnsiTheme="majorHAnsi"/>
          <w:color w:val="FFFFFF" w:themeColor="background1"/>
          <w:sz w:val="72"/>
          <w:szCs w:val="72"/>
          <w:lang w:val="da-DK"/>
        </w:rPr>
      </w:pPr>
      <w:r w:rsidRPr="00B341C9">
        <w:rPr>
          <w:rFonts w:ascii="Calibri Light" w:eastAsia="Calibri Light" w:hAnsi="Calibri Light" w:cs="Arial"/>
          <w:color w:val="FFFFFF"/>
          <w:sz w:val="72"/>
          <w:szCs w:val="72"/>
          <w:lang w:val="da-DK"/>
        </w:rPr>
        <w:tab/>
      </w:r>
      <w:r w:rsidRPr="00B341C9">
        <w:rPr>
          <w:rFonts w:ascii="Calibri Light" w:eastAsia="Calibri Light" w:hAnsi="Calibri Light" w:cs="Arial"/>
          <w:color w:val="FFFFFF"/>
          <w:sz w:val="48"/>
          <w:szCs w:val="48"/>
          <w:lang w:val="da-DK"/>
        </w:rPr>
        <w:t xml:space="preserve">1. </w:t>
      </w:r>
      <w:r w:rsidR="00AD2E95" w:rsidRPr="00B341C9">
        <w:rPr>
          <w:rFonts w:ascii="Calibri Light" w:eastAsia="Calibri Light" w:hAnsi="Calibri Light" w:cs="Arial"/>
          <w:color w:val="FFFFFF"/>
          <w:sz w:val="48"/>
          <w:szCs w:val="48"/>
          <w:lang w:val="da-DK"/>
        </w:rPr>
        <w:t>januar</w:t>
      </w:r>
      <w:r w:rsidRPr="00B341C9">
        <w:rPr>
          <w:rFonts w:ascii="Calibri Light" w:eastAsia="Calibri Light" w:hAnsi="Calibri Light" w:cs="Arial"/>
          <w:color w:val="FFFFFF"/>
          <w:sz w:val="48"/>
          <w:szCs w:val="48"/>
          <w:lang w:val="da-DK"/>
        </w:rPr>
        <w:t xml:space="preserve"> 201</w:t>
      </w:r>
      <w:r w:rsidR="0036170D" w:rsidRPr="00B341C9">
        <w:rPr>
          <w:rFonts w:ascii="Calibri Light" w:eastAsia="Calibri Light" w:hAnsi="Calibri Light" w:cs="Arial"/>
          <w:color w:val="FFFFFF"/>
          <w:sz w:val="48"/>
          <w:szCs w:val="48"/>
          <w:lang w:val="da-DK"/>
        </w:rPr>
        <w:t>9</w:t>
      </w:r>
    </w:p>
    <w:p w:rsidR="00BF75F8" w:rsidRPr="00B341C9" w:rsidRDefault="00BF75F8" w:rsidP="00BF75F8">
      <w:pPr>
        <w:pStyle w:val="ProductList-Body"/>
        <w:shd w:val="clear" w:color="auto" w:fill="0072C6"/>
        <w:tabs>
          <w:tab w:val="clear" w:pos="158"/>
          <w:tab w:val="left" w:pos="360"/>
        </w:tabs>
        <w:ind w:right="1800"/>
        <w:rPr>
          <w:rFonts w:asciiTheme="majorHAnsi" w:hAnsiTheme="majorHAnsi"/>
          <w:color w:val="FFFFFF" w:themeColor="background1"/>
          <w:sz w:val="48"/>
          <w:szCs w:val="48"/>
          <w:lang w:val="da-DK"/>
        </w:rPr>
      </w:pPr>
    </w:p>
    <w:p w:rsidR="00BF75F8" w:rsidRPr="00B341C9" w:rsidRDefault="00BF75F8" w:rsidP="00BF75F8">
      <w:pPr>
        <w:pStyle w:val="ProductList-Body"/>
        <w:shd w:val="clear" w:color="auto" w:fill="0072C6"/>
        <w:tabs>
          <w:tab w:val="clear" w:pos="158"/>
          <w:tab w:val="left" w:pos="360"/>
        </w:tabs>
        <w:ind w:right="1800"/>
        <w:rPr>
          <w:rFonts w:asciiTheme="majorHAnsi" w:hAnsiTheme="majorHAnsi"/>
          <w:color w:val="FFFFFF" w:themeColor="background1"/>
          <w:sz w:val="48"/>
          <w:szCs w:val="48"/>
          <w:lang w:val="da-DK"/>
        </w:rPr>
      </w:pPr>
    </w:p>
    <w:p w:rsidR="00BF75F8" w:rsidRPr="00B341C9" w:rsidRDefault="00BF75F8" w:rsidP="00BF75F8">
      <w:pPr>
        <w:pStyle w:val="ProductList-Body"/>
        <w:rPr>
          <w:lang w:val="da-DK"/>
        </w:rPr>
      </w:pPr>
    </w:p>
    <w:p w:rsidR="00BF75F8" w:rsidRPr="00B341C9" w:rsidRDefault="00BF75F8" w:rsidP="00BF75F8">
      <w:pPr>
        <w:pStyle w:val="ProductList-Body"/>
        <w:rPr>
          <w:lang w:val="da-DK"/>
        </w:rPr>
      </w:pPr>
    </w:p>
    <w:p w:rsidR="00BF75F8" w:rsidRPr="00B341C9" w:rsidRDefault="00BF75F8" w:rsidP="00BF75F8">
      <w:pPr>
        <w:pStyle w:val="ProductList-Body"/>
        <w:rPr>
          <w:lang w:val="da-DK"/>
        </w:rPr>
        <w:sectPr w:rsidR="00BF75F8" w:rsidRPr="00B341C9" w:rsidSect="007B782A">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3C682E" w:rsidRPr="00B341C9" w:rsidRDefault="003C682E" w:rsidP="00BF75F8">
      <w:pPr>
        <w:rPr>
          <w:rFonts w:asciiTheme="majorHAnsi" w:hAnsiTheme="majorHAnsi"/>
          <w:b/>
          <w:sz w:val="40"/>
          <w:lang w:val="da-DK"/>
        </w:rPr>
      </w:pPr>
    </w:p>
    <w:p w:rsidR="00BF75F8" w:rsidRPr="00B341C9" w:rsidRDefault="002C2FD9" w:rsidP="00BF75F8">
      <w:pPr>
        <w:rPr>
          <w:lang w:val="da-DK"/>
        </w:rPr>
      </w:pPr>
      <w:r w:rsidRPr="00B341C9">
        <w:rPr>
          <w:rFonts w:ascii="Calibri Light" w:eastAsia="Calibri Light" w:hAnsi="Calibri Light" w:cs="Arial"/>
          <w:b/>
          <w:sz w:val="40"/>
          <w:szCs w:val="40"/>
          <w:lang w:val="da-DK"/>
        </w:rPr>
        <w:t>Innledning</w:t>
      </w:r>
    </w:p>
    <w:p w:rsidR="00BF75F8" w:rsidRPr="00B341C9" w:rsidRDefault="002C2FD9" w:rsidP="00BF75F8">
      <w:pPr>
        <w:rPr>
          <w:rFonts w:cstheme="minorHAnsi"/>
          <w:sz w:val="18"/>
          <w:szCs w:val="18"/>
          <w:lang w:val="da-DK"/>
        </w:rPr>
      </w:pPr>
      <w:bookmarkStart w:id="1" w:name="_Hlk495664241"/>
      <w:r w:rsidRPr="00B341C9">
        <w:rPr>
          <w:rFonts w:ascii="Calibri" w:eastAsia="Calibri" w:hAnsi="Calibri" w:cs="Calibri"/>
          <w:sz w:val="18"/>
          <w:szCs w:val="18"/>
          <w:lang w:val="da-DK"/>
        </w:rPr>
        <w:t xml:space="preserve">Dette Tillegget om databeskyttelse for Faglige tjenester fra Microsoft (”Tillegg”) gjelder bare for Faglige tjenester fra Microsoft (som defineres nedenfor) i henhold til Avtalen, bortsett fra tjenester eller scenarioer som er angitt som prøve eller begrenset. </w:t>
      </w:r>
      <w:bookmarkStart w:id="2" w:name="GeneralTerms"/>
      <w:bookmarkStart w:id="3" w:name="_Toc489605556"/>
      <w:bookmarkEnd w:id="1"/>
    </w:p>
    <w:p w:rsidR="00BF75F8" w:rsidRPr="00B341C9" w:rsidRDefault="002C2FD9" w:rsidP="00BF75F8">
      <w:pPr>
        <w:rPr>
          <w:rFonts w:cstheme="minorHAnsi"/>
          <w:sz w:val="18"/>
          <w:szCs w:val="18"/>
          <w:lang w:val="da-DK"/>
        </w:rPr>
      </w:pPr>
      <w:bookmarkStart w:id="4" w:name="_Hlk496258096"/>
      <w:r w:rsidRPr="00B341C9">
        <w:rPr>
          <w:rFonts w:ascii="Calibri" w:eastAsia="Calibri" w:hAnsi="Calibri" w:cs="Calibri"/>
          <w:sz w:val="18"/>
          <w:szCs w:val="18"/>
          <w:lang w:val="da-DK"/>
        </w:rPr>
        <w:t>Dette Tillegget overstyrer ingen andre Avtaler for databeskyttelse som er signert av partene, med mindre annet avtales skriftlig. Hvis det ikke finnes andre avtalte vilkår i henhold til personvernforordningen, gjelder vilkårene i Vedlegg 3 – Vilkår i henhold til EUs personvernforordning.</w:t>
      </w:r>
    </w:p>
    <w:bookmarkEnd w:id="4"/>
    <w:p w:rsidR="00BF75F8" w:rsidRPr="00B341C9" w:rsidRDefault="002C2FD9" w:rsidP="00BF75F8">
      <w:pPr>
        <w:pStyle w:val="ProductList-SectionHeading"/>
        <w:outlineLvl w:val="0"/>
        <w:rPr>
          <w:lang w:val="da-DK"/>
        </w:rPr>
      </w:pPr>
      <w:r w:rsidRPr="00B341C9">
        <w:rPr>
          <w:rFonts w:ascii="Calibri Light" w:eastAsia="Calibri Light" w:hAnsi="Calibri Light" w:cs="Arial"/>
          <w:szCs w:val="40"/>
          <w:lang w:val="da-DK"/>
        </w:rPr>
        <w:t>Generelle vilkår</w:t>
      </w:r>
      <w:bookmarkEnd w:id="2"/>
      <w:bookmarkEnd w:id="3"/>
    </w:p>
    <w:p w:rsidR="00BF75F8" w:rsidRPr="00B341C9" w:rsidRDefault="002C2FD9" w:rsidP="00BF75F8">
      <w:pPr>
        <w:pStyle w:val="ProductList-SubSubSectionHeading"/>
        <w:outlineLvl w:val="1"/>
        <w:rPr>
          <w:lang w:val="da-DK"/>
        </w:rPr>
      </w:pPr>
      <w:bookmarkStart w:id="5" w:name="_Toc489605557"/>
      <w:bookmarkStart w:id="6" w:name="Definitions"/>
      <w:r w:rsidRPr="00B341C9">
        <w:rPr>
          <w:rFonts w:ascii="Calibri" w:eastAsia="Calibri" w:hAnsi="Calibri" w:cs="Arial"/>
          <w:szCs w:val="18"/>
          <w:lang w:val="da-DK"/>
        </w:rPr>
        <w:t>Definisjoner</w:t>
      </w:r>
      <w:bookmarkEnd w:id="5"/>
      <w:bookmarkEnd w:id="6"/>
    </w:p>
    <w:p w:rsidR="00BF75F8" w:rsidRPr="00B341C9" w:rsidRDefault="002C2FD9" w:rsidP="00BF75F8">
      <w:pPr>
        <w:pStyle w:val="ProductList-SubSubSectionHeading"/>
        <w:spacing w:after="120"/>
        <w:outlineLvl w:val="1"/>
        <w:rPr>
          <w:b w:val="0"/>
          <w:color w:val="auto"/>
          <w:lang w:val="da-DK"/>
        </w:rPr>
      </w:pPr>
      <w:r w:rsidRPr="00B341C9">
        <w:rPr>
          <w:rFonts w:ascii="Calibri" w:eastAsia="Calibri" w:hAnsi="Calibri" w:cs="Arial"/>
          <w:b w:val="0"/>
          <w:color w:val="auto"/>
          <w:szCs w:val="18"/>
          <w:lang w:val="da-DK"/>
        </w:rPr>
        <w:t>Begreper med store forbokstaver som er brukt, men ikke definert i dette Tillegget, skal ha den betydningen som er gitt i Avtalen.  I dette Tillegget brukes følgende definerte begreper:</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“Avtale” betyr Tjenestebeskrivelsen og alle Vedlegg, Arbeidsbeskrivelser, Arbeidsordrer for Enterprise-tjenester og Microsoft-hovedavtalen som er identifisert ovenfor.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“Konsultenttjenester” betyr faglig planlegging, rådgivning, veiledning, dataoverføring, distribusjon og utviklingstjenester for løsning/programvare levert av Microsoft Konsulenttjenester i henhold til en Arbeidsordre for Entreprise-tjenester.    </w:t>
      </w:r>
    </w:p>
    <w:p w:rsidR="00217974" w:rsidRPr="00B341C9" w:rsidRDefault="002C2FD9" w:rsidP="00BF75F8">
      <w:pPr>
        <w:pStyle w:val="ProductList-Body"/>
        <w:spacing w:after="120"/>
        <w:rPr>
          <w:lang w:val="da-DK"/>
        </w:rPr>
      </w:pPr>
      <w:r w:rsidRPr="00B341C9">
        <w:rPr>
          <w:rFonts w:ascii="Calibri" w:eastAsia="Calibri" w:hAnsi="Calibri" w:cs="Arial"/>
          <w:szCs w:val="18"/>
          <w:lang w:val="da-DK"/>
        </w:rPr>
        <w:t>“Personvernforordningen” eller “GDPR” betyr Forordning (EU) 2016/679 av Europa-parlamentet og Det Europeiske Råd fra 27. april 2016 om beskyttelse av naturlige personer i henhold til behandling av personopplysninger og fri utveksling av slike opplysninger, og opphevelse av Forordning 95/46/EF.</w:t>
      </w:r>
    </w:p>
    <w:p w:rsidR="00BF75F8" w:rsidRPr="00DE4224" w:rsidRDefault="002C2FD9" w:rsidP="00BF75F8">
      <w:pPr>
        <w:pStyle w:val="ProductList-Body"/>
        <w:spacing w:after="120"/>
        <w:rPr>
          <w:lang w:val="nl-NL"/>
        </w:rPr>
      </w:pPr>
      <w:r w:rsidRPr="00B341C9">
        <w:rPr>
          <w:rFonts w:ascii="Calibri" w:eastAsia="Calibri" w:hAnsi="Calibri" w:cs="Arial"/>
          <w:szCs w:val="18"/>
          <w:lang w:val="da-DK"/>
        </w:rPr>
        <w:t>“Vilkår i personvernforordningen” betyr vilkårene i Vedlegg 3, der Microsoft påtår seg bindende forpliktelser om behandling av Personopplysninger, som er pålagt i henhold til Artikkel 28 av EUs Personvernforordning.</w:t>
      </w:r>
    </w:p>
    <w:p w:rsidR="00BF75F8" w:rsidRPr="00DE4224" w:rsidRDefault="002C2FD9" w:rsidP="00BF75F8">
      <w:pPr>
        <w:pStyle w:val="ProductList-Body"/>
        <w:spacing w:after="120"/>
        <w:rPr>
          <w:lang w:val="nl-NL"/>
        </w:rPr>
      </w:pPr>
      <w:r w:rsidRPr="00B341C9">
        <w:rPr>
          <w:rFonts w:ascii="Calibri" w:eastAsia="Calibri" w:hAnsi="Calibri" w:cs="Arial"/>
          <w:szCs w:val="18"/>
          <w:lang w:val="da-DK"/>
        </w:rPr>
        <w:t>“Personopplysninger” betyr all informasjon knyttet til en identifisert eller identifiserbar naturlig person. En identifiserbar fysisk person er en som kan identifiseres direkte eller indirekte, spesielt ved henvisning til en identifikator som f.eks. et navn, et identifikasjonsnummer, lokaliseringsdata, en nettbasert identifikator eller en eller flere faktorer som er spesifikke for den fysiske personens fysiske, fysiologiske, genetiske, mentale, økonomiske, kulturelle eller sosiale identitet.</w:t>
      </w:r>
    </w:p>
    <w:p w:rsidR="00BF75F8" w:rsidRPr="00B341C9" w:rsidRDefault="002C2FD9" w:rsidP="006C4E0B">
      <w:pPr>
        <w:pStyle w:val="ProductList-Body"/>
        <w:spacing w:after="120"/>
        <w:rPr>
          <w:lang w:val="da-DK"/>
        </w:rPr>
      </w:pPr>
      <w:r w:rsidRPr="00B341C9">
        <w:rPr>
          <w:rFonts w:ascii="Calibri" w:eastAsia="Calibri" w:hAnsi="Calibri" w:cs="Arial"/>
          <w:szCs w:val="18"/>
          <w:lang w:val="da-DK"/>
        </w:rPr>
        <w:t xml:space="preserve">“Faglige Tjenester” betyr Støttetjenester og Konsulenttjenester. De Faglige Tjenestene omfatter ikke Microsoft Elektroniske Tjenester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“Standardklausuler” betyr standardklausulene for databeskyttelse for overføring av personopplysninger til behandlere i tredjeland som ikke har tilstrekkelig databeskyttelse, som beskrives i Artikkel 46 av Personvernforordningen. Standardklausulene er oppført i Vedlegg 1 og 2.</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“Brukerstøtte- og Konsulentdata” betyr alle data, herunder tekst-, lyd-, video- eller bildefiler eller programvare som gjøres tilgjengelig for Microsoft av eller på vegne av Kunden (eller som den samme Kunden gir Microsoft fullmakt til å hente fra en Nettjeneste) i forbindelse med et Microsoft-oppdrag for å få Faglige Tjenester som dekkes av dette Tillegget. </w:t>
      </w:r>
    </w:p>
    <w:p w:rsidR="00BF75F8" w:rsidRPr="00B341C9" w:rsidRDefault="002C2FD9" w:rsidP="00217974">
      <w:pPr>
        <w:pStyle w:val="ProductList-Body"/>
        <w:spacing w:after="120"/>
        <w:rPr>
          <w:lang w:val="da-DK"/>
        </w:rPr>
      </w:pPr>
      <w:r w:rsidRPr="00B341C9">
        <w:rPr>
          <w:rFonts w:ascii="Calibri" w:eastAsia="Calibri" w:hAnsi="Calibri" w:cs="Arial"/>
          <w:szCs w:val="18"/>
          <w:lang w:val="da-DK"/>
        </w:rPr>
        <w:t>“Støttetjenester” betyr Microsoft Unified Support eller Betalte Støttetjenester som beskrevet i Tjenestebeskrivelsen eller Tjenestebeskrivelsen for Brukerstøtte- og Konsulenttjenester, som består av faglig tekniske brukerstøttetjenester for programvare levert av Microsoft som hjelper kunder med å identifisere og løse problemer i IT-miljøet deres.</w:t>
      </w:r>
    </w:p>
    <w:p w:rsidR="00217974" w:rsidRPr="00B341C9" w:rsidRDefault="002C2FD9" w:rsidP="00217974">
      <w:pPr>
        <w:pStyle w:val="ProductList-Body"/>
        <w:spacing w:after="120"/>
        <w:rPr>
          <w:lang w:val="da-DK"/>
        </w:rPr>
      </w:pPr>
      <w:r w:rsidRPr="00B341C9">
        <w:rPr>
          <w:rFonts w:ascii="Calibri" w:eastAsia="Calibri" w:hAnsi="Calibri" w:cs="Arial"/>
          <w:szCs w:val="18"/>
          <w:lang w:val="da-DK"/>
        </w:rPr>
        <w:t>Begrepene “datasubjekt”, “behandling,” “behandler” og “overvåkningsmyndighet” som brukt heri, har betydningen som gis i personvernforordningen, og begrepene “dataimportør” og “dataeksportør” har betydningen som gis i Standardklausulene.</w:t>
      </w:r>
    </w:p>
    <w:p w:rsidR="00BF75F8" w:rsidRPr="00B341C9" w:rsidRDefault="002C2FD9" w:rsidP="00BF75F8">
      <w:pPr>
        <w:pStyle w:val="ProductList-SubSubSectionHeading"/>
        <w:outlineLvl w:val="1"/>
        <w:rPr>
          <w:lang w:val="da-DK"/>
        </w:rPr>
      </w:pPr>
      <w:bookmarkStart w:id="7" w:name="_Toc489605565"/>
      <w:r w:rsidRPr="00B341C9">
        <w:rPr>
          <w:rFonts w:ascii="Calibri" w:eastAsia="Calibri" w:hAnsi="Calibri" w:cs="Arial"/>
          <w:szCs w:val="18"/>
          <w:lang w:val="da-DK"/>
        </w:rPr>
        <w:t>Samsvar med lovgivning</w:t>
      </w:r>
      <w:bookmarkEnd w:id="7"/>
    </w:p>
    <w:p w:rsidR="003976AE" w:rsidRPr="00B341C9" w:rsidRDefault="002C2FD9" w:rsidP="003976AE">
      <w:pPr>
        <w:pStyle w:val="ProductList-SubSubSectionHeading"/>
        <w:outlineLvl w:val="1"/>
        <w:rPr>
          <w:b w:val="0"/>
          <w:color w:val="auto"/>
          <w:lang w:val="da-DK"/>
        </w:rPr>
      </w:pPr>
      <w:r w:rsidRPr="00B341C9">
        <w:rPr>
          <w:rFonts w:ascii="Calibri" w:eastAsia="Calibri" w:hAnsi="Calibri" w:cs="Arial"/>
          <w:b w:val="0"/>
          <w:color w:val="auto"/>
          <w:szCs w:val="18"/>
          <w:lang w:val="da-DK"/>
        </w:rPr>
        <w:t>Microsoft skal overholde alle gjeldende lover og regler for leveringen av de Faglige Tjenestene, inkludert lovgivning om varsel om sikkerhetsbrudd.  Microsoft er imidlertid ikke ansvarlig for overholdelse av lover eller retningslinjer som gjelder for Kunden eller Kundens bransje, men ikke generelt for leverandører av IT-tjenester. Microsoft bestemmer ikke om Brukerstøtte- og Konsulentdata omfatter informasjon som er underlagt spesifikke lover eller forskrifter. Alle Sikkerhetsbrudd er underlagt vilkårene for Varsling om Sikkerhetsbrudd nedenfor.</w:t>
      </w:r>
    </w:p>
    <w:p w:rsidR="00422AFA" w:rsidRPr="00B341C9" w:rsidRDefault="00422AFA" w:rsidP="003976AE">
      <w:pPr>
        <w:pStyle w:val="ProductList-SubSubSectionHeading"/>
        <w:outlineLvl w:val="1"/>
        <w:rPr>
          <w:b w:val="0"/>
          <w:color w:val="auto"/>
          <w:lang w:val="da-DK"/>
        </w:rPr>
      </w:pPr>
    </w:p>
    <w:p w:rsidR="00BF75F8" w:rsidRPr="00B341C9" w:rsidRDefault="002C2FD9" w:rsidP="003976AE">
      <w:pPr>
        <w:pStyle w:val="ProductList-SubSubSectionHeading"/>
        <w:outlineLvl w:val="1"/>
        <w:rPr>
          <w:b w:val="0"/>
          <w:color w:val="auto"/>
          <w:lang w:val="da-DK"/>
        </w:rPr>
      </w:pPr>
      <w:r w:rsidRPr="00B341C9">
        <w:rPr>
          <w:rFonts w:ascii="Calibri" w:eastAsia="Calibri" w:hAnsi="Calibri" w:cs="Arial"/>
          <w:b w:val="0"/>
          <w:color w:val="auto"/>
          <w:szCs w:val="18"/>
          <w:lang w:val="da-DK"/>
        </w:rPr>
        <w:t>Kunden må overholde alle gjeldende lover og regler knyttet til anskaffelse og bruk av de Faglige Tjenestene og overføring av Brukerstøtte- og Konsulentdata og Personopplysninger til Microsoft, inkludert lover knyttet til personvern, Personopplysninger, biometriske data, databeskyttelse og taushetsplikt med hensyn til kommunikasjon.</w:t>
      </w:r>
    </w:p>
    <w:p w:rsidR="00BF75F8" w:rsidRPr="00B341C9" w:rsidRDefault="00BF75F8" w:rsidP="00BF75F8">
      <w:pPr>
        <w:pStyle w:val="ProductList-Body"/>
        <w:rPr>
          <w:lang w:val="da-DK"/>
        </w:rPr>
      </w:pPr>
    </w:p>
    <w:p w:rsidR="00BF75F8" w:rsidRPr="00B341C9" w:rsidRDefault="002C2FD9" w:rsidP="00BF75F8">
      <w:pPr>
        <w:pStyle w:val="ProductList-SectionHeading"/>
        <w:tabs>
          <w:tab w:val="center" w:pos="5400"/>
        </w:tabs>
        <w:outlineLvl w:val="0"/>
        <w:rPr>
          <w:lang w:val="da-DK"/>
        </w:rPr>
      </w:pPr>
      <w:bookmarkStart w:id="8" w:name="PrivacyandSecurityTerms"/>
      <w:bookmarkStart w:id="9" w:name="_Toc489605572"/>
      <w:r w:rsidRPr="00B341C9">
        <w:rPr>
          <w:rFonts w:ascii="Calibri Light" w:eastAsia="Calibri Light" w:hAnsi="Calibri Light" w:cs="Arial"/>
          <w:szCs w:val="40"/>
          <w:lang w:val="da-DK"/>
        </w:rPr>
        <w:lastRenderedPageBreak/>
        <w:t xml:space="preserve">Personvern </w:t>
      </w:r>
      <w:bookmarkEnd w:id="8"/>
      <w:bookmarkEnd w:id="9"/>
    </w:p>
    <w:p w:rsidR="00BF75F8" w:rsidRPr="00B341C9" w:rsidRDefault="002C2FD9" w:rsidP="00BF75F8">
      <w:pPr>
        <w:pStyle w:val="ProductList-SubSubSectionHeading"/>
        <w:outlineLvl w:val="2"/>
        <w:rPr>
          <w:lang w:val="da-DK"/>
        </w:rPr>
      </w:pPr>
      <w:bookmarkStart w:id="10" w:name="_Toc489605575"/>
      <w:r w:rsidRPr="00B341C9">
        <w:rPr>
          <w:rFonts w:ascii="Calibri" w:eastAsia="Calibri" w:hAnsi="Calibri" w:cs="Arial"/>
          <w:szCs w:val="18"/>
          <w:lang w:val="da-DK"/>
        </w:rPr>
        <w:t>Behandling av Brukerstøtte- og Konsulentdata</w:t>
      </w:r>
      <w:bookmarkEnd w:id="10"/>
      <w:r w:rsidRPr="00B341C9">
        <w:rPr>
          <w:rFonts w:ascii="Calibri" w:eastAsia="Calibri" w:hAnsi="Calibri" w:cs="Arial"/>
          <w:szCs w:val="18"/>
          <w:lang w:val="da-DK"/>
        </w:rPr>
        <w:t>; Eierskap</w:t>
      </w:r>
    </w:p>
    <w:p w:rsidR="00BF75F8" w:rsidRPr="00B341C9" w:rsidRDefault="002C2FD9" w:rsidP="006C4E0B">
      <w:pPr>
        <w:pStyle w:val="ProductList-SubSubSectionHeading"/>
        <w:outlineLvl w:val="2"/>
        <w:rPr>
          <w:b w:val="0"/>
          <w:color w:val="auto"/>
          <w:lang w:val="da-DK"/>
        </w:rPr>
      </w:pPr>
      <w:r w:rsidRPr="00B341C9">
        <w:rPr>
          <w:rFonts w:ascii="Calibri" w:eastAsia="Calibri" w:hAnsi="Calibri" w:cs="Arial"/>
          <w:b w:val="0"/>
          <w:color w:val="auto"/>
          <w:szCs w:val="18"/>
          <w:lang w:val="da-DK"/>
        </w:rPr>
        <w:t>Brukerstøtte- og Konsulentdata blir bare brukt for å levere de Faglige Tjenestene til Kunden. Microsoft kommer ikke til å bruke Brukerstøtte- og Konsulentdata eller informasjon hentet fra Kundedata til annonsering eller lignende kommersielle formål. I forholdet mellom partene beholder Kunden alle rettigheter, eierrettigheter og interesser knyttet til Støttedataene. Microsoft oppnår ingen andre rettigheter knyttet til Støttedataene enn dem Kunden gir Microsoft for levering av brukerstøtte til Kunden.</w:t>
      </w:r>
    </w:p>
    <w:p w:rsidR="00BF75F8" w:rsidRPr="00B341C9" w:rsidRDefault="00BF75F8" w:rsidP="00BF75F8">
      <w:pPr>
        <w:pStyle w:val="ProductList-Body"/>
        <w:rPr>
          <w:lang w:val="da-DK"/>
        </w:rPr>
      </w:pPr>
    </w:p>
    <w:p w:rsidR="00BF75F8" w:rsidRPr="00B341C9" w:rsidRDefault="002C2FD9" w:rsidP="00BF75F8">
      <w:pPr>
        <w:pStyle w:val="ProductList-SubSubSectionHeading"/>
        <w:outlineLvl w:val="2"/>
        <w:rPr>
          <w:lang w:val="da-DK"/>
        </w:rPr>
      </w:pPr>
      <w:bookmarkStart w:id="11" w:name="_Toc489605576"/>
      <w:bookmarkStart w:id="12" w:name="ProcessingofPersonalData"/>
      <w:r w:rsidRPr="00B341C9">
        <w:rPr>
          <w:rFonts w:ascii="Calibri" w:eastAsia="Calibri" w:hAnsi="Calibri" w:cs="Arial"/>
          <w:szCs w:val="18"/>
          <w:lang w:val="da-DK"/>
        </w:rPr>
        <w:t>Behandling av personopplysninger</w:t>
      </w:r>
      <w:bookmarkEnd w:id="11"/>
      <w:r w:rsidRPr="00B341C9">
        <w:rPr>
          <w:rFonts w:ascii="Calibri" w:eastAsia="Calibri" w:hAnsi="Calibri" w:cs="Arial"/>
          <w:szCs w:val="18"/>
          <w:lang w:val="da-DK"/>
        </w:rPr>
        <w:t>; GDPR</w:t>
      </w:r>
    </w:p>
    <w:p w:rsidR="00422AFA" w:rsidRPr="00B341C9" w:rsidRDefault="002C2FD9" w:rsidP="00422AFA">
      <w:pPr>
        <w:pStyle w:val="ProductList-SubSubSectionHeading"/>
        <w:outlineLvl w:val="2"/>
        <w:rPr>
          <w:b w:val="0"/>
          <w:color w:val="auto"/>
          <w:lang w:val="da-DK"/>
        </w:rPr>
      </w:pPr>
      <w:bookmarkStart w:id="13" w:name="_Toc489605577"/>
      <w:bookmarkEnd w:id="12"/>
      <w:r w:rsidRPr="00B341C9">
        <w:rPr>
          <w:rFonts w:ascii="Calibri" w:eastAsia="Calibri" w:hAnsi="Calibri" w:cs="Arial"/>
          <w:b w:val="0"/>
          <w:color w:val="auto"/>
          <w:szCs w:val="18"/>
          <w:lang w:val="da-DK"/>
        </w:rPr>
        <w:t>Personopplysninger som er inkludert i Brukerstøtte- og Konsulentdata og levert til Microsoft av, eller på vegne av, Kunde via en avtale med Microsoft for å oppnå Faglige Tjenester er også Brukerstøtte- og Konsulentdata. Pseudonymiserte identifikatorer kan også genereres via IT-systemer for Faglige Tjenester, og disse er også Personopplysninger. I den grad Microsoft er en behandler eller underbehandler av Personopplysninger som er underlagt personvernforordningen, styrer vilkårene i Personvernfororndningen i Vedlegg 3 den behandlingen, og partene godtar også følgende vilkår i denne underdelen (”Behandling av Personopplysninger; Personvernforordningen”):</w:t>
      </w:r>
    </w:p>
    <w:p w:rsidR="00422AFA" w:rsidRPr="00B341C9" w:rsidRDefault="00422AFA" w:rsidP="00422AFA">
      <w:pPr>
        <w:pStyle w:val="ProductList-SubSubSectionHeading"/>
        <w:outlineLvl w:val="2"/>
        <w:rPr>
          <w:b w:val="0"/>
          <w:color w:val="auto"/>
          <w:lang w:val="da-DK"/>
        </w:rPr>
      </w:pPr>
    </w:p>
    <w:p w:rsidR="00422AFA" w:rsidRPr="00B341C9" w:rsidRDefault="002C2FD9" w:rsidP="00422AFA">
      <w:pPr>
        <w:pStyle w:val="ProductList-Body"/>
        <w:ind w:left="180"/>
        <w:outlineLvl w:val="2"/>
        <w:rPr>
          <w:b/>
          <w:color w:val="0072C6"/>
          <w:lang w:val="da-DK"/>
        </w:rPr>
      </w:pPr>
      <w:r w:rsidRPr="00B341C9">
        <w:rPr>
          <w:rFonts w:ascii="Calibri" w:eastAsia="Calibri" w:hAnsi="Calibri" w:cs="Arial"/>
          <w:b/>
          <w:color w:val="0072C6"/>
          <w:szCs w:val="18"/>
          <w:lang w:val="da-DK"/>
        </w:rPr>
        <w:t>Behandler- og Kontrollerroller og Ansvar</w:t>
      </w:r>
    </w:p>
    <w:p w:rsidR="00422AFA" w:rsidRPr="00B341C9" w:rsidRDefault="002C2FD9" w:rsidP="00422AFA">
      <w:pPr>
        <w:pStyle w:val="ProductList-SubSubSectionHeading"/>
        <w:ind w:left="180"/>
        <w:outlineLvl w:val="2"/>
        <w:rPr>
          <w:b w:val="0"/>
          <w:color w:val="auto"/>
          <w:lang w:val="da-DK"/>
        </w:rPr>
      </w:pPr>
      <w:r w:rsidRPr="00B341C9">
        <w:rPr>
          <w:rFonts w:ascii="Calibri" w:eastAsia="Calibri" w:hAnsi="Calibri" w:cs="Arial"/>
          <w:b w:val="0"/>
          <w:color w:val="auto"/>
          <w:szCs w:val="18"/>
          <w:lang w:val="da-DK"/>
        </w:rPr>
        <w:t>Kunden og Microsoft samtykker i at Kunden er kontroller av Personopplysninger, og at Microsoft er behandleren av disse dataene, unntatt når kunden fungerer som behandler av Personopplysningene – i så tilfelle er Microsoft en underbehandler. Microsoft behandler bare Personopplysninger etter dokumenterte instruksjoner fra Kunden. Kunden godtar at Avtalen (inkludert dette Tillegget) er Kundens fullstendige og endelige dokumenterte instruksjon til Microsoft for behandling av Personopplysninger. Ytterligere eller alternative instruksjoner må avtales i tråd med prosessen for endring av Kundens Avtale.  I alle tilfeller der Personvernforordningen gjelder og Kunden er en behandler, bekrefter Kunden ovenfor Microsoft at Kundens instruksjoner, inkludert utnevnelse av Microsoft som en behandler eller underbehandler, er autorisert av den aktuelle kontrolleren.</w:t>
      </w:r>
    </w:p>
    <w:p w:rsidR="00422AFA" w:rsidRPr="00B341C9" w:rsidRDefault="00422AFA" w:rsidP="00422AFA">
      <w:pPr>
        <w:pStyle w:val="ProductList-SubSubSectionHeading"/>
        <w:ind w:left="180"/>
        <w:outlineLvl w:val="2"/>
        <w:rPr>
          <w:b w:val="0"/>
          <w:color w:val="auto"/>
          <w:lang w:val="da-DK"/>
        </w:rPr>
      </w:pPr>
    </w:p>
    <w:p w:rsidR="00422AFA" w:rsidRPr="00B341C9" w:rsidRDefault="002C2FD9" w:rsidP="00B0434E">
      <w:pPr>
        <w:pStyle w:val="ProductList-SubSubSectionHeading"/>
        <w:outlineLvl w:val="2"/>
        <w:rPr>
          <w:b w:val="0"/>
          <w:color w:val="auto"/>
          <w:lang w:val="da-DK"/>
        </w:rPr>
      </w:pPr>
      <w:r w:rsidRPr="00B341C9">
        <w:rPr>
          <w:rFonts w:ascii="Calibri" w:eastAsia="Calibri" w:hAnsi="Calibri" w:cs="Arial"/>
          <w:b w:val="0"/>
          <w:color w:val="auto"/>
          <w:szCs w:val="18"/>
          <w:lang w:val="da-DK"/>
        </w:rPr>
        <w:tab/>
      </w:r>
      <w:r w:rsidRPr="00B341C9">
        <w:rPr>
          <w:rFonts w:ascii="Calibri" w:eastAsia="Calibri" w:hAnsi="Calibri" w:cs="Arial"/>
          <w:color w:val="0072C6"/>
          <w:szCs w:val="18"/>
          <w:lang w:val="da-DK"/>
        </w:rPr>
        <w:t>Behandlingsdetaljer</w:t>
      </w:r>
    </w:p>
    <w:p w:rsidR="00422AFA" w:rsidRPr="00B341C9" w:rsidRDefault="002C2FD9" w:rsidP="00422AFA">
      <w:pPr>
        <w:pStyle w:val="ProductList-SubSubSectionHeading"/>
        <w:ind w:left="180"/>
        <w:outlineLvl w:val="2"/>
        <w:rPr>
          <w:b w:val="0"/>
          <w:color w:val="auto"/>
          <w:lang w:val="da-DK"/>
        </w:rPr>
      </w:pPr>
      <w:r w:rsidRPr="00B341C9">
        <w:rPr>
          <w:rFonts w:ascii="Calibri" w:eastAsia="Calibri" w:hAnsi="Calibri" w:cs="Arial"/>
          <w:b w:val="0"/>
          <w:color w:val="auto"/>
          <w:szCs w:val="18"/>
          <w:lang w:val="da-DK"/>
        </w:rPr>
        <w:t xml:space="preserve">Partene bekrefter og godtar at: </w:t>
      </w:r>
    </w:p>
    <w:p w:rsidR="00422AFA" w:rsidRPr="00B341C9" w:rsidRDefault="002C2FD9" w:rsidP="00422AFA">
      <w:pPr>
        <w:pStyle w:val="ProductList-SubSubSectionHeading"/>
        <w:ind w:left="720"/>
        <w:outlineLvl w:val="2"/>
        <w:rPr>
          <w:b w:val="0"/>
          <w:color w:val="auto"/>
          <w:lang w:val="da-DK"/>
        </w:rPr>
      </w:pPr>
      <w:r w:rsidRPr="00B341C9">
        <w:rPr>
          <w:rFonts w:ascii="Calibri" w:eastAsia="Calibri" w:hAnsi="Calibri" w:cs="Arial"/>
          <w:b w:val="0"/>
          <w:color w:val="auto"/>
          <w:szCs w:val="18"/>
          <w:lang w:val="da-DK"/>
        </w:rPr>
        <w:t>• Innholdet som skal behandles, er begrenset til Personopplysninger innen omfanget til Personvernforordningen</w:t>
      </w:r>
    </w:p>
    <w:p w:rsidR="00422AFA" w:rsidRPr="00B341C9" w:rsidRDefault="002C2FD9" w:rsidP="00422AFA">
      <w:pPr>
        <w:pStyle w:val="ProductList-SubSubSectionHeading"/>
        <w:ind w:left="720"/>
        <w:outlineLvl w:val="2"/>
        <w:rPr>
          <w:b w:val="0"/>
          <w:color w:val="auto"/>
          <w:lang w:val="da-DK"/>
        </w:rPr>
      </w:pPr>
      <w:r w:rsidRPr="00B341C9">
        <w:rPr>
          <w:rFonts w:ascii="Calibri" w:eastAsia="Calibri" w:hAnsi="Calibri" w:cs="Arial"/>
          <w:b w:val="0"/>
          <w:color w:val="auto"/>
          <w:szCs w:val="18"/>
          <w:lang w:val="da-DK"/>
        </w:rPr>
        <w:t>• Varigheten av behandlingen skal være varigheten til Kundens forhold med Microsoft og til alle Personopplysninger slettes eller returneres</w:t>
      </w:r>
    </w:p>
    <w:p w:rsidR="00422AFA" w:rsidRPr="00B341C9" w:rsidRDefault="002C2FD9" w:rsidP="00422AFA">
      <w:pPr>
        <w:pStyle w:val="ProductList-SubSubSectionHeading"/>
        <w:ind w:left="720"/>
        <w:outlineLvl w:val="2"/>
        <w:rPr>
          <w:b w:val="0"/>
          <w:color w:val="auto"/>
          <w:lang w:val="da-DK"/>
        </w:rPr>
      </w:pPr>
      <w:r w:rsidRPr="00B341C9">
        <w:rPr>
          <w:rFonts w:ascii="Calibri" w:eastAsia="Calibri" w:hAnsi="Calibri" w:cs="Arial"/>
          <w:b w:val="0"/>
          <w:color w:val="auto"/>
          <w:szCs w:val="18"/>
          <w:lang w:val="da-DK"/>
        </w:rPr>
        <w:t>• Behandlingens natur og formål skal være rettet mot levering av de Faglige Tjenestene i tråd med Kundens Avtale</w:t>
      </w:r>
    </w:p>
    <w:p w:rsidR="00422AFA" w:rsidRPr="00B341C9" w:rsidRDefault="002C2FD9" w:rsidP="00422AFA">
      <w:pPr>
        <w:pStyle w:val="ProductList-SubSubSectionHeading"/>
        <w:ind w:left="720"/>
        <w:outlineLvl w:val="2"/>
        <w:rPr>
          <w:b w:val="0"/>
          <w:color w:val="auto"/>
          <w:lang w:val="da-DK"/>
        </w:rPr>
      </w:pPr>
      <w:r w:rsidRPr="00B341C9">
        <w:rPr>
          <w:rFonts w:ascii="Calibri" w:eastAsia="Calibri" w:hAnsi="Calibri" w:cs="Arial"/>
          <w:b w:val="0"/>
          <w:color w:val="auto"/>
          <w:szCs w:val="18"/>
          <w:lang w:val="da-DK"/>
        </w:rPr>
        <w:t>• Typene Personopplysninger som behandles for levering av de Faglige Tjenestene, inkluderer de som uttrykkelig identifiseres i Artikkel 4 av Personvernforordningen</w:t>
      </w:r>
    </w:p>
    <w:p w:rsidR="00422AFA" w:rsidRPr="00B341C9" w:rsidRDefault="002C2FD9" w:rsidP="00422AFA">
      <w:pPr>
        <w:pStyle w:val="ProductList-SubSubSectionHeading"/>
        <w:ind w:left="720"/>
        <w:outlineLvl w:val="2"/>
        <w:rPr>
          <w:b w:val="0"/>
          <w:color w:val="auto"/>
          <w:lang w:val="da-DK"/>
        </w:rPr>
      </w:pPr>
      <w:r w:rsidRPr="00B341C9">
        <w:rPr>
          <w:rFonts w:ascii="Calibri" w:eastAsia="Calibri" w:hAnsi="Calibri" w:cs="Arial"/>
          <w:b w:val="0"/>
          <w:color w:val="auto"/>
          <w:szCs w:val="18"/>
          <w:lang w:val="da-DK"/>
        </w:rPr>
        <w:t>• Kategoriene av datasubjekter er Kundens representanter og sluttbrukere, for eksempel ansatte, leverandører, samarbeidspartnere og kunder.</w:t>
      </w:r>
    </w:p>
    <w:p w:rsidR="00422AFA" w:rsidRPr="00B341C9" w:rsidRDefault="00422AFA" w:rsidP="00422AFA">
      <w:pPr>
        <w:pStyle w:val="ProductList-SubSubSectionHeading"/>
        <w:outlineLvl w:val="2"/>
        <w:rPr>
          <w:b w:val="0"/>
          <w:color w:val="auto"/>
          <w:lang w:val="da-DK"/>
        </w:rPr>
      </w:pPr>
    </w:p>
    <w:p w:rsidR="00422AFA" w:rsidRPr="00B341C9" w:rsidRDefault="002C2FD9" w:rsidP="00422AFA">
      <w:pPr>
        <w:pStyle w:val="ProductList-SubSubSectionHeading"/>
        <w:ind w:left="180"/>
        <w:outlineLvl w:val="2"/>
        <w:rPr>
          <w:b w:val="0"/>
          <w:color w:val="auto"/>
          <w:lang w:val="da-DK"/>
        </w:rPr>
      </w:pPr>
      <w:r w:rsidRPr="00B341C9">
        <w:rPr>
          <w:rFonts w:ascii="Calibri" w:eastAsia="Calibri" w:hAnsi="Calibri" w:cs="Arial"/>
          <w:bCs/>
          <w:color w:val="0072C6"/>
          <w:szCs w:val="18"/>
          <w:lang w:val="da-DK"/>
        </w:rPr>
        <w:t>Datasubjektenes rettigheter; Hjelp med forespørsler</w:t>
      </w:r>
    </w:p>
    <w:p w:rsidR="00422AFA" w:rsidRPr="00B341C9" w:rsidRDefault="002C2FD9" w:rsidP="00422AFA">
      <w:pPr>
        <w:pStyle w:val="ProductList-SubSubSectionHeading"/>
        <w:ind w:left="180"/>
        <w:outlineLvl w:val="2"/>
        <w:rPr>
          <w:b w:val="0"/>
          <w:color w:val="auto"/>
          <w:lang w:val="da-DK"/>
        </w:rPr>
      </w:pPr>
      <w:r w:rsidRPr="00B341C9">
        <w:rPr>
          <w:rFonts w:ascii="Calibri" w:eastAsia="Calibri" w:hAnsi="Calibri" w:cs="Arial"/>
          <w:b w:val="0"/>
          <w:color w:val="auto"/>
          <w:szCs w:val="18"/>
          <w:lang w:val="da-DK"/>
        </w:rPr>
        <w:t>Microsoft gjør Personopplysningene til datasubjektene tilgjengelige for Kunden og gir Kunden mulighet til å svare på forespørsler fra datasubjekter som ber om å få utøve flere rettigheter de har i henhold til Personvernforordningen, på en måte som er i tråd med Microsofts rolle som behandler. Microsoft skal svare på rimelige forespørsler fra Kunden om å hjelpe Kunden med å svare på slike forespørsler fra datasubjekter. Hvis Microsoft mottar en forespørsel fra en av Kundens datasubjekter som ber om å få utøve én eller flere rettigheter vedkommende har i henhold til Personvernforordningen, i forbindelse med de Faglige Tjenestene som Microsoft er en databehandler eller -underbehandler for, kommer Microsoft til å henvise datasubjektet direkte til Kunden. Kunden er ansvarlig for å svare på alle slike forespørsler. Microsoft skal svare på rimelige forespørsler fra Kunden om å hjelpe Kunden med å svare på slike forespørsler fra datasubjekter.</w:t>
      </w:r>
    </w:p>
    <w:p w:rsidR="00422AFA" w:rsidRPr="00B341C9" w:rsidRDefault="00422AFA" w:rsidP="00422AFA">
      <w:pPr>
        <w:pStyle w:val="ProductList-SubSubSectionHeading"/>
        <w:ind w:left="180"/>
        <w:outlineLvl w:val="2"/>
        <w:rPr>
          <w:b w:val="0"/>
          <w:color w:val="auto"/>
          <w:lang w:val="da-DK"/>
        </w:rPr>
      </w:pPr>
    </w:p>
    <w:p w:rsidR="00422AFA" w:rsidRPr="00B341C9" w:rsidRDefault="002C2FD9" w:rsidP="006C4E0B">
      <w:pPr>
        <w:pStyle w:val="ProductList-SubSubSectionHeading"/>
        <w:ind w:left="180"/>
        <w:outlineLvl w:val="2"/>
        <w:rPr>
          <w:b w:val="0"/>
          <w:color w:val="auto"/>
          <w:lang w:val="da-DK"/>
        </w:rPr>
      </w:pPr>
      <w:r w:rsidRPr="00B341C9">
        <w:rPr>
          <w:rFonts w:ascii="Calibri" w:eastAsia="Calibri" w:hAnsi="Calibri" w:cs="Arial"/>
          <w:bCs/>
          <w:color w:val="0072C6"/>
          <w:szCs w:val="18"/>
          <w:lang w:val="da-DK"/>
        </w:rPr>
        <w:t>Registrering av Behandlingsaktiviteter</w:t>
      </w:r>
    </w:p>
    <w:p w:rsidR="00BF75F8" w:rsidRPr="00B341C9" w:rsidRDefault="002C2FD9" w:rsidP="006C4E0B">
      <w:pPr>
        <w:pStyle w:val="ProductList-SubSubSectionHeading"/>
        <w:ind w:left="180"/>
        <w:outlineLvl w:val="2"/>
        <w:rPr>
          <w:b w:val="0"/>
          <w:color w:val="auto"/>
          <w:lang w:val="da-DK"/>
        </w:rPr>
      </w:pPr>
      <w:r w:rsidRPr="00B341C9">
        <w:rPr>
          <w:rFonts w:ascii="Calibri" w:eastAsia="Calibri" w:hAnsi="Calibri" w:cs="Arial"/>
          <w:b w:val="0"/>
          <w:color w:val="auto"/>
          <w:szCs w:val="18"/>
          <w:lang w:val="da-DK"/>
        </w:rPr>
        <w:t xml:space="preserve">Microsoft skal gjøre alle registreringer som kreves i Artikkel 30(2) i GDPR, og gjøre disse tilgjengelige for Kunden på forespørsel i den grad det er aktuelt for behandlingen av Personlige Data på vegne av Kunden. </w:t>
      </w:r>
    </w:p>
    <w:p w:rsidR="00BF75F8" w:rsidRPr="00B341C9" w:rsidRDefault="00BF75F8" w:rsidP="00BF75F8">
      <w:pPr>
        <w:pStyle w:val="ProductList-SubSubSectionHeading"/>
        <w:outlineLvl w:val="2"/>
        <w:rPr>
          <w:lang w:val="da-DK"/>
        </w:rPr>
      </w:pPr>
    </w:p>
    <w:p w:rsidR="00BF75F8" w:rsidRPr="00B341C9" w:rsidRDefault="002C2FD9" w:rsidP="00BF75F8">
      <w:pPr>
        <w:pStyle w:val="ProductList-SubSubSectionHeading"/>
        <w:outlineLvl w:val="2"/>
        <w:rPr>
          <w:lang w:val="da-DK"/>
        </w:rPr>
      </w:pPr>
      <w:bookmarkStart w:id="14" w:name="_Toc489605578"/>
      <w:bookmarkEnd w:id="13"/>
      <w:r w:rsidRPr="00B341C9">
        <w:rPr>
          <w:rFonts w:ascii="Calibri" w:eastAsia="Calibri" w:hAnsi="Calibri" w:cs="Arial"/>
          <w:szCs w:val="18"/>
          <w:lang w:val="da-DK"/>
        </w:rPr>
        <w:t>Fremlegging av Brukerstøtte- og Konsulentdata</w:t>
      </w:r>
      <w:bookmarkEnd w:id="14"/>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Microsoft skal ikke fremlegge Brukerstøtte- og Konsulentdata utenfor Microsoft, Microsoft-kontrollerte datterselskaper og tilknyttede selskaper med unntak av (1) i tråd med Kundens anvisninger, (2) slik det er beskrevet i dette Tillegget eller (3) når det er lovpålagt.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Microsoft skal ikke fremlegge Brukerstøtte- og Konsulentdata til myndigheter med mindre dette er lovpålagt.  Hvis myndigheter tar kontakt med Microsoft med krav om Brukerstøtte- og Konsulentdata, kommer Microsoft til å forsøke å få tredjeparten til å rette forespørselen om disse dataene direkte til Kunden i stedet.  Dersom Microsoft er pålagt å fremlegge Brukerstøtte- og Konsulentdata for myndigheter, varsler Microsoft umiddelbart Kunden og sender også en kopi av kravet med mindre Microsoft er rettslig avskåret fra å gjøre dette.</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lastRenderedPageBreak/>
        <w:t>Ved mottak av forespørsler om Brukerstøtte- og Konsulentdata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rsidR="00422AFA" w:rsidRPr="00B341C9" w:rsidRDefault="002C2FD9" w:rsidP="00BF75F8">
      <w:pPr>
        <w:pStyle w:val="ProductList-Body"/>
        <w:spacing w:after="120"/>
        <w:rPr>
          <w:lang w:val="da-DK"/>
        </w:rPr>
      </w:pPr>
      <w:r w:rsidRPr="00B341C9">
        <w:rPr>
          <w:rFonts w:ascii="Calibri" w:eastAsia="Calibri" w:hAnsi="Calibri" w:cs="Arial"/>
          <w:szCs w:val="18"/>
          <w:lang w:val="da-DK"/>
        </w:rPr>
        <w:t>Microsoft kommer ikke til å gi noen tredjepart (a) direkte, indirekte, generell eller ubegrenset tilgang til Brukerstøtte- og Konsulentdata, (b) krypteringsnøkler til plattformen som brukes til å sikre Brukerstøtte- og Data, eller muligheten til å omgå kryptering eller (c) tilgang til Brukerstøtte- og Konsulentdata når Microsoft er klar over at slike data brukes til andre formål enn dem som er oppgitt i tredjepartens forespørsel.</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Når Microsoft mottar en gyldig forespørsel om fremlegging, kan Microsoft gi kontaktopplysninger for Kunden til tredjeparten. </w:t>
      </w:r>
    </w:p>
    <w:p w:rsidR="00BF75F8" w:rsidRPr="00B341C9" w:rsidRDefault="00BF75F8" w:rsidP="00BF75F8">
      <w:pPr>
        <w:pStyle w:val="ProductList-Body"/>
        <w:rPr>
          <w:lang w:val="da-DK"/>
        </w:rPr>
      </w:pPr>
    </w:p>
    <w:p w:rsidR="00BF75F8" w:rsidRPr="00B341C9" w:rsidRDefault="002C2FD9" w:rsidP="00BF75F8">
      <w:pPr>
        <w:pStyle w:val="ProductList-SubSubSectionHeading"/>
        <w:outlineLvl w:val="2"/>
        <w:rPr>
          <w:lang w:val="da-DK"/>
        </w:rPr>
      </w:pPr>
      <w:r w:rsidRPr="00B341C9">
        <w:rPr>
          <w:rFonts w:ascii="Calibri" w:eastAsia="Calibri" w:hAnsi="Calibri" w:cs="Arial"/>
          <w:szCs w:val="18"/>
          <w:lang w:val="da-DK"/>
        </w:rPr>
        <w:t>Sletting og retur av Brukerstøtte- og Konsulentdata</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Microsoft sletter eller returnerer alle kopier av Brukerstøtte- og Konsulentdata og Personopplysninger etter at forretningsformålet Brukerstøtte- og Konsulentdataene ble samlet inn eller overført for, er gjennomført, eller tidligere hvis Kunden skriftlig ber om det. </w:t>
      </w:r>
    </w:p>
    <w:p w:rsidR="00BF75F8" w:rsidRPr="00B341C9" w:rsidRDefault="00BF75F8" w:rsidP="00BF75F8">
      <w:pPr>
        <w:pStyle w:val="ProductList-SubSubSectionHeading"/>
        <w:outlineLvl w:val="2"/>
        <w:rPr>
          <w:lang w:val="da-DK"/>
        </w:rPr>
      </w:pPr>
    </w:p>
    <w:p w:rsidR="00BF75F8" w:rsidRPr="00B341C9" w:rsidRDefault="002C2FD9" w:rsidP="00BF75F8">
      <w:pPr>
        <w:pStyle w:val="ProductList-SubSubSectionHeading"/>
        <w:outlineLvl w:val="2"/>
        <w:rPr>
          <w:lang w:val="da-DK"/>
        </w:rPr>
      </w:pPr>
      <w:bookmarkStart w:id="15" w:name="LocationofDataProcessing"/>
      <w:bookmarkStart w:id="16" w:name="_Toc489605583"/>
      <w:r w:rsidRPr="00B341C9">
        <w:rPr>
          <w:rFonts w:ascii="Calibri" w:eastAsia="Calibri" w:hAnsi="Calibri" w:cs="Arial"/>
          <w:szCs w:val="18"/>
          <w:lang w:val="da-DK"/>
        </w:rPr>
        <w:t>Sted for databehandling</w:t>
      </w:r>
      <w:bookmarkEnd w:id="15"/>
      <w:bookmarkEnd w:id="16"/>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Brukerstøtte- og Konsulentdata og Personopplysninger som Microsoft behandler på Kundens vegne, kan overføres til, lagres og behandles i USA og andre land der Microsoft eller Microsofts Tilknyttede Selskaper eller underleverandører har virksomhet. Kunden gir Microsoft tillatelse til å utføre slike overføringer av Brukerstøtte- og Konsulentdata og Personopplysninger til, samt lagring og behandling av Brukerstøtte- og Konsulentdata og Personopplysninger i, slike land i forbindelse med levering av de Faglige Tjenestene. </w:t>
      </w:r>
    </w:p>
    <w:p w:rsidR="009508AE" w:rsidRPr="009508AE" w:rsidRDefault="002C2FD9" w:rsidP="00BF75F8">
      <w:pPr>
        <w:pStyle w:val="ProductList-Body"/>
        <w:spacing w:after="120"/>
        <w:rPr>
          <w:lang w:val="nl-NL"/>
        </w:rPr>
      </w:pPr>
      <w:r w:rsidRPr="00B341C9">
        <w:rPr>
          <w:rFonts w:ascii="Calibri" w:eastAsia="Calibri" w:hAnsi="Calibri" w:cs="Arial"/>
          <w:szCs w:val="18"/>
          <w:lang w:val="da-DK"/>
        </w:rPr>
        <w:t>For Støttetjenester og ved bekreftelse for Konsulenttjenester skal alle overføringer av Brukerstøtte- og Konsulentdata ut av EU, EØS og Sveits av Faglige Tjenester i henhold til dette Tillegget styres av Standardklausulene i Vedlegg 1 og 2, med mindre Kunden har valgt bort disse klausulene.</w:t>
      </w:r>
    </w:p>
    <w:p w:rsidR="00DC572C" w:rsidRPr="00B341C9" w:rsidRDefault="002C2FD9" w:rsidP="00BF75F8">
      <w:pPr>
        <w:pStyle w:val="ProductList-Body"/>
        <w:spacing w:after="120"/>
        <w:rPr>
          <w:lang w:val="da-DK"/>
        </w:rPr>
      </w:pPr>
      <w:r w:rsidRPr="00B341C9">
        <w:rPr>
          <w:rFonts w:ascii="Calibri" w:eastAsia="Calibri" w:hAnsi="Calibri" w:cs="Arial"/>
          <w:szCs w:val="18"/>
          <w:lang w:val="da-DK"/>
        </w:rPr>
        <w:t>Standardklausulene gjelder for Konsulenttjenester etter bekreftelse fra ServicesEUMC@microsoft.com. Prosessen for å innhente slik bekreftelse kan startes på http://aka.ms/ServicesEUMC</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Microsoft skal overholde bestemmelsene i personvernlovgivningen i EØS og Sveits med hensyn til innsamling, bruk, overføring, oppbevaring og annen behandling av Personlige Data fra EØS og Sveits. Alle overføringer av Personopplysninger til tredjeland eller internasjonale organisasjoner er underlagt passende sikkerhetstiltak som beskrevet i Artikkel 46 av Personvernforordningen, og slike overføringer og sikkerhetstiltak dokumenteres i henhold til Artikkel 30(2) av Personvernforordningen.  I tillegg er Microsoft sertifisert i henhold til EU-U.S. og Swiss-U.S. Privacy Shield Frameworks og forpliktelsene de innebærer. Microsoft forplikter seg til å varsle Kunden dersom Microsoft kommer frem til at Microsoft ikke lenger kan oppfylle forpliktelsene sine med hensyn til beskyttelsesnivået som kreves av Privacy Shield-prinsippene.</w:t>
      </w:r>
    </w:p>
    <w:p w:rsidR="00BF75F8" w:rsidRPr="00B341C9" w:rsidRDefault="00BF75F8" w:rsidP="00BF75F8">
      <w:pPr>
        <w:pStyle w:val="ProductList-Body"/>
        <w:rPr>
          <w:lang w:val="da-DK"/>
        </w:rPr>
      </w:pPr>
    </w:p>
    <w:p w:rsidR="00BF75F8" w:rsidRPr="00B341C9" w:rsidRDefault="002C2FD9" w:rsidP="00BF75F8">
      <w:pPr>
        <w:pStyle w:val="ProductList-SubSubSectionHeading"/>
        <w:outlineLvl w:val="2"/>
        <w:rPr>
          <w:lang w:val="da-DK"/>
        </w:rPr>
      </w:pPr>
      <w:r w:rsidRPr="00B341C9">
        <w:rPr>
          <w:rFonts w:ascii="Calibri" w:eastAsia="Calibri" w:hAnsi="Calibri" w:cs="Arial"/>
          <w:szCs w:val="18"/>
          <w:lang w:val="da-DK"/>
        </w:rPr>
        <w:t>Forpliktelse til behandlerkonfidensialitet</w:t>
      </w:r>
    </w:p>
    <w:p w:rsidR="00BF75F8" w:rsidRPr="00B341C9" w:rsidRDefault="002C2FD9" w:rsidP="00BF75F8">
      <w:pPr>
        <w:pStyle w:val="ProductList-Body"/>
        <w:rPr>
          <w:lang w:val="da-DK"/>
        </w:rPr>
      </w:pPr>
      <w:r w:rsidRPr="00B341C9">
        <w:rPr>
          <w:rFonts w:ascii="Calibri" w:eastAsia="Calibri" w:hAnsi="Calibri" w:cs="Calibri"/>
          <w:szCs w:val="18"/>
          <w:lang w:val="da-DK" w:eastAsia="zh-CN"/>
        </w:rPr>
        <w:t xml:space="preserve">Microsoft sikrer at personellet som tar del i behandling av Brukerstøtte- og Konsulentdata og Personopplysninger (i) bare behandler slike data etter instruksjoner fra Kunden, og (ii) er forpliktet til å opprettholde konfidensialiteten og sikkerheten til slike data, selv etter forholdet deres avsluttes. Microsoft </w:t>
      </w:r>
      <w:r w:rsidRPr="00B341C9">
        <w:rPr>
          <w:rFonts w:ascii="Calibri" w:eastAsia="Calibri" w:hAnsi="Calibri" w:cs="Calibri"/>
          <w:color w:val="000000"/>
          <w:szCs w:val="18"/>
          <w:lang w:val="da-DK" w:eastAsia="zh-CN"/>
        </w:rPr>
        <w:t xml:space="preserve">skal levere regelmessig og obligatorisk opplæring i personvern og sikkerhet samt gi innsikt til sine ansatte med tilgang til Brukerstøtte- og Konsulentdata </w:t>
      </w:r>
      <w:r w:rsidRPr="00B341C9">
        <w:rPr>
          <w:rFonts w:ascii="Calibri" w:eastAsia="Calibri" w:hAnsi="Calibri" w:cs="Calibri"/>
          <w:szCs w:val="18"/>
          <w:lang w:val="da-DK" w:eastAsia="zh-CN"/>
        </w:rPr>
        <w:t>i samsvar med lover som gjelder for Microsoft som en leverandør av profesjonelle IT-tjenester, og bransjestandarder.</w:t>
      </w:r>
    </w:p>
    <w:p w:rsidR="00BF75F8" w:rsidRPr="00B341C9" w:rsidRDefault="00BF75F8" w:rsidP="00BF75F8">
      <w:pPr>
        <w:pStyle w:val="ProductList-Body"/>
        <w:rPr>
          <w:lang w:val="da-DK"/>
        </w:rPr>
      </w:pPr>
    </w:p>
    <w:p w:rsidR="00BF75F8" w:rsidRPr="00B341C9" w:rsidRDefault="002C2FD9" w:rsidP="00BF75F8">
      <w:pPr>
        <w:pStyle w:val="ProductList-SubSubSectionHeading"/>
        <w:outlineLvl w:val="2"/>
        <w:rPr>
          <w:lang w:val="da-DK"/>
        </w:rPr>
      </w:pPr>
      <w:r w:rsidRPr="00B341C9">
        <w:rPr>
          <w:rFonts w:ascii="Calibri" w:eastAsia="Calibri" w:hAnsi="Calibri" w:cs="Arial"/>
          <w:szCs w:val="18"/>
          <w:lang w:val="da-DK"/>
        </w:rPr>
        <w:t xml:space="preserve">Varsler og kontroller for bruk av underbehandlere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Microsoft kan engasjere tredjeparter til å tilby tjenester på sine vegne. Kunden samtykker i engasjementet av slike tredjeparter og Microsofts Tilknyttede Selskaper som Underbehandlere. Autoriseringen ovenfor utgjør Kundens skriftlige forhåndsgodkjennelse for bruk av underleverandører av Microsoft for behandling av Brukerstøtte- og Konsulentdata og Personopplysninger hvis slikt samtykke kreves i henhold til Standardklausluene eller Vilkårene i Personvernforordningen. Microsoft er ansvarlig for sine Underleverandørers overholdelse av Microsofts forpliktelser i dette Tillegget. Når Underbehandlere engasjeres, sikrer Microsoft via skriftlig kontrakt av Underbehandleren bare får tilgang til og kan bruke Brukerstøtte- og Konsulentdata og Personopplysninger for å forsyne tjenestene Microsoft har ansatt dem til å levere, og at Underbehandlere ikke har tillatelse til å bruke Brukerstøtte- og Konsulentdata for andre formål.  Microsoft er ansvarlig for sine Underleverandørers overholdelse av forpliktelsene i dette Tillegget. </w:t>
      </w:r>
    </w:p>
    <w:p w:rsidR="00F4555A" w:rsidRPr="00B341C9" w:rsidRDefault="002C2FD9" w:rsidP="00BF75F8">
      <w:pPr>
        <w:pStyle w:val="ProductList-Body"/>
        <w:spacing w:after="120"/>
        <w:rPr>
          <w:lang w:val="da-DK"/>
        </w:rPr>
      </w:pPr>
      <w:r w:rsidRPr="00B341C9">
        <w:rPr>
          <w:rFonts w:ascii="Calibri" w:eastAsia="Calibri" w:hAnsi="Calibri" w:cs="Arial"/>
          <w:szCs w:val="18"/>
          <w:lang w:val="da-DK"/>
        </w:rPr>
        <w:t>Du finner en liste over Microsofts nåværende Underbehandlere for Støttetjenester på https://aka.ms/servicesapprovedsuppliers (denne nettadressen kan oppdateres av Microsoft fra tid til annen). Fra tid til annen kan Microsoft engasjere nye Underbehandlere for Støttetjenester. Microsoft gir Kunden varsel (ved å oppdatere nettstedet og gi Kunden en mekanisme for å få varsel om oppdateringen) om nye Underbehandlere minst 30 dager på før Underbehandleren får tilgang til Brukerstøtte- og Konsulentdata eller Personopplysninger.</w:t>
      </w:r>
    </w:p>
    <w:p w:rsidR="00DC572C" w:rsidRPr="00B341C9" w:rsidRDefault="002C2FD9" w:rsidP="00BF75F8">
      <w:pPr>
        <w:pStyle w:val="ProductList-Body"/>
        <w:spacing w:after="120"/>
        <w:rPr>
          <w:lang w:val="da-DK"/>
        </w:rPr>
      </w:pPr>
      <w:r w:rsidRPr="00B341C9">
        <w:rPr>
          <w:rFonts w:ascii="Calibri" w:eastAsia="Calibri" w:hAnsi="Calibri" w:cs="Arial"/>
          <w:szCs w:val="18"/>
          <w:lang w:val="da-DK"/>
        </w:rPr>
        <w:t>En liste over Microsofts nåværende Underbehandlere for Konsulenttjenester er tilgjengelig på forespørsel.</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Hvis Kunden ikke samtykker i bruken av en ny underleverandør, kan Kunden uten risiko for sanksjoner avslutte den berørte Arbeidsordren for Enterprise-tjenester for de berørte Faglige Tjenestene før oppsigelsestiden er utløpt, ved å sende en skriftlig oppsigelse som begrunner det manglende samtykket.</w:t>
      </w:r>
    </w:p>
    <w:p w:rsidR="00BF75F8" w:rsidRPr="00B341C9" w:rsidRDefault="00BF75F8" w:rsidP="00BF75F8">
      <w:pPr>
        <w:pStyle w:val="ProductList-SubSubSectionHeading"/>
        <w:outlineLvl w:val="2"/>
        <w:rPr>
          <w:lang w:val="da-DK"/>
        </w:rPr>
      </w:pPr>
      <w:bookmarkStart w:id="17" w:name="_Toc489605586"/>
    </w:p>
    <w:p w:rsidR="00BF75F8" w:rsidRPr="00B341C9" w:rsidRDefault="002C2FD9" w:rsidP="00BF75F8">
      <w:pPr>
        <w:pStyle w:val="ProductList-SectionHeading"/>
        <w:tabs>
          <w:tab w:val="center" w:pos="5400"/>
        </w:tabs>
        <w:outlineLvl w:val="0"/>
        <w:rPr>
          <w:lang w:val="da-DK"/>
        </w:rPr>
      </w:pPr>
      <w:r w:rsidRPr="00B341C9">
        <w:rPr>
          <w:rFonts w:ascii="Calibri Light" w:eastAsia="Calibri Light" w:hAnsi="Calibri Light" w:cs="Arial"/>
          <w:szCs w:val="40"/>
          <w:lang w:val="da-DK"/>
        </w:rPr>
        <w:lastRenderedPageBreak/>
        <w:t xml:space="preserve">Slik kontakter du Microsoft </w:t>
      </w:r>
    </w:p>
    <w:bookmarkEnd w:id="17"/>
    <w:p w:rsidR="003C682E" w:rsidRPr="00B341C9" w:rsidRDefault="002C2FD9" w:rsidP="00544BB5">
      <w:pPr>
        <w:suppressAutoHyphens/>
        <w:overflowPunct w:val="0"/>
        <w:autoSpaceDE w:val="0"/>
        <w:autoSpaceDN w:val="0"/>
        <w:adjustRightInd w:val="0"/>
        <w:spacing w:after="0" w:line="240" w:lineRule="auto"/>
        <w:textAlignment w:val="baseline"/>
        <w:outlineLvl w:val="0"/>
        <w:rPr>
          <w:sz w:val="18"/>
          <w:lang w:val="da-DK"/>
        </w:rPr>
      </w:pPr>
      <w:r w:rsidRPr="00B341C9">
        <w:rPr>
          <w:rFonts w:ascii="Calibri" w:eastAsia="Calibri" w:hAnsi="Calibri" w:cs="Arial"/>
          <w:sz w:val="18"/>
          <w:szCs w:val="18"/>
          <w:lang w:val="da-DK"/>
        </w:rPr>
        <w:t xml:space="preserve">Hvis Kunden mener at Microsoft ikke oppfyller forpliktelsene sine knyttet til personvern og sikkerhet, kan Kunden kontakte kundestøtte eller bruke Microsofts nettskjema for personvern på </w:t>
      </w:r>
      <w:hyperlink r:id="rId14" w:history="1">
        <w:r w:rsidRPr="00B341C9">
          <w:rPr>
            <w:rFonts w:ascii="Calibri" w:eastAsia="Calibri" w:hAnsi="Calibri" w:cs="Arial"/>
            <w:color w:val="0563C1"/>
            <w:sz w:val="18"/>
            <w:szCs w:val="18"/>
            <w:u w:val="single"/>
            <w:lang w:val="da-DK"/>
          </w:rPr>
          <w:t>http://go.microsoft.com/?linkid=9846224</w:t>
        </w:r>
      </w:hyperlink>
    </w:p>
    <w:p w:rsidR="003C682E" w:rsidRPr="00B341C9" w:rsidRDefault="003C682E" w:rsidP="00544BB5">
      <w:pPr>
        <w:suppressAutoHyphens/>
        <w:overflowPunct w:val="0"/>
        <w:autoSpaceDE w:val="0"/>
        <w:autoSpaceDN w:val="0"/>
        <w:adjustRightInd w:val="0"/>
        <w:spacing w:after="0" w:line="240" w:lineRule="auto"/>
        <w:textAlignment w:val="baseline"/>
        <w:outlineLvl w:val="0"/>
        <w:rPr>
          <w:sz w:val="18"/>
          <w:lang w:val="da-DK"/>
        </w:rPr>
      </w:pPr>
    </w:p>
    <w:p w:rsidR="00544BB5" w:rsidRPr="00B341C9" w:rsidRDefault="002C2FD9" w:rsidP="00544BB5">
      <w:pPr>
        <w:suppressAutoHyphens/>
        <w:overflowPunct w:val="0"/>
        <w:autoSpaceDE w:val="0"/>
        <w:autoSpaceDN w:val="0"/>
        <w:adjustRightInd w:val="0"/>
        <w:spacing w:after="0" w:line="240" w:lineRule="auto"/>
        <w:textAlignment w:val="baseline"/>
        <w:outlineLvl w:val="0"/>
        <w:rPr>
          <w:sz w:val="18"/>
          <w:lang w:val="da-DK"/>
        </w:rPr>
      </w:pPr>
      <w:r w:rsidRPr="00B341C9">
        <w:rPr>
          <w:rFonts w:ascii="Calibri" w:eastAsia="Calibri" w:hAnsi="Calibri" w:cs="Arial"/>
          <w:sz w:val="18"/>
          <w:szCs w:val="18"/>
          <w:lang w:val="da-DK"/>
        </w:rPr>
        <w:t>Microsofts postadresse:</w:t>
      </w:r>
    </w:p>
    <w:p w:rsidR="00544BB5" w:rsidRPr="00B341C9" w:rsidRDefault="002C2FD9" w:rsidP="00B0434E">
      <w:pPr>
        <w:suppressAutoHyphens/>
        <w:overflowPunct w:val="0"/>
        <w:autoSpaceDE w:val="0"/>
        <w:autoSpaceDN w:val="0"/>
        <w:adjustRightInd w:val="0"/>
        <w:spacing w:after="0" w:line="240" w:lineRule="auto"/>
        <w:ind w:firstLine="720"/>
        <w:textAlignment w:val="baseline"/>
        <w:outlineLvl w:val="0"/>
        <w:rPr>
          <w:b/>
          <w:sz w:val="18"/>
          <w:lang w:val="da-DK"/>
        </w:rPr>
      </w:pPr>
      <w:r w:rsidRPr="00B341C9">
        <w:rPr>
          <w:rFonts w:ascii="Calibri" w:eastAsia="Calibri" w:hAnsi="Calibri" w:cs="Arial"/>
          <w:b/>
          <w:sz w:val="18"/>
          <w:szCs w:val="18"/>
          <w:lang w:val="da-DK"/>
        </w:rPr>
        <w:t>Microsoft Enterprise Service Privacy</w:t>
      </w:r>
    </w:p>
    <w:p w:rsidR="00544BB5" w:rsidRPr="00B341C9" w:rsidRDefault="002C2FD9" w:rsidP="00537BB8">
      <w:pPr>
        <w:suppressAutoHyphens/>
        <w:overflowPunct w:val="0"/>
        <w:autoSpaceDE w:val="0"/>
        <w:autoSpaceDN w:val="0"/>
        <w:adjustRightInd w:val="0"/>
        <w:spacing w:after="0" w:line="240" w:lineRule="auto"/>
        <w:ind w:left="720"/>
        <w:textAlignment w:val="baseline"/>
        <w:outlineLvl w:val="0"/>
        <w:rPr>
          <w:sz w:val="18"/>
          <w:lang w:val="da-DK"/>
        </w:rPr>
      </w:pPr>
      <w:r w:rsidRPr="00B341C9">
        <w:rPr>
          <w:rFonts w:ascii="Calibri" w:eastAsia="Calibri" w:hAnsi="Calibri" w:cs="Arial"/>
          <w:sz w:val="18"/>
          <w:szCs w:val="18"/>
          <w:lang w:val="da-DK"/>
        </w:rPr>
        <w:t>Microsoft Corporation</w:t>
      </w:r>
    </w:p>
    <w:p w:rsidR="00544BB5" w:rsidRPr="00B341C9" w:rsidRDefault="002C2FD9" w:rsidP="00537BB8">
      <w:pPr>
        <w:suppressAutoHyphens/>
        <w:overflowPunct w:val="0"/>
        <w:autoSpaceDE w:val="0"/>
        <w:autoSpaceDN w:val="0"/>
        <w:adjustRightInd w:val="0"/>
        <w:spacing w:after="0" w:line="240" w:lineRule="auto"/>
        <w:ind w:left="720"/>
        <w:textAlignment w:val="baseline"/>
        <w:outlineLvl w:val="0"/>
        <w:rPr>
          <w:sz w:val="18"/>
          <w:lang w:val="da-DK"/>
        </w:rPr>
      </w:pPr>
      <w:r w:rsidRPr="00B341C9">
        <w:rPr>
          <w:rFonts w:ascii="Calibri" w:eastAsia="Calibri" w:hAnsi="Calibri" w:cs="Arial"/>
          <w:sz w:val="18"/>
          <w:szCs w:val="18"/>
          <w:lang w:val="da-DK"/>
        </w:rPr>
        <w:t>One Microsoft Way</w:t>
      </w:r>
    </w:p>
    <w:p w:rsidR="00544BB5" w:rsidRPr="00B341C9" w:rsidRDefault="002C2FD9" w:rsidP="00537BB8">
      <w:pPr>
        <w:suppressAutoHyphens/>
        <w:overflowPunct w:val="0"/>
        <w:autoSpaceDE w:val="0"/>
        <w:autoSpaceDN w:val="0"/>
        <w:adjustRightInd w:val="0"/>
        <w:spacing w:after="0" w:line="240" w:lineRule="auto"/>
        <w:ind w:left="720"/>
        <w:textAlignment w:val="baseline"/>
        <w:outlineLvl w:val="0"/>
        <w:rPr>
          <w:sz w:val="18"/>
          <w:lang w:val="da-DK"/>
        </w:rPr>
      </w:pPr>
      <w:r w:rsidRPr="00B341C9">
        <w:rPr>
          <w:rFonts w:ascii="Calibri" w:eastAsia="Calibri" w:hAnsi="Calibri" w:cs="Arial"/>
          <w:sz w:val="18"/>
          <w:szCs w:val="18"/>
          <w:lang w:val="da-DK"/>
        </w:rPr>
        <w:t>Redmond, Washington 98052 USA</w:t>
      </w:r>
    </w:p>
    <w:p w:rsidR="003C682E" w:rsidRPr="00B341C9" w:rsidRDefault="003C682E" w:rsidP="00BF75F8">
      <w:pPr>
        <w:suppressAutoHyphens/>
        <w:overflowPunct w:val="0"/>
        <w:autoSpaceDE w:val="0"/>
        <w:autoSpaceDN w:val="0"/>
        <w:adjustRightInd w:val="0"/>
        <w:spacing w:after="0" w:line="240" w:lineRule="auto"/>
        <w:textAlignment w:val="baseline"/>
        <w:outlineLvl w:val="0"/>
        <w:rPr>
          <w:sz w:val="18"/>
          <w:lang w:val="da-DK"/>
        </w:rPr>
      </w:pPr>
    </w:p>
    <w:p w:rsidR="00BF75F8" w:rsidRPr="00B341C9" w:rsidRDefault="002C2FD9" w:rsidP="00BF75F8">
      <w:pPr>
        <w:suppressAutoHyphens/>
        <w:overflowPunct w:val="0"/>
        <w:autoSpaceDE w:val="0"/>
        <w:autoSpaceDN w:val="0"/>
        <w:adjustRightInd w:val="0"/>
        <w:spacing w:after="0" w:line="240" w:lineRule="auto"/>
        <w:textAlignment w:val="baseline"/>
        <w:outlineLvl w:val="0"/>
        <w:rPr>
          <w:sz w:val="18"/>
          <w:lang w:val="da-DK"/>
        </w:rPr>
      </w:pPr>
      <w:r w:rsidRPr="00B341C9">
        <w:rPr>
          <w:rFonts w:ascii="Calibri" w:eastAsia="Calibri" w:hAnsi="Calibri" w:cs="Arial"/>
          <w:sz w:val="18"/>
          <w:szCs w:val="18"/>
          <w:lang w:val="da-DK"/>
        </w:rPr>
        <w:t>Microsoft Ireland Operations Limited er Microsofts personvernrepresentant for EØS og Sveits. Representanten vår for personvern kan kontaktes på følgende adresse:</w:t>
      </w:r>
    </w:p>
    <w:p w:rsidR="00BF75F8" w:rsidRPr="00B341C9" w:rsidRDefault="002C2FD9" w:rsidP="00B0434E">
      <w:pPr>
        <w:suppressAutoHyphens/>
        <w:overflowPunct w:val="0"/>
        <w:autoSpaceDE w:val="0"/>
        <w:autoSpaceDN w:val="0"/>
        <w:adjustRightInd w:val="0"/>
        <w:spacing w:after="0" w:line="240" w:lineRule="auto"/>
        <w:ind w:left="720"/>
        <w:textAlignment w:val="baseline"/>
        <w:outlineLvl w:val="0"/>
        <w:rPr>
          <w:sz w:val="18"/>
          <w:lang w:val="da-DK"/>
        </w:rPr>
      </w:pPr>
      <w:r w:rsidRPr="00B341C9">
        <w:rPr>
          <w:rFonts w:ascii="Calibri" w:eastAsia="Calibri" w:hAnsi="Calibri" w:cs="Arial"/>
          <w:b/>
          <w:sz w:val="18"/>
          <w:szCs w:val="18"/>
          <w:lang w:val="da-DK"/>
        </w:rPr>
        <w:t>Microsoft Ireland Operations Ltd</w:t>
      </w:r>
      <w:r w:rsidRPr="00B341C9">
        <w:rPr>
          <w:rFonts w:ascii="Calibri" w:eastAsia="Calibri" w:hAnsi="Calibri" w:cs="Arial"/>
          <w:sz w:val="18"/>
          <w:szCs w:val="18"/>
          <w:lang w:val="da-DK"/>
        </w:rPr>
        <w:t>.</w:t>
      </w:r>
    </w:p>
    <w:p w:rsidR="00BF75F8" w:rsidRPr="00C33C38" w:rsidRDefault="002C2FD9" w:rsidP="00B0434E">
      <w:pPr>
        <w:suppressAutoHyphens/>
        <w:overflowPunct w:val="0"/>
        <w:autoSpaceDE w:val="0"/>
        <w:autoSpaceDN w:val="0"/>
        <w:adjustRightInd w:val="0"/>
        <w:spacing w:after="0" w:line="240" w:lineRule="auto"/>
        <w:ind w:left="720"/>
        <w:textAlignment w:val="baseline"/>
        <w:outlineLvl w:val="0"/>
        <w:rPr>
          <w:sz w:val="18"/>
        </w:rPr>
      </w:pPr>
      <w:r>
        <w:rPr>
          <w:rFonts w:ascii="Calibri" w:eastAsia="Calibri" w:hAnsi="Calibri" w:cs="Arial"/>
          <w:sz w:val="18"/>
          <w:szCs w:val="18"/>
        </w:rPr>
        <w:t>Attn: Data Protection</w:t>
      </w:r>
    </w:p>
    <w:p w:rsidR="00BF75F8" w:rsidRDefault="002C2FD9" w:rsidP="00B0434E">
      <w:pPr>
        <w:pStyle w:val="ProductList-Body"/>
        <w:ind w:left="720"/>
      </w:pPr>
      <w:r>
        <w:rPr>
          <w:rFonts w:ascii="Calibri" w:eastAsia="Calibri" w:hAnsi="Calibri" w:cs="Arial"/>
          <w:szCs w:val="18"/>
        </w:rPr>
        <w:t>One Microsoft Place</w:t>
      </w:r>
    </w:p>
    <w:p w:rsidR="00BF75F8" w:rsidRDefault="002C2FD9" w:rsidP="00B0434E">
      <w:pPr>
        <w:pStyle w:val="ProductList-Body"/>
        <w:ind w:left="720"/>
      </w:pPr>
      <w:r>
        <w:rPr>
          <w:rFonts w:ascii="Calibri" w:eastAsia="Calibri" w:hAnsi="Calibri" w:cs="Arial"/>
          <w:szCs w:val="18"/>
        </w:rPr>
        <w:t>South County Business Park</w:t>
      </w:r>
    </w:p>
    <w:p w:rsidR="00BF75F8" w:rsidRDefault="002C2FD9" w:rsidP="00B0434E">
      <w:pPr>
        <w:pStyle w:val="ProductList-Body"/>
        <w:ind w:left="720"/>
      </w:pPr>
      <w:r>
        <w:rPr>
          <w:rFonts w:ascii="Calibri" w:eastAsia="Calibri" w:hAnsi="Calibri" w:cs="Arial"/>
          <w:szCs w:val="18"/>
        </w:rPr>
        <w:t>Leopardstown</w:t>
      </w:r>
    </w:p>
    <w:p w:rsidR="00BF75F8" w:rsidRPr="00B0434E" w:rsidRDefault="002C2FD9" w:rsidP="00B0434E">
      <w:pPr>
        <w:pStyle w:val="ProductList-Body"/>
        <w:ind w:left="720"/>
      </w:pPr>
      <w:r>
        <w:rPr>
          <w:rFonts w:ascii="Calibri" w:eastAsia="Calibri" w:hAnsi="Calibri" w:cs="Arial"/>
          <w:szCs w:val="18"/>
        </w:rPr>
        <w:t>Dublin 18, D18 P521, Ireland</w:t>
      </w:r>
      <w:bookmarkStart w:id="18" w:name="_Hlk495669384"/>
      <w:bookmarkStart w:id="19" w:name="_Toc431459514"/>
      <w:bookmarkStart w:id="20" w:name="DataProcessingTerms"/>
      <w:bookmarkStart w:id="21" w:name="_Toc489605587"/>
    </w:p>
    <w:p w:rsidR="00BF75F8" w:rsidRPr="00B341C9" w:rsidRDefault="002C2FD9" w:rsidP="00BF75F8">
      <w:pPr>
        <w:pStyle w:val="ProductList-SectionHeading"/>
        <w:tabs>
          <w:tab w:val="center" w:pos="5400"/>
        </w:tabs>
        <w:spacing w:before="240"/>
        <w:outlineLvl w:val="0"/>
        <w:rPr>
          <w:lang w:val="da-DK"/>
        </w:rPr>
      </w:pPr>
      <w:r w:rsidRPr="00B341C9">
        <w:rPr>
          <w:rFonts w:ascii="Calibri Light" w:eastAsia="Calibri Light" w:hAnsi="Calibri Light" w:cs="Arial"/>
          <w:szCs w:val="40"/>
          <w:lang w:val="da-DK"/>
        </w:rPr>
        <w:t>Datasikkerhet</w:t>
      </w:r>
      <w:bookmarkEnd w:id="18"/>
      <w:r w:rsidRPr="00B341C9">
        <w:rPr>
          <w:rFonts w:ascii="Calibri Light" w:eastAsia="Calibri Light" w:hAnsi="Calibri Light" w:cs="Arial"/>
          <w:szCs w:val="40"/>
          <w:lang w:val="da-DK"/>
        </w:rPr>
        <w:t xml:space="preserve"> </w:t>
      </w:r>
    </w:p>
    <w:p w:rsidR="00BF75F8" w:rsidRPr="00B341C9" w:rsidRDefault="002C2FD9" w:rsidP="00BF75F8">
      <w:pPr>
        <w:pStyle w:val="ProductList-SubSubSectionHeading"/>
        <w:outlineLvl w:val="2"/>
        <w:rPr>
          <w:lang w:val="da-DK"/>
        </w:rPr>
      </w:pPr>
      <w:r w:rsidRPr="00B341C9">
        <w:rPr>
          <w:rFonts w:ascii="Calibri" w:eastAsia="Calibri" w:hAnsi="Calibri" w:cs="Arial"/>
          <w:szCs w:val="18"/>
          <w:lang w:val="da-DK"/>
        </w:rPr>
        <w:t>Sikkerhetspraksis og -retningslinjer</w:t>
      </w:r>
    </w:p>
    <w:p w:rsidR="00585D68" w:rsidRPr="00B341C9" w:rsidRDefault="002C2FD9" w:rsidP="00585D68">
      <w:pPr>
        <w:pStyle w:val="ProductList-SubSubSectionHeading"/>
        <w:spacing w:after="120"/>
        <w:outlineLvl w:val="2"/>
        <w:rPr>
          <w:b w:val="0"/>
          <w:color w:val="auto"/>
          <w:lang w:val="da-DK"/>
        </w:rPr>
      </w:pPr>
      <w:r w:rsidRPr="00B341C9">
        <w:rPr>
          <w:rFonts w:ascii="Calibri" w:eastAsia="Calibri" w:hAnsi="Calibri" w:cs="Arial"/>
          <w:b w:val="0"/>
          <w:color w:val="auto"/>
          <w:szCs w:val="18"/>
          <w:lang w:val="da-DK"/>
        </w:rPr>
        <w:t xml:space="preserve">Microsoft kommer til å implementere og opprettholde passende tekniske og organisatoriske tiltak for å beskytte Brukerstøtte- og Konsulentdata og Personopplysninger. Disse tiltakene skal være oppført i Microsofts sikkerhetsretningslinjer. Microsoft skal gjøre disse retningslinjene tilgjengelige for Kunden, sammen med beskrivelse av sikkerhetskontrollene som er iverksatt for de Faglige Tjenestene og annen informasjon det er rimelig at Kunden ber om i forbindelse med Microsofts sikkerhetspraksis og -retningslinjer. </w:t>
      </w:r>
    </w:p>
    <w:p w:rsidR="00585D68" w:rsidRPr="00B341C9" w:rsidRDefault="002C2FD9" w:rsidP="00585D68">
      <w:pPr>
        <w:pStyle w:val="ProductList-SubSubSectionHeading"/>
        <w:spacing w:after="120"/>
        <w:outlineLvl w:val="2"/>
        <w:rPr>
          <w:b w:val="0"/>
          <w:color w:val="auto"/>
          <w:lang w:val="da-DK"/>
        </w:rPr>
      </w:pPr>
      <w:r w:rsidRPr="00B341C9">
        <w:rPr>
          <w:rFonts w:ascii="Calibri" w:eastAsia="Calibri" w:hAnsi="Calibri" w:cs="Arial"/>
          <w:b w:val="0"/>
          <w:color w:val="auto"/>
          <w:szCs w:val="18"/>
          <w:lang w:val="da-DK"/>
        </w:rPr>
        <w:t>I tillegg skal disse tiltakene overholde med kravene som er forklart i ISO 27001, ISO 27002 og ISO 27018. Faglige Tjenester implementerer og opprettholder også sikkerhetstiltakene som er forklart i Vedlegg 1 for beskyttelse av Brukerstøtte- og Konsulentdata.</w:t>
      </w:r>
    </w:p>
    <w:p w:rsidR="00BF75F8" w:rsidRPr="00B341C9" w:rsidRDefault="002C2FD9" w:rsidP="00585D68">
      <w:pPr>
        <w:pStyle w:val="ProductList-SubSubSectionHeading"/>
        <w:spacing w:after="120"/>
        <w:outlineLvl w:val="2"/>
        <w:rPr>
          <w:b w:val="0"/>
          <w:color w:val="auto"/>
          <w:lang w:val="da-DK"/>
        </w:rPr>
      </w:pPr>
      <w:r w:rsidRPr="00B341C9">
        <w:rPr>
          <w:rFonts w:ascii="Calibri" w:eastAsia="Calibri" w:hAnsi="Calibri" w:cs="Arial"/>
          <w:b w:val="0"/>
          <w:color w:val="auto"/>
          <w:szCs w:val="18"/>
          <w:lang w:val="da-DK"/>
        </w:rPr>
        <w:t>Microsoft kommer ikke til å fjerne ISO 27001, ISO 27002 eller ISO 27018, med mindre de ikke bruker lenger i industrien og erstattes med en eventuelle etterfølger (hvis noen).</w:t>
      </w:r>
    </w:p>
    <w:p w:rsidR="00BF75F8" w:rsidRPr="00B341C9" w:rsidRDefault="00BF75F8" w:rsidP="00BF75F8">
      <w:pPr>
        <w:pStyle w:val="ProductList-SubSubSectionHeading"/>
        <w:outlineLvl w:val="2"/>
        <w:rPr>
          <w:lang w:val="da-DK"/>
        </w:rPr>
      </w:pPr>
    </w:p>
    <w:bookmarkEnd w:id="19"/>
    <w:bookmarkEnd w:id="20"/>
    <w:bookmarkEnd w:id="21"/>
    <w:p w:rsidR="00BF75F8" w:rsidRPr="00B341C9" w:rsidRDefault="002C2FD9" w:rsidP="00BF75F8">
      <w:pPr>
        <w:pStyle w:val="ProductList-SubSubSectionHeading"/>
        <w:outlineLvl w:val="2"/>
        <w:rPr>
          <w:lang w:val="da-DK"/>
        </w:rPr>
      </w:pPr>
      <w:r w:rsidRPr="00B341C9">
        <w:rPr>
          <w:rFonts w:ascii="Calibri" w:eastAsia="Calibri" w:hAnsi="Calibri" w:cs="Arial"/>
          <w:szCs w:val="18"/>
          <w:lang w:val="da-DK"/>
        </w:rPr>
        <w:t>Vedlegg 1 – Sikkerhetstiltak</w:t>
      </w:r>
    </w:p>
    <w:p w:rsidR="00BF75F8" w:rsidRPr="00B341C9" w:rsidRDefault="00BF75F8" w:rsidP="00BF75F8">
      <w:pPr>
        <w:pStyle w:val="ProductList-Body"/>
        <w:rPr>
          <w:lang w:val="da-DK"/>
        </w:rPr>
      </w:pPr>
    </w:p>
    <w:p w:rsidR="00F56874" w:rsidRPr="00B341C9" w:rsidRDefault="002C2FD9" w:rsidP="00BF75F8">
      <w:pPr>
        <w:pStyle w:val="ProductList-Body"/>
        <w:rPr>
          <w:lang w:val="da-DK"/>
        </w:rPr>
      </w:pPr>
      <w:r w:rsidRPr="00B341C9">
        <w:rPr>
          <w:rFonts w:ascii="Calibri" w:eastAsia="Calibri" w:hAnsi="Calibri" w:cs="Arial"/>
          <w:szCs w:val="18"/>
          <w:lang w:val="da-DK"/>
        </w:rPr>
        <w:t>Microsoft har implementert og skal opprettholde følgende sikkerhetstiltak, som, sammen med sikkerhetsforpliktelsene i dette Vedlegget (inkludert Vilkårene i Personvernforordningen) utgjør Microsofts eneste ansvar med hensyn til sikkerhet.</w:t>
      </w:r>
    </w:p>
    <w:p w:rsidR="00F56874" w:rsidRPr="00B341C9" w:rsidRDefault="00F56874" w:rsidP="00BF75F8">
      <w:pPr>
        <w:pStyle w:val="ProductList-Body"/>
        <w:rPr>
          <w:lang w:val="da-DK"/>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2977A2" w:rsidTr="00422AFA">
        <w:trPr>
          <w:tblHeader/>
        </w:trPr>
        <w:tc>
          <w:tcPr>
            <w:tcW w:w="2610" w:type="dxa"/>
            <w:shd w:val="clear" w:color="auto" w:fill="0072C6"/>
          </w:tcPr>
          <w:p w:rsidR="00BF75F8" w:rsidRPr="00231971" w:rsidRDefault="002C2FD9" w:rsidP="00422AFA">
            <w:pPr>
              <w:pStyle w:val="ProductList-Body"/>
              <w:spacing w:before="20" w:after="20"/>
              <w:rPr>
                <w:color w:val="FFFFFF" w:themeColor="background1"/>
                <w:sz w:val="16"/>
                <w:szCs w:val="16"/>
              </w:rPr>
            </w:pPr>
            <w:r>
              <w:rPr>
                <w:rFonts w:ascii="Calibri" w:eastAsia="Calibri" w:hAnsi="Calibri" w:cs="Arial"/>
                <w:color w:val="FFFFFF"/>
                <w:sz w:val="16"/>
                <w:szCs w:val="16"/>
              </w:rPr>
              <w:t>Domene</w:t>
            </w:r>
          </w:p>
        </w:tc>
        <w:tc>
          <w:tcPr>
            <w:tcW w:w="8190" w:type="dxa"/>
            <w:shd w:val="clear" w:color="auto" w:fill="0072C6"/>
          </w:tcPr>
          <w:p w:rsidR="00BF75F8" w:rsidRPr="00231971" w:rsidRDefault="002C2FD9" w:rsidP="00422AFA">
            <w:pPr>
              <w:pStyle w:val="ProductList-Body"/>
              <w:spacing w:before="20" w:after="20"/>
              <w:rPr>
                <w:color w:val="FFFFFF" w:themeColor="background1"/>
                <w:sz w:val="16"/>
                <w:szCs w:val="16"/>
              </w:rPr>
            </w:pPr>
            <w:r>
              <w:rPr>
                <w:rFonts w:ascii="Calibri" w:eastAsia="Calibri" w:hAnsi="Calibri" w:cs="Arial"/>
                <w:color w:val="FFFFFF"/>
                <w:sz w:val="16"/>
                <w:szCs w:val="16"/>
              </w:rPr>
              <w:t>Praksis</w:t>
            </w:r>
          </w:p>
        </w:tc>
      </w:tr>
      <w:tr w:rsidR="002977A2" w:rsidRPr="00B341C9" w:rsidTr="00422AFA">
        <w:tc>
          <w:tcPr>
            <w:tcW w:w="2610" w:type="dxa"/>
            <w:vAlign w:val="center"/>
          </w:tcPr>
          <w:p w:rsidR="00BF75F8" w:rsidRPr="00231971" w:rsidRDefault="002C2FD9" w:rsidP="00422AFA">
            <w:pPr>
              <w:pStyle w:val="ProductList-Body"/>
              <w:rPr>
                <w:sz w:val="16"/>
                <w:szCs w:val="16"/>
              </w:rPr>
            </w:pPr>
            <w:r>
              <w:rPr>
                <w:rFonts w:ascii="Calibri" w:eastAsia="Calibri" w:hAnsi="Calibri" w:cs="Arial"/>
                <w:sz w:val="16"/>
                <w:szCs w:val="16"/>
              </w:rPr>
              <w:t>Organisering av informasjonssikkerhet</w:t>
            </w:r>
          </w:p>
        </w:tc>
        <w:tc>
          <w:tcPr>
            <w:tcW w:w="8190" w:type="dxa"/>
          </w:tcPr>
          <w:p w:rsidR="00BF75F8" w:rsidRPr="00B341C9" w:rsidRDefault="002C2FD9" w:rsidP="00422AFA">
            <w:pPr>
              <w:pStyle w:val="ProductList-Body"/>
              <w:rPr>
                <w:b/>
                <w:sz w:val="16"/>
                <w:szCs w:val="16"/>
                <w:lang w:val="da-DK"/>
              </w:rPr>
            </w:pPr>
            <w:r w:rsidRPr="00B341C9">
              <w:rPr>
                <w:rFonts w:ascii="Calibri" w:eastAsia="Calibri" w:hAnsi="Calibri" w:cs="Arial"/>
                <w:b/>
                <w:sz w:val="16"/>
                <w:szCs w:val="16"/>
                <w:lang w:val="da-DK"/>
              </w:rPr>
              <w:t>Eierskap til sikkerhet.</w:t>
            </w:r>
            <w:r w:rsidRPr="00B341C9">
              <w:rPr>
                <w:rFonts w:ascii="Calibri" w:eastAsia="Calibri" w:hAnsi="Calibri" w:cs="Arial"/>
                <w:sz w:val="16"/>
                <w:szCs w:val="16"/>
                <w:lang w:val="da-DK"/>
              </w:rPr>
              <w:t>Microsoft har pekt ut én eller flere sikkerhetsansvarlige som har ansvar for koordinasjon og overvåkning av reglene og rutinene for sikkerhet.</w:t>
            </w:r>
          </w:p>
          <w:p w:rsidR="00BF75F8" w:rsidRPr="00B341C9" w:rsidRDefault="002C2FD9" w:rsidP="00422AFA">
            <w:pPr>
              <w:pStyle w:val="ProductList-Body"/>
              <w:rPr>
                <w:b/>
                <w:sz w:val="16"/>
                <w:szCs w:val="16"/>
                <w:lang w:val="da-DK"/>
              </w:rPr>
            </w:pPr>
            <w:r w:rsidRPr="00B341C9">
              <w:rPr>
                <w:rFonts w:ascii="Calibri" w:eastAsia="Calibri" w:hAnsi="Calibri" w:cs="Arial"/>
                <w:b/>
                <w:sz w:val="16"/>
                <w:szCs w:val="16"/>
                <w:lang w:val="da-DK"/>
              </w:rPr>
              <w:t>Roller og ansvarsområder for sikkerhet.</w:t>
            </w:r>
            <w:r w:rsidRPr="00B341C9">
              <w:rPr>
                <w:rFonts w:ascii="Calibri" w:eastAsia="Calibri" w:hAnsi="Calibri" w:cs="Arial"/>
                <w:sz w:val="16"/>
                <w:szCs w:val="16"/>
                <w:lang w:val="da-DK"/>
              </w:rPr>
              <w:t>Microsoft-personell som har tilgang til Brukerstøtte- og Konsulentdata, er pålagt taushetsplikt.</w:t>
            </w:r>
          </w:p>
          <w:p w:rsidR="00BF75F8" w:rsidRPr="00B341C9" w:rsidRDefault="002C2FD9" w:rsidP="00422AFA">
            <w:pPr>
              <w:pStyle w:val="ProductList-Body"/>
              <w:rPr>
                <w:b/>
                <w:sz w:val="16"/>
                <w:szCs w:val="16"/>
                <w:lang w:val="da-DK"/>
              </w:rPr>
            </w:pPr>
            <w:r w:rsidRPr="00B341C9">
              <w:rPr>
                <w:rFonts w:ascii="Calibri" w:eastAsia="Calibri" w:hAnsi="Calibri" w:cs="Arial"/>
                <w:b/>
                <w:sz w:val="16"/>
                <w:szCs w:val="16"/>
                <w:lang w:val="da-DK"/>
              </w:rPr>
              <w:t>Risikostyringsprogram.</w:t>
            </w:r>
            <w:r w:rsidRPr="00B341C9">
              <w:rPr>
                <w:rFonts w:ascii="Calibri" w:eastAsia="Calibri" w:hAnsi="Calibri" w:cs="Arial"/>
                <w:sz w:val="16"/>
                <w:szCs w:val="16"/>
                <w:lang w:val="da-DK"/>
              </w:rPr>
              <w:t>Microsoft har gjennomført en risikovurdering før behandlingen av Brukerstøtte- og Konsulentdataene.</w:t>
            </w:r>
          </w:p>
          <w:p w:rsidR="00BF75F8" w:rsidRPr="00B341C9" w:rsidRDefault="002C2FD9" w:rsidP="00422AFA">
            <w:pPr>
              <w:pStyle w:val="ProductList-Body"/>
              <w:rPr>
                <w:sz w:val="16"/>
                <w:szCs w:val="16"/>
                <w:lang w:val="da-DK"/>
              </w:rPr>
            </w:pPr>
            <w:r w:rsidRPr="00B341C9">
              <w:rPr>
                <w:rFonts w:ascii="Calibri" w:eastAsia="Calibri" w:hAnsi="Calibri" w:cs="Arial"/>
                <w:sz w:val="16"/>
                <w:szCs w:val="16"/>
                <w:lang w:val="da-DK"/>
              </w:rPr>
              <w:t>Microsoft lagrer sikkerhetsdokumentene sine i henhold til oppbevaringskravene også etter at dokumentene ikke lenger er i bruk.</w:t>
            </w:r>
          </w:p>
        </w:tc>
      </w:tr>
      <w:tr w:rsidR="002977A2" w:rsidRPr="00B341C9" w:rsidTr="00422AFA">
        <w:tc>
          <w:tcPr>
            <w:tcW w:w="2610" w:type="dxa"/>
            <w:vAlign w:val="center"/>
          </w:tcPr>
          <w:p w:rsidR="00BF75F8" w:rsidRPr="00231971" w:rsidRDefault="002C2FD9" w:rsidP="00422AFA">
            <w:pPr>
              <w:pStyle w:val="ProductList-Body"/>
              <w:rPr>
                <w:sz w:val="16"/>
                <w:szCs w:val="16"/>
              </w:rPr>
            </w:pPr>
            <w:r>
              <w:rPr>
                <w:rFonts w:ascii="Calibri" w:eastAsia="Calibri" w:hAnsi="Calibri" w:cs="Arial"/>
                <w:sz w:val="16"/>
                <w:szCs w:val="16"/>
              </w:rPr>
              <w:t>Verdiforvaltning</w:t>
            </w:r>
          </w:p>
        </w:tc>
        <w:tc>
          <w:tcPr>
            <w:tcW w:w="8190" w:type="dxa"/>
          </w:tcPr>
          <w:p w:rsidR="00BF75F8" w:rsidRPr="00B341C9" w:rsidRDefault="002C2FD9" w:rsidP="00422AFA">
            <w:pPr>
              <w:pStyle w:val="ProductList-Body"/>
              <w:rPr>
                <w:b/>
                <w:sz w:val="16"/>
                <w:szCs w:val="16"/>
                <w:lang w:val="da-DK"/>
              </w:rPr>
            </w:pPr>
            <w:r w:rsidRPr="00B341C9">
              <w:rPr>
                <w:rFonts w:ascii="Calibri" w:eastAsia="Calibri" w:hAnsi="Calibri" w:cs="Arial"/>
                <w:b/>
                <w:sz w:val="16"/>
                <w:szCs w:val="16"/>
                <w:lang w:val="da-DK"/>
              </w:rPr>
              <w:t>Ressursbeholdning.</w:t>
            </w:r>
            <w:r w:rsidRPr="00B341C9">
              <w:rPr>
                <w:rFonts w:ascii="Calibri" w:eastAsia="Calibri" w:hAnsi="Calibri" w:cs="Arial"/>
                <w:sz w:val="16"/>
                <w:szCs w:val="16"/>
                <w:lang w:val="da-DK"/>
              </w:rPr>
              <w:t>Microsoft fører oversikt over alle medier der det lagres Brukerstøtte- og Konsulentdata.  Tilgang til oversikter over slike medier er begrenset til Microsoft-personell som har skriftlig tillatelse til slik tilgang.</w:t>
            </w:r>
          </w:p>
          <w:p w:rsidR="00BF75F8" w:rsidRPr="00B341C9" w:rsidRDefault="002C2FD9" w:rsidP="00422AFA">
            <w:pPr>
              <w:pStyle w:val="ProductList-Body"/>
              <w:rPr>
                <w:b/>
                <w:sz w:val="16"/>
                <w:szCs w:val="16"/>
                <w:lang w:val="da-DK"/>
              </w:rPr>
            </w:pPr>
            <w:r w:rsidRPr="00B341C9">
              <w:rPr>
                <w:rFonts w:ascii="Calibri" w:eastAsia="Calibri" w:hAnsi="Calibri" w:cs="Arial"/>
                <w:b/>
                <w:sz w:val="16"/>
                <w:szCs w:val="16"/>
                <w:lang w:val="da-DK"/>
              </w:rPr>
              <w:t>Ressurshåndtering.</w:t>
            </w:r>
          </w:p>
          <w:p w:rsidR="00BF75F8" w:rsidRPr="00B341C9" w:rsidRDefault="002C2FD9" w:rsidP="00422AFA">
            <w:pPr>
              <w:pStyle w:val="ProductList-Body"/>
              <w:rPr>
                <w:sz w:val="16"/>
                <w:szCs w:val="16"/>
                <w:lang w:val="da-DK"/>
              </w:rPr>
            </w:pPr>
            <w:r w:rsidRPr="00B341C9">
              <w:rPr>
                <w:rFonts w:ascii="Calibri" w:eastAsia="Calibri" w:hAnsi="Calibri" w:cs="Arial"/>
                <w:sz w:val="16"/>
                <w:szCs w:val="16"/>
                <w:lang w:val="da-DK"/>
              </w:rPr>
              <w:t>–</w:t>
            </w:r>
            <w:r w:rsidRPr="00B341C9">
              <w:rPr>
                <w:rFonts w:ascii="Calibri" w:eastAsia="Calibri" w:hAnsi="Calibri" w:cs="Arial"/>
                <w:sz w:val="16"/>
                <w:szCs w:val="16"/>
                <w:lang w:val="da-DK"/>
              </w:rPr>
              <w:tab/>
              <w:t>Microsoft klassifiserer Brukerstøtte- og Konsulentdata for at det skal være enklere å identifisere slike data, og at tilgangen i tilfredsstillende grad begrenses (.</w:t>
            </w:r>
          </w:p>
          <w:p w:rsidR="00BF75F8" w:rsidRPr="00B341C9" w:rsidRDefault="002C2FD9" w:rsidP="00422AFA">
            <w:pPr>
              <w:pStyle w:val="ProductList-Body"/>
              <w:rPr>
                <w:sz w:val="16"/>
                <w:szCs w:val="16"/>
                <w:lang w:val="da-DK"/>
              </w:rPr>
            </w:pPr>
            <w:r w:rsidRPr="00B341C9">
              <w:rPr>
                <w:rFonts w:ascii="Calibri" w:eastAsia="Calibri" w:hAnsi="Calibri" w:cs="Arial"/>
                <w:sz w:val="16"/>
                <w:szCs w:val="16"/>
                <w:lang w:val="da-DK"/>
              </w:rPr>
              <w:t>–</w:t>
            </w:r>
            <w:r w:rsidRPr="00B341C9">
              <w:rPr>
                <w:rFonts w:ascii="Calibri" w:eastAsia="Calibri" w:hAnsi="Calibri" w:cs="Arial"/>
                <w:sz w:val="16"/>
                <w:szCs w:val="16"/>
                <w:lang w:val="da-DK"/>
              </w:rPr>
              <w:tab/>
              <w:t xml:space="preserve">Microsoft har begrensninger for utskrift av Brukerstøtte- og Konsulentdata og rutiner for avhending av fysiske utskrifter som inneholder Brukerstøtte- og Konsulentdata. </w:t>
            </w:r>
          </w:p>
          <w:p w:rsidR="00BF75F8" w:rsidRPr="00B341C9" w:rsidRDefault="002C2FD9" w:rsidP="00422AFA">
            <w:pPr>
              <w:pStyle w:val="ProductList-Body"/>
              <w:rPr>
                <w:sz w:val="16"/>
                <w:szCs w:val="16"/>
                <w:lang w:val="da-DK"/>
              </w:rPr>
            </w:pPr>
            <w:r w:rsidRPr="00B341C9">
              <w:rPr>
                <w:rFonts w:ascii="Calibri" w:eastAsia="Calibri" w:hAnsi="Calibri" w:cs="Arial"/>
                <w:sz w:val="16"/>
                <w:szCs w:val="16"/>
                <w:lang w:val="da-DK"/>
              </w:rPr>
              <w:lastRenderedPageBreak/>
              <w:t>–</w:t>
            </w:r>
            <w:r w:rsidRPr="00B341C9">
              <w:rPr>
                <w:rFonts w:ascii="Calibri" w:eastAsia="Calibri" w:hAnsi="Calibri" w:cs="Arial"/>
                <w:sz w:val="16"/>
                <w:szCs w:val="16"/>
                <w:lang w:val="da-DK"/>
              </w:rPr>
              <w:tab/>
              <w:t>Microsoft-personell må innhente samtykke fra Microsoft før lagring av Brukerstøtte- og Konsulentdata på bærbare enheter, ekstern tilgang til Brukerstøtte- og Konsulentdata og behandling av Brukerstøtte- og Konsulentdata utenfor Microsofts lokaler.</w:t>
            </w:r>
          </w:p>
        </w:tc>
      </w:tr>
      <w:tr w:rsidR="002977A2" w:rsidTr="00422AFA">
        <w:tc>
          <w:tcPr>
            <w:tcW w:w="2610" w:type="dxa"/>
            <w:vAlign w:val="center"/>
          </w:tcPr>
          <w:p w:rsidR="00BF75F8" w:rsidRPr="00231971" w:rsidRDefault="002C2FD9" w:rsidP="00422AFA">
            <w:pPr>
              <w:pStyle w:val="ProductList-Body"/>
              <w:rPr>
                <w:sz w:val="16"/>
                <w:szCs w:val="16"/>
              </w:rPr>
            </w:pPr>
            <w:r>
              <w:rPr>
                <w:rFonts w:ascii="Calibri" w:eastAsia="Calibri" w:hAnsi="Calibri" w:cs="Arial"/>
                <w:sz w:val="16"/>
                <w:szCs w:val="16"/>
              </w:rPr>
              <w:lastRenderedPageBreak/>
              <w:t>Sikkerhet for HR</w:t>
            </w:r>
          </w:p>
        </w:tc>
        <w:tc>
          <w:tcPr>
            <w:tcW w:w="8190" w:type="dxa"/>
          </w:tcPr>
          <w:p w:rsidR="00BF75F8" w:rsidRPr="00231971" w:rsidRDefault="002C2FD9" w:rsidP="00422AFA">
            <w:pPr>
              <w:pStyle w:val="ProductList-Body"/>
              <w:rPr>
                <w:sz w:val="16"/>
                <w:szCs w:val="16"/>
              </w:rPr>
            </w:pPr>
            <w:r w:rsidRPr="00B341C9">
              <w:rPr>
                <w:rFonts w:ascii="Calibri" w:eastAsia="Calibri" w:hAnsi="Calibri" w:cs="Arial"/>
                <w:b/>
                <w:sz w:val="16"/>
                <w:szCs w:val="16"/>
                <w:lang w:val="da-DK"/>
              </w:rPr>
              <w:t>Sikkerhetsopplæring</w:t>
            </w:r>
            <w:r w:rsidRPr="00B341C9">
              <w:rPr>
                <w:rFonts w:ascii="Calibri" w:eastAsia="Calibri" w:hAnsi="Calibri" w:cs="Arial"/>
                <w:sz w:val="16"/>
                <w:szCs w:val="16"/>
                <w:lang w:val="da-DK"/>
              </w:rPr>
              <w:t xml:space="preserve">. Microsoft informerer sitt personell om relevante sikkerhetsrutiner og personellets respektive roller. Microsoft informerer også personell om potensielle konsekvenser ved brudd på reglene og rutinene for sikkerhet. </w:t>
            </w:r>
            <w:r>
              <w:rPr>
                <w:rFonts w:ascii="Calibri" w:eastAsia="Calibri" w:hAnsi="Calibri" w:cs="Arial"/>
                <w:sz w:val="16"/>
                <w:szCs w:val="16"/>
              </w:rPr>
              <w:t>Microsoft bruker utelukkende anonyme data i opplæringen.</w:t>
            </w:r>
          </w:p>
        </w:tc>
      </w:tr>
      <w:tr w:rsidR="002977A2" w:rsidRPr="00B341C9" w:rsidTr="00422AFA">
        <w:tc>
          <w:tcPr>
            <w:tcW w:w="2610" w:type="dxa"/>
            <w:vAlign w:val="center"/>
          </w:tcPr>
          <w:p w:rsidR="00BF75F8" w:rsidRPr="00231971" w:rsidRDefault="002C2FD9" w:rsidP="00422AFA">
            <w:pPr>
              <w:pStyle w:val="ProductList-Body"/>
              <w:rPr>
                <w:sz w:val="16"/>
                <w:szCs w:val="16"/>
              </w:rPr>
            </w:pPr>
            <w:r>
              <w:rPr>
                <w:rFonts w:ascii="Calibri" w:eastAsia="Calibri" w:hAnsi="Calibri" w:cs="Arial"/>
                <w:sz w:val="16"/>
                <w:szCs w:val="16"/>
              </w:rPr>
              <w:t>Fysisk sikkerhet og miljøsikkerhet</w:t>
            </w:r>
          </w:p>
        </w:tc>
        <w:tc>
          <w:tcPr>
            <w:tcW w:w="8190" w:type="dxa"/>
          </w:tcPr>
          <w:p w:rsidR="00BF75F8" w:rsidRPr="00B341C9" w:rsidRDefault="002C2FD9" w:rsidP="00422AFA">
            <w:pPr>
              <w:pStyle w:val="ProductList-Body"/>
              <w:rPr>
                <w:b/>
                <w:sz w:val="16"/>
                <w:szCs w:val="16"/>
                <w:lang w:val="da-DK"/>
              </w:rPr>
            </w:pPr>
            <w:r w:rsidRPr="00B341C9">
              <w:rPr>
                <w:rFonts w:ascii="Calibri" w:eastAsia="Calibri" w:hAnsi="Calibri" w:cs="Arial"/>
                <w:b/>
                <w:sz w:val="16"/>
                <w:szCs w:val="16"/>
                <w:lang w:val="da-DK"/>
              </w:rPr>
              <w:t>Fysisk tilgang til lokaler.</w:t>
            </w:r>
            <w:r w:rsidRPr="00B341C9">
              <w:rPr>
                <w:rFonts w:ascii="Calibri" w:eastAsia="Calibri" w:hAnsi="Calibri" w:cs="Arial"/>
                <w:sz w:val="16"/>
                <w:szCs w:val="16"/>
                <w:lang w:val="da-DK"/>
              </w:rPr>
              <w:t>Microsoft begrenser tilgangen til lokaler med informasjonssystemer som behandler Brukerstøtte- og Konsulentdata, til identifiserte personer som har tillatelse.</w:t>
            </w:r>
          </w:p>
          <w:p w:rsidR="00BF75F8" w:rsidRPr="00B341C9" w:rsidRDefault="002C2FD9" w:rsidP="00422AFA">
            <w:pPr>
              <w:pStyle w:val="ProductList-Body"/>
              <w:rPr>
                <w:sz w:val="16"/>
                <w:szCs w:val="16"/>
                <w:lang w:val="da-DK"/>
              </w:rPr>
            </w:pPr>
            <w:r w:rsidRPr="00B341C9">
              <w:rPr>
                <w:rFonts w:ascii="Calibri" w:eastAsia="Calibri" w:hAnsi="Calibri" w:cs="Arial"/>
                <w:b/>
                <w:sz w:val="16"/>
                <w:szCs w:val="16"/>
                <w:lang w:val="da-DK"/>
              </w:rPr>
              <w:t>Fysisk tilgang til komponenter.</w:t>
            </w:r>
            <w:r w:rsidRPr="00B341C9">
              <w:rPr>
                <w:rFonts w:ascii="Calibri" w:eastAsia="Calibri" w:hAnsi="Calibri" w:cs="Arial"/>
                <w:sz w:val="16"/>
                <w:szCs w:val="16"/>
                <w:lang w:val="da-DK"/>
              </w:rPr>
              <w:t>Microsoft fører registre over medier for inn- og utdata som inneholder Brukerstøtte- og Konsulentdata, inkludert medietype, godkjent sender/mottaker, dato og tidspunkt, antall medier og hvilke typer Brukerstøtte- og Konsulentdata de inneholder.</w:t>
            </w:r>
          </w:p>
          <w:p w:rsidR="00BF75F8" w:rsidRPr="00B341C9" w:rsidRDefault="002C2FD9" w:rsidP="00422AFA">
            <w:pPr>
              <w:pStyle w:val="ProductList-Body"/>
              <w:rPr>
                <w:b/>
                <w:sz w:val="16"/>
                <w:szCs w:val="16"/>
                <w:lang w:val="da-DK"/>
              </w:rPr>
            </w:pPr>
            <w:r w:rsidRPr="00B341C9">
              <w:rPr>
                <w:rFonts w:ascii="Calibri" w:eastAsia="Calibri" w:hAnsi="Calibri" w:cs="Arial"/>
                <w:b/>
                <w:sz w:val="16"/>
                <w:szCs w:val="16"/>
                <w:lang w:val="da-DK"/>
              </w:rPr>
              <w:t>Beskyttelse mot forstyrrelser.</w:t>
            </w:r>
            <w:r w:rsidRPr="00B341C9">
              <w:rPr>
                <w:rFonts w:ascii="Calibri" w:eastAsia="Calibri" w:hAnsi="Calibri" w:cs="Arial"/>
                <w:sz w:val="16"/>
                <w:szCs w:val="16"/>
                <w:lang w:val="da-DK"/>
              </w:rPr>
              <w:t>Microsoft benytter en rekke systemer som samsvarer med bransjestandarden, for å beskytte mot datatap på grunn av strømbrudd og forstyrrelser i strømnettet.</w:t>
            </w:r>
          </w:p>
          <w:p w:rsidR="00BF75F8" w:rsidRPr="00B341C9" w:rsidRDefault="002C2FD9" w:rsidP="00422AFA">
            <w:pPr>
              <w:pStyle w:val="ProductList-Body"/>
              <w:spacing w:before="40"/>
              <w:rPr>
                <w:sz w:val="16"/>
                <w:szCs w:val="16"/>
                <w:lang w:val="da-DK"/>
              </w:rPr>
            </w:pPr>
            <w:r w:rsidRPr="00B341C9">
              <w:rPr>
                <w:rFonts w:ascii="Calibri" w:eastAsia="Calibri" w:hAnsi="Calibri" w:cs="Arial"/>
                <w:b/>
                <w:sz w:val="16"/>
                <w:szCs w:val="16"/>
                <w:lang w:val="da-DK"/>
              </w:rPr>
              <w:t>Avhending av komponenter.</w:t>
            </w:r>
            <w:r w:rsidRPr="00B341C9">
              <w:rPr>
                <w:rFonts w:ascii="Calibri" w:eastAsia="Calibri" w:hAnsi="Calibri" w:cs="Arial"/>
                <w:sz w:val="16"/>
                <w:szCs w:val="16"/>
                <w:lang w:val="da-DK"/>
              </w:rPr>
              <w:t xml:space="preserve"> Microsoft bruker prosesser som samsvarer med bransjestandarden, for sletting av Brukerstøtte- og Konsulentdata som det ikke lenger er behov for.</w:t>
            </w:r>
          </w:p>
        </w:tc>
      </w:tr>
      <w:tr w:rsidR="002977A2" w:rsidRPr="00B341C9" w:rsidTr="00422AFA">
        <w:tc>
          <w:tcPr>
            <w:tcW w:w="2610" w:type="dxa"/>
            <w:tcBorders>
              <w:bottom w:val="single" w:sz="4" w:space="0" w:color="auto"/>
            </w:tcBorders>
            <w:vAlign w:val="center"/>
          </w:tcPr>
          <w:p w:rsidR="00BF75F8" w:rsidRPr="00B341C9" w:rsidRDefault="002C2FD9" w:rsidP="00422AFA">
            <w:pPr>
              <w:pStyle w:val="ProductList-Body"/>
              <w:rPr>
                <w:sz w:val="16"/>
                <w:szCs w:val="16"/>
                <w:lang w:val="da-DK"/>
              </w:rPr>
            </w:pPr>
            <w:r w:rsidRPr="00B341C9">
              <w:rPr>
                <w:rFonts w:ascii="Calibri" w:eastAsia="Calibri" w:hAnsi="Calibri" w:cs="Arial"/>
                <w:sz w:val="16"/>
                <w:szCs w:val="16"/>
                <w:lang w:val="da-DK"/>
              </w:rPr>
              <w:t>Administrasjon av kommunikasjon og drift</w:t>
            </w:r>
          </w:p>
        </w:tc>
        <w:tc>
          <w:tcPr>
            <w:tcW w:w="8190" w:type="dxa"/>
            <w:tcBorders>
              <w:bottom w:val="single" w:sz="4" w:space="0" w:color="auto"/>
            </w:tcBorders>
          </w:tcPr>
          <w:p w:rsidR="00BF75F8" w:rsidRPr="00B341C9" w:rsidRDefault="002C2FD9" w:rsidP="00422AFA">
            <w:pPr>
              <w:pStyle w:val="ProductList-Body"/>
              <w:rPr>
                <w:sz w:val="16"/>
                <w:szCs w:val="16"/>
                <w:lang w:val="da-DK"/>
              </w:rPr>
            </w:pPr>
            <w:r w:rsidRPr="00B341C9">
              <w:rPr>
                <w:rFonts w:ascii="Calibri" w:eastAsia="Calibri" w:hAnsi="Calibri" w:cs="Arial"/>
                <w:b/>
                <w:sz w:val="16"/>
                <w:szCs w:val="16"/>
                <w:lang w:val="da-DK"/>
              </w:rPr>
              <w:t>Retningslinjer for drift</w:t>
            </w:r>
            <w:r w:rsidRPr="00B341C9">
              <w:rPr>
                <w:rFonts w:ascii="Calibri" w:eastAsia="Calibri" w:hAnsi="Calibri" w:cs="Arial"/>
                <w:sz w:val="16"/>
                <w:szCs w:val="16"/>
                <w:lang w:val="da-DK"/>
              </w:rPr>
              <w:t>. Microsoft har dokumentasjon som beskriver sikkerhetstiltak, relevante rutiner og relevant ansvar for personell som har tilgang til Brukerstøtte- og Konsulentdata.</w:t>
            </w:r>
          </w:p>
          <w:p w:rsidR="00BF75F8" w:rsidRPr="00B341C9" w:rsidRDefault="002C2FD9" w:rsidP="00422AFA">
            <w:pPr>
              <w:pStyle w:val="ProductList-Body"/>
              <w:spacing w:before="40"/>
              <w:rPr>
                <w:b/>
                <w:sz w:val="16"/>
                <w:szCs w:val="16"/>
                <w:lang w:val="da-DK"/>
              </w:rPr>
            </w:pPr>
            <w:r w:rsidRPr="00B341C9">
              <w:rPr>
                <w:rFonts w:ascii="Calibri" w:eastAsia="Calibri" w:hAnsi="Calibri" w:cs="Arial"/>
                <w:b/>
                <w:sz w:val="16"/>
                <w:szCs w:val="16"/>
                <w:lang w:val="da-DK"/>
              </w:rPr>
              <w:t>Prosedyrer for datagjenoppretting</w:t>
            </w:r>
          </w:p>
          <w:p w:rsidR="00BF75F8" w:rsidRPr="00B341C9" w:rsidRDefault="002C2FD9" w:rsidP="00422AFA">
            <w:pPr>
              <w:pStyle w:val="ProductList-Body"/>
              <w:ind w:left="162" w:hanging="162"/>
              <w:rPr>
                <w:sz w:val="16"/>
                <w:szCs w:val="16"/>
                <w:lang w:val="da-DK"/>
              </w:rPr>
            </w:pPr>
            <w:r w:rsidRPr="00B341C9">
              <w:rPr>
                <w:rFonts w:ascii="Calibri" w:eastAsia="Calibri" w:hAnsi="Calibri" w:cs="Arial"/>
                <w:sz w:val="16"/>
                <w:szCs w:val="16"/>
                <w:lang w:val="da-DK"/>
              </w:rPr>
              <w:t>–</w:t>
            </w:r>
            <w:r w:rsidRPr="00B341C9">
              <w:rPr>
                <w:rFonts w:ascii="Calibri" w:eastAsia="Calibri" w:hAnsi="Calibri" w:cs="Arial"/>
                <w:sz w:val="16"/>
                <w:szCs w:val="16"/>
                <w:lang w:val="da-DK"/>
              </w:rPr>
              <w:tab/>
              <w:t>Microsoft oppretter kontinuerlig, og aldri med lengre mellomrom enn én gang i uken (med mindre ingen Brukerstøtte- og Konsulentdata er blitt oppdatert i løpet av dette tidsrommet), flere kopier av Brukerstøtte- og Konsulentdataene som Brukerstøtte- og Konsulentdata kan gjenopprettes fra.</w:t>
            </w:r>
          </w:p>
          <w:p w:rsidR="00BF75F8" w:rsidRPr="00B341C9" w:rsidRDefault="002C2FD9" w:rsidP="00422AFA">
            <w:pPr>
              <w:pStyle w:val="ProductList-Body"/>
              <w:ind w:left="162" w:hanging="162"/>
              <w:rPr>
                <w:sz w:val="16"/>
                <w:szCs w:val="16"/>
                <w:lang w:val="da-DK"/>
              </w:rPr>
            </w:pPr>
            <w:r w:rsidRPr="00B341C9">
              <w:rPr>
                <w:rFonts w:ascii="Calibri" w:eastAsia="Calibri" w:hAnsi="Calibri" w:cs="Arial"/>
                <w:sz w:val="16"/>
                <w:szCs w:val="16"/>
                <w:lang w:val="da-DK"/>
              </w:rPr>
              <w:t>–</w:t>
            </w:r>
            <w:r w:rsidRPr="00B341C9">
              <w:rPr>
                <w:rFonts w:ascii="Calibri" w:eastAsia="Calibri" w:hAnsi="Calibri" w:cs="Arial"/>
                <w:sz w:val="16"/>
                <w:szCs w:val="16"/>
                <w:lang w:val="da-DK"/>
              </w:rPr>
              <w:tab/>
              <w:t>Microsoft lagrer kopier av Brukerstøtte- og Konsulentdata og rutinene for datagjenoppretting på et annet sted enn der hovedutstyret for behandling av Brukerstøtte- og Konsulentdataene befinner seg.</w:t>
            </w:r>
          </w:p>
          <w:p w:rsidR="00BF75F8" w:rsidRPr="00B341C9" w:rsidRDefault="002C2FD9" w:rsidP="00422AFA">
            <w:pPr>
              <w:pStyle w:val="ProductList-Body"/>
              <w:ind w:left="162" w:hanging="162"/>
              <w:rPr>
                <w:sz w:val="16"/>
                <w:szCs w:val="16"/>
                <w:lang w:val="da-DK"/>
              </w:rPr>
            </w:pPr>
            <w:r w:rsidRPr="00B341C9">
              <w:rPr>
                <w:rFonts w:ascii="Calibri" w:eastAsia="Calibri" w:hAnsi="Calibri" w:cs="Arial"/>
                <w:sz w:val="16"/>
                <w:szCs w:val="16"/>
                <w:lang w:val="da-DK"/>
              </w:rPr>
              <w:t>–</w:t>
            </w:r>
            <w:r w:rsidRPr="00B341C9">
              <w:rPr>
                <w:rFonts w:ascii="Calibri" w:eastAsia="Calibri" w:hAnsi="Calibri" w:cs="Arial"/>
                <w:sz w:val="16"/>
                <w:szCs w:val="16"/>
                <w:lang w:val="da-DK"/>
              </w:rPr>
              <w:tab/>
              <w:t>Microsoft har spesifikke rutiner for tilgang til kopier av Brukerstøtte- og Konsulentdata.</w:t>
            </w:r>
          </w:p>
          <w:p w:rsidR="00BF75F8" w:rsidRPr="00B341C9" w:rsidRDefault="002C2FD9" w:rsidP="00422AFA">
            <w:pPr>
              <w:pStyle w:val="ProductList-Body"/>
              <w:ind w:left="162" w:hanging="162"/>
              <w:rPr>
                <w:sz w:val="16"/>
                <w:szCs w:val="16"/>
                <w:lang w:val="da-DK"/>
              </w:rPr>
            </w:pPr>
            <w:r w:rsidRPr="00B341C9">
              <w:rPr>
                <w:rFonts w:ascii="Calibri" w:eastAsia="Calibri" w:hAnsi="Calibri" w:cs="Arial"/>
                <w:sz w:val="16"/>
                <w:szCs w:val="16"/>
                <w:lang w:val="da-DK"/>
              </w:rPr>
              <w:t>–</w:t>
            </w:r>
            <w:r w:rsidRPr="00B341C9">
              <w:rPr>
                <w:rFonts w:ascii="Calibri" w:eastAsia="Calibri" w:hAnsi="Calibri" w:cs="Arial"/>
                <w:sz w:val="16"/>
                <w:szCs w:val="16"/>
                <w:lang w:val="da-DK"/>
              </w:rPr>
              <w:tab/>
              <w:t>Microsoft gjennomgår rutinene for datagjenoppretting minst én gang i året.</w:t>
            </w:r>
          </w:p>
          <w:p w:rsidR="00BF75F8" w:rsidRPr="00B341C9" w:rsidRDefault="002C2FD9" w:rsidP="00422AFA">
            <w:pPr>
              <w:pStyle w:val="ProductList-Body"/>
              <w:spacing w:before="40"/>
              <w:rPr>
                <w:sz w:val="16"/>
                <w:szCs w:val="16"/>
                <w:lang w:val="da-DK"/>
              </w:rPr>
            </w:pPr>
            <w:r w:rsidRPr="00B341C9">
              <w:rPr>
                <w:rFonts w:ascii="Calibri" w:eastAsia="Calibri" w:hAnsi="Calibri" w:cs="Arial"/>
                <w:sz w:val="16"/>
                <w:szCs w:val="16"/>
                <w:lang w:val="da-DK"/>
              </w:rPr>
              <w:t>–</w:t>
            </w:r>
            <w:r w:rsidRPr="00B341C9">
              <w:rPr>
                <w:rFonts w:ascii="Calibri" w:eastAsia="Calibri" w:hAnsi="Calibri" w:cs="Arial"/>
                <w:sz w:val="16"/>
                <w:szCs w:val="16"/>
                <w:lang w:val="da-DK"/>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rsidR="00BF75F8" w:rsidRPr="00B341C9" w:rsidRDefault="002C2FD9" w:rsidP="00422AFA">
            <w:pPr>
              <w:pStyle w:val="ProductList-Body"/>
              <w:spacing w:before="40"/>
              <w:rPr>
                <w:sz w:val="16"/>
                <w:szCs w:val="16"/>
                <w:lang w:val="da-DK"/>
              </w:rPr>
            </w:pPr>
            <w:r w:rsidRPr="00B341C9">
              <w:rPr>
                <w:rFonts w:ascii="Calibri" w:eastAsia="Calibri" w:hAnsi="Calibri" w:cs="Arial"/>
                <w:b/>
                <w:sz w:val="16"/>
                <w:szCs w:val="16"/>
                <w:lang w:val="da-DK"/>
              </w:rPr>
              <w:t>Skadelig programvare</w:t>
            </w:r>
            <w:r w:rsidRPr="00B341C9">
              <w:rPr>
                <w:rFonts w:ascii="Calibri" w:eastAsia="Calibri" w:hAnsi="Calibri" w:cs="Arial"/>
                <w:sz w:val="16"/>
                <w:szCs w:val="16"/>
                <w:lang w:val="da-DK"/>
              </w:rPr>
              <w:t>. Microsoft har kontrollmekanismer som bidrar til å forhindre at skadelig programvare får tilgang til Brukerstøtte- og Konsulentdata, inkludert skadelig programvare i offentlige nettverk.</w:t>
            </w:r>
          </w:p>
          <w:p w:rsidR="00BF75F8" w:rsidRPr="00B341C9" w:rsidRDefault="002C2FD9" w:rsidP="00422AFA">
            <w:pPr>
              <w:pStyle w:val="ProductList-Body"/>
              <w:spacing w:before="40"/>
              <w:rPr>
                <w:b/>
                <w:sz w:val="16"/>
                <w:szCs w:val="16"/>
                <w:lang w:val="da-DK"/>
              </w:rPr>
            </w:pPr>
            <w:r w:rsidRPr="00B341C9">
              <w:rPr>
                <w:rFonts w:ascii="Calibri" w:eastAsia="Calibri" w:hAnsi="Calibri" w:cs="Arial"/>
                <w:b/>
                <w:sz w:val="16"/>
                <w:szCs w:val="16"/>
                <w:lang w:val="da-DK"/>
              </w:rPr>
              <w:t>Data utenfor Microsofts lokaler</w:t>
            </w:r>
          </w:p>
          <w:p w:rsidR="00BF75F8" w:rsidRPr="00B341C9" w:rsidRDefault="002C2FD9" w:rsidP="00422AFA">
            <w:pPr>
              <w:pStyle w:val="ProductList-Body"/>
              <w:ind w:left="162" w:hanging="162"/>
              <w:rPr>
                <w:sz w:val="16"/>
                <w:szCs w:val="16"/>
                <w:lang w:val="da-DK"/>
              </w:rPr>
            </w:pPr>
            <w:r w:rsidRPr="00B341C9">
              <w:rPr>
                <w:rFonts w:ascii="Calibri" w:eastAsia="Calibri" w:hAnsi="Calibri" w:cs="Arial"/>
                <w:sz w:val="16"/>
                <w:szCs w:val="16"/>
                <w:lang w:val="da-DK"/>
              </w:rPr>
              <w:t>–</w:t>
            </w:r>
            <w:r w:rsidRPr="00B341C9">
              <w:rPr>
                <w:rFonts w:ascii="Calibri" w:eastAsia="Calibri" w:hAnsi="Calibri" w:cs="Arial"/>
                <w:sz w:val="16"/>
                <w:szCs w:val="16"/>
                <w:lang w:val="da-DK"/>
              </w:rPr>
              <w:tab/>
              <w:t>Microsoft krypterer, eller gir Kunden muligheten til å kryptere, Brukerstøtte- og Konsulentdata som sendes via offentlige nettverk.</w:t>
            </w:r>
          </w:p>
          <w:p w:rsidR="00BF75F8" w:rsidRPr="00B341C9" w:rsidRDefault="002C2FD9" w:rsidP="00422AFA">
            <w:pPr>
              <w:pStyle w:val="ProductList-Body"/>
              <w:ind w:left="162" w:hanging="162"/>
              <w:rPr>
                <w:sz w:val="16"/>
                <w:szCs w:val="16"/>
                <w:lang w:val="da-DK"/>
              </w:rPr>
            </w:pPr>
            <w:r w:rsidRPr="00B341C9">
              <w:rPr>
                <w:rFonts w:ascii="Calibri" w:eastAsia="Calibri" w:hAnsi="Calibri" w:cs="Arial"/>
                <w:sz w:val="16"/>
                <w:szCs w:val="16"/>
                <w:lang w:val="da-DK"/>
              </w:rPr>
              <w:t>–</w:t>
            </w:r>
            <w:r w:rsidRPr="00B341C9">
              <w:rPr>
                <w:rFonts w:ascii="Calibri" w:eastAsia="Calibri" w:hAnsi="Calibri" w:cs="Arial"/>
                <w:sz w:val="16"/>
                <w:szCs w:val="16"/>
                <w:lang w:val="da-DK"/>
              </w:rPr>
              <w:tab/>
              <w:t>Microsoft begrenser tilgangen til Brukerstøtte- og Konsulentdata på medier som brukes utenfor Microsofts lokaler.</w:t>
            </w:r>
          </w:p>
          <w:p w:rsidR="00BF75F8" w:rsidRPr="00B341C9" w:rsidRDefault="002C2FD9" w:rsidP="00422AFA">
            <w:pPr>
              <w:pStyle w:val="ProductList-Body"/>
              <w:spacing w:before="40"/>
              <w:rPr>
                <w:b/>
                <w:sz w:val="16"/>
                <w:szCs w:val="16"/>
                <w:lang w:val="da-DK"/>
              </w:rPr>
            </w:pPr>
            <w:r w:rsidRPr="00B341C9">
              <w:rPr>
                <w:rFonts w:ascii="Calibri" w:eastAsia="Calibri" w:hAnsi="Calibri" w:cs="Arial"/>
                <w:b/>
                <w:sz w:val="16"/>
                <w:szCs w:val="16"/>
                <w:lang w:val="da-DK"/>
              </w:rPr>
              <w:t>Loggføring av aktiviteter</w:t>
            </w:r>
          </w:p>
          <w:p w:rsidR="00BF75F8" w:rsidRPr="00B341C9" w:rsidRDefault="002C2FD9" w:rsidP="00422AFA">
            <w:pPr>
              <w:pStyle w:val="ProductList-Body"/>
              <w:spacing w:before="40"/>
              <w:rPr>
                <w:sz w:val="16"/>
                <w:szCs w:val="16"/>
                <w:lang w:val="da-DK"/>
              </w:rPr>
            </w:pPr>
            <w:r w:rsidRPr="00B341C9">
              <w:rPr>
                <w:rFonts w:ascii="Calibri" w:eastAsia="Calibri" w:hAnsi="Calibri" w:cs="Arial"/>
                <w:sz w:val="16"/>
                <w:szCs w:val="16"/>
                <w:lang w:val="da-DK"/>
              </w:rPr>
              <w:t>–</w:t>
            </w:r>
            <w:r w:rsidRPr="00B341C9">
              <w:rPr>
                <w:rFonts w:ascii="Calibri" w:eastAsia="Calibri" w:hAnsi="Calibri" w:cs="Arial"/>
                <w:sz w:val="16"/>
                <w:szCs w:val="16"/>
                <w:lang w:val="da-DK"/>
              </w:rPr>
              <w:tab/>
              <w:t>Microsoft loggfører bruken av våre databehandlingssystemer.</w:t>
            </w:r>
          </w:p>
          <w:p w:rsidR="00BF75F8" w:rsidRPr="00B341C9" w:rsidRDefault="002C2FD9" w:rsidP="00422AFA">
            <w:pPr>
              <w:pStyle w:val="ProductList-Body"/>
              <w:spacing w:before="40"/>
              <w:rPr>
                <w:sz w:val="16"/>
                <w:szCs w:val="16"/>
                <w:lang w:val="da-DK"/>
              </w:rPr>
            </w:pPr>
            <w:r w:rsidRPr="00B341C9">
              <w:rPr>
                <w:rFonts w:ascii="Calibri" w:eastAsia="Calibri" w:hAnsi="Calibri" w:cs="Arial"/>
                <w:sz w:val="16"/>
                <w:szCs w:val="16"/>
                <w:lang w:val="da-DK"/>
              </w:rPr>
              <w:t>–</w:t>
            </w:r>
            <w:r w:rsidRPr="00B341C9">
              <w:rPr>
                <w:rFonts w:ascii="Calibri" w:eastAsia="Calibri" w:hAnsi="Calibri" w:cs="Arial"/>
                <w:sz w:val="16"/>
                <w:szCs w:val="16"/>
                <w:lang w:val="da-DK"/>
              </w:rPr>
              <w:tab/>
              <w:t>Microsoft loggfører tilgang til og bruk av informasjonssystemer som inneholder Brukerstøtte- og Konsulentdata, inkludert tilgangs-ID, tidspunkt, om det ble gitt tillatelse eller ikke, og annen relevant aktivitet.</w:t>
            </w:r>
          </w:p>
        </w:tc>
      </w:tr>
      <w:tr w:rsidR="002977A2" w:rsidRPr="00B341C9" w:rsidTr="00422AFA">
        <w:tc>
          <w:tcPr>
            <w:tcW w:w="2610" w:type="dxa"/>
            <w:tcBorders>
              <w:top w:val="single" w:sz="4" w:space="0" w:color="auto"/>
              <w:left w:val="single" w:sz="4" w:space="0" w:color="auto"/>
              <w:bottom w:val="single" w:sz="4" w:space="0" w:color="auto"/>
              <w:right w:val="single" w:sz="4" w:space="0" w:color="auto"/>
            </w:tcBorders>
            <w:vAlign w:val="center"/>
          </w:tcPr>
          <w:p w:rsidR="00BF75F8" w:rsidRPr="00231971" w:rsidRDefault="002C2FD9" w:rsidP="00422AFA">
            <w:pPr>
              <w:pStyle w:val="ProductList-Body"/>
              <w:rPr>
                <w:sz w:val="16"/>
                <w:szCs w:val="16"/>
              </w:rPr>
            </w:pPr>
            <w:r>
              <w:rPr>
                <w:rFonts w:ascii="Calibri" w:eastAsia="Calibri" w:hAnsi="Calibri" w:cs="Arial"/>
                <w:sz w:val="16"/>
                <w:szCs w:val="16"/>
              </w:rPr>
              <w:t>Tilgangskontroll</w:t>
            </w:r>
          </w:p>
        </w:tc>
        <w:tc>
          <w:tcPr>
            <w:tcW w:w="8190" w:type="dxa"/>
            <w:tcBorders>
              <w:top w:val="single" w:sz="4" w:space="0" w:color="auto"/>
              <w:left w:val="single" w:sz="4" w:space="0" w:color="auto"/>
              <w:bottom w:val="single" w:sz="4" w:space="0" w:color="auto"/>
              <w:right w:val="single" w:sz="4" w:space="0" w:color="auto"/>
            </w:tcBorders>
          </w:tcPr>
          <w:p w:rsidR="00BF75F8" w:rsidRPr="00B341C9" w:rsidRDefault="002C2FD9" w:rsidP="00422AFA">
            <w:pPr>
              <w:pStyle w:val="ProductList-Body"/>
              <w:rPr>
                <w:sz w:val="16"/>
                <w:szCs w:val="16"/>
                <w:lang w:val="da-DK"/>
              </w:rPr>
            </w:pPr>
            <w:r w:rsidRPr="00B341C9">
              <w:rPr>
                <w:rFonts w:ascii="Calibri" w:eastAsia="Calibri" w:hAnsi="Calibri" w:cs="Arial"/>
                <w:b/>
                <w:sz w:val="16"/>
                <w:szCs w:val="16"/>
                <w:lang w:val="da-DK"/>
              </w:rPr>
              <w:t>Retningslinjer for tilgang</w:t>
            </w:r>
            <w:r w:rsidRPr="00B341C9">
              <w:rPr>
                <w:rFonts w:ascii="Calibri" w:eastAsia="Calibri" w:hAnsi="Calibri" w:cs="Arial"/>
                <w:sz w:val="16"/>
                <w:szCs w:val="16"/>
                <w:lang w:val="da-DK"/>
              </w:rPr>
              <w:t>. Microsoft fører register over sikkerhetsrettigheter for personer som har tilgang til Brukerstøtte- og Konsulentdata.</w:t>
            </w:r>
          </w:p>
          <w:p w:rsidR="00BF75F8" w:rsidRPr="00B341C9" w:rsidRDefault="002C2FD9" w:rsidP="00422AFA">
            <w:pPr>
              <w:pStyle w:val="ProductList-Body"/>
              <w:spacing w:before="40"/>
              <w:rPr>
                <w:b/>
                <w:sz w:val="16"/>
                <w:szCs w:val="16"/>
                <w:lang w:val="da-DK"/>
              </w:rPr>
            </w:pPr>
            <w:r w:rsidRPr="00B341C9">
              <w:rPr>
                <w:rFonts w:ascii="Calibri" w:eastAsia="Calibri" w:hAnsi="Calibri" w:cs="Arial"/>
                <w:b/>
                <w:sz w:val="16"/>
                <w:szCs w:val="16"/>
                <w:lang w:val="da-DK"/>
              </w:rPr>
              <w:t>Godkjenning av tilgang</w:t>
            </w:r>
          </w:p>
          <w:p w:rsidR="00BF75F8" w:rsidRPr="00B341C9" w:rsidRDefault="002C2FD9" w:rsidP="00422AFA">
            <w:pPr>
              <w:pStyle w:val="ProductList-Body"/>
              <w:ind w:left="162" w:hanging="162"/>
              <w:rPr>
                <w:sz w:val="16"/>
                <w:szCs w:val="16"/>
                <w:lang w:val="da-DK"/>
              </w:rPr>
            </w:pPr>
            <w:r w:rsidRPr="00B341C9">
              <w:rPr>
                <w:rFonts w:ascii="Calibri" w:eastAsia="Calibri" w:hAnsi="Calibri" w:cs="Arial"/>
                <w:sz w:val="16"/>
                <w:szCs w:val="16"/>
                <w:lang w:val="da-DK"/>
              </w:rPr>
              <w:t>–</w:t>
            </w:r>
            <w:r w:rsidRPr="00B341C9">
              <w:rPr>
                <w:rFonts w:ascii="Calibri" w:eastAsia="Calibri" w:hAnsi="Calibri" w:cs="Arial"/>
                <w:sz w:val="16"/>
                <w:szCs w:val="16"/>
                <w:lang w:val="da-DK"/>
              </w:rPr>
              <w:tab/>
              <w:t>Microsoft fører et oppdatert register over personell som har godkjent tilgang til Microsoft-systemer med Brukerstøtte- og Konsulentdata.</w:t>
            </w:r>
          </w:p>
          <w:p w:rsidR="00BF75F8" w:rsidRPr="00B341C9" w:rsidRDefault="002C2FD9" w:rsidP="00422AFA">
            <w:pPr>
              <w:pStyle w:val="ProductList-Body"/>
              <w:ind w:left="162" w:hanging="162"/>
              <w:rPr>
                <w:sz w:val="16"/>
                <w:szCs w:val="16"/>
                <w:lang w:val="da-DK"/>
              </w:rPr>
            </w:pPr>
            <w:r w:rsidRPr="00B341C9">
              <w:rPr>
                <w:rFonts w:ascii="Calibri" w:eastAsia="Calibri" w:hAnsi="Calibri" w:cs="Arial"/>
                <w:sz w:val="16"/>
                <w:szCs w:val="16"/>
                <w:lang w:val="da-DK"/>
              </w:rPr>
              <w:t>–</w:t>
            </w:r>
            <w:r w:rsidRPr="00B341C9">
              <w:rPr>
                <w:rFonts w:ascii="Calibri" w:eastAsia="Calibri" w:hAnsi="Calibri" w:cs="Arial"/>
                <w:sz w:val="16"/>
                <w:szCs w:val="16"/>
                <w:lang w:val="da-DK"/>
              </w:rPr>
              <w:tab/>
              <w:t>Microsoft deaktiverer påloggingsinformasjon som ikke er brukt på et tidsrom på maksimalt seks måneder.</w:t>
            </w:r>
          </w:p>
          <w:p w:rsidR="00BF75F8" w:rsidRPr="00B341C9" w:rsidRDefault="002C2FD9" w:rsidP="00422AFA">
            <w:pPr>
              <w:pStyle w:val="ProductList-Body"/>
              <w:ind w:left="162" w:hanging="162"/>
              <w:rPr>
                <w:sz w:val="16"/>
                <w:szCs w:val="16"/>
                <w:lang w:val="da-DK"/>
              </w:rPr>
            </w:pPr>
            <w:r w:rsidRPr="00B341C9">
              <w:rPr>
                <w:rFonts w:ascii="Calibri" w:eastAsia="Calibri" w:hAnsi="Calibri" w:cs="Arial"/>
                <w:sz w:val="16"/>
                <w:szCs w:val="16"/>
                <w:lang w:val="da-DK"/>
              </w:rPr>
              <w:t>–</w:t>
            </w:r>
            <w:r w:rsidRPr="00B341C9">
              <w:rPr>
                <w:rFonts w:ascii="Calibri" w:eastAsia="Calibri" w:hAnsi="Calibri" w:cs="Arial"/>
                <w:sz w:val="16"/>
                <w:szCs w:val="16"/>
                <w:lang w:val="da-DK"/>
              </w:rPr>
              <w:tab/>
              <w:t xml:space="preserve">Microsoft identifiserer personell som har muligheten til å gi, endre eller trekke tilbake tilgang til data og ressurser. </w:t>
            </w:r>
          </w:p>
          <w:p w:rsidR="00BF75F8" w:rsidRPr="00B341C9" w:rsidRDefault="002C2FD9" w:rsidP="00422AFA">
            <w:pPr>
              <w:pStyle w:val="ProductList-Body"/>
              <w:spacing w:before="40"/>
              <w:rPr>
                <w:sz w:val="16"/>
                <w:szCs w:val="16"/>
                <w:lang w:val="da-DK"/>
              </w:rPr>
            </w:pPr>
            <w:r w:rsidRPr="00B341C9">
              <w:rPr>
                <w:rFonts w:ascii="Calibri" w:eastAsia="Calibri" w:hAnsi="Calibri" w:cs="Arial"/>
                <w:sz w:val="16"/>
                <w:szCs w:val="16"/>
                <w:lang w:val="da-DK"/>
              </w:rPr>
              <w:t>–</w:t>
            </w:r>
            <w:r w:rsidRPr="00B341C9">
              <w:rPr>
                <w:rFonts w:ascii="Calibri" w:eastAsia="Calibri" w:hAnsi="Calibri" w:cs="Arial"/>
                <w:sz w:val="16"/>
                <w:szCs w:val="16"/>
                <w:lang w:val="da-DK"/>
              </w:rPr>
              <w:tab/>
              <w:t>I tilfeller der mer enn én person har tilgang til systemer som inneholder Brukerstøtte- og Konsulentdata, sørger Microsoft for at disse personene har ulik ID eller påloggingsinformasjon.</w:t>
            </w:r>
          </w:p>
          <w:p w:rsidR="00BF75F8" w:rsidRPr="00B341C9" w:rsidRDefault="002C2FD9" w:rsidP="00422AFA">
            <w:pPr>
              <w:pStyle w:val="ProductList-Body"/>
              <w:spacing w:before="40"/>
              <w:rPr>
                <w:b/>
                <w:sz w:val="16"/>
                <w:szCs w:val="16"/>
                <w:lang w:val="da-DK"/>
              </w:rPr>
            </w:pPr>
            <w:r w:rsidRPr="00B341C9">
              <w:rPr>
                <w:rFonts w:ascii="Calibri" w:eastAsia="Calibri" w:hAnsi="Calibri" w:cs="Arial"/>
                <w:b/>
                <w:sz w:val="16"/>
                <w:szCs w:val="16"/>
                <w:lang w:val="da-DK"/>
              </w:rPr>
              <w:t>Minimale rettigheter</w:t>
            </w:r>
          </w:p>
          <w:p w:rsidR="00BF75F8" w:rsidRPr="00B341C9" w:rsidRDefault="002C2FD9" w:rsidP="00422AFA">
            <w:pPr>
              <w:pStyle w:val="ProductList-Body"/>
              <w:ind w:left="162" w:hanging="162"/>
              <w:rPr>
                <w:sz w:val="16"/>
                <w:szCs w:val="16"/>
                <w:lang w:val="da-DK"/>
              </w:rPr>
            </w:pPr>
            <w:r w:rsidRPr="00B341C9">
              <w:rPr>
                <w:rFonts w:ascii="Calibri" w:eastAsia="Calibri" w:hAnsi="Calibri" w:cs="Arial"/>
                <w:sz w:val="16"/>
                <w:szCs w:val="16"/>
                <w:lang w:val="da-DK"/>
              </w:rPr>
              <w:t>–</w:t>
            </w:r>
            <w:r w:rsidRPr="00B341C9">
              <w:rPr>
                <w:rFonts w:ascii="Calibri" w:eastAsia="Calibri" w:hAnsi="Calibri" w:cs="Arial"/>
                <w:sz w:val="16"/>
                <w:szCs w:val="16"/>
                <w:lang w:val="da-DK"/>
              </w:rPr>
              <w:tab/>
              <w:t xml:space="preserve">Personell innenfor teknisk kundestøtte får tilgang til Brukerstøtte- og Konsulentdata utelukkende etter behov. </w:t>
            </w:r>
          </w:p>
          <w:p w:rsidR="00BF75F8" w:rsidRPr="00B341C9" w:rsidRDefault="002C2FD9" w:rsidP="00422AFA">
            <w:pPr>
              <w:pStyle w:val="ProductList-Body"/>
              <w:spacing w:before="40"/>
              <w:rPr>
                <w:b/>
                <w:sz w:val="16"/>
                <w:szCs w:val="16"/>
                <w:lang w:val="da-DK"/>
              </w:rPr>
            </w:pPr>
            <w:r w:rsidRPr="00B341C9">
              <w:rPr>
                <w:rFonts w:ascii="Calibri" w:eastAsia="Calibri" w:hAnsi="Calibri" w:cs="Arial"/>
                <w:sz w:val="16"/>
                <w:szCs w:val="16"/>
                <w:lang w:val="da-DK"/>
              </w:rPr>
              <w:t>–</w:t>
            </w:r>
            <w:r w:rsidRPr="00B341C9">
              <w:rPr>
                <w:rFonts w:ascii="Calibri" w:eastAsia="Calibri" w:hAnsi="Calibri" w:cs="Arial"/>
                <w:sz w:val="16"/>
                <w:szCs w:val="16"/>
                <w:lang w:val="da-DK"/>
              </w:rPr>
              <w:tab/>
              <w:t>Microsoft begrenser tilgangen til Brukerstøtte- og Konsulentdata til personene som trenger slik tilgang for å kunne utføre arbeidsoppgavene sine.</w:t>
            </w:r>
          </w:p>
          <w:p w:rsidR="00BF75F8" w:rsidRPr="00B341C9" w:rsidRDefault="002C2FD9" w:rsidP="00422AFA">
            <w:pPr>
              <w:pStyle w:val="ProductList-Body"/>
              <w:spacing w:before="40"/>
              <w:rPr>
                <w:b/>
                <w:sz w:val="16"/>
                <w:szCs w:val="16"/>
                <w:lang w:val="da-DK"/>
              </w:rPr>
            </w:pPr>
            <w:r w:rsidRPr="00B341C9">
              <w:rPr>
                <w:rFonts w:ascii="Calibri" w:eastAsia="Calibri" w:hAnsi="Calibri" w:cs="Arial"/>
                <w:b/>
                <w:sz w:val="16"/>
                <w:szCs w:val="16"/>
                <w:lang w:val="da-DK"/>
              </w:rPr>
              <w:t>Integritet og taushetsplikt</w:t>
            </w:r>
          </w:p>
          <w:p w:rsidR="00BF75F8" w:rsidRPr="00B341C9" w:rsidRDefault="002C2FD9" w:rsidP="00422AFA">
            <w:pPr>
              <w:pStyle w:val="ProductList-Body"/>
              <w:ind w:left="162" w:hanging="162"/>
              <w:rPr>
                <w:sz w:val="16"/>
                <w:szCs w:val="16"/>
                <w:lang w:val="da-DK"/>
              </w:rPr>
            </w:pPr>
            <w:r w:rsidRPr="00B341C9">
              <w:rPr>
                <w:rFonts w:ascii="Calibri" w:eastAsia="Calibri" w:hAnsi="Calibri" w:cs="Arial"/>
                <w:sz w:val="16"/>
                <w:szCs w:val="16"/>
                <w:lang w:val="da-DK"/>
              </w:rPr>
              <w:t>–</w:t>
            </w:r>
            <w:r w:rsidRPr="00B341C9">
              <w:rPr>
                <w:rFonts w:ascii="Calibri" w:eastAsia="Calibri" w:hAnsi="Calibri" w:cs="Arial"/>
                <w:sz w:val="16"/>
                <w:szCs w:val="16"/>
                <w:lang w:val="da-DK"/>
              </w:rPr>
              <w:tab/>
              <w:t>Microsoft gir sitt personell beskjed om å avslutte administrasjonsøkter når de forlater Microsofts lokaler samt i andre tilfeller der de forlater datamaskinen.</w:t>
            </w:r>
          </w:p>
          <w:p w:rsidR="00BF75F8" w:rsidRPr="00B341C9" w:rsidRDefault="002C2FD9" w:rsidP="00422AFA">
            <w:pPr>
              <w:pStyle w:val="ProductList-Body"/>
              <w:ind w:left="162" w:hanging="162"/>
              <w:rPr>
                <w:sz w:val="16"/>
                <w:szCs w:val="16"/>
                <w:lang w:val="da-DK"/>
              </w:rPr>
            </w:pPr>
            <w:r w:rsidRPr="00B341C9">
              <w:rPr>
                <w:rFonts w:ascii="Calibri" w:eastAsia="Calibri" w:hAnsi="Calibri" w:cs="Arial"/>
                <w:sz w:val="16"/>
                <w:szCs w:val="16"/>
                <w:lang w:val="da-DK"/>
              </w:rPr>
              <w:t>–</w:t>
            </w:r>
            <w:r w:rsidRPr="00B341C9">
              <w:rPr>
                <w:rFonts w:ascii="Calibri" w:eastAsia="Calibri" w:hAnsi="Calibri" w:cs="Arial"/>
                <w:sz w:val="16"/>
                <w:szCs w:val="16"/>
                <w:lang w:val="da-DK"/>
              </w:rPr>
              <w:tab/>
              <w:t>Microsoft lagrer passord på en slik måte at de ikke kan leses når de er gyldige.</w:t>
            </w:r>
          </w:p>
          <w:p w:rsidR="00BF75F8" w:rsidRPr="00B341C9" w:rsidRDefault="002C2FD9" w:rsidP="00422AFA">
            <w:pPr>
              <w:pStyle w:val="ProductList-Body"/>
              <w:spacing w:before="40"/>
              <w:rPr>
                <w:b/>
                <w:sz w:val="16"/>
                <w:szCs w:val="16"/>
                <w:lang w:val="da-DK"/>
              </w:rPr>
            </w:pPr>
            <w:r w:rsidRPr="00B341C9">
              <w:rPr>
                <w:rFonts w:ascii="Calibri" w:eastAsia="Calibri" w:hAnsi="Calibri" w:cs="Arial"/>
                <w:b/>
                <w:sz w:val="16"/>
                <w:szCs w:val="16"/>
                <w:lang w:val="da-DK"/>
              </w:rPr>
              <w:t>Godkjenning</w:t>
            </w:r>
          </w:p>
          <w:p w:rsidR="00BF75F8" w:rsidRPr="00B341C9" w:rsidRDefault="002C2FD9" w:rsidP="00422AFA">
            <w:pPr>
              <w:pStyle w:val="ProductList-Body"/>
              <w:ind w:left="162" w:hanging="162"/>
              <w:rPr>
                <w:sz w:val="16"/>
                <w:szCs w:val="16"/>
                <w:lang w:val="da-DK"/>
              </w:rPr>
            </w:pPr>
            <w:r w:rsidRPr="00B341C9">
              <w:rPr>
                <w:rFonts w:ascii="Calibri" w:eastAsia="Calibri" w:hAnsi="Calibri" w:cs="Arial"/>
                <w:sz w:val="16"/>
                <w:szCs w:val="16"/>
                <w:lang w:val="da-DK"/>
              </w:rPr>
              <w:t>–</w:t>
            </w:r>
            <w:r w:rsidRPr="00B341C9">
              <w:rPr>
                <w:rFonts w:ascii="Calibri" w:eastAsia="Calibri" w:hAnsi="Calibri" w:cs="Arial"/>
                <w:sz w:val="16"/>
                <w:szCs w:val="16"/>
                <w:lang w:val="da-DK"/>
              </w:rPr>
              <w:tab/>
              <w:t>Microsoft bruker metoder som samsvarer med bransjestandarden, til å identifisere og godkjenne brukere som forsøker å få tilgang til informasjonssystemer.</w:t>
            </w:r>
          </w:p>
          <w:p w:rsidR="00BF75F8" w:rsidRPr="00B341C9" w:rsidRDefault="002C2FD9" w:rsidP="00422AFA">
            <w:pPr>
              <w:pStyle w:val="ProductList-Body"/>
              <w:ind w:left="162" w:hanging="162"/>
              <w:rPr>
                <w:sz w:val="16"/>
                <w:szCs w:val="16"/>
                <w:lang w:val="da-DK"/>
              </w:rPr>
            </w:pPr>
            <w:r w:rsidRPr="00B341C9">
              <w:rPr>
                <w:rFonts w:ascii="Calibri" w:eastAsia="Calibri" w:hAnsi="Calibri" w:cs="Arial"/>
                <w:sz w:val="16"/>
                <w:szCs w:val="16"/>
                <w:lang w:val="da-DK"/>
              </w:rPr>
              <w:t>–</w:t>
            </w:r>
            <w:r w:rsidRPr="00B341C9">
              <w:rPr>
                <w:rFonts w:ascii="Calibri" w:eastAsia="Calibri" w:hAnsi="Calibri" w:cs="Arial"/>
                <w:sz w:val="16"/>
                <w:szCs w:val="16"/>
                <w:lang w:val="da-DK"/>
              </w:rPr>
              <w:tab/>
              <w:t>I tilfeller der godkjenningen er basert på passord, krever Microsoft at passordene endres regelmessig.</w:t>
            </w:r>
          </w:p>
          <w:p w:rsidR="00BF75F8" w:rsidRPr="00B341C9" w:rsidRDefault="002C2FD9" w:rsidP="00422AFA">
            <w:pPr>
              <w:pStyle w:val="ProductList-Body"/>
              <w:ind w:left="162" w:hanging="162"/>
              <w:rPr>
                <w:sz w:val="16"/>
                <w:szCs w:val="16"/>
                <w:lang w:val="da-DK"/>
              </w:rPr>
            </w:pPr>
            <w:r w:rsidRPr="00B341C9">
              <w:rPr>
                <w:rFonts w:ascii="Calibri" w:eastAsia="Calibri" w:hAnsi="Calibri" w:cs="Arial"/>
                <w:sz w:val="16"/>
                <w:szCs w:val="16"/>
                <w:lang w:val="da-DK"/>
              </w:rPr>
              <w:t>–</w:t>
            </w:r>
            <w:r w:rsidRPr="00B341C9">
              <w:rPr>
                <w:rFonts w:ascii="Calibri" w:eastAsia="Calibri" w:hAnsi="Calibri" w:cs="Arial"/>
                <w:sz w:val="16"/>
                <w:szCs w:val="16"/>
                <w:lang w:val="da-DK"/>
              </w:rPr>
              <w:tab/>
              <w:t>For passordbasert godkjenning krever Microsoft også at passordene er på minst åtte tegn.</w:t>
            </w:r>
          </w:p>
          <w:p w:rsidR="00BF75F8" w:rsidRPr="00B341C9" w:rsidRDefault="002C2FD9" w:rsidP="00422AFA">
            <w:pPr>
              <w:pStyle w:val="ProductList-Body"/>
              <w:ind w:left="162" w:hanging="162"/>
              <w:rPr>
                <w:sz w:val="16"/>
                <w:szCs w:val="16"/>
                <w:lang w:val="da-DK"/>
              </w:rPr>
            </w:pPr>
            <w:r w:rsidRPr="00B341C9">
              <w:rPr>
                <w:rFonts w:ascii="Calibri" w:eastAsia="Calibri" w:hAnsi="Calibri" w:cs="Arial"/>
                <w:sz w:val="16"/>
                <w:szCs w:val="16"/>
                <w:lang w:val="da-DK"/>
              </w:rPr>
              <w:lastRenderedPageBreak/>
              <w:t>–</w:t>
            </w:r>
            <w:r w:rsidRPr="00B341C9">
              <w:rPr>
                <w:rFonts w:ascii="Calibri" w:eastAsia="Calibri" w:hAnsi="Calibri" w:cs="Arial"/>
                <w:sz w:val="16"/>
                <w:szCs w:val="16"/>
                <w:lang w:val="da-DK"/>
              </w:rPr>
              <w:tab/>
              <w:t>Microsoft sørger for at andre personer ikke kan bruke deaktiverte eller utløpte ID-er.</w:t>
            </w:r>
          </w:p>
          <w:p w:rsidR="00BF75F8" w:rsidRPr="00B341C9" w:rsidRDefault="002C2FD9" w:rsidP="00422AFA">
            <w:pPr>
              <w:pStyle w:val="ProductList-Body"/>
              <w:ind w:left="162" w:hanging="162"/>
              <w:rPr>
                <w:sz w:val="16"/>
                <w:szCs w:val="16"/>
                <w:lang w:val="da-DK"/>
              </w:rPr>
            </w:pPr>
            <w:r w:rsidRPr="00B341C9">
              <w:rPr>
                <w:rFonts w:ascii="Calibri" w:eastAsia="Calibri" w:hAnsi="Calibri" w:cs="Arial"/>
                <w:sz w:val="16"/>
                <w:szCs w:val="16"/>
                <w:lang w:val="da-DK"/>
              </w:rPr>
              <w:t>–</w:t>
            </w:r>
            <w:r w:rsidRPr="00B341C9">
              <w:rPr>
                <w:rFonts w:ascii="Calibri" w:eastAsia="Calibri" w:hAnsi="Calibri" w:cs="Arial"/>
                <w:sz w:val="16"/>
                <w:szCs w:val="16"/>
                <w:lang w:val="da-DK"/>
              </w:rPr>
              <w:tab/>
              <w:t>Microsoft overvåker gjentatte forsøk på å få tilgang til informasjonssystemer med et ugyldig passord.</w:t>
            </w:r>
          </w:p>
          <w:p w:rsidR="00BF75F8" w:rsidRPr="00B341C9" w:rsidRDefault="002C2FD9" w:rsidP="00422AFA">
            <w:pPr>
              <w:pStyle w:val="ProductList-Body"/>
              <w:ind w:left="162" w:hanging="162"/>
              <w:rPr>
                <w:sz w:val="16"/>
                <w:szCs w:val="16"/>
                <w:lang w:val="da-DK"/>
              </w:rPr>
            </w:pPr>
            <w:r w:rsidRPr="00B341C9">
              <w:rPr>
                <w:rFonts w:ascii="Calibri" w:eastAsia="Calibri" w:hAnsi="Calibri" w:cs="Arial"/>
                <w:sz w:val="16"/>
                <w:szCs w:val="16"/>
                <w:lang w:val="da-DK"/>
              </w:rPr>
              <w:t>–</w:t>
            </w:r>
            <w:r w:rsidRPr="00B341C9">
              <w:rPr>
                <w:rFonts w:ascii="Calibri" w:eastAsia="Calibri" w:hAnsi="Calibri" w:cs="Arial"/>
                <w:sz w:val="16"/>
                <w:szCs w:val="16"/>
                <w:lang w:val="da-DK"/>
              </w:rPr>
              <w:tab/>
              <w:t>Microsoft har metoder som samsvarer med bransjestandarden, for deaktivering av passord som ikke fungerer eller ved et uhell er gjort kjent for andre.</w:t>
            </w:r>
          </w:p>
          <w:p w:rsidR="00BF75F8" w:rsidRPr="00B341C9" w:rsidRDefault="002C2FD9" w:rsidP="00422AFA">
            <w:pPr>
              <w:pStyle w:val="ProductList-Body"/>
              <w:ind w:left="162" w:hanging="162"/>
              <w:rPr>
                <w:sz w:val="16"/>
                <w:szCs w:val="16"/>
                <w:lang w:val="da-DK"/>
              </w:rPr>
            </w:pPr>
            <w:r w:rsidRPr="00B341C9">
              <w:rPr>
                <w:rFonts w:ascii="Calibri" w:eastAsia="Calibri" w:hAnsi="Calibri" w:cs="Arial"/>
                <w:sz w:val="16"/>
                <w:szCs w:val="16"/>
                <w:lang w:val="da-DK"/>
              </w:rPr>
              <w:t>–</w:t>
            </w:r>
            <w:r w:rsidRPr="00B341C9">
              <w:rPr>
                <w:rFonts w:ascii="Calibri" w:eastAsia="Calibri" w:hAnsi="Calibri" w:cs="Arial"/>
                <w:sz w:val="16"/>
                <w:szCs w:val="16"/>
                <w:lang w:val="da-DK"/>
              </w:rPr>
              <w:tab/>
              <w:t>Microsoft bruker metoder for passordbeskyttelse som samsvarer med bransjestandarden, inkludert tiltak for å sikre hemmelighold og integritet for passord når de tilordnes og distribueres, samt under lagring.</w:t>
            </w:r>
          </w:p>
          <w:p w:rsidR="00BF75F8" w:rsidRPr="00B341C9" w:rsidRDefault="002C2FD9" w:rsidP="00422AFA">
            <w:pPr>
              <w:pStyle w:val="ProductList-Body"/>
              <w:ind w:left="162" w:hanging="162"/>
              <w:rPr>
                <w:sz w:val="16"/>
                <w:szCs w:val="16"/>
                <w:lang w:val="da-DK"/>
              </w:rPr>
            </w:pPr>
            <w:r w:rsidRPr="00B341C9">
              <w:rPr>
                <w:rFonts w:ascii="Calibri" w:eastAsia="Calibri" w:hAnsi="Calibri" w:cs="Arial"/>
                <w:sz w:val="16"/>
                <w:szCs w:val="16"/>
                <w:lang w:val="da-DK"/>
              </w:rPr>
              <w:t>–</w:t>
            </w:r>
            <w:r w:rsidRPr="00B341C9">
              <w:rPr>
                <w:rFonts w:ascii="Calibri" w:eastAsia="Calibri" w:hAnsi="Calibri" w:cs="Arial"/>
                <w:sz w:val="16"/>
                <w:szCs w:val="16"/>
                <w:lang w:val="da-DK"/>
              </w:rPr>
              <w:tab/>
            </w:r>
            <w:r w:rsidRPr="00B341C9">
              <w:rPr>
                <w:rFonts w:ascii="Calibri" w:eastAsia="Calibri" w:hAnsi="Calibri" w:cs="Arial"/>
                <w:b/>
                <w:sz w:val="16"/>
                <w:szCs w:val="16"/>
                <w:lang w:val="da-DK"/>
              </w:rPr>
              <w:t>Nettverksdesign</w:t>
            </w:r>
            <w:r w:rsidRPr="00B341C9">
              <w:rPr>
                <w:rFonts w:ascii="Calibri" w:eastAsia="Calibri" w:hAnsi="Calibri" w:cs="Arial"/>
                <w:sz w:val="16"/>
                <w:szCs w:val="16"/>
                <w:lang w:val="da-DK"/>
              </w:rPr>
              <w:t>. Microsoft har kontrollmekanismer som bidrar til at personer ikke får tilgangsrettigheter de ikke er blitt tilordnet, slik at de ikke får uautorisert tilgang til Brukerstøtte- og Konsulentdata.</w:t>
            </w:r>
          </w:p>
        </w:tc>
      </w:tr>
      <w:tr w:rsidR="002977A2" w:rsidRPr="00B341C9" w:rsidTr="00422AFA">
        <w:tc>
          <w:tcPr>
            <w:tcW w:w="2610" w:type="dxa"/>
            <w:tcBorders>
              <w:top w:val="single" w:sz="4" w:space="0" w:color="auto"/>
            </w:tcBorders>
            <w:vAlign w:val="center"/>
          </w:tcPr>
          <w:p w:rsidR="00BF75F8" w:rsidRPr="00231971" w:rsidRDefault="002C2FD9" w:rsidP="00422AFA">
            <w:pPr>
              <w:pStyle w:val="ProductList-Body"/>
              <w:rPr>
                <w:sz w:val="16"/>
                <w:szCs w:val="16"/>
              </w:rPr>
            </w:pPr>
            <w:r>
              <w:rPr>
                <w:rFonts w:ascii="Calibri" w:eastAsia="Calibri" w:hAnsi="Calibri" w:cs="Arial"/>
                <w:sz w:val="16"/>
                <w:szCs w:val="16"/>
              </w:rPr>
              <w:lastRenderedPageBreak/>
              <w:t>Administrasjon av sikkerhetsbrudd</w:t>
            </w:r>
          </w:p>
        </w:tc>
        <w:tc>
          <w:tcPr>
            <w:tcW w:w="8190" w:type="dxa"/>
            <w:tcBorders>
              <w:top w:val="single" w:sz="4" w:space="0" w:color="auto"/>
            </w:tcBorders>
          </w:tcPr>
          <w:p w:rsidR="00BF75F8" w:rsidRPr="00B341C9" w:rsidRDefault="002C2FD9" w:rsidP="00422AFA">
            <w:pPr>
              <w:pStyle w:val="ProductList-Body"/>
              <w:rPr>
                <w:b/>
                <w:sz w:val="16"/>
                <w:szCs w:val="16"/>
                <w:lang w:val="da-DK"/>
              </w:rPr>
            </w:pPr>
            <w:r w:rsidRPr="00B341C9">
              <w:rPr>
                <w:rFonts w:ascii="Calibri" w:eastAsia="Calibri" w:hAnsi="Calibri" w:cs="Arial"/>
                <w:b/>
                <w:sz w:val="16"/>
                <w:szCs w:val="16"/>
                <w:lang w:val="da-DK"/>
              </w:rPr>
              <w:t>Prosess for respons på hendelser</w:t>
            </w:r>
          </w:p>
          <w:p w:rsidR="00BF75F8" w:rsidRPr="00B341C9" w:rsidRDefault="002C2FD9" w:rsidP="00422AFA">
            <w:pPr>
              <w:pStyle w:val="ProductList-Body"/>
              <w:ind w:left="162" w:hanging="162"/>
              <w:rPr>
                <w:sz w:val="16"/>
                <w:szCs w:val="16"/>
                <w:lang w:val="da-DK"/>
              </w:rPr>
            </w:pPr>
            <w:r w:rsidRPr="00B341C9">
              <w:rPr>
                <w:rFonts w:ascii="Calibri" w:eastAsia="Calibri" w:hAnsi="Calibri" w:cs="Arial"/>
                <w:sz w:val="16"/>
                <w:szCs w:val="16"/>
                <w:lang w:val="da-DK"/>
              </w:rPr>
              <w:t>–</w:t>
            </w:r>
            <w:r w:rsidRPr="00B341C9">
              <w:rPr>
                <w:rFonts w:ascii="Calibri" w:eastAsia="Calibri" w:hAnsi="Calibri" w:cs="Arial"/>
                <w:sz w:val="16"/>
                <w:szCs w:val="16"/>
                <w:lang w:val="da-DK"/>
              </w:rPr>
              <w:tab/>
              <w:t>Microsoft fører et oppdatert register over sikkerhetsbrudd med en beskrivelse av hendelsen, tidsrommet, konsekvensene ved hendelsen, navnet på personen som varslet om hendelsen, navnet på personen som mottok varslet, og metoden for datagjenoppretting.</w:t>
            </w:r>
          </w:p>
          <w:p w:rsidR="00BF75F8" w:rsidRPr="00B341C9" w:rsidRDefault="002C2FD9" w:rsidP="00422AFA">
            <w:pPr>
              <w:pStyle w:val="ProductList-Body"/>
              <w:spacing w:before="40"/>
              <w:rPr>
                <w:sz w:val="16"/>
                <w:szCs w:val="16"/>
                <w:lang w:val="da-DK"/>
              </w:rPr>
            </w:pPr>
            <w:r w:rsidRPr="00B341C9">
              <w:rPr>
                <w:rFonts w:ascii="Calibri" w:eastAsia="Calibri" w:hAnsi="Calibri" w:cs="Arial"/>
                <w:sz w:val="16"/>
                <w:szCs w:val="16"/>
                <w:lang w:val="da-DK"/>
              </w:rPr>
              <w:t>–</w:t>
            </w:r>
            <w:r w:rsidRPr="00B341C9">
              <w:rPr>
                <w:rFonts w:ascii="Calibri" w:eastAsia="Calibri" w:hAnsi="Calibri" w:cs="Arial"/>
                <w:sz w:val="16"/>
                <w:szCs w:val="16"/>
                <w:lang w:val="da-DK"/>
              </w:rPr>
              <w:tab/>
              <w:t>Microsoft sporer fremlegging av Brukerstøtte- og Konsulentdata, inkludert hvilke data som er lagt frem, til hvem og på hvilket tidspunkt.</w:t>
            </w:r>
          </w:p>
          <w:p w:rsidR="00BF75F8" w:rsidRPr="00B341C9" w:rsidRDefault="002C2FD9" w:rsidP="00422AFA">
            <w:pPr>
              <w:pStyle w:val="ProductList-Body"/>
              <w:spacing w:before="40"/>
              <w:rPr>
                <w:sz w:val="16"/>
                <w:szCs w:val="16"/>
                <w:lang w:val="da-DK"/>
              </w:rPr>
            </w:pPr>
            <w:r w:rsidRPr="00B341C9">
              <w:rPr>
                <w:rFonts w:ascii="Calibri" w:eastAsia="Calibri" w:hAnsi="Calibri" w:cs="Arial"/>
                <w:b/>
                <w:sz w:val="16"/>
                <w:szCs w:val="16"/>
                <w:lang w:val="da-DK"/>
              </w:rPr>
              <w:t>Overvåkning av tjenester</w:t>
            </w:r>
            <w:r w:rsidRPr="00B341C9">
              <w:rPr>
                <w:rFonts w:ascii="Calibri" w:eastAsia="Calibri" w:hAnsi="Calibri" w:cs="Arial"/>
                <w:sz w:val="16"/>
                <w:szCs w:val="16"/>
                <w:lang w:val="da-DK"/>
              </w:rPr>
              <w:t>. Microsofts sikkerhetspersonell kontrollerer registre minst hver sjette måned og kommer med forbedringsforslag ved behov.</w:t>
            </w:r>
          </w:p>
        </w:tc>
      </w:tr>
      <w:tr w:rsidR="002977A2" w:rsidRPr="00B341C9" w:rsidTr="00422AFA">
        <w:tc>
          <w:tcPr>
            <w:tcW w:w="2610" w:type="dxa"/>
            <w:vAlign w:val="center"/>
          </w:tcPr>
          <w:p w:rsidR="00BF75F8" w:rsidRPr="00231971" w:rsidRDefault="002C2FD9" w:rsidP="00422AFA">
            <w:pPr>
              <w:pStyle w:val="ProductList-Body"/>
              <w:rPr>
                <w:sz w:val="16"/>
                <w:szCs w:val="16"/>
              </w:rPr>
            </w:pPr>
            <w:r>
              <w:rPr>
                <w:rFonts w:ascii="Calibri" w:eastAsia="Calibri" w:hAnsi="Calibri" w:cs="Arial"/>
                <w:sz w:val="16"/>
                <w:szCs w:val="16"/>
              </w:rPr>
              <w:t>Administrasjon av driftskontinuitet</w:t>
            </w:r>
          </w:p>
        </w:tc>
        <w:tc>
          <w:tcPr>
            <w:tcW w:w="8190" w:type="dxa"/>
          </w:tcPr>
          <w:p w:rsidR="00BF75F8" w:rsidRPr="00B341C9" w:rsidRDefault="002C2FD9" w:rsidP="00422AFA">
            <w:pPr>
              <w:pStyle w:val="ProductList-Body"/>
              <w:ind w:left="162" w:hanging="162"/>
              <w:rPr>
                <w:sz w:val="16"/>
                <w:szCs w:val="16"/>
                <w:lang w:val="da-DK"/>
              </w:rPr>
            </w:pPr>
            <w:r w:rsidRPr="00B341C9">
              <w:rPr>
                <w:rFonts w:ascii="Calibri" w:eastAsia="Calibri" w:hAnsi="Calibri" w:cs="Arial"/>
                <w:sz w:val="16"/>
                <w:szCs w:val="16"/>
                <w:lang w:val="da-DK"/>
              </w:rPr>
              <w:t>–</w:t>
            </w:r>
            <w:r w:rsidRPr="00B341C9">
              <w:rPr>
                <w:rFonts w:ascii="Calibri" w:eastAsia="Calibri" w:hAnsi="Calibri" w:cs="Arial"/>
                <w:sz w:val="16"/>
                <w:szCs w:val="16"/>
                <w:lang w:val="da-DK"/>
              </w:rPr>
              <w:tab/>
              <w:t>Microsoft har krise- og beredskapsplaner for lokalene der informasjonssystemene som behandler Brukerstøtte- og Konsulentdata, er plassert.</w:t>
            </w:r>
          </w:p>
          <w:p w:rsidR="00BF75F8" w:rsidRPr="00B341C9" w:rsidRDefault="002C2FD9" w:rsidP="00422AFA">
            <w:pPr>
              <w:pStyle w:val="ProductList-Body"/>
              <w:ind w:left="162" w:hanging="162"/>
              <w:rPr>
                <w:sz w:val="16"/>
                <w:szCs w:val="16"/>
                <w:lang w:val="da-DK"/>
              </w:rPr>
            </w:pPr>
            <w:r w:rsidRPr="00B341C9">
              <w:rPr>
                <w:rFonts w:ascii="Calibri" w:eastAsia="Calibri" w:hAnsi="Calibri" w:cs="Arial"/>
                <w:sz w:val="16"/>
                <w:szCs w:val="16"/>
                <w:lang w:val="da-DK"/>
              </w:rPr>
              <w:t>–</w:t>
            </w:r>
            <w:r w:rsidRPr="00B341C9">
              <w:rPr>
                <w:rFonts w:ascii="Calibri" w:eastAsia="Calibri" w:hAnsi="Calibri" w:cs="Arial"/>
                <w:sz w:val="16"/>
                <w:szCs w:val="16"/>
                <w:lang w:val="da-DK"/>
              </w:rPr>
              <w:tab/>
              <w:t>Microsofts redundante lagring og rutiner for datagjenoppretting er utviklet med tanke på å rekonstruere Brukerstøtte- og Konsulentdata til sin opprinnelige form fra før Kundedataene gikk tapt eller ble ødelagt.</w:t>
            </w:r>
          </w:p>
        </w:tc>
      </w:tr>
    </w:tbl>
    <w:p w:rsidR="00BF75F8" w:rsidRPr="00B341C9" w:rsidRDefault="00BF75F8" w:rsidP="00BF75F8">
      <w:pPr>
        <w:pStyle w:val="ProductList-Body"/>
        <w:rPr>
          <w:lang w:val="da-DK"/>
        </w:rPr>
      </w:pPr>
    </w:p>
    <w:p w:rsidR="00585D68" w:rsidRPr="00B341C9" w:rsidRDefault="002C2FD9" w:rsidP="00BF75F8">
      <w:pPr>
        <w:pStyle w:val="ProductList-SubSubSectionHeading"/>
        <w:spacing w:after="120"/>
        <w:outlineLvl w:val="2"/>
        <w:rPr>
          <w:lang w:val="da-DK"/>
        </w:rPr>
      </w:pPr>
      <w:r w:rsidRPr="00B341C9">
        <w:rPr>
          <w:rFonts w:ascii="Calibri" w:eastAsia="Calibri" w:hAnsi="Calibri" w:cs="Arial"/>
          <w:szCs w:val="18"/>
          <w:lang w:val="da-DK"/>
        </w:rPr>
        <w:t>Kundens ansvar</w:t>
      </w:r>
    </w:p>
    <w:p w:rsidR="00585D68" w:rsidRPr="00B341C9" w:rsidRDefault="002C2FD9" w:rsidP="00BF75F8">
      <w:pPr>
        <w:pStyle w:val="ProductList-SubSubSectionHeading"/>
        <w:spacing w:after="120"/>
        <w:outlineLvl w:val="2"/>
        <w:rPr>
          <w:b w:val="0"/>
          <w:color w:val="auto"/>
          <w:lang w:val="da-DK"/>
        </w:rPr>
      </w:pPr>
      <w:r w:rsidRPr="00B341C9">
        <w:rPr>
          <w:rFonts w:ascii="Calibri" w:eastAsia="Calibri" w:hAnsi="Calibri" w:cs="Arial"/>
          <w:b w:val="0"/>
          <w:color w:val="auto"/>
          <w:szCs w:val="18"/>
          <w:lang w:val="da-DK"/>
        </w:rPr>
        <w:t>Kunden er eneansvarlig for å ta en uavhengig avgjørelse om hvorvidt de tekniske og organisatoriske tiltakene for de Faglige Tjenestene dekker Kundens krav, inkludert eventuelle sikkerhetskrav i henhold til Personvernforordningen eller andre gjeldende lover og regler for databeskyttelse. Kunden bekrefter og godtar at (med hensyn til teknisk utvikling, kostnadene ved implementering og naturen, omfanget, konteksten og formålet for behandlingen av Personopplysningene samt risikoen for enkeltpersoner) sikkerhetspraksisen og -retningslinjene som er implementert og opprettholdt av Microsoft, gir et sikkerhetsnivå som er passende for risikoen med tanke på Personopplysningene. Kunden er ansvarlig for å implementere og opprettholde personvernbeskyttelse og sikkerhetstiltak for komponenter som Kunden leverer eller kontrollerer.</w:t>
      </w:r>
    </w:p>
    <w:p w:rsidR="00BF75F8" w:rsidRPr="00B341C9" w:rsidRDefault="002C2FD9" w:rsidP="00BF75F8">
      <w:pPr>
        <w:pStyle w:val="ProductList-SubSubSectionHeading"/>
        <w:spacing w:after="120"/>
        <w:outlineLvl w:val="2"/>
        <w:rPr>
          <w:lang w:val="da-DK"/>
        </w:rPr>
      </w:pPr>
      <w:r w:rsidRPr="00B341C9">
        <w:rPr>
          <w:rFonts w:ascii="Calibri" w:eastAsia="Calibri" w:hAnsi="Calibri" w:cs="Arial"/>
          <w:szCs w:val="18"/>
          <w:lang w:val="da-DK"/>
        </w:rPr>
        <w:t xml:space="preserve">Revisjonsoverholdelse </w:t>
      </w:r>
    </w:p>
    <w:p w:rsidR="00A20D37" w:rsidRPr="00B341C9" w:rsidRDefault="002C2FD9" w:rsidP="00B0434E">
      <w:pPr>
        <w:pStyle w:val="ProductList-Body"/>
        <w:rPr>
          <w:lang w:val="da-DK"/>
        </w:rPr>
      </w:pPr>
      <w:r w:rsidRPr="00B341C9">
        <w:rPr>
          <w:rFonts w:ascii="Calibri" w:eastAsia="Calibri" w:hAnsi="Calibri" w:cs="Arial"/>
          <w:szCs w:val="18"/>
          <w:lang w:val="da-DK"/>
        </w:rPr>
        <w:t>Microsoft skal utføre revisjoner av sikkerheten til datamaskiner, datamaskinmiljøer og fysiske datasentre som Microsoft benytter i behandlingen av Brukerstøtte- og Konsulentdata og Personopplysninger, på følgende måte:</w:t>
      </w:r>
    </w:p>
    <w:p w:rsidR="00A20D37" w:rsidRPr="00B341C9" w:rsidRDefault="002C2FD9" w:rsidP="00B0434E">
      <w:pPr>
        <w:pStyle w:val="ProductList-Body"/>
        <w:numPr>
          <w:ilvl w:val="0"/>
          <w:numId w:val="3"/>
        </w:numPr>
        <w:ind w:left="0" w:firstLine="360"/>
        <w:rPr>
          <w:lang w:val="da-DK"/>
        </w:rPr>
      </w:pPr>
      <w:r w:rsidRPr="00B341C9">
        <w:rPr>
          <w:rFonts w:ascii="Calibri" w:eastAsia="Calibri" w:hAnsi="Calibri" w:cs="Arial"/>
          <w:szCs w:val="18"/>
          <w:lang w:val="da-DK"/>
        </w:rPr>
        <w:t>Når revisjonen fastsettes i en standard eller et rammeverk, skal en revisjon i henhold til standarden eller rammeverket gjennomføres minst én gang i året.</w:t>
      </w:r>
    </w:p>
    <w:p w:rsidR="003C682E" w:rsidRPr="00B341C9" w:rsidRDefault="002C2FD9" w:rsidP="00B0434E">
      <w:pPr>
        <w:pStyle w:val="ProductList-Body"/>
        <w:numPr>
          <w:ilvl w:val="0"/>
          <w:numId w:val="3"/>
        </w:numPr>
        <w:suppressAutoHyphens/>
        <w:overflowPunct w:val="0"/>
        <w:autoSpaceDE w:val="0"/>
        <w:autoSpaceDN w:val="0"/>
        <w:adjustRightInd w:val="0"/>
        <w:ind w:left="0" w:firstLine="360"/>
        <w:textAlignment w:val="baseline"/>
        <w:outlineLvl w:val="0"/>
        <w:rPr>
          <w:lang w:val="da-DK"/>
        </w:rPr>
      </w:pPr>
      <w:r w:rsidRPr="00B341C9">
        <w:rPr>
          <w:rFonts w:ascii="Calibri" w:eastAsia="Calibri" w:hAnsi="Calibri" w:cs="Arial"/>
          <w:szCs w:val="18"/>
          <w:lang w:val="da-DK"/>
        </w:rPr>
        <w:t>Hver enkelt kontroll gjennomføres i henhold til standardene og reglene til myndighets- eller akkrediteringsorganet for hver gjeldende kontrollstandard eller -rammeverk.</w:t>
      </w:r>
    </w:p>
    <w:p w:rsidR="00A20D37" w:rsidRPr="00B341C9" w:rsidRDefault="002C2FD9" w:rsidP="00B0434E">
      <w:pPr>
        <w:pStyle w:val="ProductList-Body"/>
        <w:numPr>
          <w:ilvl w:val="0"/>
          <w:numId w:val="3"/>
        </w:numPr>
        <w:suppressAutoHyphens/>
        <w:overflowPunct w:val="0"/>
        <w:autoSpaceDE w:val="0"/>
        <w:autoSpaceDN w:val="0"/>
        <w:adjustRightInd w:val="0"/>
        <w:ind w:left="0" w:firstLine="360"/>
        <w:textAlignment w:val="baseline"/>
        <w:outlineLvl w:val="0"/>
        <w:rPr>
          <w:lang w:val="da-DK"/>
        </w:rPr>
      </w:pPr>
      <w:r w:rsidRPr="00B341C9">
        <w:rPr>
          <w:rFonts w:ascii="Calibri" w:eastAsia="Calibri" w:hAnsi="Calibri" w:cs="Arial"/>
          <w:szCs w:val="18"/>
          <w:lang w:val="da-DK"/>
        </w:rPr>
        <w:t>Hver kontroll skal gjennomføres av kvalifiserte, uavhengige tredjepartskontrollører som velges og betales av Microsoft.</w:t>
      </w:r>
    </w:p>
    <w:p w:rsidR="00A20D37" w:rsidRPr="00B341C9" w:rsidRDefault="00A20D37" w:rsidP="00B0434E">
      <w:pPr>
        <w:pStyle w:val="ProductList-Body"/>
        <w:rPr>
          <w:lang w:val="da-DK"/>
        </w:rPr>
      </w:pPr>
    </w:p>
    <w:p w:rsidR="00A20D37" w:rsidRPr="00B341C9" w:rsidRDefault="002C2FD9" w:rsidP="00B0434E">
      <w:pPr>
        <w:pStyle w:val="ProductList-Body"/>
        <w:rPr>
          <w:lang w:val="da-DK"/>
        </w:rPr>
      </w:pPr>
      <w:r w:rsidRPr="00B341C9">
        <w:rPr>
          <w:rFonts w:ascii="Calibri" w:eastAsia="Calibri" w:hAnsi="Calibri" w:cs="Arial"/>
          <w:szCs w:val="18"/>
          <w:lang w:val="da-DK"/>
        </w:rPr>
        <w:t>Hver revisjon skal resultere i opprettelsen av en revisjonsrapport (”Microsoft Audit Report”), som Microsoft skal gjøre tilgjengelig for Kunden ved forespørsel. Microsoft Audit Report er Microsofts Konfidensielle Informasjon og oppgir alle viktige funn på en tydelig måte til revisoren. Microsoft skal umiddelbart avhjelpe problemer som er avdekket i en Microsoft Audit Report, på en måte som tilfredsstiller kontrolløren.</w:t>
      </w:r>
    </w:p>
    <w:p w:rsidR="003C682E" w:rsidRPr="00B341C9" w:rsidRDefault="003C682E" w:rsidP="003C682E">
      <w:pPr>
        <w:pStyle w:val="ProductList-Body"/>
        <w:rPr>
          <w:lang w:val="da-DK"/>
        </w:rPr>
      </w:pPr>
    </w:p>
    <w:p w:rsidR="00A20D37" w:rsidRPr="00B341C9" w:rsidRDefault="002C2FD9" w:rsidP="00B0434E">
      <w:pPr>
        <w:pStyle w:val="ProductList-Body"/>
        <w:rPr>
          <w:lang w:val="da-DK"/>
        </w:rPr>
      </w:pPr>
      <w:r w:rsidRPr="00B341C9">
        <w:rPr>
          <w:rFonts w:ascii="Calibri" w:eastAsia="Calibri" w:hAnsi="Calibri" w:cs="Arial"/>
          <w:szCs w:val="18"/>
          <w:lang w:val="da-DK"/>
        </w:rPr>
        <w:t>Microsoft Audit Report er underlagt taushetsplikt og distribusjonsbegrensninger fra Microsoft og kontrolløren.</w:t>
      </w:r>
    </w:p>
    <w:p w:rsidR="00A20D37" w:rsidRPr="00B341C9" w:rsidRDefault="002C2FD9" w:rsidP="003C682E">
      <w:pPr>
        <w:pStyle w:val="ProductList-Body"/>
        <w:rPr>
          <w:lang w:val="da-DK"/>
        </w:rPr>
      </w:pPr>
      <w:r w:rsidRPr="00B341C9">
        <w:rPr>
          <w:rFonts w:ascii="Calibri" w:eastAsia="Calibri" w:hAnsi="Calibri" w:cs="Arial"/>
          <w:szCs w:val="18"/>
          <w:lang w:val="da-DK"/>
        </w:rPr>
        <w:t>Hvis Standardklausulene eller Vilkårene i Personvernforordningen gjelder, samtykker Kunden i å utøve revisjonsrettigheten sin ved å be Microsoft gjennomføre revisjonen i tråd med det som er beskrevet i denne delen av Tillegget.  Hvis Kunden ønsker å endre disse instruksjonene, har Kunden rett til å gjøre det i tråd med det som er angitt i Standardklausulene og Vilkårene i Personvernforordningen. Forespørselen må være skriftlig.</w:t>
      </w:r>
    </w:p>
    <w:p w:rsidR="003C682E" w:rsidRPr="00B341C9" w:rsidRDefault="003C682E" w:rsidP="00B0434E">
      <w:pPr>
        <w:pStyle w:val="ProductList-Body"/>
        <w:rPr>
          <w:lang w:val="da-DK"/>
        </w:rPr>
      </w:pPr>
    </w:p>
    <w:p w:rsidR="00BF75F8" w:rsidRPr="00B341C9" w:rsidRDefault="002C2FD9" w:rsidP="00B0434E">
      <w:pPr>
        <w:pStyle w:val="ProductList-Body"/>
        <w:rPr>
          <w:lang w:val="da-DK"/>
        </w:rPr>
      </w:pPr>
      <w:r w:rsidRPr="00B341C9">
        <w:rPr>
          <w:rFonts w:ascii="Calibri" w:eastAsia="Calibri" w:hAnsi="Calibri" w:cs="Arial"/>
          <w:szCs w:val="18"/>
          <w:lang w:val="da-DK"/>
        </w:rPr>
        <w:t>Hvis Standardklausulene gjelder, kommer dette punktet i tillegg til Klausul 5, punkt f og Klausul 12, punkt 2 i Standardklausulene. Ingenting i denne delen endrer eller modifiserer Standardklausulene eller Vilkårene i Personvernforordningen, og har heller ingen innvirkning på rettighetene til overvåkningsmyndigheter og datasubjekter i henhold til Standardklausulene. Microsoft Corporation er en begunstiget tredjepart i denne delen.</w:t>
      </w:r>
    </w:p>
    <w:p w:rsidR="00BF75F8" w:rsidRPr="00B341C9" w:rsidRDefault="00BF75F8" w:rsidP="00BF75F8">
      <w:pPr>
        <w:pStyle w:val="ProductList-SectionHeading"/>
        <w:tabs>
          <w:tab w:val="center" w:pos="5400"/>
        </w:tabs>
        <w:outlineLvl w:val="0"/>
        <w:rPr>
          <w:sz w:val="18"/>
          <w:lang w:val="da-DK"/>
        </w:rPr>
      </w:pPr>
    </w:p>
    <w:p w:rsidR="00BF75F8" w:rsidRPr="00B341C9" w:rsidRDefault="002C2FD9" w:rsidP="00BF75F8">
      <w:pPr>
        <w:pStyle w:val="ProductList-SectionHeading"/>
        <w:tabs>
          <w:tab w:val="center" w:pos="5400"/>
        </w:tabs>
        <w:outlineLvl w:val="0"/>
        <w:rPr>
          <w:lang w:val="da-DK"/>
        </w:rPr>
      </w:pPr>
      <w:r w:rsidRPr="00B341C9">
        <w:rPr>
          <w:rFonts w:ascii="Calibri Light" w:eastAsia="Calibri Light" w:hAnsi="Calibri Light" w:cs="Arial"/>
          <w:szCs w:val="40"/>
          <w:lang w:val="da-DK"/>
        </w:rPr>
        <w:t>Varsling om sikkerhetsbrudd</w:t>
      </w:r>
    </w:p>
    <w:p w:rsidR="00BF75F8" w:rsidRPr="00B341C9" w:rsidRDefault="002C2FD9" w:rsidP="00BF75F8">
      <w:pPr>
        <w:pStyle w:val="ProductList-Body"/>
        <w:rPr>
          <w:lang w:val="da-DK"/>
        </w:rPr>
      </w:pPr>
      <w:r w:rsidRPr="00B341C9">
        <w:rPr>
          <w:rFonts w:ascii="Calibri" w:eastAsia="Calibri" w:hAnsi="Calibri" w:cs="Arial"/>
          <w:szCs w:val="18"/>
          <w:lang w:val="da-DK"/>
        </w:rPr>
        <w:t xml:space="preserve">Hvis Microsoft blir klar over sikkerhetsbrudd som fører til utilsiktet eller ulovligødeleggelse, tap, endring, uautorisert fremlegging av eller tilgang til Brukerstøtte- og Konsulentdata eller Personopplysninger mens disse behandles av Microsoft (alle disse anses som et “Sikkerhetsbrudd”), skal </w:t>
      </w:r>
      <w:r w:rsidRPr="00B341C9">
        <w:rPr>
          <w:rFonts w:ascii="Calibri" w:eastAsia="Calibri" w:hAnsi="Calibri" w:cs="Arial"/>
          <w:szCs w:val="18"/>
          <w:lang w:val="da-DK"/>
        </w:rPr>
        <w:lastRenderedPageBreak/>
        <w:t>Microsoft umiddelbart (1) varsle Kunden om Sikkerhetsbruddet, (2) granske Sikkerhetsbruddet og gi Kunden detaljert informasjon om Sikkerhetsbruddet og (3) iverksette rimelige tiltak for å begrense konsekvenser av og skader som skyldes Sikkerhetsbruddet.</w:t>
      </w:r>
    </w:p>
    <w:p w:rsidR="00A71D6B" w:rsidRPr="00B341C9" w:rsidRDefault="00A71D6B" w:rsidP="00BF75F8">
      <w:pPr>
        <w:pStyle w:val="ProductList-Body"/>
        <w:rPr>
          <w:lang w:val="da-DK"/>
        </w:rPr>
      </w:pPr>
    </w:p>
    <w:p w:rsidR="00BF75F8" w:rsidRPr="00B341C9" w:rsidRDefault="002C2FD9" w:rsidP="00BF75F8">
      <w:pPr>
        <w:pStyle w:val="ProductList-Body"/>
        <w:rPr>
          <w:lang w:val="da-DK"/>
        </w:rPr>
      </w:pPr>
      <w:r w:rsidRPr="00B341C9">
        <w:rPr>
          <w:rFonts w:ascii="Calibri" w:eastAsia="Calibri" w:hAnsi="Calibri" w:cs="Arial"/>
          <w:szCs w:val="18"/>
          <w:lang w:val="da-DK"/>
        </w:rPr>
        <w:t>Varsler om Sikkerhetsbrudd, hvis noen, leveres til én eller flere av Kundens forretningskontakter for de Faglige Tjenestene gjennom en metode som Microsoft selv velger, inkludert e-post.</w:t>
      </w:r>
    </w:p>
    <w:p w:rsidR="00A71D6B" w:rsidRPr="00B341C9" w:rsidRDefault="00A71D6B" w:rsidP="00BF75F8">
      <w:pPr>
        <w:pStyle w:val="ProductList-Body"/>
        <w:rPr>
          <w:lang w:val="da-DK"/>
        </w:rPr>
      </w:pPr>
    </w:p>
    <w:p w:rsidR="00A71D6B" w:rsidRPr="00B341C9" w:rsidRDefault="002C2FD9" w:rsidP="00A71D6B">
      <w:pPr>
        <w:pStyle w:val="ProductList-Body"/>
        <w:rPr>
          <w:lang w:val="da-DK"/>
        </w:rPr>
      </w:pPr>
      <w:r w:rsidRPr="00B341C9">
        <w:rPr>
          <w:rFonts w:ascii="Calibri" w:eastAsia="Calibri" w:hAnsi="Calibri" w:cs="Arial"/>
          <w:szCs w:val="18"/>
          <w:lang w:val="da-DK"/>
        </w:rPr>
        <w:t xml:space="preserve">Kunden er eneansvarlig for å overholde pliktene sine i henhold til lover om varsling av sikkerhetsbrudd som gjelder for Kunden, og for å oppfylle alle plikter for varsling av tredjeparter knyttet til Sikkerhetsbrudd. </w:t>
      </w:r>
    </w:p>
    <w:p w:rsidR="00A71D6B" w:rsidRPr="00B341C9" w:rsidRDefault="00A71D6B" w:rsidP="00A71D6B">
      <w:pPr>
        <w:pStyle w:val="ProductList-Body"/>
        <w:rPr>
          <w:lang w:val="da-DK"/>
        </w:rPr>
      </w:pPr>
    </w:p>
    <w:p w:rsidR="00A71D6B" w:rsidRPr="00B341C9" w:rsidRDefault="002C2FD9" w:rsidP="00A71D6B">
      <w:pPr>
        <w:pStyle w:val="ProductList-Body"/>
        <w:rPr>
          <w:lang w:val="da-DK"/>
        </w:rPr>
      </w:pPr>
      <w:r w:rsidRPr="00B341C9">
        <w:rPr>
          <w:rFonts w:ascii="Calibri" w:eastAsia="Calibri" w:hAnsi="Calibri" w:cs="Arial"/>
          <w:szCs w:val="18"/>
          <w:lang w:val="da-DK"/>
        </w:rPr>
        <w:t>Microsoft skal gjøre en rimelig innsats for å hjelpe Kunden med å oppfylle Kundens forpliktelser i henhold til Artikkel 33 av Personvernforordningen eller annen gjeldende lov eller forskrift for å varsle relevante tilsynsmyndigheter og datasubjekter om slike Sikkerhetsbrudd.</w:t>
      </w:r>
    </w:p>
    <w:p w:rsidR="00BF75F8" w:rsidRPr="00B341C9" w:rsidRDefault="002C2FD9" w:rsidP="00BF75F8">
      <w:pPr>
        <w:pStyle w:val="ProductList-Body"/>
        <w:rPr>
          <w:lang w:val="da-DK"/>
        </w:rPr>
      </w:pPr>
      <w:r w:rsidRPr="00B341C9">
        <w:rPr>
          <w:rFonts w:ascii="Calibri" w:eastAsia="Calibri" w:hAnsi="Calibri" w:cs="Arial"/>
          <w:szCs w:val="18"/>
          <w:lang w:val="da-DK"/>
        </w:rPr>
        <w:t>Microsofts forpliktelse til å rapportere eller respondere på et Sikkerhetsbrudd i henhold til denne Delen er ikke, og skal ikke tolkes som, en innrømmelse av feil eller erstatningsansvar fra Microsoft med hensyn til Sikkerhetsbruddet</w:t>
      </w:r>
    </w:p>
    <w:p w:rsidR="00BF75F8" w:rsidRPr="00B341C9" w:rsidRDefault="002C2FD9" w:rsidP="00BF75F8">
      <w:pPr>
        <w:pStyle w:val="ProductList-Body"/>
        <w:rPr>
          <w:lang w:val="da-DK"/>
        </w:rPr>
      </w:pPr>
      <w:r w:rsidRPr="00B341C9">
        <w:rPr>
          <w:lang w:val="da-DK"/>
        </w:rPr>
        <w:t xml:space="preserve">  </w:t>
      </w:r>
    </w:p>
    <w:p w:rsidR="00BF75F8" w:rsidRPr="00B341C9" w:rsidRDefault="002C2FD9" w:rsidP="00BF75F8">
      <w:pPr>
        <w:pStyle w:val="ProductList-Body"/>
        <w:rPr>
          <w:lang w:val="da-DK"/>
        </w:rPr>
      </w:pPr>
      <w:bookmarkStart w:id="22" w:name="OnlineServiceSpecificTerms"/>
      <w:r w:rsidRPr="00B341C9">
        <w:rPr>
          <w:lang w:val="da-DK"/>
        </w:rPr>
        <w:br w:type="page"/>
      </w:r>
    </w:p>
    <w:p w:rsidR="00BF75F8" w:rsidRPr="00B341C9" w:rsidRDefault="002C2FD9" w:rsidP="00BF75F8">
      <w:pPr>
        <w:pStyle w:val="ProductList-SectionHeading"/>
        <w:outlineLvl w:val="0"/>
        <w:rPr>
          <w:lang w:val="da-DK"/>
        </w:rPr>
      </w:pPr>
      <w:bookmarkStart w:id="23" w:name="Attachment3"/>
      <w:bookmarkStart w:id="24" w:name="_Toc489605628"/>
      <w:bookmarkEnd w:id="22"/>
      <w:r w:rsidRPr="00B341C9">
        <w:rPr>
          <w:rFonts w:ascii="Calibri Light" w:eastAsia="Calibri Light" w:hAnsi="Calibri Light" w:cs="Arial"/>
          <w:szCs w:val="40"/>
          <w:lang w:val="da-DK"/>
        </w:rPr>
        <w:lastRenderedPageBreak/>
        <w:t>Vedlegg 1</w:t>
      </w:r>
      <w:bookmarkEnd w:id="23"/>
      <w:bookmarkEnd w:id="24"/>
      <w:r w:rsidRPr="00B341C9">
        <w:rPr>
          <w:rFonts w:ascii="Calibri Light" w:eastAsia="Calibri Light" w:hAnsi="Calibri Light" w:cs="Arial"/>
          <w:szCs w:val="40"/>
          <w:lang w:val="da-DK"/>
        </w:rPr>
        <w:t xml:space="preserve"> – Standardklausulene (Behandlerne) for Brukerstøtte- og Konsulenttjenester</w:t>
      </w:r>
    </w:p>
    <w:p w:rsidR="00624AB5" w:rsidRPr="00B341C9" w:rsidRDefault="002C2FD9" w:rsidP="00624AB5">
      <w:pPr>
        <w:pStyle w:val="ProductList-Body"/>
        <w:rPr>
          <w:lang w:val="da-DK"/>
        </w:rPr>
      </w:pPr>
      <w:r w:rsidRPr="00B341C9">
        <w:rPr>
          <w:rFonts w:ascii="Calibri" w:eastAsia="Calibri" w:hAnsi="Calibri" w:cs="Arial"/>
          <w:szCs w:val="18"/>
          <w:lang w:val="da-DK"/>
        </w:rPr>
        <w:t>Utførelse av en tjenesteerklæring av Kunden inkluderer utførelse av Vedlegg 1, som er kontrasignert av Microsoft Corporation. For å velge bort “Standardklausulene” må Kunden sende følgende informasjon til Microsoft i et skriftlig varsel (i henhold til vilkårene i Kundens Avtale):</w:t>
      </w:r>
    </w:p>
    <w:p w:rsidR="00624AB5" w:rsidRPr="00B341C9" w:rsidRDefault="002C2FD9" w:rsidP="00624AB5">
      <w:pPr>
        <w:pStyle w:val="ProductList-Body"/>
        <w:rPr>
          <w:lang w:val="da-DK"/>
        </w:rPr>
      </w:pPr>
      <w:r w:rsidRPr="00B341C9">
        <w:rPr>
          <w:rFonts w:ascii="Calibri" w:eastAsia="Calibri" w:hAnsi="Calibri" w:cs="Arial"/>
          <w:szCs w:val="18"/>
          <w:lang w:val="da-DK"/>
        </w:rPr>
        <w:t>•</w:t>
      </w:r>
      <w:r w:rsidRPr="00B341C9">
        <w:rPr>
          <w:rFonts w:ascii="Calibri" w:eastAsia="Calibri" w:hAnsi="Calibri" w:cs="Arial"/>
          <w:szCs w:val="18"/>
          <w:lang w:val="da-DK"/>
        </w:rPr>
        <w:tab/>
        <w:t>det fullstendige offisielle navnet til Kunden og eventuelle Tilknyttede Selskaper som velger bort vilkårene</w:t>
      </w:r>
    </w:p>
    <w:p w:rsidR="00624AB5" w:rsidRPr="00B341C9" w:rsidRDefault="002C2FD9" w:rsidP="00624AB5">
      <w:pPr>
        <w:pStyle w:val="ProductList-Body"/>
        <w:rPr>
          <w:lang w:val="da-DK"/>
        </w:rPr>
      </w:pPr>
      <w:r w:rsidRPr="00B341C9">
        <w:rPr>
          <w:rFonts w:ascii="Calibri" w:eastAsia="Calibri" w:hAnsi="Calibri" w:cs="Arial"/>
          <w:szCs w:val="18"/>
          <w:lang w:val="da-DK"/>
        </w:rPr>
        <w:t>•</w:t>
      </w:r>
      <w:r w:rsidRPr="00B341C9">
        <w:rPr>
          <w:rFonts w:ascii="Calibri" w:eastAsia="Calibri" w:hAnsi="Calibri" w:cs="Arial"/>
          <w:szCs w:val="18"/>
          <w:lang w:val="da-DK"/>
        </w:rPr>
        <w:tab/>
        <w:t>hvis Kunden har flere volumlisensavtaler, spesifisering av hvilken volumlisensavtale dette gjelder</w:t>
      </w:r>
    </w:p>
    <w:p w:rsidR="00624AB5" w:rsidRPr="00B341C9" w:rsidRDefault="002C2FD9" w:rsidP="00624AB5">
      <w:pPr>
        <w:pStyle w:val="ProductList-Body"/>
        <w:rPr>
          <w:lang w:val="da-DK"/>
        </w:rPr>
      </w:pPr>
      <w:r w:rsidRPr="00B341C9">
        <w:rPr>
          <w:rFonts w:ascii="Calibri" w:eastAsia="Calibri" w:hAnsi="Calibri" w:cs="Arial"/>
          <w:szCs w:val="18"/>
          <w:lang w:val="da-DK"/>
        </w:rPr>
        <w:t>•</w:t>
      </w:r>
      <w:r w:rsidRPr="00B341C9">
        <w:rPr>
          <w:rFonts w:ascii="Calibri" w:eastAsia="Calibri" w:hAnsi="Calibri" w:cs="Arial"/>
          <w:szCs w:val="18"/>
          <w:lang w:val="da-DK"/>
        </w:rPr>
        <w:tab/>
        <w:t>en erklæring om at Kunden (eller Tilknyttet Selskap) velger bort Standardklausulene.</w:t>
      </w:r>
    </w:p>
    <w:p w:rsidR="00624AB5" w:rsidRPr="00B341C9" w:rsidRDefault="002C2FD9" w:rsidP="00624AB5">
      <w:pPr>
        <w:pStyle w:val="ProductList-Body"/>
        <w:rPr>
          <w:lang w:val="da-DK"/>
        </w:rPr>
      </w:pPr>
      <w:r w:rsidRPr="00B341C9">
        <w:rPr>
          <w:rFonts w:ascii="Calibri" w:eastAsia="Calibri" w:hAnsi="Calibri" w:cs="Arial"/>
          <w:szCs w:val="18"/>
          <w:lang w:val="da-DK"/>
        </w:rPr>
        <w:t>I land der bruk av Standardklausulene krever offentlig godkjenning, kan man ikke basere seg på at EU-kommisjonsdirektiv 2010/87/EU (av februar 2010) legitimerer eksport av data fra landet med mindre Kunden har skaffet nødvendig godkjenning fra myndighetene.</w:t>
      </w:r>
    </w:p>
    <w:p w:rsidR="00624AB5" w:rsidRPr="00B341C9" w:rsidRDefault="002C2FD9" w:rsidP="00624AB5">
      <w:pPr>
        <w:pStyle w:val="ProductList-Body"/>
        <w:rPr>
          <w:lang w:val="da-DK"/>
        </w:rPr>
      </w:pPr>
      <w:r w:rsidRPr="00B341C9">
        <w:rPr>
          <w:rFonts w:ascii="Calibri" w:eastAsia="Calibri" w:hAnsi="Calibri" w:cs="Arial"/>
          <w:szCs w:val="18"/>
          <w:lang w:val="da-DK"/>
        </w:rPr>
        <w:t>Fra og med 25. mai 2018 blir referanser til forskjellige Artikler fra Forordning 95/46/EF i Standardklausulene nedenfor behandlet som referanser til de relevante og passende Artiklene i Personvernforordningen.</w:t>
      </w:r>
    </w:p>
    <w:p w:rsidR="00624AB5" w:rsidRPr="00B341C9" w:rsidRDefault="00624AB5" w:rsidP="00624AB5">
      <w:pPr>
        <w:pStyle w:val="ProductList-Body"/>
        <w:rPr>
          <w:lang w:val="da-DK"/>
        </w:rPr>
      </w:pPr>
    </w:p>
    <w:p w:rsidR="00BF75F8" w:rsidRPr="00B341C9" w:rsidRDefault="002C2FD9" w:rsidP="00624AB5">
      <w:pPr>
        <w:pStyle w:val="ProductList-Body"/>
        <w:rPr>
          <w:lang w:val="da-DK"/>
        </w:rPr>
      </w:pPr>
      <w:r w:rsidRPr="00B341C9">
        <w:rPr>
          <w:rFonts w:ascii="Calibri" w:eastAsia="Calibri" w:hAnsi="Calibri" w:cs="Arial"/>
          <w:szCs w:val="18"/>
          <w:lang w:val="da-DK"/>
        </w:rPr>
        <w:t>I forbindelse med Artikkel 26(2) av Direktiv 95/46/EF om overføring av personlige data til behandlere med virksomhet i tredjeland uten tilstrekkelig databeskyttelse har Kunden (som dataeksportør) og Microsoft Corporation (som dataimportør, med signatur oppført nedenfor), begge en "part" og sammen "partene", samtykket i følgende Klausuler ("Klausulene" eller "Standardklausulene") for å legge til tilstrekkelige forholdsregler med hensyn til personvern og grunnleggende rettigheter og frihet for enkeltpersoner for overføringen fra dataeksportøren til dataimportøren av de personlige dataene som er angitt i Vedlegg 1.</w:t>
      </w:r>
    </w:p>
    <w:p w:rsidR="00BF75F8" w:rsidRPr="00B341C9" w:rsidRDefault="00BF75F8" w:rsidP="00BF75F8">
      <w:pPr>
        <w:pStyle w:val="ProductList-Body"/>
        <w:rPr>
          <w:lang w:val="da-DK"/>
        </w:rPr>
      </w:pPr>
    </w:p>
    <w:p w:rsidR="00BF75F8" w:rsidRPr="00B341C9" w:rsidRDefault="002C2FD9" w:rsidP="00BF75F8">
      <w:pPr>
        <w:pStyle w:val="ProductList-Body"/>
        <w:jc w:val="center"/>
        <w:outlineLvl w:val="1"/>
        <w:rPr>
          <w:b/>
          <w:lang w:val="da-DK"/>
        </w:rPr>
      </w:pPr>
      <w:r w:rsidRPr="00B341C9">
        <w:rPr>
          <w:rFonts w:ascii="Calibri" w:eastAsia="Calibri" w:hAnsi="Calibri" w:cs="Arial"/>
          <w:b/>
          <w:szCs w:val="18"/>
          <w:lang w:val="da-DK"/>
        </w:rPr>
        <w:t>Klausul 1: Definisjoner</w:t>
      </w:r>
    </w:p>
    <w:p w:rsidR="00BF75F8" w:rsidRPr="00B341C9" w:rsidRDefault="00BF75F8" w:rsidP="00BF75F8">
      <w:pPr>
        <w:pStyle w:val="ProductList-Body"/>
        <w:rPr>
          <w:lang w:val="da-DK"/>
        </w:rPr>
      </w:pP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(a) "personlige data", "spesialkategorier", "behandling", "datainnehaver", "behandler", "datasubjekt" og "overvåkningsmyndighet" skal ha den betydningen som er definert i Europaparlaments- og rådsdirektiv 95/46/EF av 24. oktober 1995 om beskyttelse av fysiske personer i forbindelse med behandling av personopplysninger og om fri utveksling av slike opplysninger,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(b) med "dataeksportør" menes datainnehaveren som overfører de personlige dataene,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(c) med "dataimportør"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(d) "underbehandler"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(e) med "gjeldende personvernlovgivning" menes lovgivningen som beskytter de grunnleggende rettighetene og friheten til enkeltpersoner og særlig deres rett til personvern med hensyn til behandling av personlige data hos en datainnehaver i Medlemsstaten der dataeksportøren har virksomhet, </w:t>
      </w:r>
    </w:p>
    <w:p w:rsidR="00BF75F8" w:rsidRPr="00B341C9" w:rsidRDefault="002C2FD9" w:rsidP="00BF75F8">
      <w:pPr>
        <w:pStyle w:val="ProductList-Body"/>
        <w:rPr>
          <w:lang w:val="da-DK"/>
        </w:rPr>
      </w:pPr>
      <w:r w:rsidRPr="00B341C9">
        <w:rPr>
          <w:rFonts w:ascii="Calibri" w:eastAsia="Calibri" w:hAnsi="Calibri" w:cs="Arial"/>
          <w:szCs w:val="18"/>
          <w:lang w:val="da-DK"/>
        </w:rPr>
        <w:t xml:space="preserve">(f) med "tekniske og organisatoriske sikkerhetstiltak"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rsidR="00BF75F8" w:rsidRPr="00B341C9" w:rsidRDefault="00BF75F8" w:rsidP="00BF75F8">
      <w:pPr>
        <w:pStyle w:val="ProductList-Body"/>
        <w:rPr>
          <w:lang w:val="da-DK"/>
        </w:rPr>
      </w:pPr>
    </w:p>
    <w:p w:rsidR="00BF75F8" w:rsidRPr="00B341C9" w:rsidRDefault="002C2FD9" w:rsidP="00BF75F8">
      <w:pPr>
        <w:pStyle w:val="ProductList-Body"/>
        <w:jc w:val="center"/>
        <w:outlineLvl w:val="1"/>
        <w:rPr>
          <w:b/>
          <w:lang w:val="da-DK"/>
        </w:rPr>
      </w:pPr>
      <w:r w:rsidRPr="00B341C9">
        <w:rPr>
          <w:rFonts w:ascii="Calibri" w:eastAsia="Calibri" w:hAnsi="Calibri" w:cs="Arial"/>
          <w:b/>
          <w:szCs w:val="18"/>
          <w:lang w:val="da-DK"/>
        </w:rPr>
        <w:t>Klausul 2: Detaljert informasjon om overføringen</w:t>
      </w:r>
    </w:p>
    <w:p w:rsidR="00BF75F8" w:rsidRPr="00B341C9" w:rsidRDefault="00BF75F8" w:rsidP="00BF75F8">
      <w:pPr>
        <w:pStyle w:val="ProductList-Body"/>
        <w:rPr>
          <w:lang w:val="da-DK"/>
        </w:rPr>
      </w:pPr>
    </w:p>
    <w:p w:rsidR="00BF75F8" w:rsidRPr="00B341C9" w:rsidRDefault="002C2FD9" w:rsidP="00BF75F8">
      <w:pPr>
        <w:pStyle w:val="ProductList-Body"/>
        <w:rPr>
          <w:lang w:val="da-DK"/>
        </w:rPr>
      </w:pPr>
      <w:r w:rsidRPr="00B341C9">
        <w:rPr>
          <w:rFonts w:ascii="Calibri" w:eastAsia="Calibri" w:hAnsi="Calibri" w:cs="Arial"/>
          <w:szCs w:val="18"/>
          <w:lang w:val="da-DK"/>
        </w:rPr>
        <w:t>Mer utfyllende informasjon om overføringer og særlig spesialkategoriene for personlige data der dette gjelder, er spesifisert i Vedlegg 1 nedenfor, som utgjør en integrert del av Klausulene.</w:t>
      </w:r>
    </w:p>
    <w:p w:rsidR="00BF75F8" w:rsidRPr="00B341C9" w:rsidRDefault="00BF75F8" w:rsidP="00BF75F8">
      <w:pPr>
        <w:pStyle w:val="ProductList-Body"/>
        <w:rPr>
          <w:lang w:val="da-DK"/>
        </w:rPr>
      </w:pPr>
    </w:p>
    <w:p w:rsidR="00BF75F8" w:rsidRPr="00B341C9" w:rsidRDefault="002C2FD9" w:rsidP="00BF75F8">
      <w:pPr>
        <w:pStyle w:val="ProductList-Body"/>
        <w:jc w:val="center"/>
        <w:outlineLvl w:val="1"/>
        <w:rPr>
          <w:b/>
          <w:lang w:val="da-DK"/>
        </w:rPr>
      </w:pPr>
      <w:r w:rsidRPr="00B341C9">
        <w:rPr>
          <w:rFonts w:ascii="Calibri" w:eastAsia="Calibri" w:hAnsi="Calibri" w:cs="Arial"/>
          <w:b/>
          <w:szCs w:val="18"/>
          <w:lang w:val="da-DK"/>
        </w:rPr>
        <w:t>Klausul 3: Klausul for begunstiget tredjepart</w:t>
      </w:r>
    </w:p>
    <w:p w:rsidR="00BF75F8" w:rsidRPr="00B341C9" w:rsidRDefault="00BF75F8" w:rsidP="00BF75F8">
      <w:pPr>
        <w:pStyle w:val="ProductList-Body"/>
        <w:rPr>
          <w:lang w:val="da-DK"/>
        </w:rPr>
      </w:pP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1. I egenskap av begunstiget tredjepart kan datasubjektet håndheve denne Klausulen, Klausul 4(b) til (i), Klausul 5(a) til (e) og (g) til (j), Klausul 6(1) og (2), Klausul 7, Klausul 8(2) og Klausul 9 til 12 overfor dataeksportøren.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lastRenderedPageBreak/>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rsidR="00BF75F8" w:rsidRPr="00B341C9" w:rsidRDefault="002C2FD9" w:rsidP="00BF75F8">
      <w:pPr>
        <w:pStyle w:val="ProductList-Body"/>
        <w:rPr>
          <w:lang w:val="da-DK"/>
        </w:rPr>
      </w:pPr>
      <w:r w:rsidRPr="00B341C9">
        <w:rPr>
          <w:rFonts w:ascii="Calibri" w:eastAsia="Calibri" w:hAnsi="Calibri" w:cs="Arial"/>
          <w:szCs w:val="18"/>
          <w:lang w:val="da-DK"/>
        </w:rPr>
        <w:t xml:space="preserve">4. Partene motsetter seg ikke at et datasubjekt representeres av en forening eller et annet organ hvis datasubjektet uttrykkelig ønsker dette og den nasjonale lovgivningen tillater det. </w:t>
      </w:r>
    </w:p>
    <w:p w:rsidR="00BF75F8" w:rsidRPr="00B341C9" w:rsidRDefault="00BF75F8" w:rsidP="00BF75F8">
      <w:pPr>
        <w:pStyle w:val="ProductList-Body"/>
        <w:rPr>
          <w:lang w:val="da-DK"/>
        </w:rPr>
      </w:pPr>
    </w:p>
    <w:p w:rsidR="00BF75F8" w:rsidRPr="00B341C9" w:rsidRDefault="002C2FD9" w:rsidP="00BF75F8">
      <w:pPr>
        <w:rPr>
          <w:b/>
          <w:sz w:val="18"/>
          <w:lang w:val="da-DK"/>
        </w:rPr>
      </w:pPr>
      <w:r w:rsidRPr="00B341C9">
        <w:rPr>
          <w:b/>
          <w:lang w:val="da-DK"/>
        </w:rPr>
        <w:br w:type="page"/>
      </w:r>
    </w:p>
    <w:p w:rsidR="00BF75F8" w:rsidRPr="00B341C9" w:rsidRDefault="002C2FD9" w:rsidP="00BF75F8">
      <w:pPr>
        <w:pStyle w:val="ProductList-Body"/>
        <w:keepNext/>
        <w:jc w:val="center"/>
        <w:outlineLvl w:val="1"/>
        <w:rPr>
          <w:b/>
          <w:lang w:val="da-DK"/>
        </w:rPr>
      </w:pPr>
      <w:r w:rsidRPr="00B341C9">
        <w:rPr>
          <w:rFonts w:ascii="Calibri" w:eastAsia="Calibri" w:hAnsi="Calibri" w:cs="Arial"/>
          <w:b/>
          <w:szCs w:val="18"/>
          <w:lang w:val="da-DK"/>
        </w:rPr>
        <w:lastRenderedPageBreak/>
        <w:t>Klausul 4: Dataeksportørens forpliktelser</w:t>
      </w:r>
    </w:p>
    <w:p w:rsidR="00BF75F8" w:rsidRPr="00B341C9" w:rsidRDefault="00BF75F8" w:rsidP="00BF75F8">
      <w:pPr>
        <w:pStyle w:val="ProductList-Body"/>
        <w:keepNext/>
        <w:rPr>
          <w:lang w:val="da-DK"/>
        </w:rPr>
      </w:pPr>
    </w:p>
    <w:p w:rsidR="00BF75F8" w:rsidRPr="00B341C9" w:rsidRDefault="002C2FD9" w:rsidP="00BF75F8">
      <w:pPr>
        <w:pStyle w:val="ProductList-Body"/>
        <w:keepNext/>
        <w:rPr>
          <w:lang w:val="da-DK"/>
        </w:rPr>
      </w:pPr>
      <w:r w:rsidRPr="00B341C9">
        <w:rPr>
          <w:rFonts w:ascii="Calibri" w:eastAsia="Calibri" w:hAnsi="Calibri" w:cs="Arial"/>
          <w:szCs w:val="18"/>
          <w:lang w:val="da-DK"/>
        </w:rPr>
        <w:t xml:space="preserve">Dataeksportøren samtykker i og garanterer: </w:t>
      </w:r>
    </w:p>
    <w:p w:rsidR="00BF75F8" w:rsidRPr="00B341C9" w:rsidRDefault="00BF75F8" w:rsidP="00BF75F8">
      <w:pPr>
        <w:pStyle w:val="ProductList-Body"/>
        <w:rPr>
          <w:lang w:val="da-DK"/>
        </w:rPr>
      </w:pP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(c) at dataimportøren skal gi tilstrekkelige garantier med hensyn til de tekniske og organisatoriske sikkerhetstiltakene som er definert i Vedlegg 2 nedenfor,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(a)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(a) at dataeksportøren skal sikre samsvar med sikkerhetstiltakene,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rsidR="00BF75F8" w:rsidRPr="00B341C9" w:rsidRDefault="002C2FD9" w:rsidP="00BF75F8">
      <w:pPr>
        <w:pStyle w:val="ProductList-Body"/>
        <w:rPr>
          <w:lang w:val="da-DK"/>
        </w:rPr>
      </w:pPr>
      <w:r w:rsidRPr="00B341C9">
        <w:rPr>
          <w:rFonts w:ascii="Calibri" w:eastAsia="Calibri" w:hAnsi="Calibri" w:cs="Arial"/>
          <w:szCs w:val="18"/>
          <w:lang w:val="da-DK"/>
        </w:rPr>
        <w:t>(j) at dataeksportøren skal sikre samsvar med Klausul 4(a) til (i).</w:t>
      </w:r>
    </w:p>
    <w:p w:rsidR="00BF75F8" w:rsidRPr="00B341C9" w:rsidRDefault="00BF75F8" w:rsidP="00BF75F8">
      <w:pPr>
        <w:pStyle w:val="ProductList-Body"/>
        <w:rPr>
          <w:lang w:val="da-DK"/>
        </w:rPr>
      </w:pPr>
    </w:p>
    <w:p w:rsidR="00BF75F8" w:rsidRPr="00B341C9" w:rsidRDefault="002C2FD9" w:rsidP="00BF75F8">
      <w:pPr>
        <w:pStyle w:val="ProductList-Body"/>
        <w:jc w:val="center"/>
        <w:outlineLvl w:val="1"/>
        <w:rPr>
          <w:b/>
          <w:lang w:val="da-DK"/>
        </w:rPr>
      </w:pPr>
      <w:r w:rsidRPr="00B341C9">
        <w:rPr>
          <w:rFonts w:ascii="Calibri" w:eastAsia="Calibri" w:hAnsi="Calibri" w:cs="Arial"/>
          <w:b/>
          <w:szCs w:val="18"/>
          <w:lang w:val="da-DK"/>
        </w:rPr>
        <w:t>Klausul 5: Dataimportørens forpliktelser</w:t>
      </w:r>
    </w:p>
    <w:p w:rsidR="00BF75F8" w:rsidRPr="00B341C9" w:rsidRDefault="00BF75F8" w:rsidP="00BF75F8">
      <w:pPr>
        <w:pStyle w:val="ProductList-Body"/>
        <w:rPr>
          <w:lang w:val="da-DK"/>
        </w:rPr>
      </w:pPr>
    </w:p>
    <w:p w:rsidR="00BF75F8" w:rsidRPr="00B341C9" w:rsidRDefault="002C2FD9" w:rsidP="00BF75F8">
      <w:pPr>
        <w:pStyle w:val="ProductList-Body"/>
        <w:rPr>
          <w:lang w:val="da-DK"/>
        </w:rPr>
      </w:pPr>
      <w:r w:rsidRPr="00B341C9">
        <w:rPr>
          <w:rFonts w:ascii="Calibri" w:eastAsia="Calibri" w:hAnsi="Calibri" w:cs="Arial"/>
          <w:szCs w:val="18"/>
          <w:lang w:val="da-DK"/>
        </w:rPr>
        <w:t xml:space="preserve">Dataimportøren samtykker i og garanterer: </w:t>
      </w:r>
    </w:p>
    <w:p w:rsidR="00BF75F8" w:rsidRPr="00B341C9" w:rsidRDefault="00BF75F8" w:rsidP="00BF75F8">
      <w:pPr>
        <w:pStyle w:val="ProductList-Body"/>
        <w:rPr>
          <w:lang w:val="da-DK"/>
        </w:rPr>
      </w:pP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(c) at dataimportøren har implementert de tekniske og organisatoriske sikkerhetstiltakene som er definert i Vedlegg 2, før dataimportøren behandler de overførte personlige dataene, </w:t>
      </w:r>
    </w:p>
    <w:p w:rsidR="00BF75F8" w:rsidRPr="00B341C9" w:rsidRDefault="002C2FD9" w:rsidP="00BF75F8">
      <w:pPr>
        <w:pStyle w:val="ProductList-Body"/>
        <w:rPr>
          <w:lang w:val="da-DK"/>
        </w:rPr>
      </w:pPr>
      <w:r w:rsidRPr="00B341C9">
        <w:rPr>
          <w:rFonts w:ascii="Calibri" w:eastAsia="Calibri" w:hAnsi="Calibri" w:cs="Arial"/>
          <w:szCs w:val="18"/>
          <w:lang w:val="da-DK"/>
        </w:rPr>
        <w:t xml:space="preserve">(d) at dataimportøren umiddelbart skal varsle dataeksportøren om: </w:t>
      </w:r>
    </w:p>
    <w:p w:rsidR="00BF75F8" w:rsidRPr="00B341C9" w:rsidRDefault="002C2FD9" w:rsidP="00BF75F8">
      <w:pPr>
        <w:pStyle w:val="ProductList-Body"/>
        <w:spacing w:after="60"/>
        <w:ind w:left="360"/>
        <w:rPr>
          <w:lang w:val="da-DK"/>
        </w:rPr>
      </w:pPr>
      <w:r w:rsidRPr="00B341C9">
        <w:rPr>
          <w:rFonts w:ascii="Calibri" w:eastAsia="Calibri" w:hAnsi="Calibri" w:cs="Arial"/>
          <w:szCs w:val="18"/>
          <w:lang w:val="da-DK"/>
        </w:rP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rsidR="00BF75F8" w:rsidRPr="00B341C9" w:rsidRDefault="002C2FD9" w:rsidP="00BF75F8">
      <w:pPr>
        <w:pStyle w:val="ProductList-Body"/>
        <w:spacing w:after="60"/>
        <w:ind w:left="360"/>
        <w:rPr>
          <w:lang w:val="da-DK"/>
        </w:rPr>
      </w:pPr>
      <w:r w:rsidRPr="00B341C9">
        <w:rPr>
          <w:rFonts w:ascii="Calibri" w:eastAsia="Calibri" w:hAnsi="Calibri" w:cs="Arial"/>
          <w:szCs w:val="18"/>
          <w:lang w:val="da-DK"/>
        </w:rPr>
        <w:t xml:space="preserve">(ii) utilsiktet og uautorisert tilgang og </w:t>
      </w:r>
    </w:p>
    <w:p w:rsidR="00BF75F8" w:rsidRPr="00B341C9" w:rsidRDefault="002C2FD9" w:rsidP="00BF75F8">
      <w:pPr>
        <w:pStyle w:val="ProductList-Body"/>
        <w:spacing w:after="120"/>
        <w:ind w:left="360"/>
        <w:rPr>
          <w:lang w:val="da-DK"/>
        </w:rPr>
      </w:pPr>
      <w:r w:rsidRPr="00B341C9">
        <w:rPr>
          <w:rFonts w:ascii="Calibri" w:eastAsia="Calibri" w:hAnsi="Calibri" w:cs="Arial"/>
          <w:szCs w:val="18"/>
          <w:lang w:val="da-DK"/>
        </w:rPr>
        <w:t xml:space="preserve">(iii) forespørsler mottatt direkte fra datasubjekter uten å besvare disse forespørslene, med mindre dataimportøren på andre måter har fått tillatelse til dette,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lastRenderedPageBreak/>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(h) ved eventuell underbehandling, at dataimportøren tidligere har varslet og innhentet skriftlig samtykke fra dataeksportøren,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(i) at behandlingstjenestene hos underbehandleren skal utføres i samsvar med Klausul 11, og</w:t>
      </w:r>
    </w:p>
    <w:p w:rsidR="00BF75F8" w:rsidRPr="00B341C9" w:rsidRDefault="002C2FD9" w:rsidP="00BF75F8">
      <w:pPr>
        <w:pStyle w:val="ProductList-Body"/>
        <w:rPr>
          <w:lang w:val="da-DK"/>
        </w:rPr>
      </w:pPr>
      <w:r w:rsidRPr="00B341C9">
        <w:rPr>
          <w:rFonts w:ascii="Calibri" w:eastAsia="Calibri" w:hAnsi="Calibri" w:cs="Arial"/>
          <w:szCs w:val="18"/>
          <w:lang w:val="da-DK"/>
        </w:rPr>
        <w:t>(j) umiddelbart å sende dataeksportøren en kopi av eventuelle avtaler med underbehandlere som dataimportøren inngår i henhold til Klausulene.</w:t>
      </w:r>
    </w:p>
    <w:p w:rsidR="00BF75F8" w:rsidRPr="00B341C9" w:rsidRDefault="00BF75F8" w:rsidP="00BF75F8">
      <w:pPr>
        <w:pStyle w:val="ProductList-Body"/>
        <w:rPr>
          <w:lang w:val="da-DK"/>
        </w:rPr>
      </w:pPr>
    </w:p>
    <w:p w:rsidR="00BF75F8" w:rsidRPr="00B341C9" w:rsidRDefault="002C2FD9" w:rsidP="00BF75F8">
      <w:pPr>
        <w:pStyle w:val="ProductList-Body"/>
        <w:jc w:val="center"/>
        <w:outlineLvl w:val="1"/>
        <w:rPr>
          <w:b/>
          <w:lang w:val="da-DK"/>
        </w:rPr>
      </w:pPr>
      <w:r w:rsidRPr="00B341C9">
        <w:rPr>
          <w:rFonts w:ascii="Calibri" w:eastAsia="Calibri" w:hAnsi="Calibri" w:cs="Arial"/>
          <w:b/>
          <w:szCs w:val="18"/>
          <w:lang w:val="da-DK"/>
        </w:rPr>
        <w:t>Klausul 6: Erstatningsansvar</w:t>
      </w:r>
    </w:p>
    <w:p w:rsidR="00BF75F8" w:rsidRPr="00B341C9" w:rsidRDefault="00BF75F8" w:rsidP="00BF75F8">
      <w:pPr>
        <w:pStyle w:val="ProductList-Body"/>
        <w:rPr>
          <w:lang w:val="da-DK"/>
        </w:rPr>
      </w:pP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1. Partene samtykker i at datasubjekter som lider skade som et resultat av brudd på forpliktelsene som omtales i Klausul 3 eller Klausul 11, fra en part eller underbehandler, har krav på kompensasjon fra dataeksportøren for skaden.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Et brudd på forpliktelsene hos en underbehandler fritar ikke dataimportøren for eget erstatningsansvar. </w:t>
      </w:r>
    </w:p>
    <w:p w:rsidR="00BF75F8" w:rsidRPr="00B341C9" w:rsidRDefault="002C2FD9" w:rsidP="00BF75F8">
      <w:pPr>
        <w:pStyle w:val="ProductList-Body"/>
        <w:rPr>
          <w:lang w:val="da-DK"/>
        </w:rPr>
      </w:pPr>
      <w:r w:rsidRPr="00B341C9">
        <w:rPr>
          <w:rFonts w:ascii="Calibri" w:eastAsia="Calibri" w:hAnsi="Calibri" w:cs="Arial"/>
          <w:szCs w:val="18"/>
          <w:lang w:val="da-DK"/>
        </w:rP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rsidR="00BF75F8" w:rsidRPr="00B341C9" w:rsidRDefault="00BF75F8" w:rsidP="00BF75F8">
      <w:pPr>
        <w:pStyle w:val="ProductList-Body"/>
        <w:rPr>
          <w:lang w:val="da-DK"/>
        </w:rPr>
      </w:pPr>
    </w:p>
    <w:p w:rsidR="00BF75F8" w:rsidRPr="00B341C9" w:rsidRDefault="002C2FD9" w:rsidP="00BF75F8">
      <w:pPr>
        <w:pStyle w:val="ProductList-Body"/>
        <w:jc w:val="center"/>
        <w:outlineLvl w:val="1"/>
        <w:rPr>
          <w:b/>
          <w:lang w:val="da-DK"/>
        </w:rPr>
      </w:pPr>
      <w:r w:rsidRPr="00B341C9">
        <w:rPr>
          <w:rFonts w:ascii="Calibri" w:eastAsia="Calibri" w:hAnsi="Calibri" w:cs="Arial"/>
          <w:b/>
          <w:szCs w:val="18"/>
          <w:lang w:val="da-DK"/>
        </w:rPr>
        <w:t>Klausul 7: Tvister og jurisdiksjon</w:t>
      </w:r>
    </w:p>
    <w:p w:rsidR="00BF75F8" w:rsidRPr="00B341C9" w:rsidRDefault="00BF75F8" w:rsidP="00BF75F8">
      <w:pPr>
        <w:pStyle w:val="ProductList-Body"/>
        <w:rPr>
          <w:lang w:val="da-DK"/>
        </w:rPr>
      </w:pPr>
    </w:p>
    <w:p w:rsidR="00BF75F8" w:rsidRPr="00B341C9" w:rsidRDefault="002C2FD9" w:rsidP="00BF75F8">
      <w:pPr>
        <w:pStyle w:val="ProductList-Body"/>
        <w:rPr>
          <w:lang w:val="da-DK"/>
        </w:rPr>
      </w:pPr>
      <w:r w:rsidRPr="00B341C9">
        <w:rPr>
          <w:rFonts w:ascii="Calibri" w:eastAsia="Calibri" w:hAnsi="Calibri" w:cs="Arial"/>
          <w:szCs w:val="18"/>
          <w:lang w:val="da-DK"/>
        </w:rPr>
        <w:t xml:space="preserve">1. Dataimportøren samtykker i at hvis datasubjektet benytter seg av rettigheter for begunstiget tredjepart og/eller fremsetter erstatningskrav for skader i henhold til Klausulene, skal dataimportøren godta datasubjektets beslutning: </w:t>
      </w:r>
    </w:p>
    <w:p w:rsidR="00BF75F8" w:rsidRPr="00B341C9" w:rsidRDefault="002C2FD9" w:rsidP="00BF75F8">
      <w:pPr>
        <w:pStyle w:val="ProductList-Body"/>
        <w:spacing w:after="60"/>
        <w:ind w:left="360"/>
        <w:rPr>
          <w:lang w:val="da-DK"/>
        </w:rPr>
      </w:pPr>
      <w:r w:rsidRPr="00B341C9">
        <w:rPr>
          <w:rFonts w:ascii="Calibri" w:eastAsia="Calibri" w:hAnsi="Calibri" w:cs="Arial"/>
          <w:szCs w:val="18"/>
          <w:lang w:val="da-DK"/>
        </w:rPr>
        <w:t xml:space="preserve">(a) om at tvisten skal løses gjennom mekling av en uavhengig person eller, der dette er aktuelt, overvåkningsmyndigheten, </w:t>
      </w:r>
    </w:p>
    <w:p w:rsidR="00BF75F8" w:rsidRPr="00B341C9" w:rsidRDefault="002C2FD9" w:rsidP="00BF75F8">
      <w:pPr>
        <w:pStyle w:val="ProductList-Body"/>
        <w:spacing w:after="120"/>
        <w:ind w:left="360"/>
        <w:rPr>
          <w:lang w:val="da-DK"/>
        </w:rPr>
      </w:pPr>
      <w:r w:rsidRPr="00B341C9">
        <w:rPr>
          <w:rFonts w:ascii="Calibri" w:eastAsia="Calibri" w:hAnsi="Calibri" w:cs="Arial"/>
          <w:szCs w:val="18"/>
          <w:lang w:val="da-DK"/>
        </w:rPr>
        <w:t xml:space="preserve">(b) om å bringe tvisten inn for retten i Medlemsstaten der dataeksportøren har virksomhet. </w:t>
      </w:r>
    </w:p>
    <w:p w:rsidR="00BF75F8" w:rsidRPr="00B341C9" w:rsidRDefault="002C2FD9" w:rsidP="00BF75F8">
      <w:pPr>
        <w:pStyle w:val="ProductList-Body"/>
        <w:rPr>
          <w:lang w:val="da-DK"/>
        </w:rPr>
      </w:pPr>
      <w:r w:rsidRPr="00B341C9">
        <w:rPr>
          <w:rFonts w:ascii="Calibri" w:eastAsia="Calibri" w:hAnsi="Calibri" w:cs="Arial"/>
          <w:szCs w:val="18"/>
          <w:lang w:val="da-DK"/>
        </w:rPr>
        <w:t xml:space="preserve">2. Partene samtykker i at beslutningen som datasubjektet tar, ikke skal svekke denne personens reelle og prosessuelle rett til å søke beføyelser i samsvar med andre bestemmelser i nasjonal og internasjonal lovgivning. </w:t>
      </w:r>
    </w:p>
    <w:p w:rsidR="00BF75F8" w:rsidRPr="00B341C9" w:rsidRDefault="00BF75F8" w:rsidP="00BF75F8">
      <w:pPr>
        <w:pStyle w:val="ProductList-Body"/>
        <w:rPr>
          <w:lang w:val="da-DK"/>
        </w:rPr>
      </w:pPr>
    </w:p>
    <w:p w:rsidR="00BF75F8" w:rsidRPr="00B341C9" w:rsidRDefault="002C2FD9" w:rsidP="00BF75F8">
      <w:pPr>
        <w:pStyle w:val="ProductList-Body"/>
        <w:jc w:val="center"/>
        <w:outlineLvl w:val="1"/>
        <w:rPr>
          <w:b/>
          <w:lang w:val="da-DK"/>
        </w:rPr>
      </w:pPr>
      <w:r w:rsidRPr="00B341C9">
        <w:rPr>
          <w:rFonts w:ascii="Calibri" w:eastAsia="Calibri" w:hAnsi="Calibri" w:cs="Arial"/>
          <w:b/>
          <w:szCs w:val="18"/>
          <w:lang w:val="da-DK"/>
        </w:rPr>
        <w:t>Klausul 8: Samarbeid med overvåkningsmyndigheter</w:t>
      </w:r>
    </w:p>
    <w:p w:rsidR="00BF75F8" w:rsidRPr="00B341C9" w:rsidRDefault="00BF75F8" w:rsidP="00BF75F8">
      <w:pPr>
        <w:pStyle w:val="ProductList-Body"/>
        <w:rPr>
          <w:lang w:val="da-DK"/>
        </w:rPr>
      </w:pP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1. Dataeksportøren samtykker i at ett eksemplar av denne avtalen skal oppbevares hos overvåkningsmyndigheten ved forespørsel fra overvåkningsmyndigheten eller hvis slik oppbevaring kreves av gjeldende lovgivning for personvern.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rsidR="00BF75F8" w:rsidRPr="00B341C9" w:rsidRDefault="002C2FD9" w:rsidP="00BF75F8">
      <w:pPr>
        <w:pStyle w:val="ProductList-Body"/>
        <w:rPr>
          <w:lang w:val="da-DK"/>
        </w:rPr>
      </w:pPr>
      <w:r w:rsidRPr="00B341C9">
        <w:rPr>
          <w:rFonts w:ascii="Calibri" w:eastAsia="Calibri" w:hAnsi="Calibri" w:cs="Arial"/>
          <w:szCs w:val="18"/>
          <w:lang w:val="da-DK"/>
        </w:rPr>
        <w:t xml:space="preserve">3. Dataimportøren skal umiddelbart varsle dataeksportøren om lovgivning som gjelder for dataeksportøren og eventuelle underbehandlere, som forhindrer revisjon av dataimportøren eller eventuelle underbehandlere, i henhold til paragraf 2. I slike tilfeller har dataeksportøren rett til å gjennomføre tiltakene som er forutsett i Klausul 5 (b). </w:t>
      </w:r>
    </w:p>
    <w:p w:rsidR="00BF75F8" w:rsidRPr="00B341C9" w:rsidRDefault="00BF75F8" w:rsidP="00BF75F8">
      <w:pPr>
        <w:pStyle w:val="ProductList-Body"/>
        <w:rPr>
          <w:lang w:val="da-DK"/>
        </w:rPr>
      </w:pPr>
    </w:p>
    <w:p w:rsidR="00BF75F8" w:rsidRPr="00B341C9" w:rsidRDefault="002C2FD9" w:rsidP="00BF75F8">
      <w:pPr>
        <w:pStyle w:val="ProductList-Body"/>
        <w:jc w:val="center"/>
        <w:outlineLvl w:val="1"/>
        <w:rPr>
          <w:b/>
          <w:lang w:val="da-DK"/>
        </w:rPr>
      </w:pPr>
      <w:r w:rsidRPr="00B341C9">
        <w:rPr>
          <w:rFonts w:ascii="Calibri" w:eastAsia="Calibri" w:hAnsi="Calibri" w:cs="Arial"/>
          <w:b/>
          <w:szCs w:val="18"/>
          <w:lang w:val="da-DK"/>
        </w:rPr>
        <w:t>Klausul 9: Gjeldende lovgivning</w:t>
      </w:r>
    </w:p>
    <w:p w:rsidR="00BF75F8" w:rsidRPr="00B341C9" w:rsidRDefault="00BF75F8" w:rsidP="00BF75F8">
      <w:pPr>
        <w:pStyle w:val="ProductList-Body"/>
        <w:rPr>
          <w:lang w:val="da-DK"/>
        </w:rPr>
      </w:pPr>
    </w:p>
    <w:p w:rsidR="00BF75F8" w:rsidRPr="00B341C9" w:rsidRDefault="002C2FD9" w:rsidP="00BF75F8">
      <w:pPr>
        <w:pStyle w:val="ProductList-Body"/>
        <w:rPr>
          <w:lang w:val="da-DK"/>
        </w:rPr>
      </w:pPr>
      <w:r w:rsidRPr="00B341C9">
        <w:rPr>
          <w:rFonts w:ascii="Calibri" w:eastAsia="Calibri" w:hAnsi="Calibri" w:cs="Arial"/>
          <w:szCs w:val="18"/>
          <w:lang w:val="da-DK"/>
        </w:rPr>
        <w:t xml:space="preserve">Klausulene skal være underlagt lovgivningen i Medlemslandet der dataeksportøren har virksomhet. </w:t>
      </w:r>
    </w:p>
    <w:p w:rsidR="00BF75F8" w:rsidRPr="00B341C9" w:rsidRDefault="00BF75F8" w:rsidP="00BF75F8">
      <w:pPr>
        <w:pStyle w:val="ProductList-Body"/>
        <w:rPr>
          <w:lang w:val="da-DK"/>
        </w:rPr>
      </w:pPr>
    </w:p>
    <w:p w:rsidR="00BF75F8" w:rsidRPr="00B341C9" w:rsidRDefault="002C2FD9" w:rsidP="00BF75F8">
      <w:pPr>
        <w:pStyle w:val="ProductList-Body"/>
        <w:keepNext/>
        <w:jc w:val="center"/>
        <w:outlineLvl w:val="1"/>
        <w:rPr>
          <w:b/>
          <w:lang w:val="da-DK"/>
        </w:rPr>
      </w:pPr>
      <w:r w:rsidRPr="00B341C9">
        <w:rPr>
          <w:rFonts w:ascii="Calibri" w:eastAsia="Calibri" w:hAnsi="Calibri" w:cs="Arial"/>
          <w:b/>
          <w:szCs w:val="18"/>
          <w:lang w:val="da-DK"/>
        </w:rPr>
        <w:lastRenderedPageBreak/>
        <w:t>Klausul 10: Endring av avtalen</w:t>
      </w:r>
    </w:p>
    <w:p w:rsidR="00BF75F8" w:rsidRPr="00B341C9" w:rsidRDefault="00BF75F8" w:rsidP="00BF75F8">
      <w:pPr>
        <w:pStyle w:val="ProductList-Body"/>
        <w:keepNext/>
        <w:rPr>
          <w:lang w:val="da-DK"/>
        </w:rPr>
      </w:pPr>
    </w:p>
    <w:p w:rsidR="00BF75F8" w:rsidRPr="00B341C9" w:rsidRDefault="002C2FD9" w:rsidP="00BF75F8">
      <w:pPr>
        <w:pStyle w:val="ProductList-Body"/>
        <w:rPr>
          <w:lang w:val="da-DK"/>
        </w:rPr>
      </w:pPr>
      <w:r w:rsidRPr="00B341C9">
        <w:rPr>
          <w:rFonts w:ascii="Calibri" w:eastAsia="Calibri" w:hAnsi="Calibri" w:cs="Arial"/>
          <w:szCs w:val="18"/>
          <w:lang w:val="da-DK"/>
        </w:rPr>
        <w:t xml:space="preserve">Partene forplikter seg til ikke å endre Klausulene. Dette utelukker ikke at partene kan legge til klausuler knyttet til virksomheten etter behov, såfremt disse ikke er i konflikt med Klausulene. </w:t>
      </w:r>
    </w:p>
    <w:p w:rsidR="00BF75F8" w:rsidRPr="00B341C9" w:rsidRDefault="00BF75F8" w:rsidP="00BF75F8">
      <w:pPr>
        <w:pStyle w:val="ProductList-Body"/>
        <w:rPr>
          <w:b/>
          <w:lang w:val="da-DK"/>
        </w:rPr>
      </w:pPr>
    </w:p>
    <w:p w:rsidR="00BF75F8" w:rsidRPr="00B341C9" w:rsidRDefault="002C2FD9" w:rsidP="00BF75F8">
      <w:pPr>
        <w:pStyle w:val="ProductList-Body"/>
        <w:jc w:val="center"/>
        <w:outlineLvl w:val="1"/>
        <w:rPr>
          <w:b/>
          <w:lang w:val="da-DK"/>
        </w:rPr>
      </w:pPr>
      <w:r w:rsidRPr="00B341C9">
        <w:rPr>
          <w:rFonts w:ascii="Calibri" w:eastAsia="Calibri" w:hAnsi="Calibri" w:cs="Arial"/>
          <w:b/>
          <w:szCs w:val="18"/>
          <w:lang w:val="da-DK"/>
        </w:rPr>
        <w:t>Klausul 11: Underbehandling</w:t>
      </w:r>
    </w:p>
    <w:p w:rsidR="00BF75F8" w:rsidRPr="00B341C9" w:rsidRDefault="00BF75F8" w:rsidP="00BF75F8">
      <w:pPr>
        <w:pStyle w:val="ProductList-Body"/>
        <w:rPr>
          <w:lang w:val="da-DK"/>
        </w:rPr>
      </w:pP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3. Bestemmelser knyttet til personvern ved bruk av underbehandlere i kontrakten, slik dette er omtalt i avsnitt 1, skal være underlagt lovgivningen i Medlemsstaten der dataeksportøren har virksomhet. </w:t>
      </w:r>
    </w:p>
    <w:p w:rsidR="00BF75F8" w:rsidRPr="00B341C9" w:rsidRDefault="002C2FD9" w:rsidP="00BF75F8">
      <w:pPr>
        <w:pStyle w:val="ProductList-Body"/>
        <w:rPr>
          <w:lang w:val="da-DK"/>
        </w:rPr>
      </w:pPr>
      <w:r w:rsidRPr="00B341C9">
        <w:rPr>
          <w:rFonts w:ascii="Calibri" w:eastAsia="Calibri" w:hAnsi="Calibri" w:cs="Arial"/>
          <w:szCs w:val="18"/>
          <w:lang w:val="da-DK"/>
        </w:rP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rsidR="00BF75F8" w:rsidRPr="00B341C9" w:rsidRDefault="00BF75F8" w:rsidP="00BF75F8">
      <w:pPr>
        <w:pStyle w:val="ProductList-Body"/>
        <w:rPr>
          <w:lang w:val="da-DK"/>
        </w:rPr>
      </w:pPr>
    </w:p>
    <w:p w:rsidR="00BF75F8" w:rsidRPr="00B341C9" w:rsidRDefault="002C2FD9" w:rsidP="00BF75F8">
      <w:pPr>
        <w:pStyle w:val="ProductList-Body"/>
        <w:jc w:val="center"/>
        <w:outlineLvl w:val="1"/>
        <w:rPr>
          <w:b/>
          <w:lang w:val="da-DK"/>
        </w:rPr>
      </w:pPr>
      <w:r w:rsidRPr="00B341C9">
        <w:rPr>
          <w:rFonts w:ascii="Calibri" w:eastAsia="Calibri" w:hAnsi="Calibri" w:cs="Arial"/>
          <w:b/>
          <w:szCs w:val="18"/>
          <w:lang w:val="da-DK"/>
        </w:rPr>
        <w:t>Klausul 12: Forpliktelser etter oppsigelse av behandlingstjenestene for personopplysninger</w:t>
      </w:r>
    </w:p>
    <w:p w:rsidR="00BF75F8" w:rsidRPr="00B341C9" w:rsidRDefault="00BF75F8" w:rsidP="00BF75F8">
      <w:pPr>
        <w:pStyle w:val="ProductList-Body"/>
        <w:rPr>
          <w:lang w:val="da-DK"/>
        </w:rPr>
      </w:pP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rsidR="00BF75F8" w:rsidRPr="00B341C9" w:rsidRDefault="002C2FD9" w:rsidP="00BF75F8">
      <w:pPr>
        <w:pStyle w:val="ProductList-Body"/>
        <w:rPr>
          <w:lang w:val="da-DK"/>
        </w:rPr>
      </w:pPr>
      <w:r w:rsidRPr="00B341C9">
        <w:rPr>
          <w:rFonts w:ascii="Calibri" w:eastAsia="Calibri" w:hAnsi="Calibri" w:cs="Arial"/>
          <w:szCs w:val="18"/>
          <w:lang w:val="da-DK"/>
        </w:rPr>
        <w:t>2. Dataimportøren og underbehandleren garanterer at de ved forespørsel fra dataeksportøren og/eller overvåkningsmyndigheten vil tillate at det gjennomføres kontroll av tiltakene som omtales i avsnitt 1, i lokalene for databehandling.</w:t>
      </w:r>
    </w:p>
    <w:p w:rsidR="00BF75F8" w:rsidRPr="00B341C9" w:rsidRDefault="00BF75F8" w:rsidP="00BF75F8">
      <w:pPr>
        <w:pStyle w:val="ProductList-Body"/>
        <w:rPr>
          <w:lang w:val="da-DK"/>
        </w:rPr>
      </w:pPr>
    </w:p>
    <w:p w:rsidR="00BF75F8" w:rsidRPr="00B341C9" w:rsidRDefault="002C2FD9" w:rsidP="00BF75F8">
      <w:pPr>
        <w:pStyle w:val="ProductList-Body"/>
        <w:outlineLvl w:val="1"/>
        <w:rPr>
          <w:b/>
          <w:lang w:val="da-DK"/>
        </w:rPr>
      </w:pPr>
      <w:bookmarkStart w:id="25" w:name="Appendix1toAttachment3"/>
      <w:r w:rsidRPr="00B341C9">
        <w:rPr>
          <w:rFonts w:ascii="Calibri" w:eastAsia="Calibri" w:hAnsi="Calibri" w:cs="Arial"/>
          <w:b/>
          <w:szCs w:val="18"/>
          <w:lang w:val="da-DK"/>
        </w:rPr>
        <w:t>Vedlegg 1 i Standardklausulene</w:t>
      </w:r>
      <w:bookmarkEnd w:id="25"/>
      <w:r w:rsidRPr="00B341C9">
        <w:rPr>
          <w:rFonts w:ascii="Calibri" w:eastAsia="Calibri" w:hAnsi="Calibri" w:cs="Arial"/>
          <w:b/>
          <w:szCs w:val="18"/>
          <w:lang w:val="da-DK"/>
        </w:rPr>
        <w:t xml:space="preserve"> for Brukerstøtte- og Konsulttjenester</w:t>
      </w:r>
    </w:p>
    <w:p w:rsidR="00BF75F8" w:rsidRPr="00B341C9" w:rsidRDefault="00BF75F8" w:rsidP="00BF75F8">
      <w:pPr>
        <w:pStyle w:val="ProductList-Body"/>
        <w:rPr>
          <w:lang w:val="da-DK"/>
        </w:rPr>
      </w:pPr>
    </w:p>
    <w:p w:rsidR="00BF75F8" w:rsidRPr="00B341C9" w:rsidRDefault="002C2FD9" w:rsidP="00BF75F8">
      <w:pPr>
        <w:pStyle w:val="ProductList-Body"/>
        <w:spacing w:after="120"/>
        <w:rPr>
          <w:rFonts w:cstheme="minorHAnsi"/>
          <w:spacing w:val="-1"/>
          <w:lang w:val="da-DK"/>
        </w:rPr>
      </w:pPr>
      <w:r w:rsidRPr="00B341C9">
        <w:rPr>
          <w:rFonts w:ascii="Calibri" w:eastAsia="Calibri" w:hAnsi="Calibri" w:cs="Arial"/>
          <w:b/>
          <w:szCs w:val="18"/>
          <w:lang w:val="da-DK"/>
        </w:rPr>
        <w:t>Dataeksportør</w:t>
      </w:r>
      <w:r w:rsidRPr="00B341C9">
        <w:rPr>
          <w:rFonts w:ascii="Calibri" w:eastAsia="Calibri" w:hAnsi="Calibri" w:cs="Arial"/>
          <w:szCs w:val="18"/>
          <w:lang w:val="da-DK"/>
        </w:rPr>
        <w:t xml:space="preserve">: Kunden er dataeksportøren. </w:t>
      </w:r>
      <w:r w:rsidRPr="00B341C9">
        <w:rPr>
          <w:rFonts w:ascii="Calibri" w:eastAsia="Calibri" w:hAnsi="Calibri" w:cs="Calibri"/>
          <w:szCs w:val="18"/>
          <w:lang w:val="da-DK"/>
        </w:rPr>
        <w:t xml:space="preserve">dataeksportøren anskaffer profesjonell IT-støtte og konsulenttjenester som beskrevet i gjeldende Arbeidsordre for Enterprise-tjenester.  </w:t>
      </w:r>
    </w:p>
    <w:p w:rsidR="00BF75F8" w:rsidRPr="00B341C9" w:rsidRDefault="002C2FD9" w:rsidP="00BF75F8">
      <w:pPr>
        <w:pStyle w:val="ProductList-Body"/>
        <w:spacing w:after="120"/>
        <w:rPr>
          <w:lang w:val="da-DK"/>
        </w:rPr>
      </w:pPr>
      <w:r w:rsidRPr="00B341C9">
        <w:rPr>
          <w:rFonts w:ascii="Calibri" w:eastAsia="Calibri" w:hAnsi="Calibri" w:cs="Arial"/>
          <w:b/>
          <w:szCs w:val="18"/>
          <w:lang w:val="da-DK"/>
        </w:rPr>
        <w:t>Dataimportør:</w:t>
      </w:r>
      <w:r w:rsidRPr="00B341C9">
        <w:rPr>
          <w:rFonts w:ascii="Calibri" w:eastAsia="Calibri" w:hAnsi="Calibri" w:cs="Arial"/>
          <w:szCs w:val="18"/>
          <w:lang w:val="da-DK"/>
        </w:rPr>
        <w:t xml:space="preserve"> Dataimportøren er Microsoft Corporation, en global programvareprodusent og tjenesteleverandør. </w:t>
      </w:r>
    </w:p>
    <w:p w:rsidR="00BF75F8" w:rsidRPr="00B341C9" w:rsidRDefault="002C2FD9" w:rsidP="00BF75F8">
      <w:pPr>
        <w:pStyle w:val="ProductList-Body"/>
        <w:spacing w:after="120"/>
        <w:rPr>
          <w:lang w:val="da-DK"/>
        </w:rPr>
      </w:pPr>
      <w:r w:rsidRPr="00B341C9">
        <w:rPr>
          <w:rFonts w:ascii="Calibri" w:eastAsia="Calibri" w:hAnsi="Calibri" w:cs="Arial"/>
          <w:b/>
          <w:szCs w:val="18"/>
          <w:lang w:val="da-DK"/>
        </w:rPr>
        <w:t>Datasubjekter</w:t>
      </w:r>
      <w:r w:rsidRPr="00B341C9">
        <w:rPr>
          <w:rFonts w:ascii="Calibri" w:eastAsia="Calibri" w:hAnsi="Calibri" w:cs="Arial"/>
          <w:szCs w:val="18"/>
          <w:lang w:val="da-DK"/>
        </w:rP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 </w:t>
      </w:r>
    </w:p>
    <w:p w:rsidR="00BF75F8" w:rsidRPr="00B341C9" w:rsidRDefault="002C2FD9" w:rsidP="00BF75F8">
      <w:pPr>
        <w:pStyle w:val="ProductList-Body"/>
        <w:spacing w:after="120"/>
        <w:rPr>
          <w:lang w:val="da-DK"/>
        </w:rPr>
      </w:pPr>
      <w:r w:rsidRPr="00B341C9">
        <w:rPr>
          <w:rFonts w:ascii="Calibri" w:eastAsia="Calibri" w:hAnsi="Calibri" w:cs="Arial"/>
          <w:b/>
          <w:szCs w:val="18"/>
          <w:lang w:val="da-DK"/>
        </w:rPr>
        <w:t>Datakategorier</w:t>
      </w:r>
      <w:r w:rsidRPr="00B341C9">
        <w:rPr>
          <w:rFonts w:ascii="Calibri" w:eastAsia="Calibri" w:hAnsi="Calibri" w:cs="Arial"/>
          <w:szCs w:val="18"/>
          <w:lang w:val="da-DK"/>
        </w:rPr>
        <w:t>: Personlige data som overføres, omfatter e-post, dokumenter og andre data i elektronisk form slik det er nødvendig for å kunne levere de Faglige Tjenestene.</w:t>
      </w:r>
    </w:p>
    <w:p w:rsidR="00BF75F8" w:rsidRPr="00B341C9" w:rsidRDefault="002C2FD9" w:rsidP="00BF75F8">
      <w:pPr>
        <w:pStyle w:val="ProductList-Body"/>
        <w:rPr>
          <w:lang w:val="da-DK"/>
        </w:rPr>
      </w:pPr>
      <w:r w:rsidRPr="00B341C9">
        <w:rPr>
          <w:rFonts w:ascii="Calibri" w:eastAsia="Calibri" w:hAnsi="Calibri" w:cs="Arial"/>
          <w:b/>
          <w:szCs w:val="18"/>
          <w:lang w:val="da-DK"/>
        </w:rPr>
        <w:t>Behandlingsaktiviteter</w:t>
      </w:r>
      <w:r w:rsidRPr="00B341C9">
        <w:rPr>
          <w:rFonts w:ascii="Calibri" w:eastAsia="Calibri" w:hAnsi="Calibri" w:cs="Arial"/>
          <w:szCs w:val="18"/>
          <w:lang w:val="da-DK"/>
        </w:rPr>
        <w:t xml:space="preserve">: For overføring av personlige data skal følgende behandlingsaktiviteter gjennomføres: </w:t>
      </w:r>
    </w:p>
    <w:p w:rsidR="00BF75F8" w:rsidRPr="00B341C9" w:rsidRDefault="002C2FD9" w:rsidP="00BF75F8">
      <w:pPr>
        <w:pStyle w:val="ProductList-Body"/>
        <w:spacing w:after="60"/>
        <w:ind w:left="547"/>
        <w:rPr>
          <w:b/>
          <w:lang w:val="da-DK"/>
        </w:rPr>
      </w:pPr>
      <w:r w:rsidRPr="00B341C9">
        <w:rPr>
          <w:rFonts w:ascii="Calibri" w:eastAsia="Calibri" w:hAnsi="Calibri" w:cs="Arial"/>
          <w:b/>
          <w:szCs w:val="18"/>
          <w:lang w:val="da-DK"/>
        </w:rPr>
        <w:t>a.</w:t>
      </w:r>
      <w:r w:rsidRPr="00B341C9">
        <w:rPr>
          <w:rFonts w:ascii="Calibri" w:eastAsia="Calibri" w:hAnsi="Calibri" w:cs="Arial"/>
          <w:b/>
          <w:szCs w:val="18"/>
          <w:lang w:val="da-DK"/>
        </w:rPr>
        <w:tab/>
        <w:t>Varighet av og formål med databehandling.</w:t>
      </w:r>
      <w:r w:rsidRPr="00B341C9">
        <w:rPr>
          <w:rFonts w:ascii="Calibri" w:eastAsia="Calibri" w:hAnsi="Calibri" w:cs="Arial"/>
          <w:szCs w:val="18"/>
          <w:lang w:val="da-DK"/>
        </w:rPr>
        <w:t>Varigheten til databehandlingen skal være tidsrommet som angis i henhold til den gjeldende volumlisensavtalen mellom dataeksportøren og Microsoft-enheten som disse Standardklausulene er lagt ved ("Microsoft"). Formålet med databehandlingen er levering av de Faglige Tjenestene.</w:t>
      </w:r>
    </w:p>
    <w:p w:rsidR="00BF75F8" w:rsidRPr="00B341C9" w:rsidRDefault="002C2FD9" w:rsidP="00BF75F8">
      <w:pPr>
        <w:pStyle w:val="ProductList-Body"/>
        <w:spacing w:after="60"/>
        <w:ind w:left="547"/>
        <w:rPr>
          <w:b/>
          <w:lang w:val="da-DK"/>
        </w:rPr>
      </w:pPr>
      <w:r w:rsidRPr="00B341C9">
        <w:rPr>
          <w:rFonts w:ascii="Calibri" w:eastAsia="Calibri" w:hAnsi="Calibri" w:cs="Arial"/>
          <w:b/>
          <w:szCs w:val="18"/>
          <w:lang w:val="da-DK"/>
        </w:rPr>
        <w:t>b.</w:t>
      </w:r>
      <w:r w:rsidRPr="00B341C9">
        <w:rPr>
          <w:rFonts w:ascii="Calibri" w:eastAsia="Calibri" w:hAnsi="Calibri" w:cs="Arial"/>
          <w:b/>
          <w:szCs w:val="18"/>
          <w:lang w:val="da-DK"/>
        </w:rPr>
        <w:tab/>
        <w:t>Omfanget til og formål med databehandling.</w:t>
      </w:r>
      <w:r w:rsidRPr="00B341C9">
        <w:rPr>
          <w:rFonts w:ascii="Calibri" w:eastAsia="Calibri" w:hAnsi="Calibri" w:cs="Arial"/>
          <w:szCs w:val="18"/>
          <w:lang w:val="da-DK"/>
        </w:rPr>
        <w:t>Omfanget av og formålet med behandlingen av personlige data er beskrevet i Tillegget og Avtalen.</w:t>
      </w:r>
    </w:p>
    <w:p w:rsidR="00BF75F8" w:rsidRPr="00B341C9" w:rsidRDefault="002C2FD9" w:rsidP="00BF75F8">
      <w:pPr>
        <w:pStyle w:val="ProductList-Body"/>
        <w:spacing w:after="60"/>
        <w:ind w:left="547"/>
        <w:rPr>
          <w:lang w:val="da-DK"/>
        </w:rPr>
      </w:pPr>
      <w:r w:rsidRPr="00B341C9">
        <w:rPr>
          <w:rFonts w:ascii="Calibri" w:eastAsia="Calibri" w:hAnsi="Calibri" w:cs="Arial"/>
          <w:b/>
          <w:szCs w:val="18"/>
          <w:lang w:val="da-DK"/>
        </w:rPr>
        <w:t>c.</w:t>
      </w:r>
      <w:r w:rsidRPr="00B341C9">
        <w:rPr>
          <w:rFonts w:ascii="Calibri" w:eastAsia="Calibri" w:hAnsi="Calibri" w:cs="Arial"/>
          <w:b/>
          <w:szCs w:val="18"/>
          <w:lang w:val="da-DK"/>
        </w:rPr>
        <w:tab/>
        <w:t>Tilgang til Brukerstøtte- og Konsulentdata.</w:t>
      </w:r>
      <w:r w:rsidRPr="00B341C9">
        <w:rPr>
          <w:rFonts w:ascii="Calibri" w:eastAsia="Calibri" w:hAnsi="Calibri" w:cs="Arial"/>
          <w:szCs w:val="18"/>
          <w:lang w:val="da-DK"/>
        </w:rPr>
        <w:t xml:space="preserve">For tidsrommet som angis i Avtalen skal Microsoft, etter eget valg og når det er nødvendig i henhold til gjeldende lov som implementerer Artikkel 12(b) av EUs Databeskyttelsesdirektiv, enten (1) gi kunden mulighet til å korrigere, slette eller blokkere Brukerstøtte- og Konsulentdata eller (2) gjøre slike korrigeringer, slettinger eller blokkeringer på Kundens vegne. </w:t>
      </w:r>
    </w:p>
    <w:p w:rsidR="00BF75F8" w:rsidRPr="00B341C9" w:rsidRDefault="002C2FD9" w:rsidP="00BF75F8">
      <w:pPr>
        <w:pStyle w:val="ProductList-Body"/>
        <w:spacing w:after="60"/>
        <w:ind w:left="547"/>
        <w:rPr>
          <w:lang w:val="da-DK"/>
        </w:rPr>
      </w:pPr>
      <w:r w:rsidRPr="00B341C9">
        <w:rPr>
          <w:rFonts w:ascii="Calibri" w:eastAsia="Calibri" w:hAnsi="Calibri" w:cs="Arial"/>
          <w:b/>
          <w:szCs w:val="18"/>
          <w:lang w:val="da-DK"/>
        </w:rPr>
        <w:lastRenderedPageBreak/>
        <w:t>d.</w:t>
      </w:r>
      <w:r w:rsidRPr="00B341C9">
        <w:rPr>
          <w:rFonts w:ascii="Calibri" w:eastAsia="Calibri" w:hAnsi="Calibri" w:cs="Arial"/>
          <w:b/>
          <w:szCs w:val="18"/>
          <w:lang w:val="da-DK"/>
        </w:rPr>
        <w:tab/>
        <w:t>Dataeksportørens Anvisninger.</w:t>
      </w:r>
      <w:r w:rsidRPr="00B341C9">
        <w:rPr>
          <w:rFonts w:ascii="Calibri" w:eastAsia="Calibri" w:hAnsi="Calibri" w:cs="Arial"/>
          <w:szCs w:val="18"/>
          <w:lang w:val="da-DK"/>
        </w:rPr>
        <w:t xml:space="preserve">I forbindelse med Faglige Tjenester skal dataimportøren bare utføre handlinger i samsvar med dataeksportørens anvisninger, slik disse er formidlet til Microsoft. </w:t>
      </w:r>
    </w:p>
    <w:p w:rsidR="00BF75F8" w:rsidRPr="00B341C9" w:rsidRDefault="002C2FD9" w:rsidP="00BF75F8">
      <w:pPr>
        <w:pStyle w:val="ProductList-Body"/>
        <w:spacing w:after="60"/>
        <w:ind w:left="547"/>
        <w:rPr>
          <w:lang w:val="da-DK"/>
        </w:rPr>
      </w:pPr>
      <w:r w:rsidRPr="00B341C9">
        <w:rPr>
          <w:rFonts w:ascii="Calibri" w:eastAsia="Calibri" w:hAnsi="Calibri" w:cs="Arial"/>
          <w:b/>
          <w:szCs w:val="18"/>
          <w:lang w:val="da-DK"/>
        </w:rPr>
        <w:t>e.</w:t>
      </w:r>
      <w:r w:rsidRPr="00B341C9">
        <w:rPr>
          <w:rFonts w:ascii="Calibri" w:eastAsia="Calibri" w:hAnsi="Calibri" w:cs="Arial"/>
          <w:b/>
          <w:szCs w:val="18"/>
          <w:lang w:val="da-DK"/>
        </w:rPr>
        <w:tab/>
        <w:t>Sletting eller retur av Brukerstøtte- og Konsulentdata.</w:t>
      </w:r>
      <w:r w:rsidRPr="00B341C9">
        <w:rPr>
          <w:rFonts w:ascii="Calibri" w:eastAsia="Calibri" w:hAnsi="Calibri" w:cs="Arial"/>
          <w:szCs w:val="18"/>
          <w:lang w:val="da-DK"/>
        </w:rPr>
        <w:t xml:space="preserve">  Microsoft sletter og returnerer alle kopier av Brukerstøtte- og Konsulentdata etter at forretningsformålet Brukerstøtte- og Konsulentdataene ble samlet inn eller overført for, er gjennomført eller tidligere hvis Kunden skriftlig ber om det. </w:t>
      </w:r>
    </w:p>
    <w:p w:rsidR="00BF75F8" w:rsidRPr="00B341C9" w:rsidRDefault="002C2FD9" w:rsidP="00BF75F8">
      <w:pPr>
        <w:pStyle w:val="ProductList-Body"/>
        <w:rPr>
          <w:lang w:val="da-DK"/>
        </w:rPr>
      </w:pPr>
      <w:r w:rsidRPr="00B341C9">
        <w:rPr>
          <w:rFonts w:ascii="Calibri" w:eastAsia="Calibri" w:hAnsi="Calibri" w:cs="Arial"/>
          <w:b/>
          <w:szCs w:val="18"/>
          <w:lang w:val="da-DK"/>
        </w:rPr>
        <w:t xml:space="preserve">Underleverandører: </w:t>
      </w:r>
      <w:r w:rsidRPr="00B341C9">
        <w:rPr>
          <w:rFonts w:ascii="Calibri" w:eastAsia="Calibri" w:hAnsi="Calibri" w:cs="Arial"/>
          <w:szCs w:val="18"/>
          <w:lang w:val="da-DK"/>
        </w:rPr>
        <w:t>Dataimportøren kan også engasjere andre firmaer for å levere begrensede tjenester på vegne av dataimportøren. Slike underleverandører har bare tillatelse til å skaffe Brukerstøtte- og Konsulentdata i forbindelse med levering av tjenestene dataimportøren har engasjert dem til å utføre, og har ikke tillatelse til å bruke Brukerstøtte- og Konsulentdata til andre formål.</w:t>
      </w:r>
    </w:p>
    <w:p w:rsidR="00BF75F8" w:rsidRPr="00B341C9" w:rsidRDefault="00BF75F8" w:rsidP="00BF75F8">
      <w:pPr>
        <w:pStyle w:val="ProductList-Body"/>
        <w:rPr>
          <w:lang w:val="da-DK"/>
        </w:rPr>
      </w:pPr>
    </w:p>
    <w:p w:rsidR="00BF75F8" w:rsidRPr="00B341C9" w:rsidRDefault="002C2FD9" w:rsidP="00BF75F8">
      <w:pPr>
        <w:pStyle w:val="ProductList-Body"/>
        <w:outlineLvl w:val="1"/>
        <w:rPr>
          <w:b/>
          <w:lang w:val="da-DK"/>
        </w:rPr>
      </w:pPr>
      <w:r w:rsidRPr="00B341C9">
        <w:rPr>
          <w:rFonts w:ascii="Calibri" w:eastAsia="Calibri" w:hAnsi="Calibri" w:cs="Arial"/>
          <w:b/>
          <w:szCs w:val="18"/>
          <w:lang w:val="da-DK"/>
        </w:rPr>
        <w:t>Vedlegg 2 i Standardklausulene for Brukerstøtte- og Konsulttjenester</w:t>
      </w:r>
    </w:p>
    <w:p w:rsidR="00BF75F8" w:rsidRPr="00B341C9" w:rsidRDefault="00BF75F8" w:rsidP="00BF75F8">
      <w:pPr>
        <w:pStyle w:val="ProductList-Body"/>
        <w:rPr>
          <w:lang w:val="da-DK"/>
        </w:rPr>
      </w:pP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Beskrivelse av de tekniske og organisatoriske sikkerhetstiltakene som skal implementeres av dataimportøren i samsvar med Klausul 4(d) og 5(c):</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1. </w:t>
      </w:r>
      <w:r w:rsidRPr="00B341C9">
        <w:rPr>
          <w:rFonts w:ascii="Calibri" w:eastAsia="Calibri" w:hAnsi="Calibri" w:cs="Arial"/>
          <w:b/>
          <w:szCs w:val="18"/>
          <w:lang w:val="da-DK"/>
        </w:rPr>
        <w:t>Personell</w:t>
      </w:r>
      <w:r w:rsidRPr="00B341C9">
        <w:rPr>
          <w:rFonts w:ascii="Calibri" w:eastAsia="Calibri" w:hAnsi="Calibri" w:cs="Arial"/>
          <w:szCs w:val="18"/>
          <w:lang w:val="da-DK"/>
        </w:rPr>
        <w:t xml:space="preserve">. Dataimportørens personell vil ikke behandle Brukerstøtte- og Konsulentdata uten tillatelse. Personell er pålagt taushetsplikt for alle Brukerstøtte- og Konsulentdata, og denne forpliktelsen gjelder også etter at engasjementet er avsluttet. </w:t>
      </w:r>
    </w:p>
    <w:p w:rsidR="00BF75F8" w:rsidRPr="00B341C9" w:rsidRDefault="002C2FD9" w:rsidP="00BF75F8">
      <w:pPr>
        <w:pStyle w:val="ProductList-Body"/>
        <w:rPr>
          <w:lang w:val="da-DK"/>
        </w:rPr>
      </w:pPr>
      <w:r w:rsidRPr="00B341C9">
        <w:rPr>
          <w:rFonts w:ascii="Calibri" w:eastAsia="Calibri" w:hAnsi="Calibri" w:cs="Arial"/>
          <w:szCs w:val="18"/>
          <w:lang w:val="da-DK"/>
        </w:rPr>
        <w:t xml:space="preserve">2. </w:t>
      </w:r>
      <w:r w:rsidRPr="00B341C9">
        <w:rPr>
          <w:rFonts w:ascii="Calibri" w:eastAsia="Calibri" w:hAnsi="Calibri" w:cs="Arial"/>
          <w:b/>
          <w:szCs w:val="18"/>
          <w:lang w:val="da-DK"/>
        </w:rPr>
        <w:t>Kontaktperson for personvern</w:t>
      </w:r>
      <w:r w:rsidRPr="00B341C9">
        <w:rPr>
          <w:rFonts w:ascii="Calibri" w:eastAsia="Calibri" w:hAnsi="Calibri" w:cs="Arial"/>
          <w:szCs w:val="18"/>
          <w:lang w:val="da-DK"/>
        </w:rPr>
        <w:t xml:space="preserve">. Ansvarlig for personvern hos dataimportøren har følgende adresse: </w:t>
      </w:r>
    </w:p>
    <w:p w:rsidR="00BF75F8" w:rsidRDefault="002C2FD9" w:rsidP="00B0434E">
      <w:pPr>
        <w:pStyle w:val="ProductList-Body"/>
        <w:ind w:left="180"/>
      </w:pPr>
      <w:r>
        <w:rPr>
          <w:rFonts w:ascii="Calibri" w:eastAsia="Calibri" w:hAnsi="Calibri" w:cs="Arial"/>
          <w:szCs w:val="18"/>
        </w:rPr>
        <w:t xml:space="preserve">Microsoft Corporation </w:t>
      </w:r>
    </w:p>
    <w:p w:rsidR="00BF75F8" w:rsidRDefault="002C2FD9" w:rsidP="00B0434E">
      <w:pPr>
        <w:pStyle w:val="ProductList-Body"/>
        <w:ind w:left="180"/>
      </w:pPr>
      <w:r>
        <w:rPr>
          <w:rFonts w:ascii="Calibri" w:eastAsia="Calibri" w:hAnsi="Calibri" w:cs="Arial"/>
          <w:szCs w:val="18"/>
        </w:rPr>
        <w:t xml:space="preserve">Attn: Chief Privacy Officer </w:t>
      </w:r>
    </w:p>
    <w:p w:rsidR="00BF75F8" w:rsidRPr="00B341C9" w:rsidRDefault="002C2FD9" w:rsidP="00B0434E">
      <w:pPr>
        <w:pStyle w:val="ProductList-Body"/>
        <w:ind w:left="180"/>
        <w:rPr>
          <w:lang w:val="da-DK"/>
        </w:rPr>
      </w:pPr>
      <w:r w:rsidRPr="00B341C9">
        <w:rPr>
          <w:rFonts w:ascii="Calibri" w:eastAsia="Calibri" w:hAnsi="Calibri" w:cs="Arial"/>
          <w:szCs w:val="18"/>
          <w:lang w:val="da-DK"/>
        </w:rPr>
        <w:t xml:space="preserve">1 Microsoft Way </w:t>
      </w:r>
    </w:p>
    <w:p w:rsidR="00BF75F8" w:rsidRPr="00B341C9" w:rsidRDefault="002C2FD9" w:rsidP="00B0434E">
      <w:pPr>
        <w:pStyle w:val="ProductList-Body"/>
        <w:spacing w:after="120"/>
        <w:ind w:left="180"/>
        <w:rPr>
          <w:lang w:val="da-DK"/>
        </w:rPr>
      </w:pPr>
      <w:r w:rsidRPr="00B341C9">
        <w:rPr>
          <w:rFonts w:ascii="Calibri" w:eastAsia="Calibri" w:hAnsi="Calibri" w:cs="Arial"/>
          <w:szCs w:val="18"/>
          <w:lang w:val="da-DK"/>
        </w:rPr>
        <w:t xml:space="preserve">Redmond, WA  98052 USA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3. </w:t>
      </w:r>
      <w:r w:rsidRPr="00B341C9">
        <w:rPr>
          <w:rFonts w:ascii="Calibri" w:eastAsia="Calibri" w:hAnsi="Calibri" w:cs="Arial"/>
          <w:b/>
          <w:szCs w:val="18"/>
          <w:lang w:val="da-DK"/>
        </w:rPr>
        <w:t>Tekniske og organisatoriske tiltak</w:t>
      </w:r>
      <w:r w:rsidRPr="00B341C9">
        <w:rPr>
          <w:rFonts w:ascii="Calibri" w:eastAsia="Calibri" w:hAnsi="Calibri" w:cs="Arial"/>
          <w:szCs w:val="18"/>
          <w:lang w:val="da-DK"/>
        </w:rPr>
        <w:t>. Dataimportøren har iverksatt og skal videreføre tilfredsstillende tekniske og organisatoriske tiltak, internkontroll og rutiner for informasjonssikkerhet som bidrar til å beskytte Brukerstøtte- og Konsulentdata, slik dette defineres i Tillegget om Personvern for Faglige Tjenester fra Microsoft, mot utilsiktede tap og endringer og utilsiktet ødeleggelse, uautorisert fremlegging og tilgang og rettsstridig ødeleggelse på følgende måte: De tekniske og organisatoriske tiltakene, interne kontrollene og rutinene for informasjonssikkerhet som er oppført i Vedlegg 1, innarbeides i Vedlegg 2 gjennom denne henvisningen og er bindende for dataimportøren på samme måte som om de hadde vært oppført i sin helhet i Vedlegg 2.</w:t>
      </w:r>
    </w:p>
    <w:p w:rsidR="00BF75F8" w:rsidRPr="00B341C9" w:rsidRDefault="002C2FD9" w:rsidP="00BF75F8">
      <w:pPr>
        <w:pStyle w:val="ProductList-Body"/>
        <w:rPr>
          <w:lang w:val="da-DK"/>
        </w:rPr>
      </w:pPr>
      <w:r w:rsidRPr="00B341C9">
        <w:rPr>
          <w:rFonts w:ascii="Calibri" w:eastAsia="Calibri" w:hAnsi="Calibri" w:cs="Arial"/>
          <w:szCs w:val="18"/>
          <w:lang w:val="da-DK"/>
        </w:rPr>
        <w:t>Signaturen til Microsoft Corporation er oppført på neste side.</w:t>
      </w:r>
    </w:p>
    <w:p w:rsidR="00BF75F8" w:rsidRPr="00B341C9" w:rsidRDefault="002C2FD9" w:rsidP="00BF75F8">
      <w:pPr>
        <w:pStyle w:val="ProductList-Body"/>
        <w:rPr>
          <w:lang w:val="da-DK"/>
        </w:rPr>
      </w:pPr>
      <w:r w:rsidRPr="00B341C9">
        <w:rPr>
          <w:lang w:val="da-DK"/>
        </w:rPr>
        <w:br w:type="page"/>
      </w:r>
    </w:p>
    <w:p w:rsidR="00BF75F8" w:rsidRPr="00B341C9" w:rsidRDefault="00BF75F8" w:rsidP="00BF75F8">
      <w:pPr>
        <w:pStyle w:val="ProductList-Body"/>
        <w:rPr>
          <w:lang w:val="da-DK"/>
        </w:rPr>
      </w:pPr>
    </w:p>
    <w:p w:rsidR="00BF75F8" w:rsidRPr="00B341C9" w:rsidRDefault="002C2FD9" w:rsidP="00BF75F8">
      <w:pPr>
        <w:pStyle w:val="ProductList-Body"/>
        <w:outlineLvl w:val="1"/>
        <w:rPr>
          <w:b/>
          <w:lang w:val="da-DK"/>
        </w:rPr>
      </w:pPr>
      <w:r w:rsidRPr="00B341C9">
        <w:rPr>
          <w:rFonts w:ascii="Calibri" w:eastAsia="Calibri" w:hAnsi="Calibri" w:cs="Arial"/>
          <w:b/>
          <w:szCs w:val="18"/>
          <w:lang w:val="da-DK"/>
        </w:rPr>
        <w:t>Signatur for Standardklausulene for Faglige Tjenester, Vedlegg 1 og 2 på vegne av dataimportøren:</w:t>
      </w:r>
    </w:p>
    <w:p w:rsidR="00BF75F8" w:rsidRPr="00B341C9" w:rsidRDefault="00BF75F8" w:rsidP="00BF75F8">
      <w:pPr>
        <w:pStyle w:val="ProductList-Body"/>
        <w:rPr>
          <w:lang w:val="da-DK"/>
        </w:rPr>
      </w:pPr>
    </w:p>
    <w:p w:rsidR="00BF75F8" w:rsidRDefault="002C2FD9" w:rsidP="00BF75F8">
      <w:pPr>
        <w:keepNext/>
        <w:tabs>
          <w:tab w:val="left" w:pos="1896"/>
        </w:tabs>
        <w:spacing w:before="360"/>
      </w:pPr>
      <w:r>
        <w:rPr>
          <w:rFonts w:ascii="Calibri" w:eastAsia="Calibri" w:hAnsi="Calibri" w:cs="Arial"/>
        </w:rPr>
        <w:t xml:space="preserve">Signatur:  </w:t>
      </w:r>
    </w:p>
    <w:p w:rsidR="00BF75F8" w:rsidRPr="008D4918" w:rsidRDefault="002C2FD9" w:rsidP="00BF75F8">
      <w:pPr>
        <w:keepNext/>
        <w:tabs>
          <w:tab w:val="right" w:pos="9000"/>
        </w:tabs>
        <w:spacing w:before="360"/>
        <w:rPr>
          <w:rFonts w:cstheme="minorHAnsi"/>
          <w:b/>
          <w:spacing w:val="-2"/>
          <w:sz w:val="28"/>
        </w:rPr>
      </w:pPr>
      <w:r>
        <w:rPr>
          <w:noProof/>
          <w:lang w:eastAsia="ja-JP"/>
        </w:rPr>
        <w:drawing>
          <wp:inline distT="0" distB="0" distL="0" distR="0">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7687154" name=""/>
                    <pic:cNvPicPr/>
                  </pic:nvPicPr>
                  <pic:blipFill>
                    <a:blip r:embed="rId15"/>
                    <a:stretch>
                      <a:fillRect/>
                    </a:stretch>
                  </pic:blipFill>
                  <pic:spPr>
                    <a:xfrm>
                      <a:off x="0" y="0"/>
                      <a:ext cx="1868885" cy="690050"/>
                    </a:xfrm>
                    <a:prstGeom prst="rect">
                      <a:avLst/>
                    </a:prstGeom>
                  </pic:spPr>
                </pic:pic>
              </a:graphicData>
            </a:graphic>
          </wp:inline>
        </w:drawing>
      </w:r>
    </w:p>
    <w:p w:rsidR="00BF75F8" w:rsidRPr="006C6E2E" w:rsidRDefault="002C2FD9" w:rsidP="00BF75F8">
      <w:pPr>
        <w:keepNext/>
        <w:spacing w:after="120"/>
        <w:rPr>
          <w:rFonts w:cstheme="minorHAnsi"/>
          <w:b/>
        </w:rPr>
      </w:pPr>
      <w:r>
        <w:rPr>
          <w:rFonts w:ascii="Calibri" w:eastAsia="Calibri" w:hAnsi="Calibri" w:cs="Calibri"/>
          <w:b/>
          <w:spacing w:val="-2"/>
        </w:rPr>
        <w:t>Anand Eswaran, visekonsernsjef</w:t>
      </w:r>
    </w:p>
    <w:p w:rsidR="00BF75F8" w:rsidRPr="008D4918" w:rsidRDefault="002C2FD9" w:rsidP="00BF75F8">
      <w:pPr>
        <w:pStyle w:val="ProductList-Body"/>
      </w:pPr>
      <w:r>
        <w:rPr>
          <w:rFonts w:ascii="Calibri" w:eastAsia="Calibri" w:hAnsi="Calibri" w:cs="Arial"/>
          <w:szCs w:val="18"/>
        </w:rPr>
        <w:t>Microsoft Corporation</w:t>
      </w:r>
    </w:p>
    <w:p w:rsidR="00BF75F8" w:rsidRPr="008D4918" w:rsidRDefault="002C2FD9" w:rsidP="00BF75F8">
      <w:pPr>
        <w:pStyle w:val="ProductList-Body"/>
      </w:pPr>
      <w:r>
        <w:rPr>
          <w:rFonts w:ascii="Calibri" w:eastAsia="Calibri" w:hAnsi="Calibri" w:cs="Arial"/>
          <w:szCs w:val="18"/>
        </w:rPr>
        <w:t>One Microsoft Way</w:t>
      </w:r>
    </w:p>
    <w:p w:rsidR="00BF75F8" w:rsidRPr="00B341C9" w:rsidRDefault="002C2FD9" w:rsidP="00BF75F8">
      <w:pPr>
        <w:pStyle w:val="ProductList-Body"/>
        <w:rPr>
          <w:lang w:val="da-DK"/>
        </w:rPr>
      </w:pPr>
      <w:r w:rsidRPr="00B341C9">
        <w:rPr>
          <w:rFonts w:ascii="Calibri" w:eastAsia="Calibri" w:hAnsi="Calibri" w:cs="Arial"/>
          <w:szCs w:val="18"/>
          <w:lang w:val="da-DK"/>
        </w:rPr>
        <w:t>Redmond, WA  98052 USA</w:t>
      </w:r>
    </w:p>
    <w:p w:rsidR="00BF75F8" w:rsidRPr="00B341C9" w:rsidRDefault="002C2FD9" w:rsidP="00BF75F8">
      <w:pPr>
        <w:rPr>
          <w:rFonts w:cstheme="minorHAnsi"/>
          <w:b/>
          <w:sz w:val="24"/>
          <w:szCs w:val="24"/>
          <w:lang w:val="da-DK" w:eastAsia="zh-CN"/>
        </w:rPr>
      </w:pPr>
      <w:r w:rsidRPr="00B341C9">
        <w:rPr>
          <w:rFonts w:cstheme="minorHAnsi"/>
          <w:b/>
          <w:sz w:val="24"/>
          <w:szCs w:val="24"/>
          <w:lang w:val="da-DK" w:eastAsia="zh-CN"/>
        </w:rPr>
        <w:br w:type="page"/>
      </w:r>
    </w:p>
    <w:p w:rsidR="00BF75F8" w:rsidRPr="00B341C9" w:rsidRDefault="002C2FD9" w:rsidP="00BF75F8">
      <w:pPr>
        <w:pStyle w:val="ProductList-SectionHeading"/>
        <w:outlineLvl w:val="0"/>
        <w:rPr>
          <w:lang w:val="da-DK"/>
        </w:rPr>
      </w:pPr>
      <w:r w:rsidRPr="00B341C9">
        <w:rPr>
          <w:rFonts w:ascii="Calibri Light" w:eastAsia="Calibri Light" w:hAnsi="Calibri Light" w:cs="Arial"/>
          <w:szCs w:val="40"/>
          <w:lang w:val="da-DK"/>
        </w:rPr>
        <w:lastRenderedPageBreak/>
        <w:t>Vedlegg 2 – Standardklausulene (behandlere) for Konsulenttjenester som leveres av Global Delivery India</w:t>
      </w:r>
    </w:p>
    <w:p w:rsidR="00845706" w:rsidRPr="00B341C9" w:rsidRDefault="002C2FD9" w:rsidP="00845706">
      <w:pPr>
        <w:pStyle w:val="ProductList-Body"/>
        <w:rPr>
          <w:lang w:val="da-DK"/>
        </w:rPr>
      </w:pPr>
      <w:r w:rsidRPr="00B341C9">
        <w:rPr>
          <w:rFonts w:ascii="Calibri" w:eastAsia="Calibri" w:hAnsi="Calibri" w:cs="Arial"/>
          <w:szCs w:val="18"/>
          <w:lang w:val="da-DK"/>
        </w:rPr>
        <w:t>Utførelse av en tjenesteerklæring av Kunden inkluderer utførelse av Vedlegg 2, som er kontrasignert av Microsoft Global Delivery India. For å velge bort “Standardklausulene” må Kunden sende følgende informasjon til Microsoft i et skriftlig varsel (i henhold til vilkårene i Kundens Avtale):</w:t>
      </w:r>
    </w:p>
    <w:p w:rsidR="00845706" w:rsidRPr="00B341C9" w:rsidRDefault="002C2FD9" w:rsidP="00845706">
      <w:pPr>
        <w:pStyle w:val="ProductList-Body"/>
        <w:rPr>
          <w:lang w:val="da-DK"/>
        </w:rPr>
      </w:pPr>
      <w:r w:rsidRPr="00B341C9">
        <w:rPr>
          <w:rFonts w:ascii="Calibri" w:eastAsia="Calibri" w:hAnsi="Calibri" w:cs="Arial"/>
          <w:szCs w:val="18"/>
          <w:lang w:val="da-DK"/>
        </w:rPr>
        <w:t>•</w:t>
      </w:r>
      <w:r w:rsidRPr="00B341C9">
        <w:rPr>
          <w:rFonts w:ascii="Calibri" w:eastAsia="Calibri" w:hAnsi="Calibri" w:cs="Arial"/>
          <w:szCs w:val="18"/>
          <w:lang w:val="da-DK"/>
        </w:rPr>
        <w:tab/>
        <w:t>det fullstendige offisielle navnet til Kunden og eventuelle Tilknyttede Selskaper som velger bort vilkårene</w:t>
      </w:r>
    </w:p>
    <w:p w:rsidR="00845706" w:rsidRPr="00B341C9" w:rsidRDefault="002C2FD9" w:rsidP="00845706">
      <w:pPr>
        <w:pStyle w:val="ProductList-Body"/>
        <w:rPr>
          <w:lang w:val="da-DK"/>
        </w:rPr>
      </w:pPr>
      <w:r w:rsidRPr="00B341C9">
        <w:rPr>
          <w:rFonts w:ascii="Calibri" w:eastAsia="Calibri" w:hAnsi="Calibri" w:cs="Arial"/>
          <w:szCs w:val="18"/>
          <w:lang w:val="da-DK"/>
        </w:rPr>
        <w:t>•</w:t>
      </w:r>
      <w:r w:rsidRPr="00B341C9">
        <w:rPr>
          <w:rFonts w:ascii="Calibri" w:eastAsia="Calibri" w:hAnsi="Calibri" w:cs="Arial"/>
          <w:szCs w:val="18"/>
          <w:lang w:val="da-DK"/>
        </w:rPr>
        <w:tab/>
        <w:t>hvis Kunden har flere volumlisensavtaler, spesifisering av hvilken volumlisensavtale dette gjelder</w:t>
      </w:r>
    </w:p>
    <w:p w:rsidR="00845706" w:rsidRPr="00B341C9" w:rsidRDefault="002C2FD9" w:rsidP="00845706">
      <w:pPr>
        <w:pStyle w:val="ProductList-Body"/>
        <w:rPr>
          <w:lang w:val="da-DK"/>
        </w:rPr>
      </w:pPr>
      <w:r w:rsidRPr="00B341C9">
        <w:rPr>
          <w:rFonts w:ascii="Calibri" w:eastAsia="Calibri" w:hAnsi="Calibri" w:cs="Arial"/>
          <w:szCs w:val="18"/>
          <w:lang w:val="da-DK"/>
        </w:rPr>
        <w:t>•</w:t>
      </w:r>
      <w:r w:rsidRPr="00B341C9">
        <w:rPr>
          <w:rFonts w:ascii="Calibri" w:eastAsia="Calibri" w:hAnsi="Calibri" w:cs="Arial"/>
          <w:szCs w:val="18"/>
          <w:lang w:val="da-DK"/>
        </w:rPr>
        <w:tab/>
        <w:t>en erklæring om at Kunden (eller Tilknyttet Selskap) velger bort Standardklausulene.</w:t>
      </w:r>
    </w:p>
    <w:p w:rsidR="00845706" w:rsidRPr="00B341C9" w:rsidRDefault="002C2FD9" w:rsidP="00845706">
      <w:pPr>
        <w:pStyle w:val="ProductList-Body"/>
        <w:rPr>
          <w:lang w:val="da-DK"/>
        </w:rPr>
      </w:pPr>
      <w:r w:rsidRPr="00B341C9">
        <w:rPr>
          <w:rFonts w:ascii="Calibri" w:eastAsia="Calibri" w:hAnsi="Calibri" w:cs="Arial"/>
          <w:szCs w:val="18"/>
          <w:lang w:val="da-DK"/>
        </w:rPr>
        <w:t>I land der bruk av Standardklausulene krever offentlig godkjenning, kan man ikke basere seg på at EU-kommisjonsdirektiv 2010/87/EU (av februar 2010) legitimerer eksport av data fra landet med mindre Kunden har skaffet nødvendig godkjenning fra myndighetene.</w:t>
      </w:r>
    </w:p>
    <w:p w:rsidR="00845706" w:rsidRPr="00B341C9" w:rsidRDefault="002C2FD9" w:rsidP="00845706">
      <w:pPr>
        <w:pStyle w:val="ProductList-Body"/>
        <w:rPr>
          <w:lang w:val="da-DK"/>
        </w:rPr>
      </w:pPr>
      <w:r w:rsidRPr="00B341C9">
        <w:rPr>
          <w:rFonts w:ascii="Calibri" w:eastAsia="Calibri" w:hAnsi="Calibri" w:cs="Arial"/>
          <w:szCs w:val="18"/>
          <w:lang w:val="da-DK"/>
        </w:rPr>
        <w:t>Fra og med 25. mai 2018 blir referanser til forskjellige Artikler fra Forordning 95/46/EF i Standardklausulene nedenfor behandlet som referanser til de relevante og passende Artiklene i Personvernforordningen.</w:t>
      </w:r>
    </w:p>
    <w:p w:rsidR="00845706" w:rsidRPr="00B341C9" w:rsidRDefault="00845706" w:rsidP="00BF75F8">
      <w:pPr>
        <w:pStyle w:val="ProductList-Body"/>
        <w:rPr>
          <w:lang w:val="da-DK"/>
        </w:rPr>
      </w:pPr>
    </w:p>
    <w:p w:rsidR="00BF75F8" w:rsidRPr="00B341C9" w:rsidRDefault="002C2FD9" w:rsidP="00BF75F8">
      <w:pPr>
        <w:pStyle w:val="ProductList-Body"/>
        <w:rPr>
          <w:lang w:val="da-DK"/>
        </w:rPr>
      </w:pPr>
      <w:r w:rsidRPr="00B341C9">
        <w:rPr>
          <w:rFonts w:ascii="Calibri" w:eastAsia="Calibri" w:hAnsi="Calibri" w:cs="Arial"/>
          <w:szCs w:val="18"/>
          <w:lang w:val="da-DK"/>
        </w:rPr>
        <w:t>I forbindelse med Artikkel 26(2) av Direktiv 95/46/EF om overføring av personopplysninger til behandlere med virksomhet i tredjeland uten tilstrekkelig databeskyttelse har Kunden (som dataeksportør) og Microsoft Global Services Center (India) Private Limited (som dataimportør, med signatur oppført nedenfor), begge en “part” og sammen “partene”, samtykket i følgende Klausuler (”Klausulene” eller “Standardklausulene”) for å legge til tilstrekkelige forholdsregler med hensyn til personvern og grunnleggende rettigheter og frihet for enkeltpersoner for overføringen fra dataeksportøren til dataimportøren av de personlige dataene som er angitt i Vedlegg 1.</w:t>
      </w:r>
    </w:p>
    <w:p w:rsidR="00BF75F8" w:rsidRPr="00B341C9" w:rsidRDefault="00BF75F8" w:rsidP="00BF75F8">
      <w:pPr>
        <w:pStyle w:val="ProductList-Body"/>
        <w:rPr>
          <w:lang w:val="da-DK"/>
        </w:rPr>
      </w:pPr>
    </w:p>
    <w:p w:rsidR="00BF75F8" w:rsidRPr="00B341C9" w:rsidRDefault="002C2FD9" w:rsidP="00BF75F8">
      <w:pPr>
        <w:pStyle w:val="ProductList-Body"/>
        <w:jc w:val="center"/>
        <w:outlineLvl w:val="1"/>
        <w:rPr>
          <w:b/>
          <w:lang w:val="da-DK"/>
        </w:rPr>
      </w:pPr>
      <w:r w:rsidRPr="00B341C9">
        <w:rPr>
          <w:rFonts w:ascii="Calibri" w:eastAsia="Calibri" w:hAnsi="Calibri" w:cs="Arial"/>
          <w:b/>
          <w:szCs w:val="18"/>
          <w:lang w:val="da-DK"/>
        </w:rPr>
        <w:t>Klausul 1: Definisjoner</w:t>
      </w:r>
    </w:p>
    <w:p w:rsidR="00BF75F8" w:rsidRPr="00B341C9" w:rsidRDefault="00BF75F8" w:rsidP="00BF75F8">
      <w:pPr>
        <w:pStyle w:val="ProductList-Body"/>
        <w:rPr>
          <w:lang w:val="da-DK"/>
        </w:rPr>
      </w:pP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(a) "personlige data", "spesialkategorier", "behandling", "datainnehaver", "behandler", "datasubjekt" og "overvåkningsmyndighet" skal ha den betydningen som er definert i Europaparlaments- og rådsdirektiv 95/46/EF av 24. oktober 1995 om beskyttelse av fysiske personer i forbindelse med behandling av personopplysninger og om fri utveksling av slike opplysninger,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(b) med "dataeksportør" menes datainnehaveren som overfører de personlige dataene,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(c) med "dataimportør"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(d) "underbehandler"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(e) med "gjeldende personvernlovgivning" menes lovgivningen som beskytter de grunnleggende rettighetene og friheten til enkeltpersoner og særlig deres rett til personvern med hensyn til behandling av personlige data hos en datainnehaver i Medlemsstaten der dataeksportøren har virksomhet, </w:t>
      </w:r>
    </w:p>
    <w:p w:rsidR="00BF75F8" w:rsidRPr="00B341C9" w:rsidRDefault="002C2FD9" w:rsidP="00BF75F8">
      <w:pPr>
        <w:pStyle w:val="ProductList-Body"/>
        <w:rPr>
          <w:lang w:val="da-DK"/>
        </w:rPr>
      </w:pPr>
      <w:r w:rsidRPr="00B341C9">
        <w:rPr>
          <w:rFonts w:ascii="Calibri" w:eastAsia="Calibri" w:hAnsi="Calibri" w:cs="Arial"/>
          <w:szCs w:val="18"/>
          <w:lang w:val="da-DK"/>
        </w:rPr>
        <w:t xml:space="preserve">(f) med "tekniske og organisatoriske sikkerhetstiltak"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rsidR="00BF75F8" w:rsidRPr="00B341C9" w:rsidRDefault="00BF75F8" w:rsidP="00BF75F8">
      <w:pPr>
        <w:pStyle w:val="ProductList-Body"/>
        <w:rPr>
          <w:lang w:val="da-DK"/>
        </w:rPr>
      </w:pPr>
    </w:p>
    <w:p w:rsidR="00BF75F8" w:rsidRPr="00B341C9" w:rsidRDefault="002C2FD9" w:rsidP="00BF75F8">
      <w:pPr>
        <w:pStyle w:val="ProductList-Body"/>
        <w:jc w:val="center"/>
        <w:outlineLvl w:val="1"/>
        <w:rPr>
          <w:b/>
          <w:lang w:val="da-DK"/>
        </w:rPr>
      </w:pPr>
      <w:r w:rsidRPr="00B341C9">
        <w:rPr>
          <w:rFonts w:ascii="Calibri" w:eastAsia="Calibri" w:hAnsi="Calibri" w:cs="Arial"/>
          <w:b/>
          <w:szCs w:val="18"/>
          <w:lang w:val="da-DK"/>
        </w:rPr>
        <w:t>Klausul 2: Detaljert informasjon om overføringen</w:t>
      </w:r>
    </w:p>
    <w:p w:rsidR="00BF75F8" w:rsidRPr="00B341C9" w:rsidRDefault="00BF75F8" w:rsidP="00BF75F8">
      <w:pPr>
        <w:pStyle w:val="ProductList-Body"/>
        <w:rPr>
          <w:lang w:val="da-DK"/>
        </w:rPr>
      </w:pPr>
    </w:p>
    <w:p w:rsidR="00BF75F8" w:rsidRPr="00B341C9" w:rsidRDefault="002C2FD9" w:rsidP="00BF75F8">
      <w:pPr>
        <w:pStyle w:val="ProductList-Body"/>
        <w:rPr>
          <w:lang w:val="da-DK"/>
        </w:rPr>
      </w:pPr>
      <w:r w:rsidRPr="00B341C9">
        <w:rPr>
          <w:rFonts w:ascii="Calibri" w:eastAsia="Calibri" w:hAnsi="Calibri" w:cs="Arial"/>
          <w:szCs w:val="18"/>
          <w:lang w:val="da-DK"/>
        </w:rPr>
        <w:t>Mer utfyllende informasjon om overføringer og særlig spesialkategoriene for personlige data der dette gjelder, er spesifisert i Vedlegg 1 nedenfor, som utgjør en integrert del av Klausulene.</w:t>
      </w:r>
    </w:p>
    <w:p w:rsidR="00BF75F8" w:rsidRPr="00B341C9" w:rsidRDefault="00BF75F8" w:rsidP="00BF75F8">
      <w:pPr>
        <w:pStyle w:val="ProductList-Body"/>
        <w:rPr>
          <w:lang w:val="da-DK"/>
        </w:rPr>
      </w:pPr>
    </w:p>
    <w:p w:rsidR="00BF75F8" w:rsidRPr="00B341C9" w:rsidRDefault="002C2FD9" w:rsidP="00BF75F8">
      <w:pPr>
        <w:pStyle w:val="ProductList-Body"/>
        <w:jc w:val="center"/>
        <w:outlineLvl w:val="1"/>
        <w:rPr>
          <w:b/>
          <w:lang w:val="da-DK"/>
        </w:rPr>
      </w:pPr>
      <w:r w:rsidRPr="00B341C9">
        <w:rPr>
          <w:rFonts w:ascii="Calibri" w:eastAsia="Calibri" w:hAnsi="Calibri" w:cs="Arial"/>
          <w:b/>
          <w:szCs w:val="18"/>
          <w:lang w:val="da-DK"/>
        </w:rPr>
        <w:t>Klausul 3: Klausul for begunstiget tredjepart</w:t>
      </w:r>
    </w:p>
    <w:p w:rsidR="00BF75F8" w:rsidRPr="00B341C9" w:rsidRDefault="00BF75F8" w:rsidP="00BF75F8">
      <w:pPr>
        <w:pStyle w:val="ProductList-Body"/>
        <w:rPr>
          <w:lang w:val="da-DK"/>
        </w:rPr>
      </w:pP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1. I egenskap av begunstiget tredjepart kan datasubjektet håndheve denne Klausulen, Klausul 4(b) til (i), Klausul 5(a) til (e) og (g) til (j), Klausul 6(1) og (2), Klausul 7, Klausul 8(2) og Klausul 9 til 12 overfor dataeksportøren.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lastRenderedPageBreak/>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rsidR="00BF75F8" w:rsidRPr="00B341C9" w:rsidRDefault="002C2FD9" w:rsidP="00BF75F8">
      <w:pPr>
        <w:pStyle w:val="ProductList-Body"/>
        <w:rPr>
          <w:lang w:val="da-DK"/>
        </w:rPr>
      </w:pPr>
      <w:r w:rsidRPr="00B341C9">
        <w:rPr>
          <w:rFonts w:ascii="Calibri" w:eastAsia="Calibri" w:hAnsi="Calibri" w:cs="Arial"/>
          <w:szCs w:val="18"/>
          <w:lang w:val="da-DK"/>
        </w:rPr>
        <w:t xml:space="preserve">4. Partene motsetter seg ikke at et datasubjekt representeres av en forening eller et annet organ hvis datasubjektet uttrykkelig ønsker dette og den nasjonale lovgivningen tillater det. </w:t>
      </w:r>
    </w:p>
    <w:p w:rsidR="00BF75F8" w:rsidRPr="00B341C9" w:rsidRDefault="00BF75F8" w:rsidP="00BF75F8">
      <w:pPr>
        <w:pStyle w:val="ProductList-Body"/>
        <w:rPr>
          <w:lang w:val="da-DK"/>
        </w:rPr>
      </w:pPr>
    </w:p>
    <w:p w:rsidR="00BF75F8" w:rsidRPr="00B341C9" w:rsidRDefault="002C2FD9" w:rsidP="00BF75F8">
      <w:pPr>
        <w:rPr>
          <w:b/>
          <w:sz w:val="18"/>
          <w:lang w:val="da-DK"/>
        </w:rPr>
      </w:pPr>
      <w:r w:rsidRPr="00B341C9">
        <w:rPr>
          <w:b/>
          <w:lang w:val="da-DK"/>
        </w:rPr>
        <w:br w:type="page"/>
      </w:r>
    </w:p>
    <w:p w:rsidR="00BF75F8" w:rsidRPr="00B341C9" w:rsidRDefault="002C2FD9" w:rsidP="00BF75F8">
      <w:pPr>
        <w:pStyle w:val="ProductList-Body"/>
        <w:keepNext/>
        <w:jc w:val="center"/>
        <w:outlineLvl w:val="1"/>
        <w:rPr>
          <w:b/>
          <w:lang w:val="da-DK"/>
        </w:rPr>
      </w:pPr>
      <w:r w:rsidRPr="00B341C9">
        <w:rPr>
          <w:rFonts w:ascii="Calibri" w:eastAsia="Calibri" w:hAnsi="Calibri" w:cs="Arial"/>
          <w:b/>
          <w:szCs w:val="18"/>
          <w:lang w:val="da-DK"/>
        </w:rPr>
        <w:lastRenderedPageBreak/>
        <w:t>Klausul 4: Dataeksportørens forpliktelser</w:t>
      </w:r>
    </w:p>
    <w:p w:rsidR="00BF75F8" w:rsidRPr="00B341C9" w:rsidRDefault="00BF75F8" w:rsidP="00BF75F8">
      <w:pPr>
        <w:pStyle w:val="ProductList-Body"/>
        <w:keepNext/>
        <w:rPr>
          <w:lang w:val="da-DK"/>
        </w:rPr>
      </w:pPr>
    </w:p>
    <w:p w:rsidR="00BF75F8" w:rsidRPr="00B341C9" w:rsidRDefault="002C2FD9" w:rsidP="00BF75F8">
      <w:pPr>
        <w:pStyle w:val="ProductList-Body"/>
        <w:keepNext/>
        <w:rPr>
          <w:lang w:val="da-DK"/>
        </w:rPr>
      </w:pPr>
      <w:r w:rsidRPr="00B341C9">
        <w:rPr>
          <w:rFonts w:ascii="Calibri" w:eastAsia="Calibri" w:hAnsi="Calibri" w:cs="Arial"/>
          <w:szCs w:val="18"/>
          <w:lang w:val="da-DK"/>
        </w:rPr>
        <w:t xml:space="preserve">Dataeksportøren samtykker i og garanterer: </w:t>
      </w:r>
    </w:p>
    <w:p w:rsidR="00BF75F8" w:rsidRPr="00B341C9" w:rsidRDefault="00BF75F8" w:rsidP="00BF75F8">
      <w:pPr>
        <w:pStyle w:val="ProductList-Body"/>
        <w:rPr>
          <w:lang w:val="da-DK"/>
        </w:rPr>
      </w:pP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(c) at dataimportøren skal gi tilstrekkelige garantier med hensyn til de tekniske og organisatoriske sikkerhetstiltakene som er definert i Vedlegg 2 nedenfor,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(a)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(a) at dataeksportøren skal sikre samsvar med sikkerhetstiltakene,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rsidR="00BF75F8" w:rsidRPr="00B341C9" w:rsidRDefault="002C2FD9" w:rsidP="00BF75F8">
      <w:pPr>
        <w:pStyle w:val="ProductList-Body"/>
        <w:rPr>
          <w:lang w:val="da-DK"/>
        </w:rPr>
      </w:pPr>
      <w:r w:rsidRPr="00B341C9">
        <w:rPr>
          <w:rFonts w:ascii="Calibri" w:eastAsia="Calibri" w:hAnsi="Calibri" w:cs="Arial"/>
          <w:szCs w:val="18"/>
          <w:lang w:val="da-DK"/>
        </w:rPr>
        <w:t>(j) at dataeksportøren skal sikre samsvar med Klausul 4(a) til (i).</w:t>
      </w:r>
    </w:p>
    <w:p w:rsidR="00BF75F8" w:rsidRPr="00B341C9" w:rsidRDefault="00BF75F8" w:rsidP="00BF75F8">
      <w:pPr>
        <w:pStyle w:val="ProductList-Body"/>
        <w:rPr>
          <w:lang w:val="da-DK"/>
        </w:rPr>
      </w:pPr>
    </w:p>
    <w:p w:rsidR="00BF75F8" w:rsidRPr="00B341C9" w:rsidRDefault="002C2FD9" w:rsidP="00BF75F8">
      <w:pPr>
        <w:pStyle w:val="ProductList-Body"/>
        <w:jc w:val="center"/>
        <w:outlineLvl w:val="1"/>
        <w:rPr>
          <w:b/>
          <w:lang w:val="da-DK"/>
        </w:rPr>
      </w:pPr>
      <w:r w:rsidRPr="00B341C9">
        <w:rPr>
          <w:rFonts w:ascii="Calibri" w:eastAsia="Calibri" w:hAnsi="Calibri" w:cs="Arial"/>
          <w:b/>
          <w:szCs w:val="18"/>
          <w:lang w:val="da-DK"/>
        </w:rPr>
        <w:t>Klausul 5: Dataimportørens forpliktelser</w:t>
      </w:r>
    </w:p>
    <w:p w:rsidR="00BF75F8" w:rsidRPr="00B341C9" w:rsidRDefault="00BF75F8" w:rsidP="00BF75F8">
      <w:pPr>
        <w:pStyle w:val="ProductList-Body"/>
        <w:rPr>
          <w:lang w:val="da-DK"/>
        </w:rPr>
      </w:pPr>
    </w:p>
    <w:p w:rsidR="00BF75F8" w:rsidRPr="00B341C9" w:rsidRDefault="002C2FD9" w:rsidP="00BF75F8">
      <w:pPr>
        <w:pStyle w:val="ProductList-Body"/>
        <w:rPr>
          <w:lang w:val="da-DK"/>
        </w:rPr>
      </w:pPr>
      <w:r w:rsidRPr="00B341C9">
        <w:rPr>
          <w:rFonts w:ascii="Calibri" w:eastAsia="Calibri" w:hAnsi="Calibri" w:cs="Arial"/>
          <w:szCs w:val="18"/>
          <w:lang w:val="da-DK"/>
        </w:rPr>
        <w:t xml:space="preserve">Dataimportøren samtykker i og garanterer: </w:t>
      </w:r>
    </w:p>
    <w:p w:rsidR="00BF75F8" w:rsidRPr="00B341C9" w:rsidRDefault="00BF75F8" w:rsidP="00BF75F8">
      <w:pPr>
        <w:pStyle w:val="ProductList-Body"/>
        <w:rPr>
          <w:lang w:val="da-DK"/>
        </w:rPr>
      </w:pP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(c) at dataimportøren har implementert de tekniske og organisatoriske sikkerhetstiltakene som er definert i Vedlegg 2, før dataimportøren behandler de overførte personlige dataene, </w:t>
      </w:r>
    </w:p>
    <w:p w:rsidR="00BF75F8" w:rsidRPr="00B341C9" w:rsidRDefault="002C2FD9" w:rsidP="00BF75F8">
      <w:pPr>
        <w:pStyle w:val="ProductList-Body"/>
        <w:rPr>
          <w:lang w:val="da-DK"/>
        </w:rPr>
      </w:pPr>
      <w:r w:rsidRPr="00B341C9">
        <w:rPr>
          <w:rFonts w:ascii="Calibri" w:eastAsia="Calibri" w:hAnsi="Calibri" w:cs="Arial"/>
          <w:szCs w:val="18"/>
          <w:lang w:val="da-DK"/>
        </w:rPr>
        <w:t xml:space="preserve">(d) at dataimportøren umiddelbart skal varsle dataeksportøren om: </w:t>
      </w:r>
    </w:p>
    <w:p w:rsidR="00BF75F8" w:rsidRPr="00B341C9" w:rsidRDefault="002C2FD9" w:rsidP="00BF75F8">
      <w:pPr>
        <w:pStyle w:val="ProductList-Body"/>
        <w:spacing w:after="60"/>
        <w:ind w:left="360"/>
        <w:rPr>
          <w:lang w:val="da-DK"/>
        </w:rPr>
      </w:pPr>
      <w:r w:rsidRPr="00B341C9">
        <w:rPr>
          <w:rFonts w:ascii="Calibri" w:eastAsia="Calibri" w:hAnsi="Calibri" w:cs="Arial"/>
          <w:szCs w:val="18"/>
          <w:lang w:val="da-DK"/>
        </w:rP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rsidR="00BF75F8" w:rsidRPr="00B341C9" w:rsidRDefault="002C2FD9" w:rsidP="00BF75F8">
      <w:pPr>
        <w:pStyle w:val="ProductList-Body"/>
        <w:spacing w:after="60"/>
        <w:ind w:left="360"/>
        <w:rPr>
          <w:lang w:val="da-DK"/>
        </w:rPr>
      </w:pPr>
      <w:r w:rsidRPr="00B341C9">
        <w:rPr>
          <w:rFonts w:ascii="Calibri" w:eastAsia="Calibri" w:hAnsi="Calibri" w:cs="Arial"/>
          <w:szCs w:val="18"/>
          <w:lang w:val="da-DK"/>
        </w:rPr>
        <w:t xml:space="preserve">(ii) utilsiktet og uautorisert tilgang og </w:t>
      </w:r>
    </w:p>
    <w:p w:rsidR="00BF75F8" w:rsidRPr="00B341C9" w:rsidRDefault="002C2FD9" w:rsidP="00BF75F8">
      <w:pPr>
        <w:pStyle w:val="ProductList-Body"/>
        <w:spacing w:after="120"/>
        <w:ind w:left="360"/>
        <w:rPr>
          <w:lang w:val="da-DK"/>
        </w:rPr>
      </w:pPr>
      <w:r w:rsidRPr="00B341C9">
        <w:rPr>
          <w:rFonts w:ascii="Calibri" w:eastAsia="Calibri" w:hAnsi="Calibri" w:cs="Arial"/>
          <w:szCs w:val="18"/>
          <w:lang w:val="da-DK"/>
        </w:rPr>
        <w:t xml:space="preserve">(iii) forespørsler mottatt direkte fra datasubjekter uten å besvare disse forespørslene, med mindre dataimportøren på andre måter har fått tillatelse til dette,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lastRenderedPageBreak/>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(h) ved eventuell underbehandling, at dataimportøren tidligere har varslet og innhentet skriftlig samtykke fra dataeksportøren,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(i) at behandlingstjenestene hos underbehandleren skal utføres i samsvar med Klausul 11, og</w:t>
      </w:r>
    </w:p>
    <w:p w:rsidR="00BF75F8" w:rsidRPr="00B341C9" w:rsidRDefault="002C2FD9" w:rsidP="00BF75F8">
      <w:pPr>
        <w:pStyle w:val="ProductList-Body"/>
        <w:rPr>
          <w:lang w:val="da-DK"/>
        </w:rPr>
      </w:pPr>
      <w:r w:rsidRPr="00B341C9">
        <w:rPr>
          <w:rFonts w:ascii="Calibri" w:eastAsia="Calibri" w:hAnsi="Calibri" w:cs="Arial"/>
          <w:szCs w:val="18"/>
          <w:lang w:val="da-DK"/>
        </w:rPr>
        <w:t>(j) umiddelbart å sende dataeksportøren en kopi av eventuelle avtaler med underbehandlere som dataimportøren inngår i henhold til Klausulene.</w:t>
      </w:r>
    </w:p>
    <w:p w:rsidR="00BF75F8" w:rsidRPr="00B341C9" w:rsidRDefault="00BF75F8" w:rsidP="00BF75F8">
      <w:pPr>
        <w:pStyle w:val="ProductList-Body"/>
        <w:rPr>
          <w:lang w:val="da-DK"/>
        </w:rPr>
      </w:pPr>
    </w:p>
    <w:p w:rsidR="00BF75F8" w:rsidRPr="00B341C9" w:rsidRDefault="002C2FD9" w:rsidP="00BF75F8">
      <w:pPr>
        <w:pStyle w:val="ProductList-Body"/>
        <w:jc w:val="center"/>
        <w:outlineLvl w:val="1"/>
        <w:rPr>
          <w:b/>
          <w:lang w:val="da-DK"/>
        </w:rPr>
      </w:pPr>
      <w:r w:rsidRPr="00B341C9">
        <w:rPr>
          <w:rFonts w:ascii="Calibri" w:eastAsia="Calibri" w:hAnsi="Calibri" w:cs="Arial"/>
          <w:b/>
          <w:szCs w:val="18"/>
          <w:lang w:val="da-DK"/>
        </w:rPr>
        <w:t>Klausul 6: Erstatningsansvar</w:t>
      </w:r>
    </w:p>
    <w:p w:rsidR="00BF75F8" w:rsidRPr="00B341C9" w:rsidRDefault="00BF75F8" w:rsidP="00BF75F8">
      <w:pPr>
        <w:pStyle w:val="ProductList-Body"/>
        <w:rPr>
          <w:lang w:val="da-DK"/>
        </w:rPr>
      </w:pP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1. Partene samtykker i at datasubjekter som lider skade som et resultat av brudd på forpliktelsene som omtales i Klausul 3 eller Klausul 11, fra en part eller underbehandler, har krav på kompensasjon fra dataeksportøren for skaden.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Et brudd på forpliktelsene hos en underbehandler fritar ikke dataimportøren for eget erstatningsansvar. </w:t>
      </w:r>
    </w:p>
    <w:p w:rsidR="00BF75F8" w:rsidRPr="00B341C9" w:rsidRDefault="002C2FD9" w:rsidP="00BF75F8">
      <w:pPr>
        <w:pStyle w:val="ProductList-Body"/>
        <w:rPr>
          <w:lang w:val="da-DK"/>
        </w:rPr>
      </w:pPr>
      <w:r w:rsidRPr="00B341C9">
        <w:rPr>
          <w:rFonts w:ascii="Calibri" w:eastAsia="Calibri" w:hAnsi="Calibri" w:cs="Arial"/>
          <w:szCs w:val="18"/>
          <w:lang w:val="da-DK"/>
        </w:rP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rsidR="00BF75F8" w:rsidRPr="00B341C9" w:rsidRDefault="00BF75F8" w:rsidP="00BF75F8">
      <w:pPr>
        <w:pStyle w:val="ProductList-Body"/>
        <w:rPr>
          <w:lang w:val="da-DK"/>
        </w:rPr>
      </w:pPr>
    </w:p>
    <w:p w:rsidR="00BF75F8" w:rsidRPr="00B341C9" w:rsidRDefault="002C2FD9" w:rsidP="00BF75F8">
      <w:pPr>
        <w:pStyle w:val="ProductList-Body"/>
        <w:jc w:val="center"/>
        <w:outlineLvl w:val="1"/>
        <w:rPr>
          <w:b/>
          <w:lang w:val="da-DK"/>
        </w:rPr>
      </w:pPr>
      <w:r w:rsidRPr="00B341C9">
        <w:rPr>
          <w:rFonts w:ascii="Calibri" w:eastAsia="Calibri" w:hAnsi="Calibri" w:cs="Arial"/>
          <w:b/>
          <w:szCs w:val="18"/>
          <w:lang w:val="da-DK"/>
        </w:rPr>
        <w:t>Klausul 7: Tvister og jurisdiksjon</w:t>
      </w:r>
    </w:p>
    <w:p w:rsidR="00BF75F8" w:rsidRPr="00B341C9" w:rsidRDefault="00BF75F8" w:rsidP="00BF75F8">
      <w:pPr>
        <w:pStyle w:val="ProductList-Body"/>
        <w:rPr>
          <w:lang w:val="da-DK"/>
        </w:rPr>
      </w:pPr>
    </w:p>
    <w:p w:rsidR="00BF75F8" w:rsidRPr="00B341C9" w:rsidRDefault="002C2FD9" w:rsidP="00BF75F8">
      <w:pPr>
        <w:pStyle w:val="ProductList-Body"/>
        <w:rPr>
          <w:lang w:val="da-DK"/>
        </w:rPr>
      </w:pPr>
      <w:r w:rsidRPr="00B341C9">
        <w:rPr>
          <w:rFonts w:ascii="Calibri" w:eastAsia="Calibri" w:hAnsi="Calibri" w:cs="Arial"/>
          <w:szCs w:val="18"/>
          <w:lang w:val="da-DK"/>
        </w:rPr>
        <w:t xml:space="preserve">1. Dataimportøren samtykker i at hvis datasubjektet benytter seg av rettigheter for begunstiget tredjepart og/eller fremsetter erstatningskrav for skader i henhold til Klausulene, skal dataimportøren godta datasubjektets beslutning: </w:t>
      </w:r>
    </w:p>
    <w:p w:rsidR="00BF75F8" w:rsidRPr="00B341C9" w:rsidRDefault="002C2FD9" w:rsidP="00BF75F8">
      <w:pPr>
        <w:pStyle w:val="ProductList-Body"/>
        <w:spacing w:after="60"/>
        <w:ind w:left="360"/>
        <w:rPr>
          <w:lang w:val="da-DK"/>
        </w:rPr>
      </w:pPr>
      <w:r w:rsidRPr="00B341C9">
        <w:rPr>
          <w:rFonts w:ascii="Calibri" w:eastAsia="Calibri" w:hAnsi="Calibri" w:cs="Arial"/>
          <w:szCs w:val="18"/>
          <w:lang w:val="da-DK"/>
        </w:rPr>
        <w:t xml:space="preserve">(a) om at tvisten skal løses gjennom mekling av en uavhengig person eller, der dette er aktuelt, overvåkningsmyndigheten, </w:t>
      </w:r>
    </w:p>
    <w:p w:rsidR="00BF75F8" w:rsidRPr="00B341C9" w:rsidRDefault="002C2FD9" w:rsidP="00BF75F8">
      <w:pPr>
        <w:pStyle w:val="ProductList-Body"/>
        <w:spacing w:after="120"/>
        <w:ind w:left="360"/>
        <w:rPr>
          <w:lang w:val="da-DK"/>
        </w:rPr>
      </w:pPr>
      <w:r w:rsidRPr="00B341C9">
        <w:rPr>
          <w:rFonts w:ascii="Calibri" w:eastAsia="Calibri" w:hAnsi="Calibri" w:cs="Arial"/>
          <w:szCs w:val="18"/>
          <w:lang w:val="da-DK"/>
        </w:rPr>
        <w:t xml:space="preserve">(b) om å bringe tvisten inn for retten i Medlemsstaten der dataeksportøren har virksomhet. </w:t>
      </w:r>
    </w:p>
    <w:p w:rsidR="00BF75F8" w:rsidRPr="00B341C9" w:rsidRDefault="002C2FD9" w:rsidP="00BF75F8">
      <w:pPr>
        <w:pStyle w:val="ProductList-Body"/>
        <w:rPr>
          <w:lang w:val="da-DK"/>
        </w:rPr>
      </w:pPr>
      <w:r w:rsidRPr="00B341C9">
        <w:rPr>
          <w:rFonts w:ascii="Calibri" w:eastAsia="Calibri" w:hAnsi="Calibri" w:cs="Arial"/>
          <w:szCs w:val="18"/>
          <w:lang w:val="da-DK"/>
        </w:rPr>
        <w:t xml:space="preserve">2. Partene samtykker i at beslutningen som datasubjektet tar, ikke skal svekke denne personens reelle og prosessuelle rett til å søke beføyelser i samsvar med andre bestemmelser i nasjonal og internasjonal lovgivning. </w:t>
      </w:r>
    </w:p>
    <w:p w:rsidR="00BF75F8" w:rsidRPr="00B341C9" w:rsidRDefault="00BF75F8" w:rsidP="00BF75F8">
      <w:pPr>
        <w:pStyle w:val="ProductList-Body"/>
        <w:rPr>
          <w:lang w:val="da-DK"/>
        </w:rPr>
      </w:pPr>
    </w:p>
    <w:p w:rsidR="00BF75F8" w:rsidRPr="00B341C9" w:rsidRDefault="002C2FD9" w:rsidP="00BF75F8">
      <w:pPr>
        <w:pStyle w:val="ProductList-Body"/>
        <w:jc w:val="center"/>
        <w:outlineLvl w:val="1"/>
        <w:rPr>
          <w:b/>
          <w:lang w:val="da-DK"/>
        </w:rPr>
      </w:pPr>
      <w:r w:rsidRPr="00B341C9">
        <w:rPr>
          <w:rFonts w:ascii="Calibri" w:eastAsia="Calibri" w:hAnsi="Calibri" w:cs="Arial"/>
          <w:b/>
          <w:szCs w:val="18"/>
          <w:lang w:val="da-DK"/>
        </w:rPr>
        <w:t>Klausul 8: Samarbeid med overvåkningsmyndigheter</w:t>
      </w:r>
    </w:p>
    <w:p w:rsidR="00BF75F8" w:rsidRPr="00B341C9" w:rsidRDefault="00BF75F8" w:rsidP="00BF75F8">
      <w:pPr>
        <w:pStyle w:val="ProductList-Body"/>
        <w:rPr>
          <w:lang w:val="da-DK"/>
        </w:rPr>
      </w:pP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1. Dataeksportøren samtykker i at ett eksemplar av denne avtalen skal oppbevares hos overvåkningsmyndigheten ved forespørsel fra overvåkningsmyndigheten eller hvis slik oppbevaring kreves av gjeldende lovgivning for personvern.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rsidR="00BF75F8" w:rsidRPr="00B341C9" w:rsidRDefault="002C2FD9" w:rsidP="00BF75F8">
      <w:pPr>
        <w:pStyle w:val="ProductList-Body"/>
        <w:rPr>
          <w:lang w:val="da-DK"/>
        </w:rPr>
      </w:pPr>
      <w:r w:rsidRPr="00B341C9">
        <w:rPr>
          <w:rFonts w:ascii="Calibri" w:eastAsia="Calibri" w:hAnsi="Calibri" w:cs="Arial"/>
          <w:szCs w:val="18"/>
          <w:lang w:val="da-DK"/>
        </w:rPr>
        <w:t xml:space="preserve">3. Dataimportøren skal umiddelbart varsle dataeksportøren om lovgivning som gjelder for dataeksportøren og eventuelle underbehandlere, som forhindrer revisjon av dataimportøren eller eventuelle underbehandlere, i henhold til paragraf 2. I slike tilfeller har dataeksportøren rett til å gjennomføre tiltakene som er forutsett i Klausul 5 (b). </w:t>
      </w:r>
    </w:p>
    <w:p w:rsidR="00BF75F8" w:rsidRPr="00B341C9" w:rsidRDefault="00BF75F8" w:rsidP="00BF75F8">
      <w:pPr>
        <w:pStyle w:val="ProductList-Body"/>
        <w:rPr>
          <w:lang w:val="da-DK"/>
        </w:rPr>
      </w:pPr>
    </w:p>
    <w:p w:rsidR="00BF75F8" w:rsidRPr="00B341C9" w:rsidRDefault="002C2FD9" w:rsidP="00BF75F8">
      <w:pPr>
        <w:pStyle w:val="ProductList-Body"/>
        <w:jc w:val="center"/>
        <w:outlineLvl w:val="1"/>
        <w:rPr>
          <w:b/>
          <w:lang w:val="da-DK"/>
        </w:rPr>
      </w:pPr>
      <w:r w:rsidRPr="00B341C9">
        <w:rPr>
          <w:rFonts w:ascii="Calibri" w:eastAsia="Calibri" w:hAnsi="Calibri" w:cs="Arial"/>
          <w:b/>
          <w:szCs w:val="18"/>
          <w:lang w:val="da-DK"/>
        </w:rPr>
        <w:t>Klausul 9: Gjeldende lovgivning</w:t>
      </w:r>
    </w:p>
    <w:p w:rsidR="00BF75F8" w:rsidRPr="00B341C9" w:rsidRDefault="00BF75F8" w:rsidP="00BF75F8">
      <w:pPr>
        <w:pStyle w:val="ProductList-Body"/>
        <w:rPr>
          <w:lang w:val="da-DK"/>
        </w:rPr>
      </w:pPr>
    </w:p>
    <w:p w:rsidR="00BF75F8" w:rsidRPr="00B341C9" w:rsidRDefault="002C2FD9" w:rsidP="00BF75F8">
      <w:pPr>
        <w:pStyle w:val="ProductList-Body"/>
        <w:rPr>
          <w:lang w:val="da-DK"/>
        </w:rPr>
      </w:pPr>
      <w:r w:rsidRPr="00B341C9">
        <w:rPr>
          <w:rFonts w:ascii="Calibri" w:eastAsia="Calibri" w:hAnsi="Calibri" w:cs="Arial"/>
          <w:szCs w:val="18"/>
          <w:lang w:val="da-DK"/>
        </w:rPr>
        <w:t xml:space="preserve">Klausulene skal være underlagt lovgivningen i Medlemslandet der dataeksportøren har virksomhet. </w:t>
      </w:r>
    </w:p>
    <w:p w:rsidR="00BF75F8" w:rsidRPr="00B341C9" w:rsidRDefault="00BF75F8" w:rsidP="00BF75F8">
      <w:pPr>
        <w:pStyle w:val="ProductList-Body"/>
        <w:rPr>
          <w:lang w:val="da-DK"/>
        </w:rPr>
      </w:pPr>
    </w:p>
    <w:p w:rsidR="00BF75F8" w:rsidRPr="00B341C9" w:rsidRDefault="002C2FD9" w:rsidP="00BF75F8">
      <w:pPr>
        <w:pStyle w:val="ProductList-Body"/>
        <w:keepNext/>
        <w:jc w:val="center"/>
        <w:outlineLvl w:val="1"/>
        <w:rPr>
          <w:b/>
          <w:lang w:val="da-DK"/>
        </w:rPr>
      </w:pPr>
      <w:r w:rsidRPr="00B341C9">
        <w:rPr>
          <w:rFonts w:ascii="Calibri" w:eastAsia="Calibri" w:hAnsi="Calibri" w:cs="Arial"/>
          <w:b/>
          <w:szCs w:val="18"/>
          <w:lang w:val="da-DK"/>
        </w:rPr>
        <w:lastRenderedPageBreak/>
        <w:t>Klausul 10: Endring av avtalen</w:t>
      </w:r>
    </w:p>
    <w:p w:rsidR="00BF75F8" w:rsidRPr="00B341C9" w:rsidRDefault="00BF75F8" w:rsidP="00BF75F8">
      <w:pPr>
        <w:pStyle w:val="ProductList-Body"/>
        <w:keepNext/>
        <w:rPr>
          <w:lang w:val="da-DK"/>
        </w:rPr>
      </w:pPr>
    </w:p>
    <w:p w:rsidR="00BF75F8" w:rsidRPr="00B341C9" w:rsidRDefault="002C2FD9" w:rsidP="00BF75F8">
      <w:pPr>
        <w:pStyle w:val="ProductList-Body"/>
        <w:rPr>
          <w:lang w:val="da-DK"/>
        </w:rPr>
      </w:pPr>
      <w:r w:rsidRPr="00B341C9">
        <w:rPr>
          <w:rFonts w:ascii="Calibri" w:eastAsia="Calibri" w:hAnsi="Calibri" w:cs="Arial"/>
          <w:szCs w:val="18"/>
          <w:lang w:val="da-DK"/>
        </w:rPr>
        <w:t xml:space="preserve">Partene forplikter seg til ikke å endre Klausulene. Dette utelukker ikke at partene kan legge til klausuler knyttet til virksomheten etter behov, såfremt disse ikke er i konflikt med Klausulene. </w:t>
      </w:r>
    </w:p>
    <w:p w:rsidR="00BF75F8" w:rsidRPr="00B341C9" w:rsidRDefault="00BF75F8" w:rsidP="00BF75F8">
      <w:pPr>
        <w:pStyle w:val="ProductList-Body"/>
        <w:rPr>
          <w:b/>
          <w:lang w:val="da-DK"/>
        </w:rPr>
      </w:pPr>
    </w:p>
    <w:p w:rsidR="00BF75F8" w:rsidRPr="00B341C9" w:rsidRDefault="002C2FD9" w:rsidP="00BF75F8">
      <w:pPr>
        <w:pStyle w:val="ProductList-Body"/>
        <w:jc w:val="center"/>
        <w:outlineLvl w:val="1"/>
        <w:rPr>
          <w:b/>
          <w:lang w:val="da-DK"/>
        </w:rPr>
      </w:pPr>
      <w:r w:rsidRPr="00B341C9">
        <w:rPr>
          <w:rFonts w:ascii="Calibri" w:eastAsia="Calibri" w:hAnsi="Calibri" w:cs="Arial"/>
          <w:b/>
          <w:szCs w:val="18"/>
          <w:lang w:val="da-DK"/>
        </w:rPr>
        <w:t>Klausul 11: Underbehandling</w:t>
      </w:r>
    </w:p>
    <w:p w:rsidR="00BF75F8" w:rsidRPr="00B341C9" w:rsidRDefault="00BF75F8" w:rsidP="00BF75F8">
      <w:pPr>
        <w:pStyle w:val="ProductList-Body"/>
        <w:rPr>
          <w:lang w:val="da-DK"/>
        </w:rPr>
      </w:pP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3. Bestemmelser knyttet til personvern ved bruk av underbehandlere i kontrakten, slik dette er omtalt i avsnitt 1, skal være underlagt lovgivningen i Medlemsstaten der dataeksportøren har virksomhet. </w:t>
      </w:r>
    </w:p>
    <w:p w:rsidR="00BF75F8" w:rsidRPr="00B341C9" w:rsidRDefault="002C2FD9" w:rsidP="00BF75F8">
      <w:pPr>
        <w:pStyle w:val="ProductList-Body"/>
        <w:rPr>
          <w:lang w:val="da-DK"/>
        </w:rPr>
      </w:pPr>
      <w:r w:rsidRPr="00B341C9">
        <w:rPr>
          <w:rFonts w:ascii="Calibri" w:eastAsia="Calibri" w:hAnsi="Calibri" w:cs="Arial"/>
          <w:szCs w:val="18"/>
          <w:lang w:val="da-DK"/>
        </w:rP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rsidR="00BF75F8" w:rsidRPr="00B341C9" w:rsidRDefault="00BF75F8" w:rsidP="00BF75F8">
      <w:pPr>
        <w:pStyle w:val="ProductList-Body"/>
        <w:rPr>
          <w:lang w:val="da-DK"/>
        </w:rPr>
      </w:pPr>
    </w:p>
    <w:p w:rsidR="00BF75F8" w:rsidRPr="00B341C9" w:rsidRDefault="002C2FD9" w:rsidP="00BF75F8">
      <w:pPr>
        <w:pStyle w:val="ProductList-Body"/>
        <w:jc w:val="center"/>
        <w:outlineLvl w:val="1"/>
        <w:rPr>
          <w:b/>
          <w:lang w:val="da-DK"/>
        </w:rPr>
      </w:pPr>
      <w:r w:rsidRPr="00B341C9">
        <w:rPr>
          <w:rFonts w:ascii="Calibri" w:eastAsia="Calibri" w:hAnsi="Calibri" w:cs="Arial"/>
          <w:b/>
          <w:szCs w:val="18"/>
          <w:lang w:val="da-DK"/>
        </w:rPr>
        <w:t>Klausul 12: Forpliktelser etter oppsigelse av behandlingstjenestene for personopplysninger</w:t>
      </w:r>
    </w:p>
    <w:p w:rsidR="00BF75F8" w:rsidRPr="00B341C9" w:rsidRDefault="00BF75F8" w:rsidP="00BF75F8">
      <w:pPr>
        <w:pStyle w:val="ProductList-Body"/>
        <w:rPr>
          <w:lang w:val="da-DK"/>
        </w:rPr>
      </w:pP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rsidR="00BF75F8" w:rsidRPr="00B341C9" w:rsidRDefault="002C2FD9" w:rsidP="00BF75F8">
      <w:pPr>
        <w:pStyle w:val="ProductList-Body"/>
        <w:rPr>
          <w:lang w:val="da-DK"/>
        </w:rPr>
      </w:pPr>
      <w:r w:rsidRPr="00B341C9">
        <w:rPr>
          <w:rFonts w:ascii="Calibri" w:eastAsia="Calibri" w:hAnsi="Calibri" w:cs="Arial"/>
          <w:szCs w:val="18"/>
          <w:lang w:val="da-DK"/>
        </w:rPr>
        <w:t>2. Dataimportøren og underbehandleren garanterer at de ved forespørsel fra dataeksportøren og/eller overvåkningsmyndigheten vil tillate at det gjennomføres kontroll av tiltakene som omtales i avsnitt 1, i lokalene for databehandling.</w:t>
      </w:r>
    </w:p>
    <w:p w:rsidR="00BF75F8" w:rsidRPr="00B341C9" w:rsidRDefault="00BF75F8" w:rsidP="00BF75F8">
      <w:pPr>
        <w:pStyle w:val="ProductList-Body"/>
        <w:rPr>
          <w:lang w:val="da-DK"/>
        </w:rPr>
      </w:pPr>
    </w:p>
    <w:p w:rsidR="00BF75F8" w:rsidRPr="00B341C9" w:rsidRDefault="002C2FD9" w:rsidP="00BF75F8">
      <w:pPr>
        <w:pStyle w:val="ProductList-Body"/>
        <w:outlineLvl w:val="1"/>
        <w:rPr>
          <w:b/>
          <w:lang w:val="da-DK"/>
        </w:rPr>
      </w:pPr>
      <w:r w:rsidRPr="00B341C9">
        <w:rPr>
          <w:rFonts w:ascii="Calibri" w:eastAsia="Calibri" w:hAnsi="Calibri" w:cs="Arial"/>
          <w:b/>
          <w:szCs w:val="18"/>
          <w:lang w:val="da-DK"/>
        </w:rPr>
        <w:t>Vedlegg 1 til Standardklausulene for Konsulenttjenester som leveres av Global Delivery India</w:t>
      </w:r>
    </w:p>
    <w:p w:rsidR="00BF75F8" w:rsidRPr="00B341C9" w:rsidRDefault="00BF75F8" w:rsidP="00BF75F8">
      <w:pPr>
        <w:pStyle w:val="ProductList-Body"/>
        <w:rPr>
          <w:lang w:val="da-DK"/>
        </w:rPr>
      </w:pPr>
    </w:p>
    <w:p w:rsidR="00BF75F8" w:rsidRPr="00B341C9" w:rsidRDefault="002C2FD9" w:rsidP="00BF75F8">
      <w:pPr>
        <w:pStyle w:val="ProductList-Body"/>
        <w:spacing w:after="120"/>
        <w:rPr>
          <w:rFonts w:cstheme="minorHAnsi"/>
          <w:spacing w:val="-1"/>
          <w:lang w:val="da-DK"/>
        </w:rPr>
      </w:pPr>
      <w:r w:rsidRPr="00B341C9">
        <w:rPr>
          <w:rFonts w:ascii="Calibri" w:eastAsia="Calibri" w:hAnsi="Calibri" w:cs="Arial"/>
          <w:b/>
          <w:szCs w:val="18"/>
          <w:lang w:val="da-DK"/>
        </w:rPr>
        <w:t>Dataeksportør</w:t>
      </w:r>
      <w:r w:rsidRPr="00B341C9">
        <w:rPr>
          <w:rFonts w:ascii="Calibri" w:eastAsia="Calibri" w:hAnsi="Calibri" w:cs="Arial"/>
          <w:szCs w:val="18"/>
          <w:lang w:val="da-DK"/>
        </w:rPr>
        <w:t xml:space="preserve">: Kunden er dataeksportøren. </w:t>
      </w:r>
      <w:r w:rsidRPr="00B341C9">
        <w:rPr>
          <w:rFonts w:ascii="Calibri" w:eastAsia="Calibri" w:hAnsi="Calibri" w:cs="Calibri"/>
          <w:szCs w:val="18"/>
          <w:lang w:val="da-DK"/>
        </w:rPr>
        <w:t xml:space="preserve">dataeksportøren anskaffer profesjonell IT-støtte og konsulenttjenester som beskrevet i gjeldende Arbeidsordre for Enterprise-tjenester.  </w:t>
      </w:r>
    </w:p>
    <w:p w:rsidR="00BF75F8" w:rsidRPr="00B341C9" w:rsidRDefault="002C2FD9" w:rsidP="00BF75F8">
      <w:pPr>
        <w:pStyle w:val="ProductList-Body"/>
        <w:spacing w:after="120"/>
        <w:rPr>
          <w:lang w:val="da-DK"/>
        </w:rPr>
      </w:pPr>
      <w:r w:rsidRPr="00B341C9">
        <w:rPr>
          <w:rFonts w:ascii="Calibri" w:eastAsia="Calibri" w:hAnsi="Calibri" w:cs="Arial"/>
          <w:b/>
          <w:szCs w:val="18"/>
          <w:lang w:val="da-DK"/>
        </w:rPr>
        <w:t>Dataimportør:</w:t>
      </w:r>
      <w:r w:rsidRPr="00B341C9">
        <w:rPr>
          <w:rFonts w:ascii="Calibri" w:eastAsia="Calibri" w:hAnsi="Calibri" w:cs="Arial"/>
          <w:szCs w:val="18"/>
          <w:lang w:val="da-DK"/>
        </w:rPr>
        <w:t xml:space="preserve"> Dataimportøren er </w:t>
      </w:r>
      <w:r w:rsidRPr="00B341C9">
        <w:rPr>
          <w:rFonts w:ascii="Calibri" w:eastAsia="Calibri" w:hAnsi="Calibri" w:cs="Calibri"/>
          <w:szCs w:val="18"/>
          <w:lang w:val="da-DK"/>
        </w:rPr>
        <w:t>Microsoft Global Services Center (India) Private Limited</w:t>
      </w:r>
      <w:r w:rsidRPr="00B341C9">
        <w:rPr>
          <w:rFonts w:ascii="Calibri" w:eastAsia="Calibri" w:hAnsi="Calibri" w:cs="Arial"/>
          <w:szCs w:val="18"/>
          <w:lang w:val="da-DK"/>
        </w:rPr>
        <w:t>, et tilknyttet selskap for Microsoft Corporation som leverer globale IT-konsulenttjenester.</w:t>
      </w:r>
    </w:p>
    <w:p w:rsidR="00BF75F8" w:rsidRPr="00B341C9" w:rsidRDefault="002C2FD9" w:rsidP="00BF75F8">
      <w:pPr>
        <w:pStyle w:val="ProductList-Body"/>
        <w:spacing w:after="120"/>
        <w:rPr>
          <w:lang w:val="da-DK"/>
        </w:rPr>
      </w:pPr>
      <w:r w:rsidRPr="00B341C9">
        <w:rPr>
          <w:rFonts w:ascii="Calibri" w:eastAsia="Calibri" w:hAnsi="Calibri" w:cs="Arial"/>
          <w:b/>
          <w:szCs w:val="18"/>
          <w:lang w:val="da-DK"/>
        </w:rPr>
        <w:t>Datasubjekter</w:t>
      </w:r>
      <w:r w:rsidRPr="00B341C9">
        <w:rPr>
          <w:rFonts w:ascii="Calibri" w:eastAsia="Calibri" w:hAnsi="Calibri" w:cs="Arial"/>
          <w:szCs w:val="18"/>
          <w:lang w:val="da-DK"/>
        </w:rPr>
        <w:t xml:space="preserve">: Datasubjekter omfatter kunderepresentanter og sluttbrukere hos dataeksportøren, inkludert ansatte, leverandører, samarbeidspartnere og kunder. Datasubjekter kan også omfatte enkeltpersoner som forsøker å kommunisere eller overføre personlige data til brukere av tjenestene som dataimportøren leverer. </w:t>
      </w:r>
    </w:p>
    <w:p w:rsidR="00BF75F8" w:rsidRPr="00B341C9" w:rsidRDefault="002C2FD9" w:rsidP="00BF75F8">
      <w:pPr>
        <w:pStyle w:val="ProductList-Body"/>
        <w:spacing w:after="120"/>
        <w:rPr>
          <w:lang w:val="da-DK"/>
        </w:rPr>
      </w:pPr>
      <w:r w:rsidRPr="00B341C9">
        <w:rPr>
          <w:rFonts w:ascii="Calibri" w:eastAsia="Calibri" w:hAnsi="Calibri" w:cs="Arial"/>
          <w:b/>
          <w:szCs w:val="18"/>
          <w:lang w:val="da-DK"/>
        </w:rPr>
        <w:t>Datakategorier</w:t>
      </w:r>
      <w:r w:rsidRPr="00B341C9">
        <w:rPr>
          <w:rFonts w:ascii="Calibri" w:eastAsia="Calibri" w:hAnsi="Calibri" w:cs="Arial"/>
          <w:szCs w:val="18"/>
          <w:lang w:val="da-DK"/>
        </w:rPr>
        <w:t>: Personlige data som overføres, omfatter e-post, dokumenter og andre data i elektronisk form slik det er nødvendig for å kunne levere de Faglige Tjenestene.</w:t>
      </w:r>
    </w:p>
    <w:p w:rsidR="00BF75F8" w:rsidRPr="00B341C9" w:rsidRDefault="002C2FD9" w:rsidP="00BF75F8">
      <w:pPr>
        <w:pStyle w:val="ProductList-Body"/>
        <w:rPr>
          <w:lang w:val="da-DK"/>
        </w:rPr>
      </w:pPr>
      <w:r w:rsidRPr="00B341C9">
        <w:rPr>
          <w:rFonts w:ascii="Calibri" w:eastAsia="Calibri" w:hAnsi="Calibri" w:cs="Arial"/>
          <w:b/>
          <w:szCs w:val="18"/>
          <w:lang w:val="da-DK"/>
        </w:rPr>
        <w:t>Behandlingsaktiviteter</w:t>
      </w:r>
      <w:r w:rsidRPr="00B341C9">
        <w:rPr>
          <w:rFonts w:ascii="Calibri" w:eastAsia="Calibri" w:hAnsi="Calibri" w:cs="Arial"/>
          <w:szCs w:val="18"/>
          <w:lang w:val="da-DK"/>
        </w:rPr>
        <w:t xml:space="preserve">: For overføring av personlige data skal følgende behandlingsaktiviteter gjennomføres: </w:t>
      </w:r>
    </w:p>
    <w:p w:rsidR="00BF75F8" w:rsidRPr="00B341C9" w:rsidRDefault="002C2FD9" w:rsidP="00BF75F8">
      <w:pPr>
        <w:pStyle w:val="ProductList-Body"/>
        <w:spacing w:after="60"/>
        <w:ind w:left="547"/>
        <w:rPr>
          <w:b/>
          <w:lang w:val="da-DK"/>
        </w:rPr>
      </w:pPr>
      <w:r w:rsidRPr="00B341C9">
        <w:rPr>
          <w:rFonts w:ascii="Calibri" w:eastAsia="Calibri" w:hAnsi="Calibri" w:cs="Arial"/>
          <w:b/>
          <w:szCs w:val="18"/>
          <w:lang w:val="da-DK"/>
        </w:rPr>
        <w:t>a.</w:t>
      </w:r>
      <w:r w:rsidRPr="00B341C9">
        <w:rPr>
          <w:rFonts w:ascii="Calibri" w:eastAsia="Calibri" w:hAnsi="Calibri" w:cs="Arial"/>
          <w:b/>
          <w:szCs w:val="18"/>
          <w:lang w:val="da-DK"/>
        </w:rPr>
        <w:tab/>
        <w:t>Varighet av og formål med databehandling.</w:t>
      </w:r>
      <w:r w:rsidRPr="00B341C9">
        <w:rPr>
          <w:rFonts w:ascii="Calibri" w:eastAsia="Calibri" w:hAnsi="Calibri" w:cs="Arial"/>
          <w:szCs w:val="18"/>
          <w:lang w:val="da-DK"/>
        </w:rPr>
        <w:t>Varigheten til databehandlingen skal være tidsrommet som angis i henhold til den gjeldende volumlisensavtalen mellom dataeksportøren og Microsoft-enheten som disse Standardklausulene er lagt ved ("Microsoft"). Formålet med databehandlingen er levering av de Faglige Tjenestene.</w:t>
      </w:r>
    </w:p>
    <w:p w:rsidR="00BF75F8" w:rsidRPr="00B341C9" w:rsidRDefault="002C2FD9" w:rsidP="00BF75F8">
      <w:pPr>
        <w:pStyle w:val="ProductList-Body"/>
        <w:spacing w:after="60"/>
        <w:ind w:left="547"/>
        <w:rPr>
          <w:b/>
          <w:lang w:val="da-DK"/>
        </w:rPr>
      </w:pPr>
      <w:r w:rsidRPr="00B341C9">
        <w:rPr>
          <w:rFonts w:ascii="Calibri" w:eastAsia="Calibri" w:hAnsi="Calibri" w:cs="Arial"/>
          <w:b/>
          <w:szCs w:val="18"/>
          <w:lang w:val="da-DK"/>
        </w:rPr>
        <w:t>b.</w:t>
      </w:r>
      <w:r w:rsidRPr="00B341C9">
        <w:rPr>
          <w:rFonts w:ascii="Calibri" w:eastAsia="Calibri" w:hAnsi="Calibri" w:cs="Arial"/>
          <w:b/>
          <w:szCs w:val="18"/>
          <w:lang w:val="da-DK"/>
        </w:rPr>
        <w:tab/>
        <w:t>Omfanget til og formål med databehandling.</w:t>
      </w:r>
      <w:r w:rsidRPr="00B341C9">
        <w:rPr>
          <w:rFonts w:ascii="Calibri" w:eastAsia="Calibri" w:hAnsi="Calibri" w:cs="Arial"/>
          <w:szCs w:val="18"/>
          <w:lang w:val="da-DK"/>
        </w:rPr>
        <w:t>Omfanget av og formålet med behandlingen av personlige data er beskrevet i Tillegget og Avtalen.</w:t>
      </w:r>
    </w:p>
    <w:p w:rsidR="00BF75F8" w:rsidRPr="00B341C9" w:rsidRDefault="002C2FD9" w:rsidP="00BF75F8">
      <w:pPr>
        <w:pStyle w:val="ProductList-Body"/>
        <w:spacing w:after="60"/>
        <w:ind w:left="547"/>
        <w:rPr>
          <w:lang w:val="da-DK"/>
        </w:rPr>
      </w:pPr>
      <w:r w:rsidRPr="00B341C9">
        <w:rPr>
          <w:rFonts w:ascii="Calibri" w:eastAsia="Calibri" w:hAnsi="Calibri" w:cs="Arial"/>
          <w:b/>
          <w:szCs w:val="18"/>
          <w:lang w:val="da-DK"/>
        </w:rPr>
        <w:lastRenderedPageBreak/>
        <w:t>c.</w:t>
      </w:r>
      <w:r w:rsidRPr="00B341C9">
        <w:rPr>
          <w:rFonts w:ascii="Calibri" w:eastAsia="Calibri" w:hAnsi="Calibri" w:cs="Arial"/>
          <w:b/>
          <w:szCs w:val="18"/>
          <w:lang w:val="da-DK"/>
        </w:rPr>
        <w:tab/>
        <w:t>Tilgang til Brukerstøtte- og Konsulentdata.</w:t>
      </w:r>
      <w:r w:rsidRPr="00B341C9">
        <w:rPr>
          <w:rFonts w:ascii="Calibri" w:eastAsia="Calibri" w:hAnsi="Calibri" w:cs="Arial"/>
          <w:szCs w:val="18"/>
          <w:lang w:val="da-DK"/>
        </w:rPr>
        <w:t xml:space="preserve">For tidsrommet som angis i Avtalen skal Microsoft, etter eget valg og når det er nødvendig i henhold til gjeldende lov som implementerer Artikkel 12(b) av EUs Databeskyttelsesdirektiv, enten (1) gi kunden mulighet til å korrigere, slette eller blokkere Brukerstøtte- og Konsulentdata eller (2) gjøre slike korrigeringer, slettinger eller blokkeringer på Kundens vegne. </w:t>
      </w:r>
    </w:p>
    <w:p w:rsidR="00BF75F8" w:rsidRPr="00B341C9" w:rsidRDefault="002C2FD9" w:rsidP="00BF75F8">
      <w:pPr>
        <w:pStyle w:val="ProductList-Body"/>
        <w:spacing w:after="60"/>
        <w:ind w:left="547"/>
        <w:rPr>
          <w:lang w:val="da-DK"/>
        </w:rPr>
      </w:pPr>
      <w:r w:rsidRPr="00B341C9">
        <w:rPr>
          <w:rFonts w:ascii="Calibri" w:eastAsia="Calibri" w:hAnsi="Calibri" w:cs="Arial"/>
          <w:b/>
          <w:szCs w:val="18"/>
          <w:lang w:val="da-DK"/>
        </w:rPr>
        <w:t>d.</w:t>
      </w:r>
      <w:r w:rsidRPr="00B341C9">
        <w:rPr>
          <w:rFonts w:ascii="Calibri" w:eastAsia="Calibri" w:hAnsi="Calibri" w:cs="Arial"/>
          <w:b/>
          <w:szCs w:val="18"/>
          <w:lang w:val="da-DK"/>
        </w:rPr>
        <w:tab/>
        <w:t>Dataeksportørens Anvisninger.</w:t>
      </w:r>
      <w:r w:rsidRPr="00B341C9">
        <w:rPr>
          <w:rFonts w:ascii="Calibri" w:eastAsia="Calibri" w:hAnsi="Calibri" w:cs="Arial"/>
          <w:szCs w:val="18"/>
          <w:lang w:val="da-DK"/>
        </w:rPr>
        <w:t xml:space="preserve">I forbindelse med Faglige Tjenester skal dataimportøren bare utføre handlinger i samsvar med dataeksportørens anvisninger, slik disse er formidlet til Microsoft. </w:t>
      </w:r>
    </w:p>
    <w:p w:rsidR="00BF75F8" w:rsidRPr="00B341C9" w:rsidRDefault="002C2FD9" w:rsidP="00BF75F8">
      <w:pPr>
        <w:pStyle w:val="ProductList-Body"/>
        <w:spacing w:after="60"/>
        <w:ind w:left="547"/>
        <w:rPr>
          <w:lang w:val="da-DK"/>
        </w:rPr>
      </w:pPr>
      <w:r w:rsidRPr="00B341C9">
        <w:rPr>
          <w:rFonts w:ascii="Calibri" w:eastAsia="Calibri" w:hAnsi="Calibri" w:cs="Arial"/>
          <w:b/>
          <w:szCs w:val="18"/>
          <w:lang w:val="da-DK"/>
        </w:rPr>
        <w:t>e.</w:t>
      </w:r>
      <w:r w:rsidRPr="00B341C9">
        <w:rPr>
          <w:rFonts w:ascii="Calibri" w:eastAsia="Calibri" w:hAnsi="Calibri" w:cs="Arial"/>
          <w:b/>
          <w:szCs w:val="18"/>
          <w:lang w:val="da-DK"/>
        </w:rPr>
        <w:tab/>
        <w:t>Sletting eller retur av Brukerstøtte- og Konsulentdata.</w:t>
      </w:r>
      <w:r w:rsidRPr="00B341C9">
        <w:rPr>
          <w:rFonts w:ascii="Calibri" w:eastAsia="Calibri" w:hAnsi="Calibri" w:cs="Arial"/>
          <w:szCs w:val="18"/>
          <w:lang w:val="da-DK"/>
        </w:rPr>
        <w:t xml:space="preserve">  Microsoft sletter og returnerer alle kopier av Brukerstøtte- og Konsulentdata etter at forretningsformålet Brukerstøtte- og Konsulentdataene ble samlet inn eller overført for, er gjennomført eller tidligere hvis Kunden skriftlig ber om det. </w:t>
      </w:r>
    </w:p>
    <w:p w:rsidR="00BF75F8" w:rsidRPr="00B341C9" w:rsidRDefault="002C2FD9" w:rsidP="00BF75F8">
      <w:pPr>
        <w:pStyle w:val="ProductList-Body"/>
        <w:rPr>
          <w:lang w:val="da-DK"/>
        </w:rPr>
      </w:pPr>
      <w:r w:rsidRPr="00B341C9">
        <w:rPr>
          <w:rFonts w:ascii="Calibri" w:eastAsia="Calibri" w:hAnsi="Calibri" w:cs="Arial"/>
          <w:b/>
          <w:szCs w:val="18"/>
          <w:lang w:val="da-DK"/>
        </w:rPr>
        <w:t xml:space="preserve">Underleverandører: </w:t>
      </w:r>
      <w:r w:rsidRPr="00B341C9">
        <w:rPr>
          <w:rFonts w:ascii="Calibri" w:eastAsia="Calibri" w:hAnsi="Calibri" w:cs="Arial"/>
          <w:szCs w:val="18"/>
          <w:lang w:val="da-DK"/>
        </w:rPr>
        <w:t>Dataimportøren kan også engasjere andre firmaer for å levere begrensede tjenester på vegne av dataimportøren. Slike underleverandører har bare tillatelse til å skaffe Brukerstøtte- og Konsulentdata i forbindelse med levering av tjenestene dataimportøren har engasjert dem til å utføre, og har ikke tillatelse til å bruke Brukerstøtte- og Konsulentdata til andre formål.</w:t>
      </w:r>
    </w:p>
    <w:p w:rsidR="00BF75F8" w:rsidRPr="00B341C9" w:rsidRDefault="00BF75F8" w:rsidP="00BF75F8">
      <w:pPr>
        <w:pStyle w:val="ProductList-Body"/>
        <w:rPr>
          <w:lang w:val="da-DK"/>
        </w:rPr>
      </w:pPr>
    </w:p>
    <w:p w:rsidR="00BF75F8" w:rsidRPr="00B341C9" w:rsidRDefault="002C2FD9" w:rsidP="00BF75F8">
      <w:pPr>
        <w:pStyle w:val="ProductList-Body"/>
        <w:outlineLvl w:val="1"/>
        <w:rPr>
          <w:b/>
          <w:lang w:val="da-DK"/>
        </w:rPr>
      </w:pPr>
      <w:r w:rsidRPr="00B341C9">
        <w:rPr>
          <w:rFonts w:ascii="Calibri" w:eastAsia="Calibri" w:hAnsi="Calibri" w:cs="Arial"/>
          <w:b/>
          <w:szCs w:val="18"/>
          <w:lang w:val="da-DK"/>
        </w:rPr>
        <w:t>Vedlegg 2 til Standardklausulene for Konsulenttjenester som leveres av Global Delivery India</w:t>
      </w:r>
    </w:p>
    <w:p w:rsidR="00BF75F8" w:rsidRPr="00B341C9" w:rsidRDefault="00BF75F8" w:rsidP="00BF75F8">
      <w:pPr>
        <w:pStyle w:val="ProductList-Body"/>
        <w:rPr>
          <w:lang w:val="da-DK"/>
        </w:rPr>
      </w:pP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Beskrivelse av de tekniske og organisatoriske sikkerhetstiltakene som skal implementeres av dataimportøren i samsvar med Klausul 4(d) og 5(c):</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1. </w:t>
      </w:r>
      <w:r w:rsidRPr="00B341C9">
        <w:rPr>
          <w:rFonts w:ascii="Calibri" w:eastAsia="Calibri" w:hAnsi="Calibri" w:cs="Arial"/>
          <w:b/>
          <w:szCs w:val="18"/>
          <w:lang w:val="da-DK"/>
        </w:rPr>
        <w:t>Personell</w:t>
      </w:r>
      <w:r w:rsidRPr="00B341C9">
        <w:rPr>
          <w:rFonts w:ascii="Calibri" w:eastAsia="Calibri" w:hAnsi="Calibri" w:cs="Arial"/>
          <w:szCs w:val="18"/>
          <w:lang w:val="da-DK"/>
        </w:rPr>
        <w:t xml:space="preserve">. Dataimportørens personell vil ikke behandle Brukerstøtte- og Konsulentdata uten tillatelse. Personell er pålagt taushetsplikt for alle Brukerstøtte- og Konsulentdata, og denne forpliktelsen gjelder også etter at engasjementet er avsluttet. </w:t>
      </w:r>
    </w:p>
    <w:p w:rsidR="00BF75F8" w:rsidRPr="00B341C9" w:rsidRDefault="002C2FD9" w:rsidP="00BF75F8">
      <w:pPr>
        <w:pStyle w:val="ProductList-Body"/>
        <w:rPr>
          <w:lang w:val="da-DK"/>
        </w:rPr>
      </w:pPr>
      <w:r w:rsidRPr="00B341C9">
        <w:rPr>
          <w:rFonts w:ascii="Calibri" w:eastAsia="Calibri" w:hAnsi="Calibri" w:cs="Arial"/>
          <w:szCs w:val="18"/>
          <w:lang w:val="da-DK"/>
        </w:rPr>
        <w:t xml:space="preserve">2. </w:t>
      </w:r>
      <w:r w:rsidRPr="00B341C9">
        <w:rPr>
          <w:rFonts w:ascii="Calibri" w:eastAsia="Calibri" w:hAnsi="Calibri" w:cs="Arial"/>
          <w:b/>
          <w:szCs w:val="18"/>
          <w:lang w:val="da-DK"/>
        </w:rPr>
        <w:t>Kontaktperson for personvern</w:t>
      </w:r>
      <w:r w:rsidRPr="00B341C9">
        <w:rPr>
          <w:rFonts w:ascii="Calibri" w:eastAsia="Calibri" w:hAnsi="Calibri" w:cs="Arial"/>
          <w:szCs w:val="18"/>
          <w:lang w:val="da-DK"/>
        </w:rPr>
        <w:t xml:space="preserve">. Ansvarlig for personvern hos dataimportøren har følgende adresse: </w:t>
      </w:r>
    </w:p>
    <w:p w:rsidR="00BF75F8" w:rsidRPr="00B95A3D" w:rsidRDefault="002C2FD9" w:rsidP="00BF75F8">
      <w:pPr>
        <w:pStyle w:val="ProductList-Body"/>
        <w:ind w:left="360"/>
        <w:rPr>
          <w:lang w:val="it-IT"/>
        </w:rPr>
      </w:pPr>
      <w:r w:rsidRPr="00B341C9">
        <w:rPr>
          <w:rFonts w:ascii="Calibri" w:eastAsia="Calibri" w:hAnsi="Calibri" w:cs="Arial"/>
          <w:szCs w:val="18"/>
          <w:lang w:val="it-IT"/>
        </w:rPr>
        <w:t xml:space="preserve">Microsoft Global Services Center (India) Private Limited  </w:t>
      </w:r>
    </w:p>
    <w:p w:rsidR="00BF75F8" w:rsidRPr="00B95A3D" w:rsidRDefault="002C2FD9" w:rsidP="00BF75F8">
      <w:pPr>
        <w:pStyle w:val="ProductList-Body"/>
        <w:ind w:left="360"/>
        <w:rPr>
          <w:lang w:val="it-IT"/>
        </w:rPr>
      </w:pPr>
      <w:r w:rsidRPr="00B341C9">
        <w:rPr>
          <w:rFonts w:ascii="Calibri" w:eastAsia="Calibri" w:hAnsi="Calibri" w:cs="Arial"/>
          <w:szCs w:val="18"/>
          <w:lang w:val="it-IT"/>
        </w:rPr>
        <w:t xml:space="preserve">Attn: </w:t>
      </w:r>
      <w:r w:rsidRPr="00B341C9">
        <w:rPr>
          <w:rFonts w:ascii="Calibri" w:eastAsia="Calibri" w:hAnsi="Calibri" w:cs="Calibri"/>
          <w:szCs w:val="18"/>
          <w:lang w:val="it-IT"/>
        </w:rPr>
        <w:t>Ravi Piduri</w:t>
      </w:r>
    </w:p>
    <w:p w:rsidR="00BF75F8" w:rsidRPr="00B341C9" w:rsidRDefault="002C2FD9" w:rsidP="00BF75F8">
      <w:pPr>
        <w:pStyle w:val="ProductList-Body"/>
        <w:ind w:left="360"/>
        <w:rPr>
          <w:lang w:val="da-DK"/>
        </w:rPr>
      </w:pPr>
      <w:r w:rsidRPr="00B341C9">
        <w:rPr>
          <w:rFonts w:ascii="Calibri" w:eastAsia="Calibri" w:hAnsi="Calibri" w:cs="Arial"/>
          <w:szCs w:val="18"/>
          <w:lang w:val="da-DK"/>
        </w:rPr>
        <w:t xml:space="preserve">1 Microsoft Way </w:t>
      </w:r>
    </w:p>
    <w:p w:rsidR="00BF75F8" w:rsidRPr="00B341C9" w:rsidRDefault="002C2FD9" w:rsidP="00BF75F8">
      <w:pPr>
        <w:pStyle w:val="ProductList-Body"/>
        <w:spacing w:after="120"/>
        <w:ind w:left="360"/>
        <w:rPr>
          <w:lang w:val="da-DK"/>
        </w:rPr>
      </w:pPr>
      <w:r w:rsidRPr="00B341C9">
        <w:rPr>
          <w:rFonts w:ascii="Calibri" w:eastAsia="Calibri" w:hAnsi="Calibri" w:cs="Arial"/>
          <w:szCs w:val="18"/>
          <w:lang w:val="da-DK"/>
        </w:rPr>
        <w:t xml:space="preserve">Redmond, WA  98052 USA </w:t>
      </w:r>
    </w:p>
    <w:p w:rsidR="00BF75F8" w:rsidRPr="00B341C9" w:rsidRDefault="002C2FD9" w:rsidP="00BF75F8">
      <w:pPr>
        <w:pStyle w:val="ProductList-Body"/>
        <w:spacing w:after="120"/>
        <w:rPr>
          <w:lang w:val="da-DK"/>
        </w:rPr>
      </w:pPr>
      <w:r w:rsidRPr="00B341C9">
        <w:rPr>
          <w:rFonts w:ascii="Calibri" w:eastAsia="Calibri" w:hAnsi="Calibri" w:cs="Arial"/>
          <w:szCs w:val="18"/>
          <w:lang w:val="da-DK"/>
        </w:rPr>
        <w:t xml:space="preserve">3. </w:t>
      </w:r>
      <w:r w:rsidRPr="00B341C9">
        <w:rPr>
          <w:rFonts w:ascii="Calibri" w:eastAsia="Calibri" w:hAnsi="Calibri" w:cs="Arial"/>
          <w:b/>
          <w:szCs w:val="18"/>
          <w:lang w:val="da-DK"/>
        </w:rPr>
        <w:t>Tekniske og organisatoriske tiltak</w:t>
      </w:r>
      <w:r w:rsidRPr="00B341C9">
        <w:rPr>
          <w:rFonts w:ascii="Calibri" w:eastAsia="Calibri" w:hAnsi="Calibri" w:cs="Arial"/>
          <w:szCs w:val="18"/>
          <w:lang w:val="da-DK"/>
        </w:rPr>
        <w:t>. Dataimportøren har iverksatt og skal videreføre tilfredsstillende tekniske og organisatoriske tiltak, internkontroll og rutiner for informasjonssikkerhet som bidrar til å beskytte Brukerstøtte- og Konsulentdata, slik dette defineres i Tillegget om Personvern for Faglige Tjenester fra Microsoft, mot utilsiktede tap og endringer og utilsiktet ødeleggelse, uautorisert fremlegging og tilgang og rettsstridig ødeleggelse på følgende måte: De tekniske og organisatoriske tiltakene, interne kontrollene og rutinene for informasjonssikkerhet som er oppført i Vedlegg 1, innarbeides i Vedlegg 2 gjennom denne henvisningen og er bindende for dataimportøren på samme måte som om de hadde vært oppført i sin helhet i Vedlegg 2.</w:t>
      </w:r>
    </w:p>
    <w:p w:rsidR="00BF75F8" w:rsidRPr="00B341C9" w:rsidRDefault="002C2FD9" w:rsidP="00BF75F8">
      <w:pPr>
        <w:pStyle w:val="ProductList-Body"/>
        <w:rPr>
          <w:lang w:val="da-DK"/>
        </w:rPr>
      </w:pPr>
      <w:r w:rsidRPr="00B341C9">
        <w:rPr>
          <w:rFonts w:ascii="Calibri" w:eastAsia="Calibri" w:hAnsi="Calibri" w:cs="Arial"/>
          <w:szCs w:val="18"/>
          <w:lang w:val="da-DK"/>
        </w:rPr>
        <w:t>Signaturen til Microsoft Corporation er oppført på neste side.</w:t>
      </w:r>
    </w:p>
    <w:p w:rsidR="00BF75F8" w:rsidRPr="00B341C9" w:rsidRDefault="002C2FD9" w:rsidP="00BF75F8">
      <w:pPr>
        <w:pStyle w:val="ProductList-Body"/>
        <w:rPr>
          <w:lang w:val="da-DK"/>
        </w:rPr>
      </w:pPr>
      <w:r w:rsidRPr="00B341C9">
        <w:rPr>
          <w:lang w:val="da-DK"/>
        </w:rPr>
        <w:br w:type="page"/>
      </w:r>
    </w:p>
    <w:p w:rsidR="00BF75F8" w:rsidRPr="00B341C9" w:rsidRDefault="00BF75F8" w:rsidP="00BF75F8">
      <w:pPr>
        <w:pStyle w:val="ProductList-Body"/>
        <w:rPr>
          <w:lang w:val="da-DK"/>
        </w:rPr>
      </w:pPr>
    </w:p>
    <w:p w:rsidR="00BF75F8" w:rsidRPr="00B341C9" w:rsidRDefault="002C2FD9" w:rsidP="00BF75F8">
      <w:pPr>
        <w:pStyle w:val="ProductList-Body"/>
        <w:outlineLvl w:val="1"/>
        <w:rPr>
          <w:b/>
          <w:lang w:val="da-DK"/>
        </w:rPr>
      </w:pPr>
      <w:r w:rsidRPr="00B341C9">
        <w:rPr>
          <w:rFonts w:ascii="Calibri" w:eastAsia="Calibri" w:hAnsi="Calibri" w:cs="Arial"/>
          <w:b/>
          <w:szCs w:val="18"/>
          <w:lang w:val="da-DK"/>
        </w:rPr>
        <w:t>Signatur for Standardklausulene for Konsulenttjenester som leveres av Global Delivery India, Vedlegg 1 og 2 på vegne av dataimportøren:</w:t>
      </w:r>
    </w:p>
    <w:p w:rsidR="00BF75F8" w:rsidRPr="00B341C9" w:rsidRDefault="00BF75F8" w:rsidP="00BF75F8">
      <w:pPr>
        <w:pStyle w:val="ProductList-Body"/>
        <w:rPr>
          <w:lang w:val="da-DK"/>
        </w:rPr>
      </w:pPr>
    </w:p>
    <w:p w:rsidR="00BF75F8" w:rsidRDefault="002C2FD9" w:rsidP="00BF75F8">
      <w:pPr>
        <w:keepNext/>
        <w:tabs>
          <w:tab w:val="right" w:pos="9000"/>
        </w:tabs>
        <w:spacing w:before="360"/>
      </w:pPr>
      <w:r>
        <w:rPr>
          <w:rFonts w:ascii="Calibri" w:eastAsia="Calibri" w:hAnsi="Calibri" w:cs="Calibri"/>
          <w:sz w:val="23"/>
          <w:szCs w:val="23"/>
        </w:rPr>
        <w:t>Signatur</w:t>
      </w:r>
    </w:p>
    <w:p w:rsidR="00BF75F8" w:rsidRDefault="002C2FD9" w:rsidP="00BF75F8">
      <w:pPr>
        <w:keepNext/>
        <w:tabs>
          <w:tab w:val="right" w:pos="9000"/>
        </w:tabs>
        <w:spacing w:before="360"/>
        <w:rPr>
          <w:rFonts w:cstheme="minorHAnsi"/>
          <w:sz w:val="23"/>
          <w:szCs w:val="23"/>
        </w:rPr>
      </w:pPr>
      <w:r w:rsidRPr="00196FBF">
        <w:rPr>
          <w:noProof/>
          <w:lang w:eastAsia="ja-JP"/>
        </w:rPr>
        <w:drawing>
          <wp:inline distT="0" distB="0" distL="0" distR="0">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8038673" name=""/>
                    <pic:cNvPicPr/>
                  </pic:nvPicPr>
                  <pic:blipFill>
                    <a:blip r:embed="rId16"/>
                    <a:stretch>
                      <a:fillRect/>
                    </a:stretch>
                  </pic:blipFill>
                  <pic:spPr>
                    <a:xfrm>
                      <a:off x="0" y="0"/>
                      <a:ext cx="1676400" cy="781050"/>
                    </a:xfrm>
                    <a:prstGeom prst="rect">
                      <a:avLst/>
                    </a:prstGeom>
                  </pic:spPr>
                </pic:pic>
              </a:graphicData>
            </a:graphic>
          </wp:inline>
        </w:drawing>
      </w:r>
    </w:p>
    <w:p w:rsidR="00BF75F8" w:rsidRPr="00B770BB" w:rsidRDefault="002C2FD9" w:rsidP="00BF75F8">
      <w:pPr>
        <w:keepNext/>
        <w:spacing w:before="120"/>
        <w:rPr>
          <w:rFonts w:cstheme="minorHAnsi"/>
          <w:b/>
          <w:spacing w:val="-2"/>
        </w:rPr>
      </w:pPr>
      <w:bookmarkStart w:id="26" w:name="_Hlk498066566"/>
      <w:r>
        <w:rPr>
          <w:rFonts w:ascii="Calibri" w:eastAsia="Calibri" w:hAnsi="Calibri" w:cs="Calibri"/>
          <w:b/>
          <w:spacing w:val="-2"/>
        </w:rPr>
        <w:t>Amit Sircar, Visepresident</w:t>
      </w:r>
    </w:p>
    <w:bookmarkEnd w:id="26"/>
    <w:p w:rsidR="00BF75F8" w:rsidRPr="008D4918" w:rsidRDefault="002C2FD9" w:rsidP="00BF75F8">
      <w:pPr>
        <w:pStyle w:val="ProductList-Body"/>
      </w:pPr>
      <w:r>
        <w:rPr>
          <w:rFonts w:ascii="Calibri" w:eastAsia="Calibri" w:hAnsi="Calibri" w:cs="Arial"/>
          <w:szCs w:val="18"/>
        </w:rPr>
        <w:t xml:space="preserve">Microsoft Global Services Center (India) Private Limited </w:t>
      </w:r>
    </w:p>
    <w:p w:rsidR="00BF75F8" w:rsidRPr="008D4918" w:rsidRDefault="002C2FD9" w:rsidP="00BF75F8">
      <w:pPr>
        <w:pStyle w:val="ProductList-Body"/>
      </w:pPr>
      <w:r>
        <w:rPr>
          <w:rFonts w:ascii="Calibri" w:eastAsia="Calibri" w:hAnsi="Calibri" w:cs="Arial"/>
          <w:szCs w:val="18"/>
        </w:rPr>
        <w:t xml:space="preserve">Building 1, Microsoft Campus, Gachibowli, </w:t>
      </w:r>
    </w:p>
    <w:p w:rsidR="00BF75F8" w:rsidRPr="00B341C9" w:rsidRDefault="002C2FD9" w:rsidP="00BF75F8">
      <w:pPr>
        <w:pStyle w:val="ProductList-Body"/>
        <w:rPr>
          <w:lang w:val="da-DK"/>
        </w:rPr>
      </w:pPr>
      <w:r w:rsidRPr="00B341C9">
        <w:rPr>
          <w:rFonts w:ascii="Calibri" w:eastAsia="Calibri" w:hAnsi="Calibri" w:cs="Arial"/>
          <w:szCs w:val="18"/>
          <w:lang w:val="da-DK"/>
        </w:rPr>
        <w:t xml:space="preserve">Hyderabad – 500032, India </w:t>
      </w:r>
    </w:p>
    <w:p w:rsidR="00BF75F8" w:rsidRPr="00B341C9" w:rsidRDefault="00BF75F8" w:rsidP="00BF75F8">
      <w:pPr>
        <w:rPr>
          <w:rFonts w:cstheme="minorHAnsi"/>
          <w:b/>
          <w:sz w:val="24"/>
          <w:szCs w:val="24"/>
          <w:lang w:val="da-DK" w:eastAsia="zh-CN"/>
        </w:rPr>
      </w:pPr>
    </w:p>
    <w:p w:rsidR="00BF75F8" w:rsidRPr="00B341C9" w:rsidRDefault="00BF75F8" w:rsidP="00BF75F8">
      <w:pPr>
        <w:rPr>
          <w:rFonts w:cstheme="minorHAnsi"/>
          <w:b/>
          <w:sz w:val="24"/>
          <w:szCs w:val="24"/>
          <w:lang w:val="da-DK" w:eastAsia="zh-CN"/>
        </w:rPr>
      </w:pPr>
    </w:p>
    <w:p w:rsidR="00BF75F8" w:rsidRPr="00B341C9" w:rsidRDefault="002C2FD9" w:rsidP="00BF75F8">
      <w:pPr>
        <w:rPr>
          <w:sz w:val="18"/>
          <w:lang w:val="da-DK"/>
        </w:rPr>
      </w:pPr>
      <w:r w:rsidRPr="00B341C9">
        <w:rPr>
          <w:sz w:val="18"/>
          <w:lang w:val="da-DK"/>
        </w:rPr>
        <w:br w:type="page"/>
      </w:r>
    </w:p>
    <w:p w:rsidR="00BF75F8" w:rsidRPr="00B341C9" w:rsidRDefault="002C2FD9" w:rsidP="00BF75F8">
      <w:pPr>
        <w:pStyle w:val="ProductList-SectionHeading"/>
        <w:outlineLvl w:val="0"/>
        <w:rPr>
          <w:lang w:val="da-DK"/>
        </w:rPr>
      </w:pPr>
      <w:bookmarkStart w:id="27" w:name="Attachment4"/>
      <w:bookmarkStart w:id="28" w:name="_Toc489605629"/>
      <w:r w:rsidRPr="00B341C9">
        <w:rPr>
          <w:rFonts w:ascii="Calibri Light" w:eastAsia="Calibri Light" w:hAnsi="Calibri Light" w:cs="Arial"/>
          <w:szCs w:val="40"/>
          <w:lang w:val="da-DK"/>
        </w:rPr>
        <w:lastRenderedPageBreak/>
        <w:t>Vedlegg 3 – Vilkår i EUs Personvernforordning</w:t>
      </w:r>
      <w:bookmarkEnd w:id="27"/>
      <w:bookmarkEnd w:id="28"/>
    </w:p>
    <w:p w:rsidR="00BF75F8" w:rsidRPr="00B341C9" w:rsidRDefault="002C2FD9" w:rsidP="00B0434E">
      <w:pPr>
        <w:pStyle w:val="ProductList-Body"/>
        <w:tabs>
          <w:tab w:val="clear" w:pos="158"/>
          <w:tab w:val="left" w:pos="0"/>
        </w:tabs>
        <w:spacing w:after="120"/>
        <w:rPr>
          <w:lang w:val="da-DK"/>
        </w:rPr>
      </w:pPr>
      <w:r w:rsidRPr="00B341C9">
        <w:rPr>
          <w:rFonts w:ascii="Calibri" w:eastAsia="Calibri" w:hAnsi="Calibri" w:cs="Arial"/>
          <w:szCs w:val="18"/>
          <w:lang w:val="da-DK"/>
        </w:rPr>
        <w:t>I forbindelse med disse GDPR-vilkårene samtykker Kunden og Microsoft i at Kunden er innehaveren av Kundens Personlige Data, og at Microsoft er behandleren av disse dataene, unntatt når kunden fungerer som behandler av de Personlige Dataene – i så tilfelle er Microsoft en underbehandler. Disse GDPR-Vilkårene gjelder behandling av Personlige Data innenfor rammene av GDPR, utført av Microsoft på vegne av Kunden.</w:t>
      </w:r>
    </w:p>
    <w:p w:rsidR="00BF75F8" w:rsidRPr="00B341C9" w:rsidRDefault="002C2FD9" w:rsidP="007C2490">
      <w:pPr>
        <w:pStyle w:val="ProductList-Body"/>
        <w:spacing w:after="120"/>
        <w:rPr>
          <w:lang w:val="da-DK"/>
        </w:rPr>
      </w:pPr>
      <w:r w:rsidRPr="00B341C9">
        <w:rPr>
          <w:rFonts w:ascii="Calibri" w:eastAsia="Calibri" w:hAnsi="Calibri" w:cs="Arial"/>
          <w:szCs w:val="18"/>
          <w:lang w:val="da-DK"/>
        </w:rPr>
        <w:t>Disse GDPR-Vilkårene begrenser eller reduserer ingen av personvernforpliktelsene som Microsoft har overfor Kunden i Tillegget om Personvern for Brukerstøtte- og Konsulentdata eller en annen avtale mellom Microsoft og Kunden.</w:t>
      </w:r>
    </w:p>
    <w:p w:rsidR="00BF75F8" w:rsidRPr="00B341C9" w:rsidRDefault="002C2FD9" w:rsidP="007C2490">
      <w:pPr>
        <w:pStyle w:val="ProductList-Body"/>
        <w:spacing w:after="120"/>
        <w:rPr>
          <w:lang w:val="da-DK"/>
        </w:rPr>
      </w:pPr>
      <w:r w:rsidRPr="00B341C9">
        <w:rPr>
          <w:rFonts w:ascii="Calibri" w:eastAsia="Calibri" w:hAnsi="Calibri" w:cs="Arial"/>
          <w:szCs w:val="18"/>
          <w:lang w:val="da-DK"/>
        </w:rPr>
        <w:t xml:space="preserve">Disse GDPR-Vilkårene gjelder ikke for tilfeller der Microsoft er innehaveren av Personlige Data. </w:t>
      </w:r>
    </w:p>
    <w:p w:rsidR="00BF75F8" w:rsidRPr="00B341C9" w:rsidRDefault="00BF75F8" w:rsidP="00BF75F8">
      <w:pPr>
        <w:pStyle w:val="ProductList-Body"/>
        <w:rPr>
          <w:lang w:val="da-DK"/>
        </w:rPr>
      </w:pPr>
    </w:p>
    <w:p w:rsidR="00BF75F8" w:rsidRPr="00B341C9" w:rsidRDefault="002C2FD9" w:rsidP="00BF75F8">
      <w:pPr>
        <w:pStyle w:val="ProductList-Body"/>
        <w:outlineLvl w:val="1"/>
        <w:rPr>
          <w:b/>
          <w:lang w:val="da-DK"/>
        </w:rPr>
      </w:pPr>
      <w:r w:rsidRPr="00B341C9">
        <w:rPr>
          <w:rFonts w:ascii="Calibri" w:eastAsia="Calibri" w:hAnsi="Calibri" w:cs="Arial"/>
          <w:b/>
          <w:szCs w:val="18"/>
          <w:lang w:val="da-DK"/>
        </w:rPr>
        <w:t>Relevante Forpliktelser i henhold til Personvernforordningen: Artikkel 28, 32 og 33</w:t>
      </w:r>
    </w:p>
    <w:p w:rsidR="00BF75F8" w:rsidRPr="00B341C9" w:rsidRDefault="00BF75F8" w:rsidP="00BF75F8">
      <w:pPr>
        <w:pStyle w:val="ProductList-Body"/>
        <w:rPr>
          <w:lang w:val="da-DK"/>
        </w:rPr>
      </w:pPr>
    </w:p>
    <w:p w:rsidR="00BF75F8" w:rsidRPr="00B341C9" w:rsidRDefault="002C2FD9" w:rsidP="00BF75F8">
      <w:pPr>
        <w:pStyle w:val="ProductList-Body"/>
        <w:spacing w:after="120"/>
        <w:ind w:left="158"/>
        <w:rPr>
          <w:lang w:val="da-DK"/>
        </w:rPr>
      </w:pPr>
      <w:r w:rsidRPr="00B341C9">
        <w:rPr>
          <w:rFonts w:ascii="Calibri" w:eastAsia="Calibri" w:hAnsi="Calibri" w:cs="Arial"/>
          <w:b/>
          <w:szCs w:val="18"/>
          <w:lang w:val="da-DK"/>
        </w:rPr>
        <w:t xml:space="preserve">1. </w:t>
      </w:r>
      <w:r w:rsidRPr="00B341C9">
        <w:rPr>
          <w:rFonts w:ascii="Calibri" w:eastAsia="Calibri" w:hAnsi="Calibri" w:cs="Arial"/>
          <w:szCs w:val="18"/>
          <w:lang w:val="da-DK"/>
        </w:rPr>
        <w:t>Microsoft skal ikke engasjere en annen behandler uten spesifikk eller generell skriftlig tillatelse fra Kunden.  I tilfeller med generelt skriftlig samtykke skal Microsoft informere Kunden om de planlagte endringene med hensyn til anskaffelse eller bytte av andre behandlere, slik at Kunden får anledning til å komme med innsigelser til de aktuelle endringene.  (Artikkel 28(2))</w:t>
      </w:r>
    </w:p>
    <w:p w:rsidR="00BF75F8" w:rsidRPr="00B341C9" w:rsidRDefault="002C2FD9" w:rsidP="00BF75F8">
      <w:pPr>
        <w:pStyle w:val="ProductList-Body"/>
        <w:spacing w:after="120"/>
        <w:ind w:left="158"/>
        <w:rPr>
          <w:lang w:val="da-DK"/>
        </w:rPr>
      </w:pPr>
      <w:r w:rsidRPr="00B341C9">
        <w:rPr>
          <w:rFonts w:ascii="Calibri" w:eastAsia="Calibri" w:hAnsi="Calibri" w:cs="Arial"/>
          <w:b/>
          <w:szCs w:val="18"/>
          <w:lang w:val="da-DK"/>
        </w:rPr>
        <w:t>2.</w:t>
      </w:r>
      <w:r w:rsidRPr="00B341C9">
        <w:rPr>
          <w:rFonts w:ascii="Calibri" w:eastAsia="Calibri" w:hAnsi="Calibri" w:cs="Arial"/>
          <w:szCs w:val="18"/>
          <w:lang w:val="da-DK"/>
        </w:rPr>
        <w:t xml:space="preserve"> Behandling utført av Microsoft skal være underlagt disse GDPR-Vilkårene i henhold til lovene i Den Europeiske Union (heretter kalt "EU") eller et av medlemslandene, og forplikter Microsoft overfor Kunden. Innholdet i og varigheten av behandlingen, behandlingens natur og formål, typen Personlige Data, kategoriene av datasubjekter og Kundens forpliktelser og rettigheter står beskrevet i Kundens volumlisensavtale, inkludert disse GDPR-Vilkårene.  Nærmere bestemt skal Microsoft: </w:t>
      </w:r>
    </w:p>
    <w:p w:rsidR="00BF75F8" w:rsidRPr="00B341C9" w:rsidRDefault="002C2FD9" w:rsidP="00BF75F8">
      <w:pPr>
        <w:pStyle w:val="ProductList-Body"/>
        <w:spacing w:after="120"/>
        <w:ind w:left="1440" w:hanging="720"/>
        <w:rPr>
          <w:lang w:val="da-DK"/>
        </w:rPr>
      </w:pPr>
      <w:r w:rsidRPr="00B341C9">
        <w:rPr>
          <w:rFonts w:ascii="Calibri" w:eastAsia="Calibri" w:hAnsi="Calibri" w:cs="Arial"/>
          <w:b/>
          <w:szCs w:val="18"/>
          <w:lang w:val="da-DK"/>
        </w:rPr>
        <w:t>(a)</w:t>
      </w:r>
      <w:r w:rsidRPr="00B341C9">
        <w:rPr>
          <w:rFonts w:ascii="Calibri" w:eastAsia="Calibri" w:hAnsi="Calibri" w:cs="Arial"/>
          <w:szCs w:val="18"/>
          <w:lang w:val="da-DK"/>
        </w:rPr>
        <w:tab/>
        <w:t xml:space="preserve">bare behandle Personopplysningene etter dokumenterte instruksjoner fra Kunden, også med hensyn til overføring av Personopplysninger til tredjeland eller internasjonale organisasjoner, med mindre det kreves av lover i EU eller et Medlemsland som Microsoft er underlagt – i så tilfelle skal Microsoft informere Kunden om dette juridiske kravet før behandlingen, med mindre de aktuelle lovene forbyr slik informasjon på grunn av offentlig interesse  </w:t>
      </w:r>
    </w:p>
    <w:p w:rsidR="00BF75F8" w:rsidRPr="00B341C9" w:rsidRDefault="002C2FD9" w:rsidP="00BF75F8">
      <w:pPr>
        <w:pStyle w:val="ProductList-Body"/>
        <w:spacing w:after="120"/>
        <w:ind w:left="1440" w:hanging="720"/>
        <w:rPr>
          <w:lang w:val="da-DK"/>
        </w:rPr>
      </w:pPr>
      <w:r w:rsidRPr="00B341C9">
        <w:rPr>
          <w:rFonts w:ascii="Calibri" w:eastAsia="Calibri" w:hAnsi="Calibri" w:cs="Arial"/>
          <w:b/>
          <w:szCs w:val="18"/>
          <w:lang w:val="da-DK"/>
        </w:rPr>
        <w:t>(b)</w:t>
      </w:r>
      <w:r w:rsidRPr="00B341C9">
        <w:rPr>
          <w:rFonts w:ascii="Calibri" w:eastAsia="Calibri" w:hAnsi="Calibri" w:cs="Arial"/>
          <w:szCs w:val="18"/>
          <w:lang w:val="da-DK"/>
        </w:rPr>
        <w:tab/>
        <w:t xml:space="preserve">sikre at personer som er autorisert til å behandle Personopplysninger, har godtatt å være underlagt taushetsplikt eller har lovmessig pålagt taushetsplikt </w:t>
      </w:r>
    </w:p>
    <w:p w:rsidR="00BF75F8" w:rsidRPr="00B341C9" w:rsidRDefault="002C2FD9" w:rsidP="00BF75F8">
      <w:pPr>
        <w:pStyle w:val="ProductList-Body"/>
        <w:spacing w:after="120"/>
        <w:ind w:left="720"/>
        <w:rPr>
          <w:lang w:val="da-DK"/>
        </w:rPr>
      </w:pPr>
      <w:r w:rsidRPr="00B341C9">
        <w:rPr>
          <w:rFonts w:ascii="Calibri" w:eastAsia="Calibri" w:hAnsi="Calibri" w:cs="Arial"/>
          <w:b/>
          <w:szCs w:val="18"/>
          <w:lang w:val="da-DK"/>
        </w:rPr>
        <w:t>(c)</w:t>
      </w:r>
      <w:r w:rsidRPr="00B341C9">
        <w:rPr>
          <w:rFonts w:ascii="Calibri" w:eastAsia="Calibri" w:hAnsi="Calibri" w:cs="Arial"/>
          <w:szCs w:val="18"/>
          <w:lang w:val="da-DK"/>
        </w:rPr>
        <w:tab/>
        <w:t xml:space="preserve">iverksette alle tiltak som kreves i henhold til Artikkel 32 av Personvernforordningen  </w:t>
      </w:r>
    </w:p>
    <w:p w:rsidR="00BF75F8" w:rsidRPr="00B341C9" w:rsidRDefault="002C2FD9" w:rsidP="00BF75F8">
      <w:pPr>
        <w:pStyle w:val="ProductList-Body"/>
        <w:spacing w:after="120"/>
        <w:ind w:left="720"/>
        <w:rPr>
          <w:lang w:val="da-DK"/>
        </w:rPr>
      </w:pPr>
      <w:r w:rsidRPr="00B341C9">
        <w:rPr>
          <w:rFonts w:ascii="Calibri" w:eastAsia="Calibri" w:hAnsi="Calibri" w:cs="Arial"/>
          <w:b/>
          <w:szCs w:val="18"/>
          <w:lang w:val="da-DK"/>
        </w:rPr>
        <w:t>(d)</w:t>
      </w:r>
      <w:r w:rsidRPr="00B341C9">
        <w:rPr>
          <w:rFonts w:ascii="Calibri" w:eastAsia="Calibri" w:hAnsi="Calibri" w:cs="Arial"/>
          <w:szCs w:val="18"/>
          <w:lang w:val="da-DK"/>
        </w:rPr>
        <w:tab/>
        <w:t xml:space="preserve">rette seg etter vilkårene for engasjering av andre behandlere i paragraf 1 og 3 </w:t>
      </w:r>
    </w:p>
    <w:p w:rsidR="00BF75F8" w:rsidRPr="00B341C9" w:rsidRDefault="002C2FD9" w:rsidP="00BF75F8">
      <w:pPr>
        <w:pStyle w:val="ProductList-Body"/>
        <w:spacing w:after="120"/>
        <w:ind w:left="1440" w:hanging="720"/>
        <w:rPr>
          <w:lang w:val="da-DK"/>
        </w:rPr>
      </w:pPr>
      <w:r w:rsidRPr="00B341C9">
        <w:rPr>
          <w:rFonts w:ascii="Calibri" w:eastAsia="Calibri" w:hAnsi="Calibri" w:cs="Arial"/>
          <w:b/>
          <w:szCs w:val="18"/>
          <w:lang w:val="da-DK"/>
        </w:rPr>
        <w:t>(e)</w:t>
      </w:r>
      <w:r w:rsidRPr="00B341C9">
        <w:rPr>
          <w:rFonts w:ascii="Calibri" w:eastAsia="Calibri" w:hAnsi="Calibri" w:cs="Arial"/>
          <w:szCs w:val="18"/>
          <w:lang w:val="da-DK"/>
        </w:rPr>
        <w:tab/>
        <w:t xml:space="preserve">behandlingens natur tatt i betraktning, bistå Kunden med aktuelle tekniske og organisatoriske tiltak i den grad dette er mulig, for at Kunden skal kunne oppfylle sin forpliktelse til å svare på forespørsler der datasubjekter ønsker å benytte rettighetene de har i henhold til Kapittel III av Personvernforordningen   </w:t>
      </w:r>
    </w:p>
    <w:p w:rsidR="00BF75F8" w:rsidRPr="00B341C9" w:rsidRDefault="002C2FD9" w:rsidP="00BF75F8">
      <w:pPr>
        <w:pStyle w:val="ProductList-Body"/>
        <w:spacing w:after="120"/>
        <w:ind w:left="1440" w:hanging="720"/>
        <w:rPr>
          <w:lang w:val="da-DK"/>
        </w:rPr>
      </w:pPr>
      <w:r w:rsidRPr="00B341C9">
        <w:rPr>
          <w:rFonts w:ascii="Calibri" w:eastAsia="Calibri" w:hAnsi="Calibri" w:cs="Arial"/>
          <w:b/>
          <w:szCs w:val="18"/>
          <w:lang w:val="da-DK"/>
        </w:rPr>
        <w:t>(f)</w:t>
      </w:r>
      <w:r w:rsidRPr="00B341C9">
        <w:rPr>
          <w:rFonts w:ascii="Calibri" w:eastAsia="Calibri" w:hAnsi="Calibri" w:cs="Arial"/>
          <w:szCs w:val="18"/>
          <w:lang w:val="da-DK"/>
        </w:rPr>
        <w:tab/>
        <w:t>bistå Kunden i å sikre overholdelse av forpliktelsene som følger av Artikkel 32 til 36 av Personvernforordningen, tatt i betraktning behandlingens natur og informasjonen som er tilgjengelig for Microsoft</w:t>
      </w:r>
    </w:p>
    <w:p w:rsidR="00BF75F8" w:rsidRPr="00B341C9" w:rsidRDefault="002C2FD9" w:rsidP="00BF75F8">
      <w:pPr>
        <w:pStyle w:val="ProductList-Body"/>
        <w:spacing w:after="120"/>
        <w:ind w:left="1440" w:hanging="720"/>
        <w:rPr>
          <w:lang w:val="da-DK"/>
        </w:rPr>
      </w:pPr>
      <w:r w:rsidRPr="00B341C9">
        <w:rPr>
          <w:rFonts w:ascii="Calibri" w:eastAsia="Calibri" w:hAnsi="Calibri" w:cs="Arial"/>
          <w:b/>
          <w:szCs w:val="18"/>
          <w:lang w:val="da-DK"/>
        </w:rPr>
        <w:t>(g)</w:t>
      </w:r>
      <w:r w:rsidRPr="00B341C9">
        <w:rPr>
          <w:rFonts w:ascii="Calibri" w:eastAsia="Calibri" w:hAnsi="Calibri" w:cs="Arial"/>
          <w:szCs w:val="18"/>
          <w:lang w:val="da-DK"/>
        </w:rPr>
        <w:tab/>
        <w:t xml:space="preserve">etter kundens valg slette eller returnere alle Personopplysninger til Kunden etter å ha levert tjenestene knyttet til behandlingen, og slette eksisterende kopier med mindre lovene i EU eller et Medlemsland krever at Personopplysningene lagres  </w:t>
      </w:r>
    </w:p>
    <w:p w:rsidR="00BF75F8" w:rsidRPr="00B341C9" w:rsidRDefault="002C2FD9" w:rsidP="00BF75F8">
      <w:pPr>
        <w:pStyle w:val="ProductList-Body"/>
        <w:spacing w:after="120"/>
        <w:ind w:left="1440" w:hanging="720"/>
        <w:rPr>
          <w:lang w:val="da-DK"/>
        </w:rPr>
      </w:pPr>
      <w:r w:rsidRPr="00B341C9">
        <w:rPr>
          <w:rFonts w:ascii="Calibri" w:eastAsia="Calibri" w:hAnsi="Calibri" w:cs="Arial"/>
          <w:b/>
          <w:szCs w:val="18"/>
          <w:lang w:val="da-DK"/>
        </w:rPr>
        <w:t>(h)</w:t>
      </w:r>
      <w:r w:rsidRPr="00B341C9">
        <w:rPr>
          <w:rFonts w:ascii="Calibri" w:eastAsia="Calibri" w:hAnsi="Calibri" w:cs="Arial"/>
          <w:szCs w:val="18"/>
          <w:lang w:val="da-DK"/>
        </w:rPr>
        <w:tab/>
        <w:t xml:space="preserve">gjøre tilgjengelig for Kunden all informasjon som er nødvendig for å påvise overholdelse av forpliktelsene i Artikkel 28 av Personvernforordningen, og tillate og bidra til revisjon, herunder inspeksjoner, som utføres av Kunden eller en annen revisor som kunden utpeker. </w:t>
      </w:r>
    </w:p>
    <w:p w:rsidR="00BF75F8" w:rsidRPr="00B341C9" w:rsidRDefault="002C2FD9" w:rsidP="00BF75F8">
      <w:pPr>
        <w:pStyle w:val="ProductList-Body"/>
        <w:spacing w:after="120"/>
        <w:ind w:left="158"/>
        <w:rPr>
          <w:lang w:val="da-DK"/>
        </w:rPr>
      </w:pPr>
      <w:r w:rsidRPr="00B341C9">
        <w:rPr>
          <w:rFonts w:ascii="Calibri" w:eastAsia="Calibri" w:hAnsi="Calibri" w:cs="Arial"/>
          <w:szCs w:val="18"/>
          <w:lang w:val="da-DK"/>
        </w:rPr>
        <w:t>Microsoft skal umiddelbart informere Kunden dersom Microsoft mener en instruks er i strid med GDPR eller andre personvernbestemmelser i EU eller et Medlemsland.  (Artikkel 28(3))</w:t>
      </w:r>
    </w:p>
    <w:p w:rsidR="00BF75F8" w:rsidRPr="00B341C9" w:rsidRDefault="002C2FD9" w:rsidP="00BF75F8">
      <w:pPr>
        <w:pStyle w:val="ProductList-Body"/>
        <w:spacing w:after="120"/>
        <w:ind w:left="158"/>
        <w:rPr>
          <w:lang w:val="da-DK"/>
        </w:rPr>
      </w:pPr>
      <w:r w:rsidRPr="00B341C9">
        <w:rPr>
          <w:rFonts w:ascii="Calibri" w:eastAsia="Calibri" w:hAnsi="Calibri" w:cs="Arial"/>
          <w:b/>
          <w:szCs w:val="18"/>
          <w:lang w:val="da-DK"/>
        </w:rPr>
        <w:t>3.</w:t>
      </w:r>
      <w:r w:rsidRPr="00B341C9">
        <w:rPr>
          <w:rFonts w:ascii="Calibri" w:eastAsia="Calibri" w:hAnsi="Calibri" w:cs="Arial"/>
          <w:szCs w:val="18"/>
          <w:lang w:val="da-DK"/>
        </w:rPr>
        <w:t xml:space="preserve"> I tilfeller der Microsoft engasjerer en annen databehandler for å utføre bestemte behandlingsaktiviteter på vegne av Kunden, skal de samme personvernforpliktelsene som er nevnt i disse GDPR-Vilkårene, gjelde for denne andre behandleren via en kontrakt eller annen rettshandling i henhold til lovene i EU eller et Medlemsland, og gi tilstrekkelige garantier for at passende tekniske og organisatoriske tiltak treffes på en måte som sikrer at behandlingen er i tråd med kravene i GDPR.  I tilfeller der den andre behandleren ikke oppfyller personvernforpliktelsene sine, skal Microsoft fortsatt bære hele erstatningsansvaret overfor Kunden for oppfyllelsen av den andre behandlerens forpliktelser.  (Artikkel 28(4))</w:t>
      </w:r>
    </w:p>
    <w:p w:rsidR="00BF75F8" w:rsidRPr="00B341C9" w:rsidRDefault="002C2FD9" w:rsidP="00BF75F8">
      <w:pPr>
        <w:pStyle w:val="ProductList-Body"/>
        <w:spacing w:after="120"/>
        <w:ind w:left="158"/>
        <w:rPr>
          <w:lang w:val="da-DK"/>
        </w:rPr>
      </w:pPr>
      <w:r w:rsidRPr="00B341C9">
        <w:rPr>
          <w:rFonts w:ascii="Calibri" w:eastAsia="Calibri" w:hAnsi="Calibri" w:cs="Arial"/>
          <w:b/>
          <w:szCs w:val="18"/>
          <w:lang w:val="da-DK"/>
        </w:rPr>
        <w:t>4.</w:t>
      </w:r>
      <w:r w:rsidRPr="00B341C9">
        <w:rPr>
          <w:rFonts w:ascii="Calibri" w:eastAsia="Calibri" w:hAnsi="Calibri" w:cs="Arial"/>
          <w:szCs w:val="18"/>
          <w:lang w:val="da-DK"/>
        </w:rPr>
        <w:t xml:space="preserve"> Tatt i betraktning den tekniske utviklingen, kostnadene ved implementering og behandlingens natur, omfang, kontekst og formål så vel som risiko av varierende sannsynlighet og alvorlighetsgrad for fysiske personers rettigheter og friheter, skal Kunden og Microsoft treffe passende tekniske og organisatoriske tiltak for å oppnå et sikkerhetsnivå som står i forhold til risikoen, blant annet følgende: </w:t>
      </w:r>
    </w:p>
    <w:p w:rsidR="00BF75F8" w:rsidRPr="00B341C9" w:rsidRDefault="002C2FD9" w:rsidP="00BF75F8">
      <w:pPr>
        <w:pStyle w:val="ProductList-Body"/>
        <w:spacing w:after="120"/>
        <w:ind w:left="720"/>
        <w:rPr>
          <w:rFonts w:cstheme="minorHAnsi"/>
          <w:szCs w:val="18"/>
          <w:lang w:val="da-DK"/>
        </w:rPr>
      </w:pPr>
      <w:r w:rsidRPr="00B341C9">
        <w:rPr>
          <w:rFonts w:ascii="Calibri" w:eastAsia="Calibri" w:hAnsi="Calibri" w:cs="Calibri"/>
          <w:b/>
          <w:szCs w:val="18"/>
          <w:lang w:val="da-DK"/>
        </w:rPr>
        <w:t>(a)</w:t>
      </w:r>
      <w:r w:rsidRPr="00B341C9">
        <w:rPr>
          <w:rFonts w:ascii="Calibri" w:eastAsia="Calibri" w:hAnsi="Calibri" w:cs="Calibri"/>
          <w:szCs w:val="18"/>
          <w:lang w:val="da-DK"/>
        </w:rPr>
        <w:tab/>
        <w:t xml:space="preserve">Personopplysninger må gjøres pseudonyme og krypteres </w:t>
      </w:r>
    </w:p>
    <w:p w:rsidR="00BF75F8" w:rsidRPr="00B341C9" w:rsidRDefault="002C2FD9" w:rsidP="00BF75F8">
      <w:pPr>
        <w:pStyle w:val="ProductList-Body"/>
        <w:spacing w:after="120"/>
        <w:ind w:left="720"/>
        <w:rPr>
          <w:rFonts w:cstheme="minorHAnsi"/>
          <w:szCs w:val="18"/>
          <w:lang w:val="da-DK"/>
        </w:rPr>
      </w:pPr>
      <w:r w:rsidRPr="00B341C9">
        <w:rPr>
          <w:rFonts w:ascii="Calibri" w:eastAsia="Calibri" w:hAnsi="Calibri" w:cs="Calibri"/>
          <w:b/>
          <w:szCs w:val="18"/>
          <w:lang w:val="da-DK"/>
        </w:rPr>
        <w:lastRenderedPageBreak/>
        <w:t>(b)</w:t>
      </w:r>
      <w:r w:rsidRPr="00B341C9">
        <w:rPr>
          <w:rFonts w:ascii="Calibri" w:eastAsia="Calibri" w:hAnsi="Calibri" w:cs="Calibri"/>
          <w:szCs w:val="18"/>
          <w:lang w:val="da-DK"/>
        </w:rPr>
        <w:tab/>
        <w:t xml:space="preserve">systemers og tjenesters konfidensialitet, integritet, tilgjengelighet og motstandsdyktighet må være kontinuerlig sikret </w:t>
      </w:r>
    </w:p>
    <w:p w:rsidR="00BF75F8" w:rsidRPr="00B341C9" w:rsidRDefault="002C2FD9" w:rsidP="00BF75F8">
      <w:pPr>
        <w:pStyle w:val="ProductList-Body"/>
        <w:spacing w:after="120"/>
        <w:ind w:left="1440" w:hanging="720"/>
        <w:rPr>
          <w:rFonts w:cstheme="minorHAnsi"/>
          <w:szCs w:val="18"/>
          <w:lang w:val="da-DK"/>
        </w:rPr>
      </w:pPr>
      <w:r w:rsidRPr="00B341C9">
        <w:rPr>
          <w:rFonts w:ascii="Calibri" w:eastAsia="Calibri" w:hAnsi="Calibri" w:cs="Calibri"/>
          <w:b/>
          <w:szCs w:val="18"/>
          <w:lang w:val="da-DK"/>
        </w:rPr>
        <w:t>(c)</w:t>
      </w:r>
      <w:r w:rsidRPr="00B341C9">
        <w:rPr>
          <w:rFonts w:ascii="Calibri" w:eastAsia="Calibri" w:hAnsi="Calibri" w:cs="Calibri"/>
          <w:szCs w:val="18"/>
          <w:lang w:val="da-DK"/>
        </w:rPr>
        <w:tab/>
        <w:t>tilgjengeligheten av og tilgangen til Personopplysningene må kunne gjenopprettes på kort tid ved fysiske eller tekniske hendelser</w:t>
      </w:r>
    </w:p>
    <w:p w:rsidR="00BF75F8" w:rsidRPr="00B341C9" w:rsidRDefault="002C2FD9" w:rsidP="00BF75F8">
      <w:pPr>
        <w:pStyle w:val="ProductList-Body"/>
        <w:spacing w:after="120"/>
        <w:ind w:left="1440" w:hanging="720"/>
        <w:rPr>
          <w:rFonts w:cstheme="minorHAnsi"/>
          <w:szCs w:val="18"/>
          <w:lang w:val="da-DK"/>
        </w:rPr>
      </w:pPr>
      <w:r w:rsidRPr="00B341C9">
        <w:rPr>
          <w:rFonts w:ascii="Calibri" w:eastAsia="Calibri" w:hAnsi="Calibri" w:cs="Calibri"/>
          <w:b/>
          <w:szCs w:val="18"/>
          <w:lang w:val="da-DK"/>
        </w:rPr>
        <w:t>(d)</w:t>
      </w:r>
      <w:r w:rsidRPr="00B341C9">
        <w:rPr>
          <w:rFonts w:ascii="Calibri" w:eastAsia="Calibri" w:hAnsi="Calibri" w:cs="Calibri"/>
          <w:szCs w:val="18"/>
          <w:lang w:val="da-DK"/>
        </w:rPr>
        <w:tab/>
        <w:t>behandlingen må sikres ved at det etableres en prosess for jevnlig testing og vurdering av hvor effektive de tekniske og organisatoriske tiltakene er.  (Artikkel 32(1))</w:t>
      </w:r>
    </w:p>
    <w:p w:rsidR="00BF75F8" w:rsidRPr="00B341C9" w:rsidRDefault="002C2FD9" w:rsidP="00BF75F8">
      <w:pPr>
        <w:pStyle w:val="ProductList-Body"/>
        <w:spacing w:after="120"/>
        <w:ind w:left="158"/>
        <w:rPr>
          <w:lang w:val="da-DK"/>
        </w:rPr>
      </w:pPr>
      <w:r w:rsidRPr="00B341C9">
        <w:rPr>
          <w:rFonts w:ascii="Calibri" w:eastAsia="Calibri" w:hAnsi="Calibri" w:cs="Arial"/>
          <w:b/>
          <w:szCs w:val="18"/>
          <w:lang w:val="da-DK"/>
        </w:rPr>
        <w:t>5.</w:t>
      </w:r>
      <w:r w:rsidRPr="00B341C9">
        <w:rPr>
          <w:rFonts w:ascii="Calibri" w:eastAsia="Calibri" w:hAnsi="Calibri" w:cs="Arial"/>
          <w:szCs w:val="18"/>
          <w:lang w:val="da-DK"/>
        </w:rPr>
        <w:t xml:space="preserve"> Når riktig sikkerhetsnivå skal fastsettes, må det tas høyde for risikoene i forbindelse med behandlingen, spesielt med tanke på utilsiktet og ulovlig ødeleggelse, tap, endring, uautorisert fremlegging av eller tilgang til Personlige Data som overføres, lagres eller behandles på noen annen måte.  (Artikkel 32(2))</w:t>
      </w:r>
    </w:p>
    <w:p w:rsidR="00BF75F8" w:rsidRPr="00B341C9" w:rsidRDefault="002C2FD9" w:rsidP="00BF75F8">
      <w:pPr>
        <w:pStyle w:val="ProductList-Body"/>
        <w:spacing w:after="120"/>
        <w:ind w:left="158"/>
        <w:rPr>
          <w:lang w:val="da-DK"/>
        </w:rPr>
      </w:pPr>
      <w:r w:rsidRPr="00B341C9">
        <w:rPr>
          <w:rFonts w:ascii="Calibri" w:eastAsia="Calibri" w:hAnsi="Calibri" w:cs="Arial"/>
          <w:b/>
          <w:szCs w:val="18"/>
          <w:lang w:val="da-DK"/>
        </w:rPr>
        <w:t>6.</w:t>
      </w:r>
      <w:r w:rsidRPr="00B341C9">
        <w:rPr>
          <w:rFonts w:ascii="Calibri" w:eastAsia="Calibri" w:hAnsi="Calibri" w:cs="Arial"/>
          <w:szCs w:val="18"/>
          <w:lang w:val="da-DK"/>
        </w:rPr>
        <w:t xml:space="preserve"> Kunden og Microsoft skal treffe tiltak for å sikre at fysiske personer med fullmakt fra Kunden eller Microsoft som har tilgang til Personlige Data, ikke behandler disse dataene uten at Kunden ber om det, med mindre vedkommende er forpliktet til det i henhold til lovene i EU eller et Medlemsland.  (Artikkel 32(4))</w:t>
      </w:r>
    </w:p>
    <w:p w:rsidR="00BF75F8" w:rsidRPr="00B341C9" w:rsidRDefault="002C2FD9" w:rsidP="00287246">
      <w:pPr>
        <w:pStyle w:val="ProductList-Body"/>
        <w:spacing w:after="120"/>
        <w:ind w:left="158"/>
        <w:rPr>
          <w:lang w:val="da-DK"/>
        </w:rPr>
      </w:pPr>
      <w:r w:rsidRPr="00B341C9">
        <w:rPr>
          <w:rFonts w:ascii="Calibri" w:eastAsia="Calibri" w:hAnsi="Calibri" w:cs="Arial"/>
          <w:b/>
          <w:szCs w:val="18"/>
          <w:lang w:val="da-DK"/>
        </w:rPr>
        <w:t>7.</w:t>
      </w:r>
      <w:r w:rsidRPr="00B341C9">
        <w:rPr>
          <w:rFonts w:ascii="Calibri" w:eastAsia="Calibri" w:hAnsi="Calibri" w:cs="Arial"/>
          <w:szCs w:val="18"/>
          <w:lang w:val="da-DK"/>
        </w:rPr>
        <w:t xml:space="preserve"> Microsoft skal varsle Kunden uten unødvendige forsinkelser etter å ha blitt oppmerksom på uautorisert tilgang til personlige data. (Article 33(2). Slik varsling inkluderer informasjonen en behandler må oppgi til en kontroller i henhold til Artikkel 33(3), i den grad slik informasjon er rimelig tilgjengelig for Microsoft. </w:t>
      </w:r>
    </w:p>
    <w:p w:rsidR="00C56F4A" w:rsidRPr="00B341C9" w:rsidRDefault="00C56F4A" w:rsidP="00B0434E">
      <w:pPr>
        <w:pStyle w:val="ProductList-Body"/>
        <w:rPr>
          <w:lang w:val="da-DK"/>
        </w:rPr>
      </w:pPr>
      <w:bookmarkStart w:id="29" w:name="_GoBack"/>
      <w:bookmarkEnd w:id="29"/>
    </w:p>
    <w:sectPr w:rsidR="00C56F4A" w:rsidRPr="00B341C9" w:rsidSect="00F2558F">
      <w:footerReference w:type="default" r:id="rId17"/>
      <w:footerReference w:type="first" r:id="rId1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6556A" w:rsidRDefault="002C2FD9">
      <w:pPr>
        <w:spacing w:after="0" w:line="240" w:lineRule="auto"/>
      </w:pPr>
      <w:r>
        <w:separator/>
      </w:r>
    </w:p>
  </w:endnote>
  <w:endnote w:type="continuationSeparator" w:id="0">
    <w:p w:rsidR="0066556A" w:rsidRDefault="002C2F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41C9" w:rsidRDefault="00B341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682E" w:rsidRDefault="002C2FD9" w:rsidP="00F2558F">
    <w:pPr>
      <w:pStyle w:val="ProductList-Body"/>
    </w:pPr>
    <w:r>
      <w:rPr>
        <w:noProof/>
        <w:lang w:eastAsia="ja-JP"/>
      </w:rPr>
      <mc:AlternateContent>
        <mc:Choice Requires="wps">
          <w:drawing>
            <wp:anchor distT="0" distB="0" distL="114300" distR="114300" simplePos="0" relativeHeight="251659264" behindDoc="0" locked="0" layoutInCell="0" allowOverlap="1">
              <wp:simplePos x="0" y="0"/>
              <wp:positionH relativeFrom="page">
                <wp:posOffset>0</wp:posOffset>
              </wp:positionH>
              <wp:positionV relativeFrom="page">
                <wp:posOffset>9601200</wp:posOffset>
              </wp:positionV>
              <wp:extent cx="7772400" cy="266700"/>
              <wp:effectExtent l="0" t="0" r="0" b="0"/>
              <wp:wrapNone/>
              <wp:docPr id="9" name="MSIPCM4d00486bb7a061f6ad30976f" descr="{&quot;HashCode&quot;:-1634785317,&quot;Height&quot;:792.0,&quot;Width&quot;:612.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B0434E" w:rsidRPr="00B0434E" w:rsidRDefault="00AD2E95" w:rsidP="00B0434E">
                          <w:pPr>
                            <w:spacing w:after="0"/>
                            <w:rPr>
                              <w:rFonts w:ascii="Calibri" w:hAnsi="Calibri" w:cs="Calibri"/>
                              <w:color w:val="000000"/>
                              <w:sz w:val="20"/>
                            </w:rPr>
                          </w:pPr>
                          <w:r>
                            <w:rPr>
                              <w:rFonts w:ascii="Calibri" w:eastAsia="Calibri" w:hAnsi="Calibri" w:cs="Calibri"/>
                              <w:color w:val="000000"/>
                              <w:sz w:val="20"/>
                              <w:szCs w:val="20"/>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4d00486bb7a061f6ad30976f" o:spid="_x0000_s1026" type="#_x0000_t202" alt="{&quot;HashCode&quot;:-1634785317,&quot;Height&quot;:792.0,&quot;Width&quot;:612.0,&quot;Placement&quot;:&quot;Footer&quot;,&quot;Index&quot;:&quot;Primary&quot;,&quot;Section&quot;:1,&quot;Top&quot;:0.0,&quot;Left&quot;:0.0}" style="position:absolute;margin-left:0;margin-top:756pt;width:612pt;height:21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" o:allowincell="f" filled="f" stroked="f" strokeweight=".5pt">
              <v:textbox inset="20pt,0,,0">
                <w:txbxContent>
                  <w:p w:rsidR="00B0434E" w:rsidRPr="00B0434E" w:rsidRDefault="00AD2E95" w:rsidP="00B0434E">
                    <w:pPr>
                      <w:spacing w:after="0"/>
                      <w:rPr>
                        <w:rFonts w:ascii="Calibri" w:hAnsi="Calibri" w:cs="Calibri"/>
                        <w:color w:val="000000"/>
                        <w:sz w:val="20"/>
                      </w:rPr>
                    </w:pPr>
                    <w:r>
                      <w:rPr>
                        <w:rFonts w:ascii="Calibri" w:eastAsia="Calibri" w:hAnsi="Calibri" w:cs="Calibri"/>
                        <w:color w:val="000000"/>
                        <w:sz w:val="20"/>
                        <w:szCs w:val="20"/>
                      </w:rPr>
                      <w:t>Classified as Microsoft Confidential</w:t>
                    </w:r>
                  </w:p>
                </w:txbxContent>
              </v:textbox>
              <w10:wrap anchorx="page" anchory="page"/>
            </v:shape>
          </w:pict>
        </mc:Fallback>
      </mc:AlternateContent>
    </w:r>
    <w:r w:rsidR="003C682E">
      <w:rPr>
        <w:noProof/>
        <w:lang w:eastAsia="ja-JP"/>
      </w:rPr>
      <w:drawing>
        <wp:inline distT="0" distB="0" distL="0" distR="0">
          <wp:extent cx="1993692" cy="457200"/>
          <wp:effectExtent l="0" t="0" r="698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0604459"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682E" w:rsidRPr="00591643" w:rsidRDefault="002C2FD9">
    <w:pPr>
      <w:pStyle w:val="Footer"/>
      <w:rPr>
        <w:sz w:val="14"/>
        <w:szCs w:val="14"/>
      </w:rPr>
    </w:pPr>
    <w:r>
      <w:rPr>
        <w:noProof/>
        <w:lang w:eastAsia="ja-JP"/>
      </w:rPr>
      <mc:AlternateContent>
        <mc:Choice Requires="wps">
          <w:drawing>
            <wp:anchor distT="0" distB="0" distL="114300" distR="114300" simplePos="0" relativeHeight="251661312" behindDoc="0" locked="0" layoutInCell="0" allowOverlap="1">
              <wp:simplePos x="0" y="0"/>
              <wp:positionH relativeFrom="page">
                <wp:posOffset>0</wp:posOffset>
              </wp:positionH>
              <wp:positionV relativeFrom="page">
                <wp:posOffset>9601200</wp:posOffset>
              </wp:positionV>
              <wp:extent cx="7772400" cy="266700"/>
              <wp:effectExtent l="0" t="0" r="0" b="0"/>
              <wp:wrapNone/>
              <wp:docPr id="10" name="MSIPCMbfe7459dabc21b39f7ead189" descr="{&quot;HashCode&quot;:-1634785317,&quot;Height&quot;:792.0,&quot;Width&quot;:612.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B0434E" w:rsidRPr="00B0434E" w:rsidRDefault="002C2FD9" w:rsidP="002C2FD9">
                          <w:pPr>
                            <w:spacing w:after="0"/>
                            <w:rPr>
                              <w:rFonts w:ascii="Calibri" w:hAnsi="Calibri" w:cs="Calibri"/>
                              <w:color w:val="000000"/>
                              <w:sz w:val="20"/>
                            </w:rPr>
                          </w:pPr>
                          <w:r w:rsidRPr="00B0434E">
                            <w:rPr>
                              <w:rFonts w:ascii="Calibri" w:hAnsi="Calibri" w:cs="Calibri"/>
                              <w:color w:val="000000"/>
                              <w:sz w:val="20"/>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bfe7459dabc21b39f7ead189" o:spid="_x0000_s1027" type="#_x0000_t202" alt="{&quot;HashCode&quot;:-1634785317,&quot;Height&quot;:792.0,&quot;Width&quot;:612.0,&quot;Placement&quot;:&quot;Footer&quot;,&quot;Index&quot;:&quot;FirstPage&quot;,&quot;Section&quot;:1,&quot;Top&quot;:0.0,&quot;Left&quot;:0.0}" style="position:absolute;margin-left:0;margin-top:756pt;width:612pt;height:21pt;z-index:251661312;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" o:allowincell="f" filled="f" stroked="f" strokeweight=".5pt">
              <v:textbox inset="20pt,0,,0">
                <w:txbxContent>
                  <w:p w:rsidR="00B0434E" w:rsidRPr="00B0434E" w:rsidRDefault="002C2FD9" w:rsidP="002C2FD9">
                    <w:pPr>
                      <w:spacing w:after="0"/>
                      <w:rPr>
                        <w:rFonts w:ascii="Calibri" w:hAnsi="Calibri" w:cs="Calibri"/>
                        <w:color w:val="000000"/>
                        <w:sz w:val="20"/>
                      </w:rPr>
                    </w:pPr>
                    <w:r w:rsidRPr="00B0434E">
                      <w:rPr>
                        <w:rFonts w:ascii="Calibri" w:hAnsi="Calibri" w:cs="Calibri"/>
                        <w:color w:val="000000"/>
                        <w:sz w:val="20"/>
                      </w:rPr>
                      <w:t>Classified as Microsoft Confidential</w:t>
                    </w:r>
                  </w:p>
                </w:txbxContent>
              </v:textbox>
              <w10:wrap anchorx="page" anchory="page"/>
            </v:shape>
          </w:pict>
        </mc:Fallback>
      </mc:AlternateContent>
    </w:r>
    <w:r w:rsidR="003C682E">
      <w:rPr>
        <w:noProof/>
        <w:lang w:eastAsia="ja-JP"/>
      </w:rPr>
      <w:drawing>
        <wp:inline distT="0" distB="0" distL="0" distR="0">
          <wp:extent cx="1993692" cy="457200"/>
          <wp:effectExtent l="0" t="0" r="698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790644"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682E" w:rsidRPr="00171B2E" w:rsidRDefault="002C2FD9" w:rsidP="002C2FD9">
    <w:pPr>
      <w:pStyle w:val="ProductList-Body"/>
      <w:tabs>
        <w:tab w:val="right" w:pos="10800"/>
      </w:tabs>
      <w:spacing w:before="20" w:after="20"/>
      <w:rPr>
        <w:noProof/>
        <w:color w:val="404040" w:themeColor="text1" w:themeTint="BF"/>
        <w:sz w:val="16"/>
        <w:szCs w:val="16"/>
      </w:rPr>
    </w:pPr>
    <w:r>
      <w:rPr>
        <w:noProof/>
        <w:lang w:eastAsia="ja-JP"/>
      </w:rPr>
      <mc:AlternateContent>
        <mc:Choice Requires="wps">
          <w:drawing>
            <wp:anchor distT="0" distB="0" distL="114300" distR="114300" simplePos="0" relativeHeight="251663360" behindDoc="0" locked="0" layoutInCell="0" allowOverlap="1">
              <wp:simplePos x="0" y="0"/>
              <wp:positionH relativeFrom="page">
                <wp:posOffset>0</wp:posOffset>
              </wp:positionH>
              <wp:positionV relativeFrom="page">
                <wp:posOffset>9601200</wp:posOffset>
              </wp:positionV>
              <wp:extent cx="7772400" cy="266700"/>
              <wp:effectExtent l="0" t="0" r="0" b="0"/>
              <wp:wrapNone/>
              <wp:docPr id="11"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B0434E" w:rsidRPr="00B0434E" w:rsidRDefault="002C2FD9" w:rsidP="002C2FD9">
                          <w:pPr>
                            <w:spacing w:after="0"/>
                            <w:rPr>
                              <w:rFonts w:ascii="Calibri" w:hAnsi="Calibri" w:cs="Calibri"/>
                              <w:color w:val="000000"/>
                              <w:sz w:val="20"/>
                            </w:rPr>
                          </w:pPr>
                          <w:r w:rsidRPr="00B0434E">
                            <w:rPr>
                              <w:rFonts w:ascii="Calibri" w:hAnsi="Calibri" w:cs="Calibri"/>
                              <w:color w:val="000000"/>
                              <w:sz w:val="20"/>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8aec43cd8daa9443de0070e9" o:spid="_x0000_s1028" type="#_x0000_t202" alt="{&quot;HashCode&quot;:-1634785317,&quot;Height&quot;:792.0,&quot;Width&quot;:612.0,&quot;Placement&quot;:&quot;Footer&quot;,&quot;Index&quot;:&quot;Primary&quot;,&quot;Section&quot;:2,&quot;Top&quot;:0.0,&quot;Left&quot;:0.0}" style="position:absolute;margin-left:0;margin-top:756pt;width:612pt;height:21pt;z-index:25166336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" o:allowincell="f" filled="f" stroked="f" strokeweight=".5pt">
              <v:textbox inset="20pt,0,,0">
                <w:txbxContent>
                  <w:p w:rsidR="00B0434E" w:rsidRPr="00B0434E" w:rsidRDefault="002C2FD9" w:rsidP="002C2FD9">
                    <w:pPr>
                      <w:spacing w:after="0"/>
                      <w:rPr>
                        <w:rFonts w:ascii="Calibri" w:hAnsi="Calibri" w:cs="Calibri"/>
                        <w:color w:val="000000"/>
                        <w:sz w:val="20"/>
                      </w:rPr>
                    </w:pPr>
                    <w:r w:rsidRPr="00B0434E">
                      <w:rPr>
                        <w:rFonts w:ascii="Calibri" w:hAnsi="Calibri" w:cs="Calibri"/>
                        <w:color w:val="000000"/>
                        <w:sz w:val="20"/>
                      </w:rPr>
                      <w:t>Classified as Microsoft Confidential</w:t>
                    </w: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sidR="003C682E" w:rsidRPr="004D27A6">
          <w:rPr>
            <w:color w:val="404040" w:themeColor="text1" w:themeTint="BF"/>
            <w:sz w:val="16"/>
            <w:szCs w:val="16"/>
          </w:rPr>
          <w:t>Microsoft</w:t>
        </w:r>
        <w:r w:rsidR="003C682E">
          <w:rPr>
            <w:color w:val="404040" w:themeColor="text1" w:themeTint="BF"/>
            <w:sz w:val="16"/>
            <w:szCs w:val="16"/>
          </w:rPr>
          <w:t xml:space="preserve"> Professional Services Data Protection Addendum </w:t>
        </w:r>
        <w:r w:rsidR="003C682E" w:rsidRPr="004D27A6">
          <w:rPr>
            <w:color w:val="404040" w:themeColor="text1" w:themeTint="BF"/>
            <w:sz w:val="16"/>
            <w:szCs w:val="16"/>
          </w:rPr>
          <w:t xml:space="preserve">(Worldwide </w:t>
        </w:r>
        <w:r w:rsidRPr="002C2FD9">
          <w:rPr>
            <w:color w:val="404040" w:themeColor="text1" w:themeTint="BF"/>
            <w:sz w:val="16"/>
            <w:szCs w:val="16"/>
          </w:rPr>
          <w:t>Norwegian</w:t>
        </w:r>
        <w:r w:rsidR="003C682E" w:rsidRPr="004D27A6">
          <w:rPr>
            <w:color w:val="404040" w:themeColor="text1" w:themeTint="BF"/>
            <w:sz w:val="16"/>
            <w:szCs w:val="16"/>
          </w:rPr>
          <w:t xml:space="preserve">, </w:t>
        </w:r>
        <w:r w:rsidR="00AD2E95">
          <w:rPr>
            <w:color w:val="404040" w:themeColor="text1" w:themeTint="BF"/>
            <w:sz w:val="16"/>
            <w:szCs w:val="16"/>
          </w:rPr>
          <w:t>January 2019</w:t>
        </w:r>
        <w:r w:rsidR="003C682E" w:rsidRPr="004D27A6">
          <w:rPr>
            <w:color w:val="404040" w:themeColor="text1" w:themeTint="BF"/>
            <w:sz w:val="16"/>
            <w:szCs w:val="16"/>
          </w:rPr>
          <w:t>)</w:t>
        </w:r>
        <w:r w:rsidR="003C682E" w:rsidRPr="004D27A6">
          <w:rPr>
            <w:color w:val="404040" w:themeColor="text1" w:themeTint="BF"/>
            <w:sz w:val="16"/>
            <w:szCs w:val="16"/>
          </w:rPr>
          <w:tab/>
        </w:r>
        <w:r w:rsidR="003C682E" w:rsidRPr="004D27A6">
          <w:rPr>
            <w:color w:val="404040" w:themeColor="text1" w:themeTint="BF"/>
            <w:sz w:val="16"/>
            <w:szCs w:val="16"/>
          </w:rPr>
          <w:fldChar w:fldCharType="begin"/>
        </w:r>
        <w:r w:rsidR="003C682E" w:rsidRPr="004D27A6">
          <w:rPr>
            <w:color w:val="404040" w:themeColor="text1" w:themeTint="BF"/>
            <w:sz w:val="16"/>
            <w:szCs w:val="16"/>
          </w:rPr>
          <w:instrText xml:space="preserve"> PAGE   \* MERGEFORMAT </w:instrText>
        </w:r>
        <w:r w:rsidR="003C682E" w:rsidRPr="004D27A6">
          <w:rPr>
            <w:color w:val="404040" w:themeColor="text1" w:themeTint="BF"/>
            <w:sz w:val="16"/>
            <w:szCs w:val="16"/>
          </w:rPr>
          <w:fldChar w:fldCharType="separate"/>
        </w:r>
        <w:r>
          <w:rPr>
            <w:noProof/>
            <w:color w:val="404040" w:themeColor="text1" w:themeTint="BF"/>
            <w:sz w:val="16"/>
            <w:szCs w:val="16"/>
          </w:rPr>
          <w:t>4</w:t>
        </w:r>
        <w:r w:rsidR="003C682E" w:rsidRPr="004D27A6">
          <w:rPr>
            <w:noProof/>
            <w:color w:val="404040" w:themeColor="text1" w:themeTint="BF"/>
            <w:sz w:val="16"/>
            <w:szCs w:val="16"/>
          </w:rPr>
          <w:fldChar w:fldCharType="end"/>
        </w:r>
      </w:sdtContent>
    </w:sdt>
  </w:p>
  <w:p w:rsidR="003C682E" w:rsidRPr="00591643" w:rsidRDefault="003C682E" w:rsidP="00F2558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682E" w:rsidRPr="004D27A6" w:rsidRDefault="002C2FD9" w:rsidP="002C2FD9">
    <w:pPr>
      <w:pStyle w:val="ProductList-Body"/>
      <w:tabs>
        <w:tab w:val="right" w:pos="10800"/>
      </w:tabs>
      <w:spacing w:before="20" w:after="20"/>
      <w:ind w:left="-14" w:right="-101"/>
      <w:rPr>
        <w:color w:val="404040" w:themeColor="text1" w:themeTint="BF"/>
        <w:sz w:val="16"/>
        <w:szCs w:val="16"/>
      </w:rPr>
    </w:pPr>
    <w:r>
      <w:rPr>
        <w:noProof/>
        <w:lang w:eastAsia="ja-JP"/>
      </w:rPr>
      <mc:AlternateContent>
        <mc:Choice Requires="wps">
          <w:drawing>
            <wp:anchor distT="0" distB="0" distL="114300" distR="114300" simplePos="0" relativeHeight="251665408" behindDoc="0" locked="0" layoutInCell="0" allowOverlap="1">
              <wp:simplePos x="0" y="0"/>
              <wp:positionH relativeFrom="page">
                <wp:posOffset>0</wp:posOffset>
              </wp:positionH>
              <wp:positionV relativeFrom="page">
                <wp:posOffset>9601200</wp:posOffset>
              </wp:positionV>
              <wp:extent cx="7772400" cy="266700"/>
              <wp:effectExtent l="0" t="0" r="0" b="0"/>
              <wp:wrapNone/>
              <wp:docPr id="12" name="MSIPCMc2d442e79596905ff7bffc8d" descr="{&quot;HashCode&quot;:-1634785317,&quot;Height&quot;:792.0,&quot;Width&quot;:612.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B0434E" w:rsidRPr="00B0434E" w:rsidRDefault="002C2FD9" w:rsidP="002C2FD9">
                          <w:pPr>
                            <w:spacing w:after="0"/>
                            <w:rPr>
                              <w:rFonts w:ascii="Calibri" w:hAnsi="Calibri" w:cs="Calibri"/>
                              <w:color w:val="000000"/>
                              <w:sz w:val="20"/>
                            </w:rPr>
                          </w:pPr>
                          <w:r w:rsidRPr="00B0434E">
                            <w:rPr>
                              <w:rFonts w:ascii="Calibri" w:hAnsi="Calibri" w:cs="Calibri"/>
                              <w:color w:val="000000"/>
                              <w:sz w:val="20"/>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c2d442e79596905ff7bffc8d" o:spid="_x0000_s1029"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6540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" o:allowincell="f" filled="f" stroked="f" strokeweight=".5pt">
              <v:textbox inset="20pt,0,,0">
                <w:txbxContent>
                  <w:p w:rsidR="00B0434E" w:rsidRPr="00B0434E" w:rsidRDefault="002C2FD9" w:rsidP="002C2FD9">
                    <w:pPr>
                      <w:spacing w:after="0"/>
                      <w:rPr>
                        <w:rFonts w:ascii="Calibri" w:hAnsi="Calibri" w:cs="Calibri"/>
                        <w:color w:val="000000"/>
                        <w:sz w:val="20"/>
                      </w:rPr>
                    </w:pPr>
                    <w:r w:rsidRPr="00B0434E">
                      <w:rPr>
                        <w:rFonts w:ascii="Calibri" w:hAnsi="Calibri" w:cs="Calibri"/>
                        <w:color w:val="000000"/>
                        <w:sz w:val="20"/>
                      </w:rPr>
                      <w:t>Classified as Microsoft Confidential</w:t>
                    </w:r>
                  </w:p>
                </w:txbxContent>
              </v:textbox>
              <w10:wrap anchorx="page" anchory="page"/>
            </v:shape>
          </w:pict>
        </mc:Fallback>
      </mc:AlternateContent>
    </w:r>
    <w:sdt>
      <w:sdtPr>
        <w:id w:val="-1319409914"/>
        <w:docPartObj>
          <w:docPartGallery w:val="Page Numbers (Top of Page)"/>
          <w:docPartUnique/>
        </w:docPartObj>
      </w:sdtPr>
      <w:sdtEndPr>
        <w:rPr>
          <w:noProof/>
          <w:color w:val="404040" w:themeColor="text1" w:themeTint="BF"/>
          <w:sz w:val="16"/>
          <w:szCs w:val="16"/>
        </w:rPr>
      </w:sdtEndPr>
      <w:sdtContent>
        <w:r w:rsidR="003C682E" w:rsidRPr="004D27A6">
          <w:rPr>
            <w:color w:val="404040" w:themeColor="text1" w:themeTint="BF"/>
            <w:sz w:val="16"/>
            <w:szCs w:val="16"/>
          </w:rPr>
          <w:t xml:space="preserve">Microsoft </w:t>
        </w:r>
        <w:r w:rsidR="003C682E">
          <w:rPr>
            <w:color w:val="404040" w:themeColor="text1" w:themeTint="BF"/>
            <w:sz w:val="16"/>
            <w:szCs w:val="16"/>
          </w:rPr>
          <w:t>Professional Services Data Protection Addendum</w:t>
        </w:r>
        <w:r w:rsidR="003C682E" w:rsidRPr="004D27A6">
          <w:rPr>
            <w:color w:val="404040" w:themeColor="text1" w:themeTint="BF"/>
            <w:sz w:val="16"/>
            <w:szCs w:val="16"/>
          </w:rPr>
          <w:t xml:space="preserve"> (Worldwide </w:t>
        </w:r>
        <w:r w:rsidRPr="002C2FD9">
          <w:rPr>
            <w:color w:val="404040" w:themeColor="text1" w:themeTint="BF"/>
            <w:sz w:val="16"/>
            <w:szCs w:val="16"/>
          </w:rPr>
          <w:t>Norwegian</w:t>
        </w:r>
        <w:r w:rsidR="003C682E" w:rsidRPr="004D27A6">
          <w:rPr>
            <w:color w:val="404040" w:themeColor="text1" w:themeTint="BF"/>
            <w:sz w:val="16"/>
            <w:szCs w:val="16"/>
          </w:rPr>
          <w:t xml:space="preserve">, </w:t>
        </w:r>
        <w:r w:rsidR="00AD2E95">
          <w:rPr>
            <w:color w:val="404040" w:themeColor="text1" w:themeTint="BF"/>
            <w:sz w:val="16"/>
            <w:szCs w:val="16"/>
          </w:rPr>
          <w:t>January 2019</w:t>
        </w:r>
        <w:r w:rsidR="003C682E" w:rsidRPr="004D27A6">
          <w:rPr>
            <w:color w:val="404040" w:themeColor="text1" w:themeTint="BF"/>
            <w:sz w:val="16"/>
            <w:szCs w:val="16"/>
          </w:rPr>
          <w:t>)</w:t>
        </w:r>
        <w:r w:rsidR="003C682E" w:rsidRPr="004D27A6">
          <w:rPr>
            <w:color w:val="404040" w:themeColor="text1" w:themeTint="BF"/>
            <w:sz w:val="16"/>
            <w:szCs w:val="16"/>
          </w:rPr>
          <w:tab/>
        </w:r>
        <w:r w:rsidR="003C682E" w:rsidRPr="004D27A6">
          <w:rPr>
            <w:color w:val="404040" w:themeColor="text1" w:themeTint="BF"/>
            <w:sz w:val="16"/>
            <w:szCs w:val="16"/>
          </w:rPr>
          <w:fldChar w:fldCharType="begin"/>
        </w:r>
        <w:r w:rsidR="003C682E" w:rsidRPr="004D27A6">
          <w:rPr>
            <w:color w:val="404040" w:themeColor="text1" w:themeTint="BF"/>
            <w:sz w:val="16"/>
            <w:szCs w:val="16"/>
          </w:rPr>
          <w:instrText xml:space="preserve"> PAGE   \* MERGEFORMAT </w:instrText>
        </w:r>
        <w:r w:rsidR="003C682E" w:rsidRPr="004D27A6">
          <w:rPr>
            <w:color w:val="404040" w:themeColor="text1" w:themeTint="BF"/>
            <w:sz w:val="16"/>
            <w:szCs w:val="16"/>
          </w:rPr>
          <w:fldChar w:fldCharType="separate"/>
        </w:r>
        <w:r>
          <w:rPr>
            <w:noProof/>
            <w:color w:val="404040" w:themeColor="text1" w:themeTint="BF"/>
            <w:sz w:val="16"/>
            <w:szCs w:val="16"/>
          </w:rPr>
          <w:t>2</w:t>
        </w:r>
        <w:r w:rsidR="003C682E" w:rsidRPr="004D27A6">
          <w:rPr>
            <w:noProof/>
            <w:color w:val="404040" w:themeColor="text1" w:themeTint="BF"/>
            <w:sz w:val="16"/>
            <w:szCs w:val="16"/>
          </w:rPr>
          <w:fldChar w:fldCharType="end"/>
        </w:r>
      </w:sdtContent>
    </w:sdt>
  </w:p>
  <w:p w:rsidR="003C682E" w:rsidRPr="00591643" w:rsidRDefault="003C682E">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6556A" w:rsidRDefault="002C2FD9">
      <w:pPr>
        <w:spacing w:after="0" w:line="240" w:lineRule="auto"/>
      </w:pPr>
      <w:r>
        <w:separator/>
      </w:r>
    </w:p>
  </w:footnote>
  <w:footnote w:type="continuationSeparator" w:id="0">
    <w:p w:rsidR="0066556A" w:rsidRDefault="002C2FD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41C9" w:rsidRDefault="00B341C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41C9" w:rsidRDefault="00B341C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682E" w:rsidRPr="004D27A6" w:rsidRDefault="003C682E" w:rsidP="00F2558F">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68F6395E">
      <w:start w:val="1"/>
      <w:numFmt w:val="bullet"/>
      <w:lvlText w:val=""/>
      <w:lvlJc w:val="left"/>
      <w:pPr>
        <w:ind w:left="720" w:hanging="360"/>
      </w:pPr>
      <w:rPr>
        <w:rFonts w:ascii="Symbol" w:hAnsi="Symbol" w:hint="default"/>
      </w:rPr>
    </w:lvl>
    <w:lvl w:ilvl="1" w:tplc="5074D5C2" w:tentative="1">
      <w:start w:val="1"/>
      <w:numFmt w:val="bullet"/>
      <w:lvlText w:val="o"/>
      <w:lvlJc w:val="left"/>
      <w:pPr>
        <w:ind w:left="1440" w:hanging="360"/>
      </w:pPr>
      <w:rPr>
        <w:rFonts w:ascii="Courier New" w:hAnsi="Courier New" w:cs="Courier New" w:hint="default"/>
      </w:rPr>
    </w:lvl>
    <w:lvl w:ilvl="2" w:tplc="22488086" w:tentative="1">
      <w:start w:val="1"/>
      <w:numFmt w:val="bullet"/>
      <w:lvlText w:val=""/>
      <w:lvlJc w:val="left"/>
      <w:pPr>
        <w:ind w:left="2160" w:hanging="360"/>
      </w:pPr>
      <w:rPr>
        <w:rFonts w:ascii="Wingdings" w:hAnsi="Wingdings" w:hint="default"/>
      </w:rPr>
    </w:lvl>
    <w:lvl w:ilvl="3" w:tplc="1772F066" w:tentative="1">
      <w:start w:val="1"/>
      <w:numFmt w:val="bullet"/>
      <w:lvlText w:val=""/>
      <w:lvlJc w:val="left"/>
      <w:pPr>
        <w:ind w:left="2880" w:hanging="360"/>
      </w:pPr>
      <w:rPr>
        <w:rFonts w:ascii="Symbol" w:hAnsi="Symbol" w:hint="default"/>
      </w:rPr>
    </w:lvl>
    <w:lvl w:ilvl="4" w:tplc="19505A5A" w:tentative="1">
      <w:start w:val="1"/>
      <w:numFmt w:val="bullet"/>
      <w:lvlText w:val="o"/>
      <w:lvlJc w:val="left"/>
      <w:pPr>
        <w:ind w:left="3600" w:hanging="360"/>
      </w:pPr>
      <w:rPr>
        <w:rFonts w:ascii="Courier New" w:hAnsi="Courier New" w:cs="Courier New" w:hint="default"/>
      </w:rPr>
    </w:lvl>
    <w:lvl w:ilvl="5" w:tplc="9EAA4B18" w:tentative="1">
      <w:start w:val="1"/>
      <w:numFmt w:val="bullet"/>
      <w:lvlText w:val=""/>
      <w:lvlJc w:val="left"/>
      <w:pPr>
        <w:ind w:left="4320" w:hanging="360"/>
      </w:pPr>
      <w:rPr>
        <w:rFonts w:ascii="Wingdings" w:hAnsi="Wingdings" w:hint="default"/>
      </w:rPr>
    </w:lvl>
    <w:lvl w:ilvl="6" w:tplc="61AA3D00" w:tentative="1">
      <w:start w:val="1"/>
      <w:numFmt w:val="bullet"/>
      <w:lvlText w:val=""/>
      <w:lvlJc w:val="left"/>
      <w:pPr>
        <w:ind w:left="5040" w:hanging="360"/>
      </w:pPr>
      <w:rPr>
        <w:rFonts w:ascii="Symbol" w:hAnsi="Symbol" w:hint="default"/>
      </w:rPr>
    </w:lvl>
    <w:lvl w:ilvl="7" w:tplc="765E69E2" w:tentative="1">
      <w:start w:val="1"/>
      <w:numFmt w:val="bullet"/>
      <w:lvlText w:val="o"/>
      <w:lvlJc w:val="left"/>
      <w:pPr>
        <w:ind w:left="5760" w:hanging="360"/>
      </w:pPr>
      <w:rPr>
        <w:rFonts w:ascii="Courier New" w:hAnsi="Courier New" w:cs="Courier New" w:hint="default"/>
      </w:rPr>
    </w:lvl>
    <w:lvl w:ilvl="8" w:tplc="75FCB53A"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8054A182">
      <w:start w:val="1"/>
      <w:numFmt w:val="bullet"/>
      <w:lvlText w:val=""/>
      <w:lvlJc w:val="left"/>
      <w:pPr>
        <w:ind w:left="720" w:hanging="360"/>
      </w:pPr>
      <w:rPr>
        <w:rFonts w:ascii="Symbol" w:hAnsi="Symbol" w:hint="default"/>
      </w:rPr>
    </w:lvl>
    <w:lvl w:ilvl="1" w:tplc="A39E7EF0" w:tentative="1">
      <w:start w:val="1"/>
      <w:numFmt w:val="bullet"/>
      <w:lvlText w:val="o"/>
      <w:lvlJc w:val="left"/>
      <w:pPr>
        <w:ind w:left="1440" w:hanging="360"/>
      </w:pPr>
      <w:rPr>
        <w:rFonts w:ascii="Courier New" w:hAnsi="Courier New" w:cs="Courier New" w:hint="default"/>
      </w:rPr>
    </w:lvl>
    <w:lvl w:ilvl="2" w:tplc="22243B3A" w:tentative="1">
      <w:start w:val="1"/>
      <w:numFmt w:val="bullet"/>
      <w:lvlText w:val=""/>
      <w:lvlJc w:val="left"/>
      <w:pPr>
        <w:ind w:left="2160" w:hanging="360"/>
      </w:pPr>
      <w:rPr>
        <w:rFonts w:ascii="Wingdings" w:hAnsi="Wingdings" w:hint="default"/>
      </w:rPr>
    </w:lvl>
    <w:lvl w:ilvl="3" w:tplc="8598898C" w:tentative="1">
      <w:start w:val="1"/>
      <w:numFmt w:val="bullet"/>
      <w:lvlText w:val=""/>
      <w:lvlJc w:val="left"/>
      <w:pPr>
        <w:ind w:left="2880" w:hanging="360"/>
      </w:pPr>
      <w:rPr>
        <w:rFonts w:ascii="Symbol" w:hAnsi="Symbol" w:hint="default"/>
      </w:rPr>
    </w:lvl>
    <w:lvl w:ilvl="4" w:tplc="250E0F6E" w:tentative="1">
      <w:start w:val="1"/>
      <w:numFmt w:val="bullet"/>
      <w:lvlText w:val="o"/>
      <w:lvlJc w:val="left"/>
      <w:pPr>
        <w:ind w:left="3600" w:hanging="360"/>
      </w:pPr>
      <w:rPr>
        <w:rFonts w:ascii="Courier New" w:hAnsi="Courier New" w:cs="Courier New" w:hint="default"/>
      </w:rPr>
    </w:lvl>
    <w:lvl w:ilvl="5" w:tplc="442A8D04" w:tentative="1">
      <w:start w:val="1"/>
      <w:numFmt w:val="bullet"/>
      <w:lvlText w:val=""/>
      <w:lvlJc w:val="left"/>
      <w:pPr>
        <w:ind w:left="4320" w:hanging="360"/>
      </w:pPr>
      <w:rPr>
        <w:rFonts w:ascii="Wingdings" w:hAnsi="Wingdings" w:hint="default"/>
      </w:rPr>
    </w:lvl>
    <w:lvl w:ilvl="6" w:tplc="5B4CE8B0" w:tentative="1">
      <w:start w:val="1"/>
      <w:numFmt w:val="bullet"/>
      <w:lvlText w:val=""/>
      <w:lvlJc w:val="left"/>
      <w:pPr>
        <w:ind w:left="5040" w:hanging="360"/>
      </w:pPr>
      <w:rPr>
        <w:rFonts w:ascii="Symbol" w:hAnsi="Symbol" w:hint="default"/>
      </w:rPr>
    </w:lvl>
    <w:lvl w:ilvl="7" w:tplc="5394EE0E" w:tentative="1">
      <w:start w:val="1"/>
      <w:numFmt w:val="bullet"/>
      <w:lvlText w:val="o"/>
      <w:lvlJc w:val="left"/>
      <w:pPr>
        <w:ind w:left="5760" w:hanging="360"/>
      </w:pPr>
      <w:rPr>
        <w:rFonts w:ascii="Courier New" w:hAnsi="Courier New" w:cs="Courier New" w:hint="default"/>
      </w:rPr>
    </w:lvl>
    <w:lvl w:ilvl="8" w:tplc="578638F8"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F7CCD8AA">
      <w:start w:val="1"/>
      <w:numFmt w:val="bullet"/>
      <w:lvlText w:val=""/>
      <w:lvlJc w:val="left"/>
      <w:pPr>
        <w:ind w:left="720" w:hanging="360"/>
      </w:pPr>
      <w:rPr>
        <w:rFonts w:ascii="Symbol" w:hAnsi="Symbol" w:hint="default"/>
      </w:rPr>
    </w:lvl>
    <w:lvl w:ilvl="1" w:tplc="8C7CE38E" w:tentative="1">
      <w:start w:val="1"/>
      <w:numFmt w:val="bullet"/>
      <w:lvlText w:val="o"/>
      <w:lvlJc w:val="left"/>
      <w:pPr>
        <w:ind w:left="1440" w:hanging="360"/>
      </w:pPr>
      <w:rPr>
        <w:rFonts w:ascii="Courier New" w:hAnsi="Courier New" w:cs="Courier New" w:hint="default"/>
      </w:rPr>
    </w:lvl>
    <w:lvl w:ilvl="2" w:tplc="3C62E00C" w:tentative="1">
      <w:start w:val="1"/>
      <w:numFmt w:val="bullet"/>
      <w:lvlText w:val=""/>
      <w:lvlJc w:val="left"/>
      <w:pPr>
        <w:ind w:left="2160" w:hanging="360"/>
      </w:pPr>
      <w:rPr>
        <w:rFonts w:ascii="Wingdings" w:hAnsi="Wingdings" w:hint="default"/>
      </w:rPr>
    </w:lvl>
    <w:lvl w:ilvl="3" w:tplc="E7B241B6" w:tentative="1">
      <w:start w:val="1"/>
      <w:numFmt w:val="bullet"/>
      <w:lvlText w:val=""/>
      <w:lvlJc w:val="left"/>
      <w:pPr>
        <w:ind w:left="2880" w:hanging="360"/>
      </w:pPr>
      <w:rPr>
        <w:rFonts w:ascii="Symbol" w:hAnsi="Symbol" w:hint="default"/>
      </w:rPr>
    </w:lvl>
    <w:lvl w:ilvl="4" w:tplc="6664AA56" w:tentative="1">
      <w:start w:val="1"/>
      <w:numFmt w:val="bullet"/>
      <w:lvlText w:val="o"/>
      <w:lvlJc w:val="left"/>
      <w:pPr>
        <w:ind w:left="3600" w:hanging="360"/>
      </w:pPr>
      <w:rPr>
        <w:rFonts w:ascii="Courier New" w:hAnsi="Courier New" w:cs="Courier New" w:hint="default"/>
      </w:rPr>
    </w:lvl>
    <w:lvl w:ilvl="5" w:tplc="42CE4DAE" w:tentative="1">
      <w:start w:val="1"/>
      <w:numFmt w:val="bullet"/>
      <w:lvlText w:val=""/>
      <w:lvlJc w:val="left"/>
      <w:pPr>
        <w:ind w:left="4320" w:hanging="360"/>
      </w:pPr>
      <w:rPr>
        <w:rFonts w:ascii="Wingdings" w:hAnsi="Wingdings" w:hint="default"/>
      </w:rPr>
    </w:lvl>
    <w:lvl w:ilvl="6" w:tplc="96583AB0" w:tentative="1">
      <w:start w:val="1"/>
      <w:numFmt w:val="bullet"/>
      <w:lvlText w:val=""/>
      <w:lvlJc w:val="left"/>
      <w:pPr>
        <w:ind w:left="5040" w:hanging="360"/>
      </w:pPr>
      <w:rPr>
        <w:rFonts w:ascii="Symbol" w:hAnsi="Symbol" w:hint="default"/>
      </w:rPr>
    </w:lvl>
    <w:lvl w:ilvl="7" w:tplc="E9E81DA8" w:tentative="1">
      <w:start w:val="1"/>
      <w:numFmt w:val="bullet"/>
      <w:lvlText w:val="o"/>
      <w:lvlJc w:val="left"/>
      <w:pPr>
        <w:ind w:left="5760" w:hanging="360"/>
      </w:pPr>
      <w:rPr>
        <w:rFonts w:ascii="Courier New" w:hAnsi="Courier New" w:cs="Courier New" w:hint="default"/>
      </w:rPr>
    </w:lvl>
    <w:lvl w:ilvl="8" w:tplc="1E70125A"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89109A4A">
      <w:start w:val="1"/>
      <w:numFmt w:val="bullet"/>
      <w:lvlText w:val=""/>
      <w:lvlJc w:val="left"/>
      <w:pPr>
        <w:ind w:left="900" w:hanging="360"/>
      </w:pPr>
      <w:rPr>
        <w:rFonts w:ascii="Symbol" w:hAnsi="Symbol" w:hint="default"/>
        <w:sz w:val="18"/>
      </w:rPr>
    </w:lvl>
    <w:lvl w:ilvl="1" w:tplc="78920DB6" w:tentative="1">
      <w:start w:val="1"/>
      <w:numFmt w:val="bullet"/>
      <w:lvlText w:val="o"/>
      <w:lvlJc w:val="left"/>
      <w:pPr>
        <w:ind w:left="1620" w:hanging="360"/>
      </w:pPr>
      <w:rPr>
        <w:rFonts w:ascii="Courier New" w:hAnsi="Courier New" w:cs="Courier New" w:hint="default"/>
      </w:rPr>
    </w:lvl>
    <w:lvl w:ilvl="2" w:tplc="7C18386C" w:tentative="1">
      <w:start w:val="1"/>
      <w:numFmt w:val="bullet"/>
      <w:lvlText w:val=""/>
      <w:lvlJc w:val="left"/>
      <w:pPr>
        <w:ind w:left="2340" w:hanging="360"/>
      </w:pPr>
      <w:rPr>
        <w:rFonts w:ascii="Wingdings" w:hAnsi="Wingdings" w:hint="default"/>
      </w:rPr>
    </w:lvl>
    <w:lvl w:ilvl="3" w:tplc="F8FEBDF4" w:tentative="1">
      <w:start w:val="1"/>
      <w:numFmt w:val="bullet"/>
      <w:lvlText w:val=""/>
      <w:lvlJc w:val="left"/>
      <w:pPr>
        <w:ind w:left="3060" w:hanging="360"/>
      </w:pPr>
      <w:rPr>
        <w:rFonts w:ascii="Symbol" w:hAnsi="Symbol" w:hint="default"/>
      </w:rPr>
    </w:lvl>
    <w:lvl w:ilvl="4" w:tplc="BD6A07B8" w:tentative="1">
      <w:start w:val="1"/>
      <w:numFmt w:val="bullet"/>
      <w:lvlText w:val="o"/>
      <w:lvlJc w:val="left"/>
      <w:pPr>
        <w:ind w:left="3780" w:hanging="360"/>
      </w:pPr>
      <w:rPr>
        <w:rFonts w:ascii="Courier New" w:hAnsi="Courier New" w:cs="Courier New" w:hint="default"/>
      </w:rPr>
    </w:lvl>
    <w:lvl w:ilvl="5" w:tplc="628ABDB8" w:tentative="1">
      <w:start w:val="1"/>
      <w:numFmt w:val="bullet"/>
      <w:lvlText w:val=""/>
      <w:lvlJc w:val="left"/>
      <w:pPr>
        <w:ind w:left="4500" w:hanging="360"/>
      </w:pPr>
      <w:rPr>
        <w:rFonts w:ascii="Wingdings" w:hAnsi="Wingdings" w:hint="default"/>
      </w:rPr>
    </w:lvl>
    <w:lvl w:ilvl="6" w:tplc="AD6EE804" w:tentative="1">
      <w:start w:val="1"/>
      <w:numFmt w:val="bullet"/>
      <w:lvlText w:val=""/>
      <w:lvlJc w:val="left"/>
      <w:pPr>
        <w:ind w:left="5220" w:hanging="360"/>
      </w:pPr>
      <w:rPr>
        <w:rFonts w:ascii="Symbol" w:hAnsi="Symbol" w:hint="default"/>
      </w:rPr>
    </w:lvl>
    <w:lvl w:ilvl="7" w:tplc="7AC8AFD0" w:tentative="1">
      <w:start w:val="1"/>
      <w:numFmt w:val="bullet"/>
      <w:lvlText w:val="o"/>
      <w:lvlJc w:val="left"/>
      <w:pPr>
        <w:ind w:left="5940" w:hanging="360"/>
      </w:pPr>
      <w:rPr>
        <w:rFonts w:ascii="Courier New" w:hAnsi="Courier New" w:cs="Courier New" w:hint="default"/>
      </w:rPr>
    </w:lvl>
    <w:lvl w:ilvl="8" w:tplc="3CA04EA2"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74CE9194">
      <w:start w:val="1"/>
      <w:numFmt w:val="bullet"/>
      <w:lvlText w:val=""/>
      <w:lvlJc w:val="left"/>
      <w:pPr>
        <w:ind w:left="720" w:hanging="360"/>
      </w:pPr>
      <w:rPr>
        <w:rFonts w:ascii="Symbol" w:hAnsi="Symbol" w:hint="default"/>
      </w:rPr>
    </w:lvl>
    <w:lvl w:ilvl="1" w:tplc="870E986C" w:tentative="1">
      <w:start w:val="1"/>
      <w:numFmt w:val="bullet"/>
      <w:lvlText w:val="o"/>
      <w:lvlJc w:val="left"/>
      <w:pPr>
        <w:ind w:left="1440" w:hanging="360"/>
      </w:pPr>
      <w:rPr>
        <w:rFonts w:ascii="Courier New" w:hAnsi="Courier New" w:cs="Courier New" w:hint="default"/>
      </w:rPr>
    </w:lvl>
    <w:lvl w:ilvl="2" w:tplc="E8907D30" w:tentative="1">
      <w:start w:val="1"/>
      <w:numFmt w:val="bullet"/>
      <w:lvlText w:val=""/>
      <w:lvlJc w:val="left"/>
      <w:pPr>
        <w:ind w:left="2160" w:hanging="360"/>
      </w:pPr>
      <w:rPr>
        <w:rFonts w:ascii="Wingdings" w:hAnsi="Wingdings" w:hint="default"/>
      </w:rPr>
    </w:lvl>
    <w:lvl w:ilvl="3" w:tplc="1B7EF9FA" w:tentative="1">
      <w:start w:val="1"/>
      <w:numFmt w:val="bullet"/>
      <w:lvlText w:val=""/>
      <w:lvlJc w:val="left"/>
      <w:pPr>
        <w:ind w:left="2880" w:hanging="360"/>
      </w:pPr>
      <w:rPr>
        <w:rFonts w:ascii="Symbol" w:hAnsi="Symbol" w:hint="default"/>
      </w:rPr>
    </w:lvl>
    <w:lvl w:ilvl="4" w:tplc="6D6AD682" w:tentative="1">
      <w:start w:val="1"/>
      <w:numFmt w:val="bullet"/>
      <w:lvlText w:val="o"/>
      <w:lvlJc w:val="left"/>
      <w:pPr>
        <w:ind w:left="3600" w:hanging="360"/>
      </w:pPr>
      <w:rPr>
        <w:rFonts w:ascii="Courier New" w:hAnsi="Courier New" w:cs="Courier New" w:hint="default"/>
      </w:rPr>
    </w:lvl>
    <w:lvl w:ilvl="5" w:tplc="CE7A955C" w:tentative="1">
      <w:start w:val="1"/>
      <w:numFmt w:val="bullet"/>
      <w:lvlText w:val=""/>
      <w:lvlJc w:val="left"/>
      <w:pPr>
        <w:ind w:left="4320" w:hanging="360"/>
      </w:pPr>
      <w:rPr>
        <w:rFonts w:ascii="Wingdings" w:hAnsi="Wingdings" w:hint="default"/>
      </w:rPr>
    </w:lvl>
    <w:lvl w:ilvl="6" w:tplc="7736E3FA" w:tentative="1">
      <w:start w:val="1"/>
      <w:numFmt w:val="bullet"/>
      <w:lvlText w:val=""/>
      <w:lvlJc w:val="left"/>
      <w:pPr>
        <w:ind w:left="5040" w:hanging="360"/>
      </w:pPr>
      <w:rPr>
        <w:rFonts w:ascii="Symbol" w:hAnsi="Symbol" w:hint="default"/>
      </w:rPr>
    </w:lvl>
    <w:lvl w:ilvl="7" w:tplc="9A205B7A" w:tentative="1">
      <w:start w:val="1"/>
      <w:numFmt w:val="bullet"/>
      <w:lvlText w:val="o"/>
      <w:lvlJc w:val="left"/>
      <w:pPr>
        <w:ind w:left="5760" w:hanging="360"/>
      </w:pPr>
      <w:rPr>
        <w:rFonts w:ascii="Courier New" w:hAnsi="Courier New" w:cs="Courier New" w:hint="default"/>
      </w:rPr>
    </w:lvl>
    <w:lvl w:ilvl="8" w:tplc="F49480A6"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0542FBE4">
      <w:start w:val="1"/>
      <w:numFmt w:val="bullet"/>
      <w:lvlText w:val=""/>
      <w:lvlJc w:val="left"/>
      <w:pPr>
        <w:ind w:left="720" w:hanging="360"/>
      </w:pPr>
      <w:rPr>
        <w:rFonts w:ascii="Symbol" w:hAnsi="Symbol" w:hint="default"/>
        <w:sz w:val="18"/>
      </w:rPr>
    </w:lvl>
    <w:lvl w:ilvl="1" w:tplc="17568F2E" w:tentative="1">
      <w:start w:val="1"/>
      <w:numFmt w:val="bullet"/>
      <w:lvlText w:val="o"/>
      <w:lvlJc w:val="left"/>
      <w:pPr>
        <w:ind w:left="1440" w:hanging="360"/>
      </w:pPr>
      <w:rPr>
        <w:rFonts w:ascii="Courier New" w:hAnsi="Courier New" w:cs="Courier New" w:hint="default"/>
      </w:rPr>
    </w:lvl>
    <w:lvl w:ilvl="2" w:tplc="79122326" w:tentative="1">
      <w:start w:val="1"/>
      <w:numFmt w:val="bullet"/>
      <w:lvlText w:val=""/>
      <w:lvlJc w:val="left"/>
      <w:pPr>
        <w:ind w:left="2160" w:hanging="360"/>
      </w:pPr>
      <w:rPr>
        <w:rFonts w:ascii="Wingdings" w:hAnsi="Wingdings" w:hint="default"/>
      </w:rPr>
    </w:lvl>
    <w:lvl w:ilvl="3" w:tplc="EA6EFF82" w:tentative="1">
      <w:start w:val="1"/>
      <w:numFmt w:val="bullet"/>
      <w:lvlText w:val=""/>
      <w:lvlJc w:val="left"/>
      <w:pPr>
        <w:ind w:left="2880" w:hanging="360"/>
      </w:pPr>
      <w:rPr>
        <w:rFonts w:ascii="Symbol" w:hAnsi="Symbol" w:hint="default"/>
      </w:rPr>
    </w:lvl>
    <w:lvl w:ilvl="4" w:tplc="CE9A6710" w:tentative="1">
      <w:start w:val="1"/>
      <w:numFmt w:val="bullet"/>
      <w:lvlText w:val="o"/>
      <w:lvlJc w:val="left"/>
      <w:pPr>
        <w:ind w:left="3600" w:hanging="360"/>
      </w:pPr>
      <w:rPr>
        <w:rFonts w:ascii="Courier New" w:hAnsi="Courier New" w:cs="Courier New" w:hint="default"/>
      </w:rPr>
    </w:lvl>
    <w:lvl w:ilvl="5" w:tplc="50C870E8" w:tentative="1">
      <w:start w:val="1"/>
      <w:numFmt w:val="bullet"/>
      <w:lvlText w:val=""/>
      <w:lvlJc w:val="left"/>
      <w:pPr>
        <w:ind w:left="4320" w:hanging="360"/>
      </w:pPr>
      <w:rPr>
        <w:rFonts w:ascii="Wingdings" w:hAnsi="Wingdings" w:hint="default"/>
      </w:rPr>
    </w:lvl>
    <w:lvl w:ilvl="6" w:tplc="E996DDEA" w:tentative="1">
      <w:start w:val="1"/>
      <w:numFmt w:val="bullet"/>
      <w:lvlText w:val=""/>
      <w:lvlJc w:val="left"/>
      <w:pPr>
        <w:ind w:left="5040" w:hanging="360"/>
      </w:pPr>
      <w:rPr>
        <w:rFonts w:ascii="Symbol" w:hAnsi="Symbol" w:hint="default"/>
      </w:rPr>
    </w:lvl>
    <w:lvl w:ilvl="7" w:tplc="0C52FC9E" w:tentative="1">
      <w:start w:val="1"/>
      <w:numFmt w:val="bullet"/>
      <w:lvlText w:val="o"/>
      <w:lvlJc w:val="left"/>
      <w:pPr>
        <w:ind w:left="5760" w:hanging="360"/>
      </w:pPr>
      <w:rPr>
        <w:rFonts w:ascii="Courier New" w:hAnsi="Courier New" w:cs="Courier New" w:hint="default"/>
      </w:rPr>
    </w:lvl>
    <w:lvl w:ilvl="8" w:tplc="D17C3BA8"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35AA0428">
      <w:start w:val="1"/>
      <w:numFmt w:val="bullet"/>
      <w:lvlText w:val="o"/>
      <w:lvlJc w:val="left"/>
      <w:pPr>
        <w:ind w:left="900" w:hanging="360"/>
      </w:pPr>
      <w:rPr>
        <w:rFonts w:ascii="Courier New" w:hAnsi="Courier New" w:hint="default"/>
      </w:rPr>
    </w:lvl>
    <w:lvl w:ilvl="1" w:tplc="DDA46610" w:tentative="1">
      <w:start w:val="1"/>
      <w:numFmt w:val="bullet"/>
      <w:lvlText w:val="o"/>
      <w:lvlJc w:val="left"/>
      <w:pPr>
        <w:ind w:left="1620" w:hanging="360"/>
      </w:pPr>
      <w:rPr>
        <w:rFonts w:ascii="Courier New" w:hAnsi="Courier New" w:cs="Courier New" w:hint="default"/>
      </w:rPr>
    </w:lvl>
    <w:lvl w:ilvl="2" w:tplc="EBCC8AC6" w:tentative="1">
      <w:start w:val="1"/>
      <w:numFmt w:val="bullet"/>
      <w:lvlText w:val=""/>
      <w:lvlJc w:val="left"/>
      <w:pPr>
        <w:ind w:left="2340" w:hanging="360"/>
      </w:pPr>
      <w:rPr>
        <w:rFonts w:ascii="Wingdings" w:hAnsi="Wingdings" w:hint="default"/>
      </w:rPr>
    </w:lvl>
    <w:lvl w:ilvl="3" w:tplc="681C88AA" w:tentative="1">
      <w:start w:val="1"/>
      <w:numFmt w:val="bullet"/>
      <w:lvlText w:val=""/>
      <w:lvlJc w:val="left"/>
      <w:pPr>
        <w:ind w:left="3060" w:hanging="360"/>
      </w:pPr>
      <w:rPr>
        <w:rFonts w:ascii="Symbol" w:hAnsi="Symbol" w:hint="default"/>
      </w:rPr>
    </w:lvl>
    <w:lvl w:ilvl="4" w:tplc="47C2736A" w:tentative="1">
      <w:start w:val="1"/>
      <w:numFmt w:val="bullet"/>
      <w:lvlText w:val="o"/>
      <w:lvlJc w:val="left"/>
      <w:pPr>
        <w:ind w:left="3780" w:hanging="360"/>
      </w:pPr>
      <w:rPr>
        <w:rFonts w:ascii="Courier New" w:hAnsi="Courier New" w:cs="Courier New" w:hint="default"/>
      </w:rPr>
    </w:lvl>
    <w:lvl w:ilvl="5" w:tplc="364664FE" w:tentative="1">
      <w:start w:val="1"/>
      <w:numFmt w:val="bullet"/>
      <w:lvlText w:val=""/>
      <w:lvlJc w:val="left"/>
      <w:pPr>
        <w:ind w:left="4500" w:hanging="360"/>
      </w:pPr>
      <w:rPr>
        <w:rFonts w:ascii="Wingdings" w:hAnsi="Wingdings" w:hint="default"/>
      </w:rPr>
    </w:lvl>
    <w:lvl w:ilvl="6" w:tplc="F71ECBD6" w:tentative="1">
      <w:start w:val="1"/>
      <w:numFmt w:val="bullet"/>
      <w:lvlText w:val=""/>
      <w:lvlJc w:val="left"/>
      <w:pPr>
        <w:ind w:left="5220" w:hanging="360"/>
      </w:pPr>
      <w:rPr>
        <w:rFonts w:ascii="Symbol" w:hAnsi="Symbol" w:hint="default"/>
      </w:rPr>
    </w:lvl>
    <w:lvl w:ilvl="7" w:tplc="7A6AA8FA" w:tentative="1">
      <w:start w:val="1"/>
      <w:numFmt w:val="bullet"/>
      <w:lvlText w:val="o"/>
      <w:lvlJc w:val="left"/>
      <w:pPr>
        <w:ind w:left="5940" w:hanging="360"/>
      </w:pPr>
      <w:rPr>
        <w:rFonts w:ascii="Courier New" w:hAnsi="Courier New" w:cs="Courier New" w:hint="default"/>
      </w:rPr>
    </w:lvl>
    <w:lvl w:ilvl="8" w:tplc="2CAE8C22"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17CAE9D8">
      <w:start w:val="1"/>
      <w:numFmt w:val="bullet"/>
      <w:lvlText w:val=""/>
      <w:lvlJc w:val="left"/>
      <w:pPr>
        <w:ind w:left="720" w:hanging="360"/>
      </w:pPr>
      <w:rPr>
        <w:rFonts w:ascii="Symbol" w:hAnsi="Symbol" w:hint="default"/>
      </w:rPr>
    </w:lvl>
    <w:lvl w:ilvl="1" w:tplc="7FE614E2" w:tentative="1">
      <w:start w:val="1"/>
      <w:numFmt w:val="bullet"/>
      <w:lvlText w:val="o"/>
      <w:lvlJc w:val="left"/>
      <w:pPr>
        <w:ind w:left="1440" w:hanging="360"/>
      </w:pPr>
      <w:rPr>
        <w:rFonts w:ascii="Courier New" w:hAnsi="Courier New" w:cs="Courier New" w:hint="default"/>
      </w:rPr>
    </w:lvl>
    <w:lvl w:ilvl="2" w:tplc="8B7C8AC0" w:tentative="1">
      <w:start w:val="1"/>
      <w:numFmt w:val="bullet"/>
      <w:lvlText w:val=""/>
      <w:lvlJc w:val="left"/>
      <w:pPr>
        <w:ind w:left="2160" w:hanging="360"/>
      </w:pPr>
      <w:rPr>
        <w:rFonts w:ascii="Wingdings" w:hAnsi="Wingdings" w:hint="default"/>
      </w:rPr>
    </w:lvl>
    <w:lvl w:ilvl="3" w:tplc="5F280EF8" w:tentative="1">
      <w:start w:val="1"/>
      <w:numFmt w:val="bullet"/>
      <w:lvlText w:val=""/>
      <w:lvlJc w:val="left"/>
      <w:pPr>
        <w:ind w:left="2880" w:hanging="360"/>
      </w:pPr>
      <w:rPr>
        <w:rFonts w:ascii="Symbol" w:hAnsi="Symbol" w:hint="default"/>
      </w:rPr>
    </w:lvl>
    <w:lvl w:ilvl="4" w:tplc="BD68C9FA" w:tentative="1">
      <w:start w:val="1"/>
      <w:numFmt w:val="bullet"/>
      <w:lvlText w:val="o"/>
      <w:lvlJc w:val="left"/>
      <w:pPr>
        <w:ind w:left="3600" w:hanging="360"/>
      </w:pPr>
      <w:rPr>
        <w:rFonts w:ascii="Courier New" w:hAnsi="Courier New" w:cs="Courier New" w:hint="default"/>
      </w:rPr>
    </w:lvl>
    <w:lvl w:ilvl="5" w:tplc="F52400A8" w:tentative="1">
      <w:start w:val="1"/>
      <w:numFmt w:val="bullet"/>
      <w:lvlText w:val=""/>
      <w:lvlJc w:val="left"/>
      <w:pPr>
        <w:ind w:left="4320" w:hanging="360"/>
      </w:pPr>
      <w:rPr>
        <w:rFonts w:ascii="Wingdings" w:hAnsi="Wingdings" w:hint="default"/>
      </w:rPr>
    </w:lvl>
    <w:lvl w:ilvl="6" w:tplc="77600476" w:tentative="1">
      <w:start w:val="1"/>
      <w:numFmt w:val="bullet"/>
      <w:lvlText w:val=""/>
      <w:lvlJc w:val="left"/>
      <w:pPr>
        <w:ind w:left="5040" w:hanging="360"/>
      </w:pPr>
      <w:rPr>
        <w:rFonts w:ascii="Symbol" w:hAnsi="Symbol" w:hint="default"/>
      </w:rPr>
    </w:lvl>
    <w:lvl w:ilvl="7" w:tplc="7CE4B67E" w:tentative="1">
      <w:start w:val="1"/>
      <w:numFmt w:val="bullet"/>
      <w:lvlText w:val="o"/>
      <w:lvlJc w:val="left"/>
      <w:pPr>
        <w:ind w:left="5760" w:hanging="360"/>
      </w:pPr>
      <w:rPr>
        <w:rFonts w:ascii="Courier New" w:hAnsi="Courier New" w:cs="Courier New" w:hint="default"/>
      </w:rPr>
    </w:lvl>
    <w:lvl w:ilvl="8" w:tplc="AF32B0DE"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72909D1A">
      <w:start w:val="1"/>
      <w:numFmt w:val="bullet"/>
      <w:lvlText w:val=""/>
      <w:lvlJc w:val="left"/>
      <w:pPr>
        <w:ind w:left="720" w:hanging="360"/>
      </w:pPr>
      <w:rPr>
        <w:rFonts w:ascii="Symbol" w:hAnsi="Symbol" w:hint="default"/>
      </w:rPr>
    </w:lvl>
    <w:lvl w:ilvl="1" w:tplc="58B0BC44" w:tentative="1">
      <w:start w:val="1"/>
      <w:numFmt w:val="bullet"/>
      <w:lvlText w:val="o"/>
      <w:lvlJc w:val="left"/>
      <w:pPr>
        <w:ind w:left="1440" w:hanging="360"/>
      </w:pPr>
      <w:rPr>
        <w:rFonts w:ascii="Courier New" w:hAnsi="Courier New" w:cs="Courier New" w:hint="default"/>
      </w:rPr>
    </w:lvl>
    <w:lvl w:ilvl="2" w:tplc="1E9A678E" w:tentative="1">
      <w:start w:val="1"/>
      <w:numFmt w:val="bullet"/>
      <w:lvlText w:val=""/>
      <w:lvlJc w:val="left"/>
      <w:pPr>
        <w:ind w:left="2160" w:hanging="360"/>
      </w:pPr>
      <w:rPr>
        <w:rFonts w:ascii="Wingdings" w:hAnsi="Wingdings" w:hint="default"/>
      </w:rPr>
    </w:lvl>
    <w:lvl w:ilvl="3" w:tplc="3202E7A4" w:tentative="1">
      <w:start w:val="1"/>
      <w:numFmt w:val="bullet"/>
      <w:lvlText w:val=""/>
      <w:lvlJc w:val="left"/>
      <w:pPr>
        <w:ind w:left="2880" w:hanging="360"/>
      </w:pPr>
      <w:rPr>
        <w:rFonts w:ascii="Symbol" w:hAnsi="Symbol" w:hint="default"/>
      </w:rPr>
    </w:lvl>
    <w:lvl w:ilvl="4" w:tplc="23D2911C" w:tentative="1">
      <w:start w:val="1"/>
      <w:numFmt w:val="bullet"/>
      <w:lvlText w:val="o"/>
      <w:lvlJc w:val="left"/>
      <w:pPr>
        <w:ind w:left="3600" w:hanging="360"/>
      </w:pPr>
      <w:rPr>
        <w:rFonts w:ascii="Courier New" w:hAnsi="Courier New" w:cs="Courier New" w:hint="default"/>
      </w:rPr>
    </w:lvl>
    <w:lvl w:ilvl="5" w:tplc="619ABEBC" w:tentative="1">
      <w:start w:val="1"/>
      <w:numFmt w:val="bullet"/>
      <w:lvlText w:val=""/>
      <w:lvlJc w:val="left"/>
      <w:pPr>
        <w:ind w:left="4320" w:hanging="360"/>
      </w:pPr>
      <w:rPr>
        <w:rFonts w:ascii="Wingdings" w:hAnsi="Wingdings" w:hint="default"/>
      </w:rPr>
    </w:lvl>
    <w:lvl w:ilvl="6" w:tplc="DC4CEE1E" w:tentative="1">
      <w:start w:val="1"/>
      <w:numFmt w:val="bullet"/>
      <w:lvlText w:val=""/>
      <w:lvlJc w:val="left"/>
      <w:pPr>
        <w:ind w:left="5040" w:hanging="360"/>
      </w:pPr>
      <w:rPr>
        <w:rFonts w:ascii="Symbol" w:hAnsi="Symbol" w:hint="default"/>
      </w:rPr>
    </w:lvl>
    <w:lvl w:ilvl="7" w:tplc="779C0694" w:tentative="1">
      <w:start w:val="1"/>
      <w:numFmt w:val="bullet"/>
      <w:lvlText w:val="o"/>
      <w:lvlJc w:val="left"/>
      <w:pPr>
        <w:ind w:left="5760" w:hanging="360"/>
      </w:pPr>
      <w:rPr>
        <w:rFonts w:ascii="Courier New" w:hAnsi="Courier New" w:cs="Courier New" w:hint="default"/>
      </w:rPr>
    </w:lvl>
    <w:lvl w:ilvl="8" w:tplc="D0666B80"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7D78EAEC">
      <w:start w:val="1"/>
      <w:numFmt w:val="bullet"/>
      <w:lvlText w:val=""/>
      <w:lvlJc w:val="left"/>
      <w:pPr>
        <w:ind w:left="720" w:hanging="360"/>
      </w:pPr>
      <w:rPr>
        <w:rFonts w:ascii="Symbol" w:hAnsi="Symbol" w:hint="default"/>
      </w:rPr>
    </w:lvl>
    <w:lvl w:ilvl="1" w:tplc="EEA278C4" w:tentative="1">
      <w:start w:val="1"/>
      <w:numFmt w:val="bullet"/>
      <w:lvlText w:val="o"/>
      <w:lvlJc w:val="left"/>
      <w:pPr>
        <w:ind w:left="1440" w:hanging="360"/>
      </w:pPr>
      <w:rPr>
        <w:rFonts w:ascii="Courier New" w:hAnsi="Courier New" w:cs="Courier New" w:hint="default"/>
      </w:rPr>
    </w:lvl>
    <w:lvl w:ilvl="2" w:tplc="9BC8DFF4" w:tentative="1">
      <w:start w:val="1"/>
      <w:numFmt w:val="bullet"/>
      <w:lvlText w:val=""/>
      <w:lvlJc w:val="left"/>
      <w:pPr>
        <w:ind w:left="2160" w:hanging="360"/>
      </w:pPr>
      <w:rPr>
        <w:rFonts w:ascii="Wingdings" w:hAnsi="Wingdings" w:hint="default"/>
      </w:rPr>
    </w:lvl>
    <w:lvl w:ilvl="3" w:tplc="44CCC3E6" w:tentative="1">
      <w:start w:val="1"/>
      <w:numFmt w:val="bullet"/>
      <w:lvlText w:val=""/>
      <w:lvlJc w:val="left"/>
      <w:pPr>
        <w:ind w:left="2880" w:hanging="360"/>
      </w:pPr>
      <w:rPr>
        <w:rFonts w:ascii="Symbol" w:hAnsi="Symbol" w:hint="default"/>
      </w:rPr>
    </w:lvl>
    <w:lvl w:ilvl="4" w:tplc="D8E6AABA" w:tentative="1">
      <w:start w:val="1"/>
      <w:numFmt w:val="bullet"/>
      <w:lvlText w:val="o"/>
      <w:lvlJc w:val="left"/>
      <w:pPr>
        <w:ind w:left="3600" w:hanging="360"/>
      </w:pPr>
      <w:rPr>
        <w:rFonts w:ascii="Courier New" w:hAnsi="Courier New" w:cs="Courier New" w:hint="default"/>
      </w:rPr>
    </w:lvl>
    <w:lvl w:ilvl="5" w:tplc="51685EF6" w:tentative="1">
      <w:start w:val="1"/>
      <w:numFmt w:val="bullet"/>
      <w:lvlText w:val=""/>
      <w:lvlJc w:val="left"/>
      <w:pPr>
        <w:ind w:left="4320" w:hanging="360"/>
      </w:pPr>
      <w:rPr>
        <w:rFonts w:ascii="Wingdings" w:hAnsi="Wingdings" w:hint="default"/>
      </w:rPr>
    </w:lvl>
    <w:lvl w:ilvl="6" w:tplc="9CFACBD8" w:tentative="1">
      <w:start w:val="1"/>
      <w:numFmt w:val="bullet"/>
      <w:lvlText w:val=""/>
      <w:lvlJc w:val="left"/>
      <w:pPr>
        <w:ind w:left="5040" w:hanging="360"/>
      </w:pPr>
      <w:rPr>
        <w:rFonts w:ascii="Symbol" w:hAnsi="Symbol" w:hint="default"/>
      </w:rPr>
    </w:lvl>
    <w:lvl w:ilvl="7" w:tplc="DBC0007A" w:tentative="1">
      <w:start w:val="1"/>
      <w:numFmt w:val="bullet"/>
      <w:lvlText w:val="o"/>
      <w:lvlJc w:val="left"/>
      <w:pPr>
        <w:ind w:left="5760" w:hanging="360"/>
      </w:pPr>
      <w:rPr>
        <w:rFonts w:ascii="Courier New" w:hAnsi="Courier New" w:cs="Courier New" w:hint="default"/>
      </w:rPr>
    </w:lvl>
    <w:lvl w:ilvl="8" w:tplc="AFB4129C"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3DDEE1BE">
      <w:start w:val="1"/>
      <w:numFmt w:val="bullet"/>
      <w:lvlText w:val=""/>
      <w:lvlJc w:val="left"/>
      <w:pPr>
        <w:ind w:left="720" w:hanging="360"/>
      </w:pPr>
      <w:rPr>
        <w:rFonts w:ascii="Symbol" w:hAnsi="Symbol" w:hint="default"/>
      </w:rPr>
    </w:lvl>
    <w:lvl w:ilvl="1" w:tplc="B6CE9584">
      <w:start w:val="1"/>
      <w:numFmt w:val="bullet"/>
      <w:lvlText w:val="o"/>
      <w:lvlJc w:val="left"/>
      <w:pPr>
        <w:ind w:left="1440" w:hanging="360"/>
      </w:pPr>
      <w:rPr>
        <w:rFonts w:ascii="Courier New" w:hAnsi="Courier New" w:cs="Courier New" w:hint="default"/>
      </w:rPr>
    </w:lvl>
    <w:lvl w:ilvl="2" w:tplc="60BEF106" w:tentative="1">
      <w:start w:val="1"/>
      <w:numFmt w:val="bullet"/>
      <w:lvlText w:val=""/>
      <w:lvlJc w:val="left"/>
      <w:pPr>
        <w:ind w:left="2160" w:hanging="360"/>
      </w:pPr>
      <w:rPr>
        <w:rFonts w:ascii="Wingdings" w:hAnsi="Wingdings" w:hint="default"/>
      </w:rPr>
    </w:lvl>
    <w:lvl w:ilvl="3" w:tplc="25523408" w:tentative="1">
      <w:start w:val="1"/>
      <w:numFmt w:val="bullet"/>
      <w:lvlText w:val=""/>
      <w:lvlJc w:val="left"/>
      <w:pPr>
        <w:ind w:left="2880" w:hanging="360"/>
      </w:pPr>
      <w:rPr>
        <w:rFonts w:ascii="Symbol" w:hAnsi="Symbol" w:hint="default"/>
      </w:rPr>
    </w:lvl>
    <w:lvl w:ilvl="4" w:tplc="7B10B43E" w:tentative="1">
      <w:start w:val="1"/>
      <w:numFmt w:val="bullet"/>
      <w:lvlText w:val="o"/>
      <w:lvlJc w:val="left"/>
      <w:pPr>
        <w:ind w:left="3600" w:hanging="360"/>
      </w:pPr>
      <w:rPr>
        <w:rFonts w:ascii="Courier New" w:hAnsi="Courier New" w:cs="Courier New" w:hint="default"/>
      </w:rPr>
    </w:lvl>
    <w:lvl w:ilvl="5" w:tplc="3B021C14" w:tentative="1">
      <w:start w:val="1"/>
      <w:numFmt w:val="bullet"/>
      <w:lvlText w:val=""/>
      <w:lvlJc w:val="left"/>
      <w:pPr>
        <w:ind w:left="4320" w:hanging="360"/>
      </w:pPr>
      <w:rPr>
        <w:rFonts w:ascii="Wingdings" w:hAnsi="Wingdings" w:hint="default"/>
      </w:rPr>
    </w:lvl>
    <w:lvl w:ilvl="6" w:tplc="979EF4F2" w:tentative="1">
      <w:start w:val="1"/>
      <w:numFmt w:val="bullet"/>
      <w:lvlText w:val=""/>
      <w:lvlJc w:val="left"/>
      <w:pPr>
        <w:ind w:left="5040" w:hanging="360"/>
      </w:pPr>
      <w:rPr>
        <w:rFonts w:ascii="Symbol" w:hAnsi="Symbol" w:hint="default"/>
      </w:rPr>
    </w:lvl>
    <w:lvl w:ilvl="7" w:tplc="7A301F6A" w:tentative="1">
      <w:start w:val="1"/>
      <w:numFmt w:val="bullet"/>
      <w:lvlText w:val="o"/>
      <w:lvlJc w:val="left"/>
      <w:pPr>
        <w:ind w:left="5760" w:hanging="360"/>
      </w:pPr>
      <w:rPr>
        <w:rFonts w:ascii="Courier New" w:hAnsi="Courier New" w:cs="Courier New" w:hint="default"/>
      </w:rPr>
    </w:lvl>
    <w:lvl w:ilvl="8" w:tplc="A0E86CDA"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1A7E9730">
      <w:start w:val="1"/>
      <w:numFmt w:val="lowerRoman"/>
      <w:lvlText w:val="%1."/>
      <w:lvlJc w:val="left"/>
      <w:pPr>
        <w:ind w:left="1080" w:hanging="720"/>
      </w:pPr>
      <w:rPr>
        <w:rFonts w:hint="default"/>
      </w:rPr>
    </w:lvl>
    <w:lvl w:ilvl="1" w:tplc="805E35CE">
      <w:start w:val="1"/>
      <w:numFmt w:val="lowerLetter"/>
      <w:lvlText w:val="%2."/>
      <w:lvlJc w:val="left"/>
      <w:pPr>
        <w:ind w:left="1440" w:hanging="360"/>
      </w:pPr>
      <w:rPr>
        <w:rFonts w:hint="default"/>
      </w:rPr>
    </w:lvl>
    <w:lvl w:ilvl="2" w:tplc="82EC01DC" w:tentative="1">
      <w:start w:val="1"/>
      <w:numFmt w:val="lowerRoman"/>
      <w:lvlText w:val="%3."/>
      <w:lvlJc w:val="right"/>
      <w:pPr>
        <w:ind w:left="2160" w:hanging="180"/>
      </w:pPr>
    </w:lvl>
    <w:lvl w:ilvl="3" w:tplc="C75A78C2" w:tentative="1">
      <w:start w:val="1"/>
      <w:numFmt w:val="decimal"/>
      <w:lvlText w:val="%4."/>
      <w:lvlJc w:val="left"/>
      <w:pPr>
        <w:ind w:left="2880" w:hanging="360"/>
      </w:pPr>
    </w:lvl>
    <w:lvl w:ilvl="4" w:tplc="33E2DBE6" w:tentative="1">
      <w:start w:val="1"/>
      <w:numFmt w:val="lowerLetter"/>
      <w:lvlText w:val="%5."/>
      <w:lvlJc w:val="left"/>
      <w:pPr>
        <w:ind w:left="3600" w:hanging="360"/>
      </w:pPr>
    </w:lvl>
    <w:lvl w:ilvl="5" w:tplc="7F5A10E4" w:tentative="1">
      <w:start w:val="1"/>
      <w:numFmt w:val="lowerRoman"/>
      <w:lvlText w:val="%6."/>
      <w:lvlJc w:val="right"/>
      <w:pPr>
        <w:ind w:left="4320" w:hanging="180"/>
      </w:pPr>
    </w:lvl>
    <w:lvl w:ilvl="6" w:tplc="412CBD14" w:tentative="1">
      <w:start w:val="1"/>
      <w:numFmt w:val="decimal"/>
      <w:lvlText w:val="%7."/>
      <w:lvlJc w:val="left"/>
      <w:pPr>
        <w:ind w:left="5040" w:hanging="360"/>
      </w:pPr>
    </w:lvl>
    <w:lvl w:ilvl="7" w:tplc="420666D8" w:tentative="1">
      <w:start w:val="1"/>
      <w:numFmt w:val="lowerLetter"/>
      <w:lvlText w:val="%8."/>
      <w:lvlJc w:val="left"/>
      <w:pPr>
        <w:ind w:left="5760" w:hanging="360"/>
      </w:pPr>
    </w:lvl>
    <w:lvl w:ilvl="8" w:tplc="D2D61CF4"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9D8A33EA">
      <w:start w:val="1"/>
      <w:numFmt w:val="bullet"/>
      <w:lvlText w:val=""/>
      <w:lvlJc w:val="left"/>
      <w:pPr>
        <w:ind w:left="1080" w:hanging="360"/>
      </w:pPr>
      <w:rPr>
        <w:rFonts w:ascii="Symbol" w:hAnsi="Symbol" w:hint="default"/>
      </w:rPr>
    </w:lvl>
    <w:lvl w:ilvl="1" w:tplc="E0DCE348">
      <w:start w:val="1"/>
      <w:numFmt w:val="lowerLetter"/>
      <w:lvlText w:val="%2."/>
      <w:lvlJc w:val="left"/>
      <w:pPr>
        <w:ind w:left="1800" w:hanging="360"/>
      </w:pPr>
    </w:lvl>
    <w:lvl w:ilvl="2" w:tplc="BEB0E666">
      <w:start w:val="1"/>
      <w:numFmt w:val="lowerRoman"/>
      <w:lvlText w:val="%3."/>
      <w:lvlJc w:val="right"/>
      <w:pPr>
        <w:ind w:left="2520" w:hanging="180"/>
      </w:pPr>
    </w:lvl>
    <w:lvl w:ilvl="3" w:tplc="79B802C6">
      <w:start w:val="1"/>
      <w:numFmt w:val="decimal"/>
      <w:lvlText w:val="%4."/>
      <w:lvlJc w:val="left"/>
      <w:pPr>
        <w:ind w:left="3240" w:hanging="360"/>
      </w:pPr>
    </w:lvl>
    <w:lvl w:ilvl="4" w:tplc="E9668C00">
      <w:start w:val="1"/>
      <w:numFmt w:val="lowerLetter"/>
      <w:lvlText w:val="%5."/>
      <w:lvlJc w:val="left"/>
      <w:pPr>
        <w:ind w:left="3960" w:hanging="360"/>
      </w:pPr>
    </w:lvl>
    <w:lvl w:ilvl="5" w:tplc="54DCD696">
      <w:start w:val="1"/>
      <w:numFmt w:val="lowerRoman"/>
      <w:lvlText w:val="%6."/>
      <w:lvlJc w:val="right"/>
      <w:pPr>
        <w:ind w:left="4680" w:hanging="180"/>
      </w:pPr>
    </w:lvl>
    <w:lvl w:ilvl="6" w:tplc="EDF689A4">
      <w:start w:val="1"/>
      <w:numFmt w:val="decimal"/>
      <w:lvlText w:val="%7."/>
      <w:lvlJc w:val="left"/>
      <w:pPr>
        <w:ind w:left="5400" w:hanging="360"/>
      </w:pPr>
    </w:lvl>
    <w:lvl w:ilvl="7" w:tplc="D112542E">
      <w:start w:val="1"/>
      <w:numFmt w:val="lowerLetter"/>
      <w:lvlText w:val="%8."/>
      <w:lvlJc w:val="left"/>
      <w:pPr>
        <w:ind w:left="6120" w:hanging="360"/>
      </w:pPr>
    </w:lvl>
    <w:lvl w:ilvl="8" w:tplc="C5C83F7E">
      <w:start w:val="1"/>
      <w:numFmt w:val="lowerRoman"/>
      <w:lvlText w:val="%9."/>
      <w:lvlJc w:val="right"/>
      <w:pPr>
        <w:ind w:left="6840" w:hanging="180"/>
      </w:pPr>
    </w:lvl>
  </w:abstractNum>
  <w:abstractNum w:abstractNumId="14" w15:restartNumberingAfterBreak="0">
    <w:nsid w:val="3BDB7294"/>
    <w:multiLevelType w:val="hybridMultilevel"/>
    <w:tmpl w:val="4FDC3486"/>
    <w:lvl w:ilvl="0" w:tplc="523E94FC">
      <w:start w:val="1"/>
      <w:numFmt w:val="decimal"/>
      <w:lvlText w:val="%1."/>
      <w:lvlJc w:val="left"/>
      <w:pPr>
        <w:ind w:left="720" w:hanging="360"/>
      </w:pPr>
    </w:lvl>
    <w:lvl w:ilvl="1" w:tplc="36BE8F82">
      <w:start w:val="1"/>
      <w:numFmt w:val="lowerLetter"/>
      <w:lvlText w:val="%2)"/>
      <w:lvlJc w:val="left"/>
      <w:pPr>
        <w:ind w:left="1800" w:hanging="720"/>
      </w:pPr>
      <w:rPr>
        <w:rFonts w:hint="default"/>
        <w:b w:val="0"/>
      </w:rPr>
    </w:lvl>
    <w:lvl w:ilvl="2" w:tplc="E30253A0" w:tentative="1">
      <w:start w:val="1"/>
      <w:numFmt w:val="lowerRoman"/>
      <w:lvlText w:val="%3."/>
      <w:lvlJc w:val="right"/>
      <w:pPr>
        <w:ind w:left="2160" w:hanging="180"/>
      </w:pPr>
    </w:lvl>
    <w:lvl w:ilvl="3" w:tplc="BB844E3E">
      <w:start w:val="1"/>
      <w:numFmt w:val="decimal"/>
      <w:lvlText w:val="%4."/>
      <w:lvlJc w:val="left"/>
      <w:pPr>
        <w:ind w:left="2880" w:hanging="360"/>
      </w:pPr>
    </w:lvl>
    <w:lvl w:ilvl="4" w:tplc="15E42324" w:tentative="1">
      <w:start w:val="1"/>
      <w:numFmt w:val="lowerLetter"/>
      <w:lvlText w:val="%5."/>
      <w:lvlJc w:val="left"/>
      <w:pPr>
        <w:ind w:left="3600" w:hanging="360"/>
      </w:pPr>
    </w:lvl>
    <w:lvl w:ilvl="5" w:tplc="78F83DF0">
      <w:start w:val="1"/>
      <w:numFmt w:val="lowerRoman"/>
      <w:lvlText w:val="%6."/>
      <w:lvlJc w:val="right"/>
      <w:pPr>
        <w:ind w:left="4320" w:hanging="180"/>
      </w:pPr>
    </w:lvl>
    <w:lvl w:ilvl="6" w:tplc="A1409E12" w:tentative="1">
      <w:start w:val="1"/>
      <w:numFmt w:val="decimal"/>
      <w:lvlText w:val="%7."/>
      <w:lvlJc w:val="left"/>
      <w:pPr>
        <w:ind w:left="5040" w:hanging="360"/>
      </w:pPr>
    </w:lvl>
    <w:lvl w:ilvl="7" w:tplc="9F889FBA" w:tentative="1">
      <w:start w:val="1"/>
      <w:numFmt w:val="lowerLetter"/>
      <w:lvlText w:val="%8."/>
      <w:lvlJc w:val="left"/>
      <w:pPr>
        <w:ind w:left="5760" w:hanging="360"/>
      </w:pPr>
    </w:lvl>
    <w:lvl w:ilvl="8" w:tplc="2D128FF2"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1F08EFFA">
      <w:start w:val="1"/>
      <w:numFmt w:val="decimal"/>
      <w:lvlText w:val="%1."/>
      <w:lvlJc w:val="left"/>
      <w:pPr>
        <w:ind w:left="720" w:hanging="360"/>
      </w:pPr>
      <w:rPr>
        <w:rFonts w:eastAsia="Calibri" w:hint="default"/>
      </w:rPr>
    </w:lvl>
    <w:lvl w:ilvl="1" w:tplc="0B1A2020">
      <w:start w:val="1"/>
      <w:numFmt w:val="lowerLetter"/>
      <w:lvlText w:val="%2."/>
      <w:lvlJc w:val="left"/>
      <w:pPr>
        <w:ind w:left="1440" w:hanging="360"/>
      </w:pPr>
      <w:rPr>
        <w:rFonts w:hint="default"/>
        <w:b/>
        <w:color w:val="auto"/>
      </w:rPr>
    </w:lvl>
    <w:lvl w:ilvl="2" w:tplc="B5588BA0">
      <w:start w:val="1"/>
      <w:numFmt w:val="lowerRoman"/>
      <w:lvlText w:val="(%3)"/>
      <w:lvlJc w:val="left"/>
      <w:pPr>
        <w:ind w:left="2160" w:hanging="180"/>
      </w:pPr>
      <w:rPr>
        <w:rFonts w:hint="default"/>
        <w:b/>
        <w:bCs/>
      </w:rPr>
    </w:lvl>
    <w:lvl w:ilvl="3" w:tplc="226ABE3C">
      <w:start w:val="1"/>
      <w:numFmt w:val="decimal"/>
      <w:lvlText w:val="%4."/>
      <w:lvlJc w:val="left"/>
      <w:pPr>
        <w:ind w:left="2880" w:hanging="360"/>
      </w:pPr>
      <w:rPr>
        <w:b/>
      </w:rPr>
    </w:lvl>
    <w:lvl w:ilvl="4" w:tplc="BD34F892">
      <w:start w:val="1"/>
      <w:numFmt w:val="lowerLetter"/>
      <w:lvlText w:val="%5."/>
      <w:lvlJc w:val="left"/>
      <w:pPr>
        <w:ind w:left="3600" w:hanging="360"/>
      </w:pPr>
      <w:rPr>
        <w:b/>
      </w:rPr>
    </w:lvl>
    <w:lvl w:ilvl="5" w:tplc="AF02832E">
      <w:start w:val="1"/>
      <w:numFmt w:val="lowerRoman"/>
      <w:lvlText w:val="(%6)"/>
      <w:lvlJc w:val="left"/>
      <w:pPr>
        <w:ind w:left="4860" w:hanging="720"/>
      </w:pPr>
      <w:rPr>
        <w:rFonts w:hint="default"/>
        <w:b/>
        <w:bCs/>
      </w:rPr>
    </w:lvl>
    <w:lvl w:ilvl="6" w:tplc="0B004FF4">
      <w:start w:val="1"/>
      <w:numFmt w:val="upperRoman"/>
      <w:lvlText w:val="%7."/>
      <w:lvlJc w:val="left"/>
      <w:pPr>
        <w:ind w:left="5400" w:hanging="720"/>
      </w:pPr>
      <w:rPr>
        <w:rFonts w:hint="default"/>
        <w:b/>
        <w:bCs w:val="0"/>
      </w:rPr>
    </w:lvl>
    <w:lvl w:ilvl="7" w:tplc="D396D202" w:tentative="1">
      <w:start w:val="1"/>
      <w:numFmt w:val="lowerLetter"/>
      <w:lvlText w:val="%8."/>
      <w:lvlJc w:val="left"/>
      <w:pPr>
        <w:ind w:left="5760" w:hanging="360"/>
      </w:pPr>
    </w:lvl>
    <w:lvl w:ilvl="8" w:tplc="55FC2036" w:tentative="1">
      <w:start w:val="1"/>
      <w:numFmt w:val="lowerRoman"/>
      <w:lvlText w:val="%9."/>
      <w:lvlJc w:val="right"/>
      <w:pPr>
        <w:ind w:left="6480" w:hanging="180"/>
      </w:pPr>
    </w:lvl>
  </w:abstractNum>
  <w:abstractNum w:abstractNumId="16" w15:restartNumberingAfterBreak="0">
    <w:nsid w:val="500B0042"/>
    <w:multiLevelType w:val="hybridMultilevel"/>
    <w:tmpl w:val="B544839A"/>
    <w:lvl w:ilvl="0" w:tplc="A4028470">
      <w:start w:val="1"/>
      <w:numFmt w:val="upperLetter"/>
      <w:lvlText w:val="%1."/>
      <w:lvlJc w:val="left"/>
      <w:pPr>
        <w:ind w:left="360" w:hanging="360"/>
      </w:pPr>
      <w:rPr>
        <w:rFonts w:hint="default"/>
      </w:rPr>
    </w:lvl>
    <w:lvl w:ilvl="1" w:tplc="4322BFA0" w:tentative="1">
      <w:start w:val="1"/>
      <w:numFmt w:val="lowerLetter"/>
      <w:lvlText w:val="%2."/>
      <w:lvlJc w:val="left"/>
      <w:pPr>
        <w:ind w:left="1080" w:hanging="360"/>
      </w:pPr>
    </w:lvl>
    <w:lvl w:ilvl="2" w:tplc="CDC6B7F6" w:tentative="1">
      <w:start w:val="1"/>
      <w:numFmt w:val="lowerRoman"/>
      <w:lvlText w:val="%3."/>
      <w:lvlJc w:val="right"/>
      <w:pPr>
        <w:ind w:left="1800" w:hanging="180"/>
      </w:pPr>
    </w:lvl>
    <w:lvl w:ilvl="3" w:tplc="047C8B60" w:tentative="1">
      <w:start w:val="1"/>
      <w:numFmt w:val="decimal"/>
      <w:lvlText w:val="%4."/>
      <w:lvlJc w:val="left"/>
      <w:pPr>
        <w:ind w:left="2520" w:hanging="360"/>
      </w:pPr>
    </w:lvl>
    <w:lvl w:ilvl="4" w:tplc="82709370" w:tentative="1">
      <w:start w:val="1"/>
      <w:numFmt w:val="lowerLetter"/>
      <w:lvlText w:val="%5."/>
      <w:lvlJc w:val="left"/>
      <w:pPr>
        <w:ind w:left="3240" w:hanging="360"/>
      </w:pPr>
    </w:lvl>
    <w:lvl w:ilvl="5" w:tplc="97AE558C" w:tentative="1">
      <w:start w:val="1"/>
      <w:numFmt w:val="lowerRoman"/>
      <w:lvlText w:val="%6."/>
      <w:lvlJc w:val="right"/>
      <w:pPr>
        <w:ind w:left="3960" w:hanging="180"/>
      </w:pPr>
    </w:lvl>
    <w:lvl w:ilvl="6" w:tplc="75A0EC8C" w:tentative="1">
      <w:start w:val="1"/>
      <w:numFmt w:val="decimal"/>
      <w:lvlText w:val="%7."/>
      <w:lvlJc w:val="left"/>
      <w:pPr>
        <w:ind w:left="4680" w:hanging="360"/>
      </w:pPr>
    </w:lvl>
    <w:lvl w:ilvl="7" w:tplc="60808A20" w:tentative="1">
      <w:start w:val="1"/>
      <w:numFmt w:val="lowerLetter"/>
      <w:lvlText w:val="%8."/>
      <w:lvlJc w:val="left"/>
      <w:pPr>
        <w:ind w:left="5400" w:hanging="360"/>
      </w:pPr>
    </w:lvl>
    <w:lvl w:ilvl="8" w:tplc="6170693A"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759E87CE">
      <w:start w:val="1"/>
      <w:numFmt w:val="bullet"/>
      <w:lvlText w:val=""/>
      <w:lvlJc w:val="left"/>
      <w:pPr>
        <w:ind w:left="720" w:hanging="360"/>
      </w:pPr>
      <w:rPr>
        <w:rFonts w:ascii="Symbol" w:hAnsi="Symbol" w:hint="default"/>
      </w:rPr>
    </w:lvl>
    <w:lvl w:ilvl="1" w:tplc="87681160" w:tentative="1">
      <w:start w:val="1"/>
      <w:numFmt w:val="bullet"/>
      <w:lvlText w:val="o"/>
      <w:lvlJc w:val="left"/>
      <w:pPr>
        <w:ind w:left="1440" w:hanging="360"/>
      </w:pPr>
      <w:rPr>
        <w:rFonts w:ascii="Courier New" w:hAnsi="Courier New" w:cs="Courier New" w:hint="default"/>
      </w:rPr>
    </w:lvl>
    <w:lvl w:ilvl="2" w:tplc="CCE27796" w:tentative="1">
      <w:start w:val="1"/>
      <w:numFmt w:val="bullet"/>
      <w:lvlText w:val=""/>
      <w:lvlJc w:val="left"/>
      <w:pPr>
        <w:ind w:left="2160" w:hanging="360"/>
      </w:pPr>
      <w:rPr>
        <w:rFonts w:ascii="Wingdings" w:hAnsi="Wingdings" w:hint="default"/>
      </w:rPr>
    </w:lvl>
    <w:lvl w:ilvl="3" w:tplc="2CF8807A" w:tentative="1">
      <w:start w:val="1"/>
      <w:numFmt w:val="bullet"/>
      <w:lvlText w:val=""/>
      <w:lvlJc w:val="left"/>
      <w:pPr>
        <w:ind w:left="2880" w:hanging="360"/>
      </w:pPr>
      <w:rPr>
        <w:rFonts w:ascii="Symbol" w:hAnsi="Symbol" w:hint="default"/>
      </w:rPr>
    </w:lvl>
    <w:lvl w:ilvl="4" w:tplc="4E6CF802" w:tentative="1">
      <w:start w:val="1"/>
      <w:numFmt w:val="bullet"/>
      <w:lvlText w:val="o"/>
      <w:lvlJc w:val="left"/>
      <w:pPr>
        <w:ind w:left="3600" w:hanging="360"/>
      </w:pPr>
      <w:rPr>
        <w:rFonts w:ascii="Courier New" w:hAnsi="Courier New" w:cs="Courier New" w:hint="default"/>
      </w:rPr>
    </w:lvl>
    <w:lvl w:ilvl="5" w:tplc="F56A9F80" w:tentative="1">
      <w:start w:val="1"/>
      <w:numFmt w:val="bullet"/>
      <w:lvlText w:val=""/>
      <w:lvlJc w:val="left"/>
      <w:pPr>
        <w:ind w:left="4320" w:hanging="360"/>
      </w:pPr>
      <w:rPr>
        <w:rFonts w:ascii="Wingdings" w:hAnsi="Wingdings" w:hint="default"/>
      </w:rPr>
    </w:lvl>
    <w:lvl w:ilvl="6" w:tplc="9F4A4E5A" w:tentative="1">
      <w:start w:val="1"/>
      <w:numFmt w:val="bullet"/>
      <w:lvlText w:val=""/>
      <w:lvlJc w:val="left"/>
      <w:pPr>
        <w:ind w:left="5040" w:hanging="360"/>
      </w:pPr>
      <w:rPr>
        <w:rFonts w:ascii="Symbol" w:hAnsi="Symbol" w:hint="default"/>
      </w:rPr>
    </w:lvl>
    <w:lvl w:ilvl="7" w:tplc="2C36624E" w:tentative="1">
      <w:start w:val="1"/>
      <w:numFmt w:val="bullet"/>
      <w:lvlText w:val="o"/>
      <w:lvlJc w:val="left"/>
      <w:pPr>
        <w:ind w:left="5760" w:hanging="360"/>
      </w:pPr>
      <w:rPr>
        <w:rFonts w:ascii="Courier New" w:hAnsi="Courier New" w:cs="Courier New" w:hint="default"/>
      </w:rPr>
    </w:lvl>
    <w:lvl w:ilvl="8" w:tplc="E9C259D8"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D5E43D7C">
      <w:start w:val="1"/>
      <w:numFmt w:val="bullet"/>
      <w:lvlText w:val=""/>
      <w:lvlJc w:val="left"/>
      <w:pPr>
        <w:ind w:left="720" w:hanging="360"/>
      </w:pPr>
      <w:rPr>
        <w:rFonts w:ascii="Symbol" w:hAnsi="Symbol" w:hint="default"/>
      </w:rPr>
    </w:lvl>
    <w:lvl w:ilvl="1" w:tplc="2C227970" w:tentative="1">
      <w:start w:val="1"/>
      <w:numFmt w:val="bullet"/>
      <w:lvlText w:val="o"/>
      <w:lvlJc w:val="left"/>
      <w:pPr>
        <w:ind w:left="1440" w:hanging="360"/>
      </w:pPr>
      <w:rPr>
        <w:rFonts w:ascii="Courier New" w:hAnsi="Courier New" w:cs="Courier New" w:hint="default"/>
      </w:rPr>
    </w:lvl>
    <w:lvl w:ilvl="2" w:tplc="46221C52" w:tentative="1">
      <w:start w:val="1"/>
      <w:numFmt w:val="bullet"/>
      <w:lvlText w:val=""/>
      <w:lvlJc w:val="left"/>
      <w:pPr>
        <w:ind w:left="2160" w:hanging="360"/>
      </w:pPr>
      <w:rPr>
        <w:rFonts w:ascii="Wingdings" w:hAnsi="Wingdings" w:hint="default"/>
      </w:rPr>
    </w:lvl>
    <w:lvl w:ilvl="3" w:tplc="BC6E4532" w:tentative="1">
      <w:start w:val="1"/>
      <w:numFmt w:val="bullet"/>
      <w:lvlText w:val=""/>
      <w:lvlJc w:val="left"/>
      <w:pPr>
        <w:ind w:left="2880" w:hanging="360"/>
      </w:pPr>
      <w:rPr>
        <w:rFonts w:ascii="Symbol" w:hAnsi="Symbol" w:hint="default"/>
      </w:rPr>
    </w:lvl>
    <w:lvl w:ilvl="4" w:tplc="F1CCCC04" w:tentative="1">
      <w:start w:val="1"/>
      <w:numFmt w:val="bullet"/>
      <w:lvlText w:val="o"/>
      <w:lvlJc w:val="left"/>
      <w:pPr>
        <w:ind w:left="3600" w:hanging="360"/>
      </w:pPr>
      <w:rPr>
        <w:rFonts w:ascii="Courier New" w:hAnsi="Courier New" w:cs="Courier New" w:hint="default"/>
      </w:rPr>
    </w:lvl>
    <w:lvl w:ilvl="5" w:tplc="3992F42E" w:tentative="1">
      <w:start w:val="1"/>
      <w:numFmt w:val="bullet"/>
      <w:lvlText w:val=""/>
      <w:lvlJc w:val="left"/>
      <w:pPr>
        <w:ind w:left="4320" w:hanging="360"/>
      </w:pPr>
      <w:rPr>
        <w:rFonts w:ascii="Wingdings" w:hAnsi="Wingdings" w:hint="default"/>
      </w:rPr>
    </w:lvl>
    <w:lvl w:ilvl="6" w:tplc="5252A574" w:tentative="1">
      <w:start w:val="1"/>
      <w:numFmt w:val="bullet"/>
      <w:lvlText w:val=""/>
      <w:lvlJc w:val="left"/>
      <w:pPr>
        <w:ind w:left="5040" w:hanging="360"/>
      </w:pPr>
      <w:rPr>
        <w:rFonts w:ascii="Symbol" w:hAnsi="Symbol" w:hint="default"/>
      </w:rPr>
    </w:lvl>
    <w:lvl w:ilvl="7" w:tplc="C5861C5A" w:tentative="1">
      <w:start w:val="1"/>
      <w:numFmt w:val="bullet"/>
      <w:lvlText w:val="o"/>
      <w:lvlJc w:val="left"/>
      <w:pPr>
        <w:ind w:left="5760" w:hanging="360"/>
      </w:pPr>
      <w:rPr>
        <w:rFonts w:ascii="Courier New" w:hAnsi="Courier New" w:cs="Courier New" w:hint="default"/>
      </w:rPr>
    </w:lvl>
    <w:lvl w:ilvl="8" w:tplc="F2625B64"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3C144A8E">
      <w:start w:val="1"/>
      <w:numFmt w:val="bullet"/>
      <w:lvlText w:val=""/>
      <w:lvlJc w:val="left"/>
      <w:pPr>
        <w:ind w:left="720" w:hanging="360"/>
      </w:pPr>
      <w:rPr>
        <w:rFonts w:ascii="Symbol" w:hAnsi="Symbol" w:hint="default"/>
      </w:rPr>
    </w:lvl>
    <w:lvl w:ilvl="1" w:tplc="8DFA3830" w:tentative="1">
      <w:start w:val="1"/>
      <w:numFmt w:val="bullet"/>
      <w:lvlText w:val="o"/>
      <w:lvlJc w:val="left"/>
      <w:pPr>
        <w:ind w:left="1440" w:hanging="360"/>
      </w:pPr>
      <w:rPr>
        <w:rFonts w:ascii="Courier New" w:hAnsi="Courier New" w:cs="Courier New" w:hint="default"/>
      </w:rPr>
    </w:lvl>
    <w:lvl w:ilvl="2" w:tplc="0B7CF43C" w:tentative="1">
      <w:start w:val="1"/>
      <w:numFmt w:val="bullet"/>
      <w:lvlText w:val=""/>
      <w:lvlJc w:val="left"/>
      <w:pPr>
        <w:ind w:left="2160" w:hanging="360"/>
      </w:pPr>
      <w:rPr>
        <w:rFonts w:ascii="Wingdings" w:hAnsi="Wingdings" w:hint="default"/>
      </w:rPr>
    </w:lvl>
    <w:lvl w:ilvl="3" w:tplc="5F5822EC" w:tentative="1">
      <w:start w:val="1"/>
      <w:numFmt w:val="bullet"/>
      <w:lvlText w:val=""/>
      <w:lvlJc w:val="left"/>
      <w:pPr>
        <w:ind w:left="2880" w:hanging="360"/>
      </w:pPr>
      <w:rPr>
        <w:rFonts w:ascii="Symbol" w:hAnsi="Symbol" w:hint="default"/>
      </w:rPr>
    </w:lvl>
    <w:lvl w:ilvl="4" w:tplc="39166ADA" w:tentative="1">
      <w:start w:val="1"/>
      <w:numFmt w:val="bullet"/>
      <w:lvlText w:val="o"/>
      <w:lvlJc w:val="left"/>
      <w:pPr>
        <w:ind w:left="3600" w:hanging="360"/>
      </w:pPr>
      <w:rPr>
        <w:rFonts w:ascii="Courier New" w:hAnsi="Courier New" w:cs="Courier New" w:hint="default"/>
      </w:rPr>
    </w:lvl>
    <w:lvl w:ilvl="5" w:tplc="B2D086CC" w:tentative="1">
      <w:start w:val="1"/>
      <w:numFmt w:val="bullet"/>
      <w:lvlText w:val=""/>
      <w:lvlJc w:val="left"/>
      <w:pPr>
        <w:ind w:left="4320" w:hanging="360"/>
      </w:pPr>
      <w:rPr>
        <w:rFonts w:ascii="Wingdings" w:hAnsi="Wingdings" w:hint="default"/>
      </w:rPr>
    </w:lvl>
    <w:lvl w:ilvl="6" w:tplc="B2A02DF8" w:tentative="1">
      <w:start w:val="1"/>
      <w:numFmt w:val="bullet"/>
      <w:lvlText w:val=""/>
      <w:lvlJc w:val="left"/>
      <w:pPr>
        <w:ind w:left="5040" w:hanging="360"/>
      </w:pPr>
      <w:rPr>
        <w:rFonts w:ascii="Symbol" w:hAnsi="Symbol" w:hint="default"/>
      </w:rPr>
    </w:lvl>
    <w:lvl w:ilvl="7" w:tplc="DE2E4DBC" w:tentative="1">
      <w:start w:val="1"/>
      <w:numFmt w:val="bullet"/>
      <w:lvlText w:val="o"/>
      <w:lvlJc w:val="left"/>
      <w:pPr>
        <w:ind w:left="5760" w:hanging="360"/>
      </w:pPr>
      <w:rPr>
        <w:rFonts w:ascii="Courier New" w:hAnsi="Courier New" w:cs="Courier New" w:hint="default"/>
      </w:rPr>
    </w:lvl>
    <w:lvl w:ilvl="8" w:tplc="B7E8B11C"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6B82D0DC">
      <w:start w:val="2"/>
      <w:numFmt w:val="lowerLetter"/>
      <w:lvlText w:val="%1."/>
      <w:lvlJc w:val="left"/>
      <w:pPr>
        <w:ind w:left="1440" w:hanging="360"/>
      </w:pPr>
      <w:rPr>
        <w:rFonts w:hint="default"/>
        <w:b/>
      </w:rPr>
    </w:lvl>
    <w:lvl w:ilvl="1" w:tplc="130C1C92" w:tentative="1">
      <w:start w:val="1"/>
      <w:numFmt w:val="lowerLetter"/>
      <w:lvlText w:val="%2."/>
      <w:lvlJc w:val="left"/>
      <w:pPr>
        <w:ind w:left="1440" w:hanging="360"/>
      </w:pPr>
    </w:lvl>
    <w:lvl w:ilvl="2" w:tplc="6FB63A88" w:tentative="1">
      <w:start w:val="1"/>
      <w:numFmt w:val="lowerRoman"/>
      <w:lvlText w:val="%3."/>
      <w:lvlJc w:val="right"/>
      <w:pPr>
        <w:ind w:left="2160" w:hanging="180"/>
      </w:pPr>
    </w:lvl>
    <w:lvl w:ilvl="3" w:tplc="BE426328" w:tentative="1">
      <w:start w:val="1"/>
      <w:numFmt w:val="decimal"/>
      <w:lvlText w:val="%4."/>
      <w:lvlJc w:val="left"/>
      <w:pPr>
        <w:ind w:left="2880" w:hanging="360"/>
      </w:pPr>
    </w:lvl>
    <w:lvl w:ilvl="4" w:tplc="50DC94AE" w:tentative="1">
      <w:start w:val="1"/>
      <w:numFmt w:val="lowerLetter"/>
      <w:lvlText w:val="%5."/>
      <w:lvlJc w:val="left"/>
      <w:pPr>
        <w:ind w:left="3600" w:hanging="360"/>
      </w:pPr>
    </w:lvl>
    <w:lvl w:ilvl="5" w:tplc="40C4328A" w:tentative="1">
      <w:start w:val="1"/>
      <w:numFmt w:val="lowerRoman"/>
      <w:lvlText w:val="%6."/>
      <w:lvlJc w:val="right"/>
      <w:pPr>
        <w:ind w:left="4320" w:hanging="180"/>
      </w:pPr>
    </w:lvl>
    <w:lvl w:ilvl="6" w:tplc="204A0DDC" w:tentative="1">
      <w:start w:val="1"/>
      <w:numFmt w:val="decimal"/>
      <w:lvlText w:val="%7."/>
      <w:lvlJc w:val="left"/>
      <w:pPr>
        <w:ind w:left="5040" w:hanging="360"/>
      </w:pPr>
    </w:lvl>
    <w:lvl w:ilvl="7" w:tplc="31AC121A" w:tentative="1">
      <w:start w:val="1"/>
      <w:numFmt w:val="lowerLetter"/>
      <w:lvlText w:val="%8."/>
      <w:lvlJc w:val="left"/>
      <w:pPr>
        <w:ind w:left="5760" w:hanging="360"/>
      </w:pPr>
    </w:lvl>
    <w:lvl w:ilvl="8" w:tplc="DCE02126"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719250AA">
      <w:start w:val="1"/>
      <w:numFmt w:val="bullet"/>
      <w:lvlText w:val=""/>
      <w:lvlJc w:val="left"/>
      <w:pPr>
        <w:ind w:left="734" w:hanging="360"/>
      </w:pPr>
      <w:rPr>
        <w:rFonts w:ascii="Symbol" w:hAnsi="Symbol" w:hint="default"/>
        <w:sz w:val="18"/>
      </w:rPr>
    </w:lvl>
    <w:lvl w:ilvl="1" w:tplc="E6B43D5A">
      <w:start w:val="1"/>
      <w:numFmt w:val="bullet"/>
      <w:lvlText w:val="o"/>
      <w:lvlJc w:val="left"/>
      <w:pPr>
        <w:ind w:left="1454" w:hanging="360"/>
      </w:pPr>
      <w:rPr>
        <w:rFonts w:ascii="Courier New" w:hAnsi="Courier New" w:cs="Courier New" w:hint="default"/>
      </w:rPr>
    </w:lvl>
    <w:lvl w:ilvl="2" w:tplc="08E69C22" w:tentative="1">
      <w:start w:val="1"/>
      <w:numFmt w:val="bullet"/>
      <w:lvlText w:val=""/>
      <w:lvlJc w:val="left"/>
      <w:pPr>
        <w:ind w:left="2174" w:hanging="360"/>
      </w:pPr>
      <w:rPr>
        <w:rFonts w:ascii="Wingdings" w:hAnsi="Wingdings" w:hint="default"/>
      </w:rPr>
    </w:lvl>
    <w:lvl w:ilvl="3" w:tplc="5DE23580" w:tentative="1">
      <w:start w:val="1"/>
      <w:numFmt w:val="bullet"/>
      <w:lvlText w:val=""/>
      <w:lvlJc w:val="left"/>
      <w:pPr>
        <w:ind w:left="2894" w:hanging="360"/>
      </w:pPr>
      <w:rPr>
        <w:rFonts w:ascii="Symbol" w:hAnsi="Symbol" w:hint="default"/>
      </w:rPr>
    </w:lvl>
    <w:lvl w:ilvl="4" w:tplc="D63EC09E" w:tentative="1">
      <w:start w:val="1"/>
      <w:numFmt w:val="bullet"/>
      <w:lvlText w:val="o"/>
      <w:lvlJc w:val="left"/>
      <w:pPr>
        <w:ind w:left="3614" w:hanging="360"/>
      </w:pPr>
      <w:rPr>
        <w:rFonts w:ascii="Courier New" w:hAnsi="Courier New" w:cs="Courier New" w:hint="default"/>
      </w:rPr>
    </w:lvl>
    <w:lvl w:ilvl="5" w:tplc="FB14F896" w:tentative="1">
      <w:start w:val="1"/>
      <w:numFmt w:val="bullet"/>
      <w:lvlText w:val=""/>
      <w:lvlJc w:val="left"/>
      <w:pPr>
        <w:ind w:left="4334" w:hanging="360"/>
      </w:pPr>
      <w:rPr>
        <w:rFonts w:ascii="Wingdings" w:hAnsi="Wingdings" w:hint="default"/>
      </w:rPr>
    </w:lvl>
    <w:lvl w:ilvl="6" w:tplc="58226728" w:tentative="1">
      <w:start w:val="1"/>
      <w:numFmt w:val="bullet"/>
      <w:lvlText w:val=""/>
      <w:lvlJc w:val="left"/>
      <w:pPr>
        <w:ind w:left="5054" w:hanging="360"/>
      </w:pPr>
      <w:rPr>
        <w:rFonts w:ascii="Symbol" w:hAnsi="Symbol" w:hint="default"/>
      </w:rPr>
    </w:lvl>
    <w:lvl w:ilvl="7" w:tplc="D2AE0268" w:tentative="1">
      <w:start w:val="1"/>
      <w:numFmt w:val="bullet"/>
      <w:lvlText w:val="o"/>
      <w:lvlJc w:val="left"/>
      <w:pPr>
        <w:ind w:left="5774" w:hanging="360"/>
      </w:pPr>
      <w:rPr>
        <w:rFonts w:ascii="Courier New" w:hAnsi="Courier New" w:cs="Courier New" w:hint="default"/>
      </w:rPr>
    </w:lvl>
    <w:lvl w:ilvl="8" w:tplc="8C6EB92E"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7E422D02">
      <w:start w:val="1"/>
      <w:numFmt w:val="bullet"/>
      <w:lvlText w:val=""/>
      <w:lvlJc w:val="left"/>
      <w:pPr>
        <w:ind w:left="720" w:hanging="360"/>
      </w:pPr>
      <w:rPr>
        <w:rFonts w:ascii="Symbol" w:hAnsi="Symbol" w:hint="default"/>
      </w:rPr>
    </w:lvl>
    <w:lvl w:ilvl="1" w:tplc="28E652AC">
      <w:start w:val="1"/>
      <w:numFmt w:val="bullet"/>
      <w:lvlText w:val="o"/>
      <w:lvlJc w:val="left"/>
      <w:pPr>
        <w:ind w:left="1440" w:hanging="360"/>
      </w:pPr>
      <w:rPr>
        <w:rFonts w:ascii="Courier New" w:hAnsi="Courier New" w:cs="Courier New" w:hint="default"/>
      </w:rPr>
    </w:lvl>
    <w:lvl w:ilvl="2" w:tplc="EE3050A2" w:tentative="1">
      <w:start w:val="1"/>
      <w:numFmt w:val="bullet"/>
      <w:lvlText w:val=""/>
      <w:lvlJc w:val="left"/>
      <w:pPr>
        <w:ind w:left="2160" w:hanging="360"/>
      </w:pPr>
      <w:rPr>
        <w:rFonts w:ascii="Wingdings" w:hAnsi="Wingdings" w:hint="default"/>
      </w:rPr>
    </w:lvl>
    <w:lvl w:ilvl="3" w:tplc="E946A8EE" w:tentative="1">
      <w:start w:val="1"/>
      <w:numFmt w:val="bullet"/>
      <w:lvlText w:val=""/>
      <w:lvlJc w:val="left"/>
      <w:pPr>
        <w:ind w:left="2880" w:hanging="360"/>
      </w:pPr>
      <w:rPr>
        <w:rFonts w:ascii="Symbol" w:hAnsi="Symbol" w:hint="default"/>
      </w:rPr>
    </w:lvl>
    <w:lvl w:ilvl="4" w:tplc="1F9C15CA" w:tentative="1">
      <w:start w:val="1"/>
      <w:numFmt w:val="bullet"/>
      <w:lvlText w:val="o"/>
      <w:lvlJc w:val="left"/>
      <w:pPr>
        <w:ind w:left="3600" w:hanging="360"/>
      </w:pPr>
      <w:rPr>
        <w:rFonts w:ascii="Courier New" w:hAnsi="Courier New" w:cs="Courier New" w:hint="default"/>
      </w:rPr>
    </w:lvl>
    <w:lvl w:ilvl="5" w:tplc="3B269FF0" w:tentative="1">
      <w:start w:val="1"/>
      <w:numFmt w:val="bullet"/>
      <w:lvlText w:val=""/>
      <w:lvlJc w:val="left"/>
      <w:pPr>
        <w:ind w:left="4320" w:hanging="360"/>
      </w:pPr>
      <w:rPr>
        <w:rFonts w:ascii="Wingdings" w:hAnsi="Wingdings" w:hint="default"/>
      </w:rPr>
    </w:lvl>
    <w:lvl w:ilvl="6" w:tplc="25187530" w:tentative="1">
      <w:start w:val="1"/>
      <w:numFmt w:val="bullet"/>
      <w:lvlText w:val=""/>
      <w:lvlJc w:val="left"/>
      <w:pPr>
        <w:ind w:left="5040" w:hanging="360"/>
      </w:pPr>
      <w:rPr>
        <w:rFonts w:ascii="Symbol" w:hAnsi="Symbol" w:hint="default"/>
      </w:rPr>
    </w:lvl>
    <w:lvl w:ilvl="7" w:tplc="54B4DC32" w:tentative="1">
      <w:start w:val="1"/>
      <w:numFmt w:val="bullet"/>
      <w:lvlText w:val="o"/>
      <w:lvlJc w:val="left"/>
      <w:pPr>
        <w:ind w:left="5760" w:hanging="360"/>
      </w:pPr>
      <w:rPr>
        <w:rFonts w:ascii="Courier New" w:hAnsi="Courier New" w:cs="Courier New" w:hint="default"/>
      </w:rPr>
    </w:lvl>
    <w:lvl w:ilvl="8" w:tplc="F0326AD6"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9F8E75BC">
      <w:start w:val="2"/>
      <w:numFmt w:val="bullet"/>
      <w:lvlText w:val="-"/>
      <w:lvlJc w:val="left"/>
      <w:pPr>
        <w:ind w:left="405" w:hanging="360"/>
      </w:pPr>
      <w:rPr>
        <w:rFonts w:ascii="Calibri" w:eastAsiaTheme="minorHAnsi" w:hAnsi="Calibri" w:cstheme="minorBidi" w:hint="default"/>
      </w:rPr>
    </w:lvl>
    <w:lvl w:ilvl="1" w:tplc="2F705660" w:tentative="1">
      <w:start w:val="1"/>
      <w:numFmt w:val="bullet"/>
      <w:lvlText w:val="o"/>
      <w:lvlJc w:val="left"/>
      <w:pPr>
        <w:ind w:left="1125" w:hanging="360"/>
      </w:pPr>
      <w:rPr>
        <w:rFonts w:ascii="Courier New" w:hAnsi="Courier New" w:cs="Courier New" w:hint="default"/>
      </w:rPr>
    </w:lvl>
    <w:lvl w:ilvl="2" w:tplc="2A06833C" w:tentative="1">
      <w:start w:val="1"/>
      <w:numFmt w:val="bullet"/>
      <w:lvlText w:val=""/>
      <w:lvlJc w:val="left"/>
      <w:pPr>
        <w:ind w:left="1845" w:hanging="360"/>
      </w:pPr>
      <w:rPr>
        <w:rFonts w:ascii="Wingdings" w:hAnsi="Wingdings" w:hint="default"/>
      </w:rPr>
    </w:lvl>
    <w:lvl w:ilvl="3" w:tplc="30A6A27C" w:tentative="1">
      <w:start w:val="1"/>
      <w:numFmt w:val="bullet"/>
      <w:lvlText w:val=""/>
      <w:lvlJc w:val="left"/>
      <w:pPr>
        <w:ind w:left="2565" w:hanging="360"/>
      </w:pPr>
      <w:rPr>
        <w:rFonts w:ascii="Symbol" w:hAnsi="Symbol" w:hint="default"/>
      </w:rPr>
    </w:lvl>
    <w:lvl w:ilvl="4" w:tplc="0484BE06" w:tentative="1">
      <w:start w:val="1"/>
      <w:numFmt w:val="bullet"/>
      <w:lvlText w:val="o"/>
      <w:lvlJc w:val="left"/>
      <w:pPr>
        <w:ind w:left="3285" w:hanging="360"/>
      </w:pPr>
      <w:rPr>
        <w:rFonts w:ascii="Courier New" w:hAnsi="Courier New" w:cs="Courier New" w:hint="default"/>
      </w:rPr>
    </w:lvl>
    <w:lvl w:ilvl="5" w:tplc="7324990E" w:tentative="1">
      <w:start w:val="1"/>
      <w:numFmt w:val="bullet"/>
      <w:lvlText w:val=""/>
      <w:lvlJc w:val="left"/>
      <w:pPr>
        <w:ind w:left="4005" w:hanging="360"/>
      </w:pPr>
      <w:rPr>
        <w:rFonts w:ascii="Wingdings" w:hAnsi="Wingdings" w:hint="default"/>
      </w:rPr>
    </w:lvl>
    <w:lvl w:ilvl="6" w:tplc="5A76B86C" w:tentative="1">
      <w:start w:val="1"/>
      <w:numFmt w:val="bullet"/>
      <w:lvlText w:val=""/>
      <w:lvlJc w:val="left"/>
      <w:pPr>
        <w:ind w:left="4725" w:hanging="360"/>
      </w:pPr>
      <w:rPr>
        <w:rFonts w:ascii="Symbol" w:hAnsi="Symbol" w:hint="default"/>
      </w:rPr>
    </w:lvl>
    <w:lvl w:ilvl="7" w:tplc="8B5E065C" w:tentative="1">
      <w:start w:val="1"/>
      <w:numFmt w:val="bullet"/>
      <w:lvlText w:val="o"/>
      <w:lvlJc w:val="left"/>
      <w:pPr>
        <w:ind w:left="5445" w:hanging="360"/>
      </w:pPr>
      <w:rPr>
        <w:rFonts w:ascii="Courier New" w:hAnsi="Courier New" w:cs="Courier New" w:hint="default"/>
      </w:rPr>
    </w:lvl>
    <w:lvl w:ilvl="8" w:tplc="6A466E5A"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AE907D58">
      <w:start w:val="1"/>
      <w:numFmt w:val="bullet"/>
      <w:lvlText w:val=""/>
      <w:lvlJc w:val="left"/>
      <w:pPr>
        <w:ind w:left="878" w:hanging="360"/>
      </w:pPr>
      <w:rPr>
        <w:rFonts w:ascii="Symbol" w:hAnsi="Symbol" w:hint="default"/>
      </w:rPr>
    </w:lvl>
    <w:lvl w:ilvl="1" w:tplc="3B30ECC0" w:tentative="1">
      <w:start w:val="1"/>
      <w:numFmt w:val="bullet"/>
      <w:lvlText w:val="o"/>
      <w:lvlJc w:val="left"/>
      <w:pPr>
        <w:ind w:left="1598" w:hanging="360"/>
      </w:pPr>
      <w:rPr>
        <w:rFonts w:ascii="Courier New" w:hAnsi="Courier New" w:cs="Courier New" w:hint="default"/>
      </w:rPr>
    </w:lvl>
    <w:lvl w:ilvl="2" w:tplc="1310C0C4" w:tentative="1">
      <w:start w:val="1"/>
      <w:numFmt w:val="bullet"/>
      <w:lvlText w:val=""/>
      <w:lvlJc w:val="left"/>
      <w:pPr>
        <w:ind w:left="2318" w:hanging="360"/>
      </w:pPr>
      <w:rPr>
        <w:rFonts w:ascii="Wingdings" w:hAnsi="Wingdings" w:hint="default"/>
      </w:rPr>
    </w:lvl>
    <w:lvl w:ilvl="3" w:tplc="A9C69456" w:tentative="1">
      <w:start w:val="1"/>
      <w:numFmt w:val="bullet"/>
      <w:lvlText w:val=""/>
      <w:lvlJc w:val="left"/>
      <w:pPr>
        <w:ind w:left="3038" w:hanging="360"/>
      </w:pPr>
      <w:rPr>
        <w:rFonts w:ascii="Symbol" w:hAnsi="Symbol" w:hint="default"/>
      </w:rPr>
    </w:lvl>
    <w:lvl w:ilvl="4" w:tplc="2CEE1DAE" w:tentative="1">
      <w:start w:val="1"/>
      <w:numFmt w:val="bullet"/>
      <w:lvlText w:val="o"/>
      <w:lvlJc w:val="left"/>
      <w:pPr>
        <w:ind w:left="3758" w:hanging="360"/>
      </w:pPr>
      <w:rPr>
        <w:rFonts w:ascii="Courier New" w:hAnsi="Courier New" w:cs="Courier New" w:hint="default"/>
      </w:rPr>
    </w:lvl>
    <w:lvl w:ilvl="5" w:tplc="105AACB2" w:tentative="1">
      <w:start w:val="1"/>
      <w:numFmt w:val="bullet"/>
      <w:lvlText w:val=""/>
      <w:lvlJc w:val="left"/>
      <w:pPr>
        <w:ind w:left="4478" w:hanging="360"/>
      </w:pPr>
      <w:rPr>
        <w:rFonts w:ascii="Wingdings" w:hAnsi="Wingdings" w:hint="default"/>
      </w:rPr>
    </w:lvl>
    <w:lvl w:ilvl="6" w:tplc="DE9A6124" w:tentative="1">
      <w:start w:val="1"/>
      <w:numFmt w:val="bullet"/>
      <w:lvlText w:val=""/>
      <w:lvlJc w:val="left"/>
      <w:pPr>
        <w:ind w:left="5198" w:hanging="360"/>
      </w:pPr>
      <w:rPr>
        <w:rFonts w:ascii="Symbol" w:hAnsi="Symbol" w:hint="default"/>
      </w:rPr>
    </w:lvl>
    <w:lvl w:ilvl="7" w:tplc="FD2E6570" w:tentative="1">
      <w:start w:val="1"/>
      <w:numFmt w:val="bullet"/>
      <w:lvlText w:val="o"/>
      <w:lvlJc w:val="left"/>
      <w:pPr>
        <w:ind w:left="5918" w:hanging="360"/>
      </w:pPr>
      <w:rPr>
        <w:rFonts w:ascii="Courier New" w:hAnsi="Courier New" w:cs="Courier New" w:hint="default"/>
      </w:rPr>
    </w:lvl>
    <w:lvl w:ilvl="8" w:tplc="DE088E68"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79A41C38">
      <w:start w:val="1"/>
      <w:numFmt w:val="bullet"/>
      <w:lvlText w:val=""/>
      <w:lvlJc w:val="left"/>
      <w:pPr>
        <w:ind w:left="720" w:hanging="360"/>
      </w:pPr>
      <w:rPr>
        <w:rFonts w:ascii="Symbol" w:hAnsi="Symbol" w:hint="default"/>
      </w:rPr>
    </w:lvl>
    <w:lvl w:ilvl="1" w:tplc="D49E73AA" w:tentative="1">
      <w:start w:val="1"/>
      <w:numFmt w:val="bullet"/>
      <w:lvlText w:val="o"/>
      <w:lvlJc w:val="left"/>
      <w:pPr>
        <w:ind w:left="1440" w:hanging="360"/>
      </w:pPr>
      <w:rPr>
        <w:rFonts w:ascii="Courier New" w:hAnsi="Courier New" w:cs="Courier New" w:hint="default"/>
      </w:rPr>
    </w:lvl>
    <w:lvl w:ilvl="2" w:tplc="9D8A4FDE" w:tentative="1">
      <w:start w:val="1"/>
      <w:numFmt w:val="bullet"/>
      <w:lvlText w:val=""/>
      <w:lvlJc w:val="left"/>
      <w:pPr>
        <w:ind w:left="2160" w:hanging="360"/>
      </w:pPr>
      <w:rPr>
        <w:rFonts w:ascii="Wingdings" w:hAnsi="Wingdings" w:hint="default"/>
      </w:rPr>
    </w:lvl>
    <w:lvl w:ilvl="3" w:tplc="669CF2DA" w:tentative="1">
      <w:start w:val="1"/>
      <w:numFmt w:val="bullet"/>
      <w:lvlText w:val=""/>
      <w:lvlJc w:val="left"/>
      <w:pPr>
        <w:ind w:left="2880" w:hanging="360"/>
      </w:pPr>
      <w:rPr>
        <w:rFonts w:ascii="Symbol" w:hAnsi="Symbol" w:hint="default"/>
      </w:rPr>
    </w:lvl>
    <w:lvl w:ilvl="4" w:tplc="432AFA6E" w:tentative="1">
      <w:start w:val="1"/>
      <w:numFmt w:val="bullet"/>
      <w:lvlText w:val="o"/>
      <w:lvlJc w:val="left"/>
      <w:pPr>
        <w:ind w:left="3600" w:hanging="360"/>
      </w:pPr>
      <w:rPr>
        <w:rFonts w:ascii="Courier New" w:hAnsi="Courier New" w:cs="Courier New" w:hint="default"/>
      </w:rPr>
    </w:lvl>
    <w:lvl w:ilvl="5" w:tplc="DC52D086" w:tentative="1">
      <w:start w:val="1"/>
      <w:numFmt w:val="bullet"/>
      <w:lvlText w:val=""/>
      <w:lvlJc w:val="left"/>
      <w:pPr>
        <w:ind w:left="4320" w:hanging="360"/>
      </w:pPr>
      <w:rPr>
        <w:rFonts w:ascii="Wingdings" w:hAnsi="Wingdings" w:hint="default"/>
      </w:rPr>
    </w:lvl>
    <w:lvl w:ilvl="6" w:tplc="336298C2" w:tentative="1">
      <w:start w:val="1"/>
      <w:numFmt w:val="bullet"/>
      <w:lvlText w:val=""/>
      <w:lvlJc w:val="left"/>
      <w:pPr>
        <w:ind w:left="5040" w:hanging="360"/>
      </w:pPr>
      <w:rPr>
        <w:rFonts w:ascii="Symbol" w:hAnsi="Symbol" w:hint="default"/>
      </w:rPr>
    </w:lvl>
    <w:lvl w:ilvl="7" w:tplc="D5A498E4" w:tentative="1">
      <w:start w:val="1"/>
      <w:numFmt w:val="bullet"/>
      <w:lvlText w:val="o"/>
      <w:lvlJc w:val="left"/>
      <w:pPr>
        <w:ind w:left="5760" w:hanging="360"/>
      </w:pPr>
      <w:rPr>
        <w:rFonts w:ascii="Courier New" w:hAnsi="Courier New" w:cs="Courier New" w:hint="default"/>
      </w:rPr>
    </w:lvl>
    <w:lvl w:ilvl="8" w:tplc="F88EF354"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C7EE7676">
      <w:start w:val="1"/>
      <w:numFmt w:val="bullet"/>
      <w:lvlText w:val=""/>
      <w:lvlJc w:val="left"/>
      <w:pPr>
        <w:ind w:left="360" w:hanging="360"/>
      </w:pPr>
      <w:rPr>
        <w:rFonts w:ascii="Symbol" w:hAnsi="Symbol" w:hint="default"/>
      </w:rPr>
    </w:lvl>
    <w:lvl w:ilvl="1" w:tplc="01A679FA" w:tentative="1">
      <w:start w:val="1"/>
      <w:numFmt w:val="bullet"/>
      <w:lvlText w:val="o"/>
      <w:lvlJc w:val="left"/>
      <w:pPr>
        <w:ind w:left="1080" w:hanging="360"/>
      </w:pPr>
      <w:rPr>
        <w:rFonts w:ascii="Courier New" w:hAnsi="Courier New" w:cs="Courier New" w:hint="default"/>
      </w:rPr>
    </w:lvl>
    <w:lvl w:ilvl="2" w:tplc="0F9889EA" w:tentative="1">
      <w:start w:val="1"/>
      <w:numFmt w:val="bullet"/>
      <w:lvlText w:val=""/>
      <w:lvlJc w:val="left"/>
      <w:pPr>
        <w:ind w:left="1800" w:hanging="360"/>
      </w:pPr>
      <w:rPr>
        <w:rFonts w:ascii="Wingdings" w:hAnsi="Wingdings" w:hint="default"/>
      </w:rPr>
    </w:lvl>
    <w:lvl w:ilvl="3" w:tplc="53CE89C0" w:tentative="1">
      <w:start w:val="1"/>
      <w:numFmt w:val="bullet"/>
      <w:lvlText w:val=""/>
      <w:lvlJc w:val="left"/>
      <w:pPr>
        <w:ind w:left="2520" w:hanging="360"/>
      </w:pPr>
      <w:rPr>
        <w:rFonts w:ascii="Symbol" w:hAnsi="Symbol" w:hint="default"/>
      </w:rPr>
    </w:lvl>
    <w:lvl w:ilvl="4" w:tplc="062876FE" w:tentative="1">
      <w:start w:val="1"/>
      <w:numFmt w:val="bullet"/>
      <w:lvlText w:val="o"/>
      <w:lvlJc w:val="left"/>
      <w:pPr>
        <w:ind w:left="3240" w:hanging="360"/>
      </w:pPr>
      <w:rPr>
        <w:rFonts w:ascii="Courier New" w:hAnsi="Courier New" w:cs="Courier New" w:hint="default"/>
      </w:rPr>
    </w:lvl>
    <w:lvl w:ilvl="5" w:tplc="78CA44F8" w:tentative="1">
      <w:start w:val="1"/>
      <w:numFmt w:val="bullet"/>
      <w:lvlText w:val=""/>
      <w:lvlJc w:val="left"/>
      <w:pPr>
        <w:ind w:left="3960" w:hanging="360"/>
      </w:pPr>
      <w:rPr>
        <w:rFonts w:ascii="Wingdings" w:hAnsi="Wingdings" w:hint="default"/>
      </w:rPr>
    </w:lvl>
    <w:lvl w:ilvl="6" w:tplc="71068E90" w:tentative="1">
      <w:start w:val="1"/>
      <w:numFmt w:val="bullet"/>
      <w:lvlText w:val=""/>
      <w:lvlJc w:val="left"/>
      <w:pPr>
        <w:ind w:left="4680" w:hanging="360"/>
      </w:pPr>
      <w:rPr>
        <w:rFonts w:ascii="Symbol" w:hAnsi="Symbol" w:hint="default"/>
      </w:rPr>
    </w:lvl>
    <w:lvl w:ilvl="7" w:tplc="A7FE4D62" w:tentative="1">
      <w:start w:val="1"/>
      <w:numFmt w:val="bullet"/>
      <w:lvlText w:val="o"/>
      <w:lvlJc w:val="left"/>
      <w:pPr>
        <w:ind w:left="5400" w:hanging="360"/>
      </w:pPr>
      <w:rPr>
        <w:rFonts w:ascii="Courier New" w:hAnsi="Courier New" w:cs="Courier New" w:hint="default"/>
      </w:rPr>
    </w:lvl>
    <w:lvl w:ilvl="8" w:tplc="0CA8D4C8" w:tentative="1">
      <w:start w:val="1"/>
      <w:numFmt w:val="bullet"/>
      <w:lvlText w:val=""/>
      <w:lvlJc w:val="left"/>
      <w:pPr>
        <w:ind w:left="6120" w:hanging="360"/>
      </w:pPr>
      <w:rPr>
        <w:rFonts w:ascii="Wingdings" w:hAnsi="Wingdings" w:hint="default"/>
      </w:rPr>
    </w:lvl>
  </w:abstractNum>
  <w:abstractNum w:abstractNumId="27" w15:restartNumberingAfterBreak="0">
    <w:nsid w:val="6E032C76"/>
    <w:multiLevelType w:val="hybridMultilevel"/>
    <w:tmpl w:val="E620DB2E"/>
    <w:lvl w:ilvl="0" w:tplc="32067148">
      <w:start w:val="1"/>
      <w:numFmt w:val="lowerRoman"/>
      <w:lvlText w:val="(%1)"/>
      <w:lvlJc w:val="right"/>
      <w:pPr>
        <w:ind w:left="720" w:hanging="360"/>
      </w:pPr>
      <w:rPr>
        <w:rFonts w:ascii="Arial" w:eastAsia="MS Mincho" w:hAnsi="Arial" w:cs="Arial"/>
        <w:b/>
        <w:bCs w:val="0"/>
      </w:rPr>
    </w:lvl>
    <w:lvl w:ilvl="1" w:tplc="6414C552">
      <w:start w:val="1"/>
      <w:numFmt w:val="lowerLetter"/>
      <w:lvlText w:val="%2."/>
      <w:lvlJc w:val="left"/>
      <w:pPr>
        <w:ind w:left="1440" w:hanging="360"/>
      </w:pPr>
    </w:lvl>
    <w:lvl w:ilvl="2" w:tplc="562E8066">
      <w:start w:val="1"/>
      <w:numFmt w:val="lowerRoman"/>
      <w:lvlText w:val="%3."/>
      <w:lvlJc w:val="right"/>
      <w:pPr>
        <w:ind w:left="2160" w:hanging="180"/>
      </w:pPr>
    </w:lvl>
    <w:lvl w:ilvl="3" w:tplc="5EA6A3B0">
      <w:start w:val="1"/>
      <w:numFmt w:val="decimal"/>
      <w:lvlText w:val="%4."/>
      <w:lvlJc w:val="left"/>
      <w:pPr>
        <w:ind w:left="2880" w:hanging="360"/>
      </w:pPr>
    </w:lvl>
    <w:lvl w:ilvl="4" w:tplc="45C4CBD0">
      <w:start w:val="1"/>
      <w:numFmt w:val="lowerLetter"/>
      <w:lvlText w:val="%5."/>
      <w:lvlJc w:val="left"/>
      <w:pPr>
        <w:ind w:left="3600" w:hanging="360"/>
      </w:pPr>
    </w:lvl>
    <w:lvl w:ilvl="5" w:tplc="60FC0C76" w:tentative="1">
      <w:start w:val="1"/>
      <w:numFmt w:val="lowerRoman"/>
      <w:lvlText w:val="%6."/>
      <w:lvlJc w:val="right"/>
      <w:pPr>
        <w:ind w:left="4320" w:hanging="180"/>
      </w:pPr>
    </w:lvl>
    <w:lvl w:ilvl="6" w:tplc="8BCA3854" w:tentative="1">
      <w:start w:val="1"/>
      <w:numFmt w:val="decimal"/>
      <w:lvlText w:val="%7."/>
      <w:lvlJc w:val="left"/>
      <w:pPr>
        <w:ind w:left="5040" w:hanging="360"/>
      </w:pPr>
    </w:lvl>
    <w:lvl w:ilvl="7" w:tplc="5D5870E0" w:tentative="1">
      <w:start w:val="1"/>
      <w:numFmt w:val="lowerLetter"/>
      <w:lvlText w:val="%8."/>
      <w:lvlJc w:val="left"/>
      <w:pPr>
        <w:ind w:left="5760" w:hanging="360"/>
      </w:pPr>
    </w:lvl>
    <w:lvl w:ilvl="8" w:tplc="B544944C"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B9E053B6">
      <w:start w:val="1"/>
      <w:numFmt w:val="bullet"/>
      <w:lvlText w:val=""/>
      <w:lvlJc w:val="left"/>
      <w:pPr>
        <w:ind w:left="720" w:hanging="360"/>
      </w:pPr>
      <w:rPr>
        <w:rFonts w:ascii="Symbol" w:hAnsi="Symbol" w:hint="default"/>
      </w:rPr>
    </w:lvl>
    <w:lvl w:ilvl="1" w:tplc="D3285420" w:tentative="1">
      <w:start w:val="1"/>
      <w:numFmt w:val="bullet"/>
      <w:lvlText w:val="o"/>
      <w:lvlJc w:val="left"/>
      <w:pPr>
        <w:ind w:left="1440" w:hanging="360"/>
      </w:pPr>
      <w:rPr>
        <w:rFonts w:ascii="Courier New" w:hAnsi="Courier New" w:cs="Courier New" w:hint="default"/>
      </w:rPr>
    </w:lvl>
    <w:lvl w:ilvl="2" w:tplc="EAFC7342" w:tentative="1">
      <w:start w:val="1"/>
      <w:numFmt w:val="bullet"/>
      <w:lvlText w:val=""/>
      <w:lvlJc w:val="left"/>
      <w:pPr>
        <w:ind w:left="2160" w:hanging="360"/>
      </w:pPr>
      <w:rPr>
        <w:rFonts w:ascii="Wingdings" w:hAnsi="Wingdings" w:hint="default"/>
      </w:rPr>
    </w:lvl>
    <w:lvl w:ilvl="3" w:tplc="3AFAED24" w:tentative="1">
      <w:start w:val="1"/>
      <w:numFmt w:val="bullet"/>
      <w:lvlText w:val=""/>
      <w:lvlJc w:val="left"/>
      <w:pPr>
        <w:ind w:left="2880" w:hanging="360"/>
      </w:pPr>
      <w:rPr>
        <w:rFonts w:ascii="Symbol" w:hAnsi="Symbol" w:hint="default"/>
      </w:rPr>
    </w:lvl>
    <w:lvl w:ilvl="4" w:tplc="045822A8" w:tentative="1">
      <w:start w:val="1"/>
      <w:numFmt w:val="bullet"/>
      <w:lvlText w:val="o"/>
      <w:lvlJc w:val="left"/>
      <w:pPr>
        <w:ind w:left="3600" w:hanging="360"/>
      </w:pPr>
      <w:rPr>
        <w:rFonts w:ascii="Courier New" w:hAnsi="Courier New" w:cs="Courier New" w:hint="default"/>
      </w:rPr>
    </w:lvl>
    <w:lvl w:ilvl="5" w:tplc="F9E8F768" w:tentative="1">
      <w:start w:val="1"/>
      <w:numFmt w:val="bullet"/>
      <w:lvlText w:val=""/>
      <w:lvlJc w:val="left"/>
      <w:pPr>
        <w:ind w:left="4320" w:hanging="360"/>
      </w:pPr>
      <w:rPr>
        <w:rFonts w:ascii="Wingdings" w:hAnsi="Wingdings" w:hint="default"/>
      </w:rPr>
    </w:lvl>
    <w:lvl w:ilvl="6" w:tplc="F9F61606" w:tentative="1">
      <w:start w:val="1"/>
      <w:numFmt w:val="bullet"/>
      <w:lvlText w:val=""/>
      <w:lvlJc w:val="left"/>
      <w:pPr>
        <w:ind w:left="5040" w:hanging="360"/>
      </w:pPr>
      <w:rPr>
        <w:rFonts w:ascii="Symbol" w:hAnsi="Symbol" w:hint="default"/>
      </w:rPr>
    </w:lvl>
    <w:lvl w:ilvl="7" w:tplc="420075F2" w:tentative="1">
      <w:start w:val="1"/>
      <w:numFmt w:val="bullet"/>
      <w:lvlText w:val="o"/>
      <w:lvlJc w:val="left"/>
      <w:pPr>
        <w:ind w:left="5760" w:hanging="360"/>
      </w:pPr>
      <w:rPr>
        <w:rFonts w:ascii="Courier New" w:hAnsi="Courier New" w:cs="Courier New" w:hint="default"/>
      </w:rPr>
    </w:lvl>
    <w:lvl w:ilvl="8" w:tplc="4DFAF098"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47FAD452">
      <w:start w:val="1"/>
      <w:numFmt w:val="lowerRoman"/>
      <w:lvlText w:val="%1."/>
      <w:lvlJc w:val="left"/>
      <w:pPr>
        <w:ind w:left="1080" w:hanging="720"/>
      </w:pPr>
      <w:rPr>
        <w:rFonts w:hint="default"/>
      </w:rPr>
    </w:lvl>
    <w:lvl w:ilvl="1" w:tplc="D8549A48" w:tentative="1">
      <w:start w:val="1"/>
      <w:numFmt w:val="lowerLetter"/>
      <w:lvlText w:val="%2."/>
      <w:lvlJc w:val="left"/>
      <w:pPr>
        <w:ind w:left="1440" w:hanging="360"/>
      </w:pPr>
    </w:lvl>
    <w:lvl w:ilvl="2" w:tplc="6596ACC8" w:tentative="1">
      <w:start w:val="1"/>
      <w:numFmt w:val="lowerRoman"/>
      <w:lvlText w:val="%3."/>
      <w:lvlJc w:val="right"/>
      <w:pPr>
        <w:ind w:left="2160" w:hanging="180"/>
      </w:pPr>
    </w:lvl>
    <w:lvl w:ilvl="3" w:tplc="E67C9F5C" w:tentative="1">
      <w:start w:val="1"/>
      <w:numFmt w:val="decimal"/>
      <w:lvlText w:val="%4."/>
      <w:lvlJc w:val="left"/>
      <w:pPr>
        <w:ind w:left="2880" w:hanging="360"/>
      </w:pPr>
    </w:lvl>
    <w:lvl w:ilvl="4" w:tplc="395E3E32" w:tentative="1">
      <w:start w:val="1"/>
      <w:numFmt w:val="lowerLetter"/>
      <w:lvlText w:val="%5."/>
      <w:lvlJc w:val="left"/>
      <w:pPr>
        <w:ind w:left="3600" w:hanging="360"/>
      </w:pPr>
    </w:lvl>
    <w:lvl w:ilvl="5" w:tplc="7F648A9E" w:tentative="1">
      <w:start w:val="1"/>
      <w:numFmt w:val="lowerRoman"/>
      <w:lvlText w:val="%6."/>
      <w:lvlJc w:val="right"/>
      <w:pPr>
        <w:ind w:left="4320" w:hanging="180"/>
      </w:pPr>
    </w:lvl>
    <w:lvl w:ilvl="6" w:tplc="56CC5948" w:tentative="1">
      <w:start w:val="1"/>
      <w:numFmt w:val="decimal"/>
      <w:lvlText w:val="%7."/>
      <w:lvlJc w:val="left"/>
      <w:pPr>
        <w:ind w:left="5040" w:hanging="360"/>
      </w:pPr>
    </w:lvl>
    <w:lvl w:ilvl="7" w:tplc="A4CCA458" w:tentative="1">
      <w:start w:val="1"/>
      <w:numFmt w:val="lowerLetter"/>
      <w:lvlText w:val="%8."/>
      <w:lvlJc w:val="left"/>
      <w:pPr>
        <w:ind w:left="5760" w:hanging="360"/>
      </w:pPr>
    </w:lvl>
    <w:lvl w:ilvl="8" w:tplc="6414AED4"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9870776A">
      <w:start w:val="1"/>
      <w:numFmt w:val="bullet"/>
      <w:lvlText w:val=""/>
      <w:lvlJc w:val="left"/>
      <w:pPr>
        <w:ind w:left="720" w:hanging="360"/>
      </w:pPr>
      <w:rPr>
        <w:rFonts w:ascii="Symbol" w:hAnsi="Symbol" w:hint="default"/>
      </w:rPr>
    </w:lvl>
    <w:lvl w:ilvl="1" w:tplc="90ACBA5A" w:tentative="1">
      <w:start w:val="1"/>
      <w:numFmt w:val="bullet"/>
      <w:lvlText w:val="o"/>
      <w:lvlJc w:val="left"/>
      <w:pPr>
        <w:ind w:left="1440" w:hanging="360"/>
      </w:pPr>
      <w:rPr>
        <w:rFonts w:ascii="Courier New" w:hAnsi="Courier New" w:cs="Courier New" w:hint="default"/>
      </w:rPr>
    </w:lvl>
    <w:lvl w:ilvl="2" w:tplc="B8F4F63E" w:tentative="1">
      <w:start w:val="1"/>
      <w:numFmt w:val="bullet"/>
      <w:lvlText w:val=""/>
      <w:lvlJc w:val="left"/>
      <w:pPr>
        <w:ind w:left="2160" w:hanging="360"/>
      </w:pPr>
      <w:rPr>
        <w:rFonts w:ascii="Wingdings" w:hAnsi="Wingdings" w:hint="default"/>
      </w:rPr>
    </w:lvl>
    <w:lvl w:ilvl="3" w:tplc="2EE0B9B2" w:tentative="1">
      <w:start w:val="1"/>
      <w:numFmt w:val="bullet"/>
      <w:lvlText w:val=""/>
      <w:lvlJc w:val="left"/>
      <w:pPr>
        <w:ind w:left="2880" w:hanging="360"/>
      </w:pPr>
      <w:rPr>
        <w:rFonts w:ascii="Symbol" w:hAnsi="Symbol" w:hint="default"/>
      </w:rPr>
    </w:lvl>
    <w:lvl w:ilvl="4" w:tplc="6AF80A08" w:tentative="1">
      <w:start w:val="1"/>
      <w:numFmt w:val="bullet"/>
      <w:lvlText w:val="o"/>
      <w:lvlJc w:val="left"/>
      <w:pPr>
        <w:ind w:left="3600" w:hanging="360"/>
      </w:pPr>
      <w:rPr>
        <w:rFonts w:ascii="Courier New" w:hAnsi="Courier New" w:cs="Courier New" w:hint="default"/>
      </w:rPr>
    </w:lvl>
    <w:lvl w:ilvl="5" w:tplc="1D8AAE1E" w:tentative="1">
      <w:start w:val="1"/>
      <w:numFmt w:val="bullet"/>
      <w:lvlText w:val=""/>
      <w:lvlJc w:val="left"/>
      <w:pPr>
        <w:ind w:left="4320" w:hanging="360"/>
      </w:pPr>
      <w:rPr>
        <w:rFonts w:ascii="Wingdings" w:hAnsi="Wingdings" w:hint="default"/>
      </w:rPr>
    </w:lvl>
    <w:lvl w:ilvl="6" w:tplc="486476E0" w:tentative="1">
      <w:start w:val="1"/>
      <w:numFmt w:val="bullet"/>
      <w:lvlText w:val=""/>
      <w:lvlJc w:val="left"/>
      <w:pPr>
        <w:ind w:left="5040" w:hanging="360"/>
      </w:pPr>
      <w:rPr>
        <w:rFonts w:ascii="Symbol" w:hAnsi="Symbol" w:hint="default"/>
      </w:rPr>
    </w:lvl>
    <w:lvl w:ilvl="7" w:tplc="09324790" w:tentative="1">
      <w:start w:val="1"/>
      <w:numFmt w:val="bullet"/>
      <w:lvlText w:val="o"/>
      <w:lvlJc w:val="left"/>
      <w:pPr>
        <w:ind w:left="5760" w:hanging="360"/>
      </w:pPr>
      <w:rPr>
        <w:rFonts w:ascii="Courier New" w:hAnsi="Courier New" w:cs="Courier New" w:hint="default"/>
      </w:rPr>
    </w:lvl>
    <w:lvl w:ilvl="8" w:tplc="D8548C26"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2A847AC2">
      <w:start w:val="1"/>
      <w:numFmt w:val="bullet"/>
      <w:lvlText w:val=""/>
      <w:lvlJc w:val="left"/>
      <w:pPr>
        <w:ind w:left="900" w:hanging="360"/>
      </w:pPr>
      <w:rPr>
        <w:rFonts w:ascii="Symbol" w:hAnsi="Symbol" w:hint="default"/>
      </w:rPr>
    </w:lvl>
    <w:lvl w:ilvl="1" w:tplc="FAB236F0">
      <w:start w:val="1"/>
      <w:numFmt w:val="bullet"/>
      <w:lvlText w:val="o"/>
      <w:lvlJc w:val="left"/>
      <w:pPr>
        <w:ind w:left="1620" w:hanging="360"/>
      </w:pPr>
      <w:rPr>
        <w:rFonts w:ascii="Courier New" w:hAnsi="Courier New" w:cs="Courier New" w:hint="default"/>
      </w:rPr>
    </w:lvl>
    <w:lvl w:ilvl="2" w:tplc="DF8CBA1C" w:tentative="1">
      <w:start w:val="1"/>
      <w:numFmt w:val="bullet"/>
      <w:lvlText w:val=""/>
      <w:lvlJc w:val="left"/>
      <w:pPr>
        <w:ind w:left="2340" w:hanging="360"/>
      </w:pPr>
      <w:rPr>
        <w:rFonts w:ascii="Wingdings" w:hAnsi="Wingdings" w:hint="default"/>
      </w:rPr>
    </w:lvl>
    <w:lvl w:ilvl="3" w:tplc="4DD45754" w:tentative="1">
      <w:start w:val="1"/>
      <w:numFmt w:val="bullet"/>
      <w:lvlText w:val=""/>
      <w:lvlJc w:val="left"/>
      <w:pPr>
        <w:ind w:left="3060" w:hanging="360"/>
      </w:pPr>
      <w:rPr>
        <w:rFonts w:ascii="Symbol" w:hAnsi="Symbol" w:hint="default"/>
      </w:rPr>
    </w:lvl>
    <w:lvl w:ilvl="4" w:tplc="83524C98" w:tentative="1">
      <w:start w:val="1"/>
      <w:numFmt w:val="bullet"/>
      <w:lvlText w:val="o"/>
      <w:lvlJc w:val="left"/>
      <w:pPr>
        <w:ind w:left="3780" w:hanging="360"/>
      </w:pPr>
      <w:rPr>
        <w:rFonts w:ascii="Courier New" w:hAnsi="Courier New" w:cs="Courier New" w:hint="default"/>
      </w:rPr>
    </w:lvl>
    <w:lvl w:ilvl="5" w:tplc="FB26A0A0" w:tentative="1">
      <w:start w:val="1"/>
      <w:numFmt w:val="bullet"/>
      <w:lvlText w:val=""/>
      <w:lvlJc w:val="left"/>
      <w:pPr>
        <w:ind w:left="4500" w:hanging="360"/>
      </w:pPr>
      <w:rPr>
        <w:rFonts w:ascii="Wingdings" w:hAnsi="Wingdings" w:hint="default"/>
      </w:rPr>
    </w:lvl>
    <w:lvl w:ilvl="6" w:tplc="CB1224A6" w:tentative="1">
      <w:start w:val="1"/>
      <w:numFmt w:val="bullet"/>
      <w:lvlText w:val=""/>
      <w:lvlJc w:val="left"/>
      <w:pPr>
        <w:ind w:left="5220" w:hanging="360"/>
      </w:pPr>
      <w:rPr>
        <w:rFonts w:ascii="Symbol" w:hAnsi="Symbol" w:hint="default"/>
      </w:rPr>
    </w:lvl>
    <w:lvl w:ilvl="7" w:tplc="63F893F0" w:tentative="1">
      <w:start w:val="1"/>
      <w:numFmt w:val="bullet"/>
      <w:lvlText w:val="o"/>
      <w:lvlJc w:val="left"/>
      <w:pPr>
        <w:ind w:left="5940" w:hanging="360"/>
      </w:pPr>
      <w:rPr>
        <w:rFonts w:ascii="Courier New" w:hAnsi="Courier New" w:cs="Courier New" w:hint="default"/>
      </w:rPr>
    </w:lvl>
    <w:lvl w:ilvl="8" w:tplc="FCD648A2"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FA3ED11C">
      <w:start w:val="1"/>
      <w:numFmt w:val="lowerRoman"/>
      <w:lvlText w:val="(%1)"/>
      <w:lvlJc w:val="right"/>
      <w:pPr>
        <w:ind w:left="720" w:hanging="360"/>
      </w:pPr>
      <w:rPr>
        <w:rFonts w:ascii="Arial" w:eastAsia="MS Mincho" w:hAnsi="Arial" w:cs="Arial"/>
        <w:b/>
        <w:bCs w:val="0"/>
      </w:rPr>
    </w:lvl>
    <w:lvl w:ilvl="1" w:tplc="D1009D26">
      <w:start w:val="1"/>
      <w:numFmt w:val="lowerLetter"/>
      <w:lvlText w:val="%2."/>
      <w:lvlJc w:val="left"/>
      <w:pPr>
        <w:ind w:left="1440" w:hanging="360"/>
      </w:pPr>
    </w:lvl>
    <w:lvl w:ilvl="2" w:tplc="2CB47010">
      <w:start w:val="1"/>
      <w:numFmt w:val="bullet"/>
      <w:lvlText w:val=""/>
      <w:lvlJc w:val="left"/>
      <w:pPr>
        <w:ind w:left="2160" w:hanging="180"/>
      </w:pPr>
      <w:rPr>
        <w:rFonts w:ascii="Symbol" w:hAnsi="Symbol" w:hint="default"/>
      </w:rPr>
    </w:lvl>
    <w:lvl w:ilvl="3" w:tplc="7646B5E4">
      <w:start w:val="1"/>
      <w:numFmt w:val="decimal"/>
      <w:lvlText w:val="%4."/>
      <w:lvlJc w:val="left"/>
      <w:pPr>
        <w:ind w:left="2880" w:hanging="360"/>
      </w:pPr>
    </w:lvl>
    <w:lvl w:ilvl="4" w:tplc="91085F5E">
      <w:start w:val="1"/>
      <w:numFmt w:val="lowerLetter"/>
      <w:lvlText w:val="%5."/>
      <w:lvlJc w:val="left"/>
      <w:pPr>
        <w:ind w:left="3600" w:hanging="360"/>
      </w:pPr>
    </w:lvl>
    <w:lvl w:ilvl="5" w:tplc="3586B920" w:tentative="1">
      <w:start w:val="1"/>
      <w:numFmt w:val="lowerRoman"/>
      <w:lvlText w:val="%6."/>
      <w:lvlJc w:val="right"/>
      <w:pPr>
        <w:ind w:left="4320" w:hanging="180"/>
      </w:pPr>
    </w:lvl>
    <w:lvl w:ilvl="6" w:tplc="8A32310C" w:tentative="1">
      <w:start w:val="1"/>
      <w:numFmt w:val="decimal"/>
      <w:lvlText w:val="%7."/>
      <w:lvlJc w:val="left"/>
      <w:pPr>
        <w:ind w:left="5040" w:hanging="360"/>
      </w:pPr>
    </w:lvl>
    <w:lvl w:ilvl="7" w:tplc="E5741066" w:tentative="1">
      <w:start w:val="1"/>
      <w:numFmt w:val="lowerLetter"/>
      <w:lvlText w:val="%8."/>
      <w:lvlJc w:val="left"/>
      <w:pPr>
        <w:ind w:left="5760" w:hanging="360"/>
      </w:pPr>
    </w:lvl>
    <w:lvl w:ilvl="8" w:tplc="68E0F2C6" w:tentative="1">
      <w:start w:val="1"/>
      <w:numFmt w:val="lowerRoman"/>
      <w:lvlText w:val="%9."/>
      <w:lvlJc w:val="right"/>
      <w:pPr>
        <w:ind w:left="6480" w:hanging="180"/>
      </w:pPr>
    </w:lvl>
  </w:abstractNum>
  <w:num w:numId="1">
    <w:abstractNumId w:val="16"/>
  </w:num>
  <w:num w:numId="2">
    <w:abstractNumId w:val="24"/>
  </w:num>
  <w:num w:numId="3">
    <w:abstractNumId w:val="22"/>
  </w:num>
  <w:num w:numId="4">
    <w:abstractNumId w:val="26"/>
  </w:num>
  <w:num w:numId="5">
    <w:abstractNumId w:val="18"/>
  </w:num>
  <w:num w:numId="6">
    <w:abstractNumId w:val="17"/>
  </w:num>
  <w:num w:numId="7">
    <w:abstractNumId w:val="0"/>
  </w:num>
  <w:num w:numId="8">
    <w:abstractNumId w:val="2"/>
  </w:num>
  <w:num w:numId="9">
    <w:abstractNumId w:val="10"/>
  </w:num>
  <w:num w:numId="10">
    <w:abstractNumId w:val="5"/>
  </w:num>
  <w:num w:numId="11">
    <w:abstractNumId w:val="11"/>
  </w:num>
  <w:num w:numId="12">
    <w:abstractNumId w:val="8"/>
  </w:num>
  <w:num w:numId="13">
    <w:abstractNumId w:val="23"/>
  </w:num>
  <w:num w:numId="14">
    <w:abstractNumId w:val="4"/>
  </w:num>
  <w:num w:numId="15">
    <w:abstractNumId w:val="21"/>
  </w:num>
  <w:num w:numId="16">
    <w:abstractNumId w:val="28"/>
  </w:num>
  <w:num w:numId="17">
    <w:abstractNumId w:val="25"/>
  </w:num>
  <w:num w:numId="18">
    <w:abstractNumId w:val="19"/>
  </w:num>
  <w:num w:numId="19">
    <w:abstractNumId w:val="6"/>
  </w:num>
  <w:num w:numId="20">
    <w:abstractNumId w:val="7"/>
  </w:num>
  <w:num w:numId="21">
    <w:abstractNumId w:val="13"/>
  </w:num>
  <w:num w:numId="22">
    <w:abstractNumId w:val="31"/>
  </w:num>
  <w:num w:numId="23">
    <w:abstractNumId w:val="9"/>
  </w:num>
  <w:num w:numId="24">
    <w:abstractNumId w:val="1"/>
  </w:num>
  <w:num w:numId="25">
    <w:abstractNumId w:val="3"/>
  </w:num>
  <w:num w:numId="26">
    <w:abstractNumId w:val="15"/>
  </w:num>
  <w:num w:numId="27">
    <w:abstractNumId w:val="12"/>
  </w:num>
  <w:num w:numId="28">
    <w:abstractNumId w:val="20"/>
  </w:num>
  <w:num w:numId="29">
    <w:abstractNumId w:val="27"/>
  </w:num>
  <w:num w:numId="30">
    <w:abstractNumId w:val="32"/>
  </w:num>
  <w:num w:numId="31">
    <w:abstractNumId w:val="29"/>
  </w:num>
  <w:num w:numId="32">
    <w:abstractNumId w:val="30"/>
  </w:num>
  <w:num w:numId="3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documentProtection w:edit="readOnly" w:enforcement="1" w:cryptProviderType="rsaAES" w:cryptAlgorithmClass="hash" w:cryptAlgorithmType="typeAny" w:cryptAlgorithmSid="14" w:cryptSpinCount="100000" w:hash="RgEbzWznde+cbabpFbTSP9i4AO3u21mxUaRhAoE0rDFp1Tu4CY52umplyDLw4ZXsBTcsxDqRTnPcezglE6ic1Q==" w:salt="RIaQRChpH9KggkM5xV3v4g=="/>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2402"/>
    <w:rsid w:val="0000689C"/>
    <w:rsid w:val="00013C77"/>
    <w:rsid w:val="000442E9"/>
    <w:rsid w:val="000B5EFF"/>
    <w:rsid w:val="000C364C"/>
    <w:rsid w:val="00112080"/>
    <w:rsid w:val="00115C76"/>
    <w:rsid w:val="001214C1"/>
    <w:rsid w:val="0013593A"/>
    <w:rsid w:val="00164FE0"/>
    <w:rsid w:val="00171B2E"/>
    <w:rsid w:val="00190386"/>
    <w:rsid w:val="00196FBF"/>
    <w:rsid w:val="001A7422"/>
    <w:rsid w:val="001B6609"/>
    <w:rsid w:val="001E2C6F"/>
    <w:rsid w:val="001E3AD1"/>
    <w:rsid w:val="00212574"/>
    <w:rsid w:val="00217974"/>
    <w:rsid w:val="00231971"/>
    <w:rsid w:val="00232755"/>
    <w:rsid w:val="00234FA8"/>
    <w:rsid w:val="00280A13"/>
    <w:rsid w:val="00287246"/>
    <w:rsid w:val="002977A2"/>
    <w:rsid w:val="002C2FD9"/>
    <w:rsid w:val="0036170D"/>
    <w:rsid w:val="003976AE"/>
    <w:rsid w:val="003C682E"/>
    <w:rsid w:val="00422AFA"/>
    <w:rsid w:val="00435BB0"/>
    <w:rsid w:val="004502E4"/>
    <w:rsid w:val="00463CC3"/>
    <w:rsid w:val="00480505"/>
    <w:rsid w:val="00484032"/>
    <w:rsid w:val="00484A0F"/>
    <w:rsid w:val="004C795D"/>
    <w:rsid w:val="004D27A6"/>
    <w:rsid w:val="004E6D79"/>
    <w:rsid w:val="004F2CCD"/>
    <w:rsid w:val="005248B2"/>
    <w:rsid w:val="00537BB8"/>
    <w:rsid w:val="00544BB5"/>
    <w:rsid w:val="005718BB"/>
    <w:rsid w:val="00585D68"/>
    <w:rsid w:val="00591643"/>
    <w:rsid w:val="0059614E"/>
    <w:rsid w:val="005B2C2F"/>
    <w:rsid w:val="005C466B"/>
    <w:rsid w:val="005C7C72"/>
    <w:rsid w:val="005E048A"/>
    <w:rsid w:val="006127D3"/>
    <w:rsid w:val="00615BFD"/>
    <w:rsid w:val="00616F41"/>
    <w:rsid w:val="00624AB5"/>
    <w:rsid w:val="0066556A"/>
    <w:rsid w:val="00681C1B"/>
    <w:rsid w:val="006C4E0B"/>
    <w:rsid w:val="006C6E2E"/>
    <w:rsid w:val="00715447"/>
    <w:rsid w:val="00761836"/>
    <w:rsid w:val="007656D9"/>
    <w:rsid w:val="00776C16"/>
    <w:rsid w:val="00782DC1"/>
    <w:rsid w:val="007B782A"/>
    <w:rsid w:val="007C2490"/>
    <w:rsid w:val="007C790C"/>
    <w:rsid w:val="007D451E"/>
    <w:rsid w:val="008046EB"/>
    <w:rsid w:val="008072B3"/>
    <w:rsid w:val="008114AE"/>
    <w:rsid w:val="008174B9"/>
    <w:rsid w:val="0083694F"/>
    <w:rsid w:val="00845706"/>
    <w:rsid w:val="008530A8"/>
    <w:rsid w:val="008671BD"/>
    <w:rsid w:val="008A0C78"/>
    <w:rsid w:val="008A74C0"/>
    <w:rsid w:val="008D4918"/>
    <w:rsid w:val="00921AC2"/>
    <w:rsid w:val="009508AE"/>
    <w:rsid w:val="009563E2"/>
    <w:rsid w:val="009918C9"/>
    <w:rsid w:val="00994DA2"/>
    <w:rsid w:val="009B55AF"/>
    <w:rsid w:val="009F1EF3"/>
    <w:rsid w:val="00A20D37"/>
    <w:rsid w:val="00A71D6B"/>
    <w:rsid w:val="00A8252A"/>
    <w:rsid w:val="00A94EDC"/>
    <w:rsid w:val="00AB25E6"/>
    <w:rsid w:val="00AB3C95"/>
    <w:rsid w:val="00AD2E95"/>
    <w:rsid w:val="00AE1E2F"/>
    <w:rsid w:val="00B0434E"/>
    <w:rsid w:val="00B258F9"/>
    <w:rsid w:val="00B341C9"/>
    <w:rsid w:val="00B34752"/>
    <w:rsid w:val="00B64EAD"/>
    <w:rsid w:val="00B770BB"/>
    <w:rsid w:val="00B90BB2"/>
    <w:rsid w:val="00B95A3D"/>
    <w:rsid w:val="00BC6A32"/>
    <w:rsid w:val="00BE094F"/>
    <w:rsid w:val="00BF1D3B"/>
    <w:rsid w:val="00BF75F8"/>
    <w:rsid w:val="00C03841"/>
    <w:rsid w:val="00C30E45"/>
    <w:rsid w:val="00C33C38"/>
    <w:rsid w:val="00C47505"/>
    <w:rsid w:val="00C52402"/>
    <w:rsid w:val="00C56F4A"/>
    <w:rsid w:val="00C72F00"/>
    <w:rsid w:val="00CB0663"/>
    <w:rsid w:val="00CC6D45"/>
    <w:rsid w:val="00D3137D"/>
    <w:rsid w:val="00D54DE6"/>
    <w:rsid w:val="00D54E21"/>
    <w:rsid w:val="00D730B8"/>
    <w:rsid w:val="00D76109"/>
    <w:rsid w:val="00DA1341"/>
    <w:rsid w:val="00DA19E3"/>
    <w:rsid w:val="00DA50DC"/>
    <w:rsid w:val="00DC097C"/>
    <w:rsid w:val="00DC572C"/>
    <w:rsid w:val="00DC774A"/>
    <w:rsid w:val="00DE4224"/>
    <w:rsid w:val="00E521E5"/>
    <w:rsid w:val="00E56770"/>
    <w:rsid w:val="00E64000"/>
    <w:rsid w:val="00E81874"/>
    <w:rsid w:val="00E83159"/>
    <w:rsid w:val="00E877F9"/>
    <w:rsid w:val="00EC6B64"/>
    <w:rsid w:val="00EE251C"/>
    <w:rsid w:val="00EE6C13"/>
    <w:rsid w:val="00EF6C09"/>
    <w:rsid w:val="00F2558F"/>
    <w:rsid w:val="00F323C1"/>
    <w:rsid w:val="00F33BD9"/>
    <w:rsid w:val="00F37505"/>
    <w:rsid w:val="00F378BF"/>
    <w:rsid w:val="00F4555A"/>
    <w:rsid w:val="00F56874"/>
    <w:rsid w:val="00F62E7F"/>
    <w:rsid w:val="00F77036"/>
    <w:rsid w:val="00F80A49"/>
    <w:rsid w:val="00FC732B"/>
    <w:rsid w:val="00FD6537"/>
    <w:rsid w:val="00FE480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F75F8"/>
  </w:style>
  <w:style w:type="paragraph" w:styleId="Heading1">
    <w:name w:val="heading 1"/>
    <w:basedOn w:val="Normal"/>
    <w:next w:val="Normal"/>
    <w:link w:val="Heading1Char"/>
    <w:uiPriority w:val="9"/>
    <w:qFormat/>
    <w:rsid w:val="00782DC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782DC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782DC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BF75F8"/>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BF75F8"/>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BF75F8"/>
    <w:rPr>
      <w:sz w:val="18"/>
    </w:rPr>
  </w:style>
  <w:style w:type="character" w:customStyle="1" w:styleId="ProductList-SectionHeadingChar">
    <w:name w:val="Product List - Section Heading Char"/>
    <w:basedOn w:val="ProductList-BodyChar"/>
    <w:link w:val="ProductList-SectionHeading"/>
    <w:rsid w:val="00BF75F8"/>
    <w:rPr>
      <w:rFonts w:asciiTheme="majorHAnsi" w:hAnsiTheme="majorHAnsi"/>
      <w:b/>
      <w:sz w:val="40"/>
    </w:rPr>
  </w:style>
  <w:style w:type="paragraph" w:styleId="Header">
    <w:name w:val="header"/>
    <w:basedOn w:val="Normal"/>
    <w:link w:val="HeaderChar"/>
    <w:uiPriority w:val="99"/>
    <w:unhideWhenUsed/>
    <w:rsid w:val="00BF75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75F8"/>
  </w:style>
  <w:style w:type="paragraph" w:styleId="Footer">
    <w:name w:val="footer"/>
    <w:basedOn w:val="Normal"/>
    <w:link w:val="FooterChar"/>
    <w:uiPriority w:val="99"/>
    <w:unhideWhenUsed/>
    <w:rsid w:val="00BF75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75F8"/>
  </w:style>
  <w:style w:type="table" w:styleId="TableGrid">
    <w:name w:val="Table Grid"/>
    <w:basedOn w:val="TableNormal"/>
    <w:uiPriority w:val="39"/>
    <w:rsid w:val="00BF75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F75F8"/>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BF75F8"/>
    <w:rPr>
      <w:b/>
      <w:color w:val="00188F"/>
    </w:rPr>
  </w:style>
  <w:style w:type="character" w:customStyle="1" w:styleId="ProductList-SubSubSectionHeadingChar">
    <w:name w:val="Product List - SubSubSection Heading Char"/>
    <w:basedOn w:val="ProductList-BodyChar"/>
    <w:link w:val="ProductList-SubSubSectionHeading"/>
    <w:rsid w:val="00BF75F8"/>
    <w:rPr>
      <w:b/>
      <w:color w:val="00188F"/>
      <w:sz w:val="18"/>
    </w:rPr>
  </w:style>
  <w:style w:type="character" w:customStyle="1" w:styleId="Heading1Char">
    <w:name w:val="Heading 1 Char"/>
    <w:basedOn w:val="DefaultParagraphFont"/>
    <w:link w:val="Heading1"/>
    <w:uiPriority w:val="9"/>
    <w:rsid w:val="00782DC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782DC1"/>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782DC1"/>
    <w:rPr>
      <w:rFonts w:asciiTheme="majorHAnsi" w:eastAsiaTheme="majorEastAsia" w:hAnsiTheme="majorHAnsi" w:cstheme="majorBidi"/>
      <w:color w:val="1F3763" w:themeColor="accent1" w:themeShade="7F"/>
      <w:sz w:val="24"/>
      <w:szCs w:val="24"/>
    </w:rPr>
  </w:style>
  <w:style w:type="paragraph" w:customStyle="1" w:styleId="ProductList-OfferingGroupHeading">
    <w:name w:val="Product List - Offering Group Heading"/>
    <w:basedOn w:val="ProductList-Body"/>
    <w:link w:val="ProductList-OfferingGroupHeadingChar"/>
    <w:qFormat/>
    <w:rsid w:val="00782DC1"/>
    <w:pPr>
      <w:pBdr>
        <w:bottom w:val="single" w:sz="24" w:space="1" w:color="BFBFBF" w:themeColor="background1" w:themeShade="BF"/>
      </w:pBdr>
      <w:spacing w:after="240"/>
    </w:pPr>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782DC1"/>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782DC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782DC1"/>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782DC1"/>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82DC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782DC1"/>
    <w:rPr>
      <w:sz w:val="16"/>
    </w:rPr>
  </w:style>
  <w:style w:type="paragraph" w:customStyle="1" w:styleId="ProductList-SubSection1Heading">
    <w:name w:val="Product List - SubSection 1 Heading"/>
    <w:basedOn w:val="ProductList-Body"/>
    <w:link w:val="ProductList-SubSection1HeadingChar"/>
    <w:qFormat/>
    <w:rsid w:val="00782DC1"/>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82DC1"/>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782DC1"/>
    <w:rPr>
      <w:rFonts w:asciiTheme="majorHAnsi" w:hAnsiTheme="majorHAnsi"/>
      <w:b/>
      <w:sz w:val="28"/>
    </w:rPr>
  </w:style>
  <w:style w:type="paragraph" w:styleId="BalloonText">
    <w:name w:val="Balloon Text"/>
    <w:basedOn w:val="Normal"/>
    <w:link w:val="BalloonTextChar"/>
    <w:uiPriority w:val="99"/>
    <w:semiHidden/>
    <w:unhideWhenUsed/>
    <w:rsid w:val="00782DC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2DC1"/>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782DC1"/>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782DC1"/>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782DC1"/>
  </w:style>
  <w:style w:type="character" w:customStyle="1" w:styleId="ProductList-Offering2Char">
    <w:name w:val="Product List - Offering 2 Char"/>
    <w:basedOn w:val="ProductList-BodyChar"/>
    <w:link w:val="ProductList-Offering2"/>
    <w:rsid w:val="00782DC1"/>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782DC1"/>
    <w:pPr>
      <w:tabs>
        <w:tab w:val="clear" w:pos="187"/>
      </w:tabs>
      <w:outlineLvl w:val="2"/>
    </w:pPr>
  </w:style>
  <w:style w:type="paragraph" w:styleId="TOC1">
    <w:name w:val="toc 1"/>
    <w:basedOn w:val="Normal"/>
    <w:next w:val="Normal"/>
    <w:autoRedefine/>
    <w:uiPriority w:val="39"/>
    <w:unhideWhenUsed/>
    <w:qFormat/>
    <w:rsid w:val="00782DC1"/>
    <w:pPr>
      <w:spacing w:before="120" w:after="120" w:line="252" w:lineRule="auto"/>
    </w:pPr>
    <w:rPr>
      <w:b/>
      <w:caps/>
      <w:sz w:val="18"/>
    </w:rPr>
  </w:style>
  <w:style w:type="paragraph" w:styleId="TOC2">
    <w:name w:val="toc 2"/>
    <w:basedOn w:val="Normal"/>
    <w:next w:val="Normal"/>
    <w:autoRedefine/>
    <w:uiPriority w:val="39"/>
    <w:unhideWhenUsed/>
    <w:rsid w:val="00782DC1"/>
    <w:pPr>
      <w:spacing w:after="0" w:line="252" w:lineRule="auto"/>
      <w:ind w:left="158"/>
    </w:pPr>
    <w:rPr>
      <w:b/>
      <w:smallCaps/>
      <w:sz w:val="18"/>
    </w:rPr>
  </w:style>
  <w:style w:type="paragraph" w:styleId="TOC3">
    <w:name w:val="toc 3"/>
    <w:basedOn w:val="Normal"/>
    <w:next w:val="Normal"/>
    <w:autoRedefine/>
    <w:uiPriority w:val="39"/>
    <w:unhideWhenUsed/>
    <w:rsid w:val="00782DC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782DC1"/>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782DC1"/>
    <w:pPr>
      <w:spacing w:after="0" w:line="252" w:lineRule="auto"/>
      <w:ind w:left="317"/>
    </w:pPr>
    <w:rPr>
      <w:sz w:val="16"/>
    </w:rPr>
  </w:style>
  <w:style w:type="paragraph" w:styleId="TOC6">
    <w:name w:val="toc 6"/>
    <w:basedOn w:val="Normal"/>
    <w:next w:val="Normal"/>
    <w:autoRedefine/>
    <w:uiPriority w:val="39"/>
    <w:unhideWhenUsed/>
    <w:rsid w:val="00782DC1"/>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782DC1"/>
    <w:rPr>
      <w:rFonts w:asciiTheme="majorHAnsi" w:hAnsiTheme="majorHAnsi"/>
      <w:b/>
      <w:sz w:val="28"/>
    </w:rPr>
  </w:style>
  <w:style w:type="character" w:styleId="FollowedHyperlink">
    <w:name w:val="FollowedHyperlink"/>
    <w:basedOn w:val="DefaultParagraphFont"/>
    <w:uiPriority w:val="99"/>
    <w:semiHidden/>
    <w:unhideWhenUsed/>
    <w:rsid w:val="00782DC1"/>
    <w:rPr>
      <w:color w:val="954F72" w:themeColor="followedHyperlink"/>
      <w:u w:val="single"/>
    </w:rPr>
  </w:style>
  <w:style w:type="paragraph" w:styleId="CommentText">
    <w:name w:val="annotation text"/>
    <w:basedOn w:val="Normal"/>
    <w:link w:val="CommentTextChar"/>
    <w:uiPriority w:val="99"/>
    <w:unhideWhenUsed/>
    <w:rsid w:val="00782DC1"/>
    <w:pPr>
      <w:spacing w:line="240" w:lineRule="auto"/>
    </w:pPr>
    <w:rPr>
      <w:sz w:val="20"/>
      <w:szCs w:val="20"/>
    </w:rPr>
  </w:style>
  <w:style w:type="character" w:customStyle="1" w:styleId="CommentTextChar">
    <w:name w:val="Comment Text Char"/>
    <w:basedOn w:val="DefaultParagraphFont"/>
    <w:link w:val="CommentText"/>
    <w:uiPriority w:val="99"/>
    <w:rsid w:val="00782DC1"/>
    <w:rPr>
      <w:sz w:val="20"/>
      <w:szCs w:val="20"/>
    </w:rPr>
  </w:style>
  <w:style w:type="character" w:styleId="CommentReference">
    <w:name w:val="annotation reference"/>
    <w:uiPriority w:val="99"/>
    <w:rsid w:val="00782DC1"/>
    <w:rPr>
      <w:rFonts w:cs="Times New Roman"/>
      <w:sz w:val="16"/>
      <w:szCs w:val="16"/>
    </w:rPr>
  </w:style>
  <w:style w:type="paragraph" w:styleId="CommentSubject">
    <w:name w:val="annotation subject"/>
    <w:basedOn w:val="CommentText"/>
    <w:next w:val="CommentText"/>
    <w:link w:val="CommentSubjectChar"/>
    <w:uiPriority w:val="99"/>
    <w:semiHidden/>
    <w:unhideWhenUsed/>
    <w:rsid w:val="00782DC1"/>
    <w:rPr>
      <w:b/>
      <w:bCs/>
    </w:rPr>
  </w:style>
  <w:style w:type="character" w:customStyle="1" w:styleId="CommentSubjectChar">
    <w:name w:val="Comment Subject Char"/>
    <w:basedOn w:val="CommentTextChar"/>
    <w:link w:val="CommentSubject"/>
    <w:uiPriority w:val="99"/>
    <w:semiHidden/>
    <w:rsid w:val="00782DC1"/>
    <w:rPr>
      <w:b/>
      <w:bCs/>
      <w:sz w:val="20"/>
      <w:szCs w:val="20"/>
    </w:rPr>
  </w:style>
  <w:style w:type="paragraph" w:styleId="TOC7">
    <w:name w:val="toc 7"/>
    <w:basedOn w:val="Normal"/>
    <w:next w:val="Normal"/>
    <w:autoRedefine/>
    <w:uiPriority w:val="39"/>
    <w:unhideWhenUsed/>
    <w:rsid w:val="00782DC1"/>
    <w:pPr>
      <w:spacing w:after="100"/>
      <w:ind w:left="1320"/>
    </w:pPr>
    <w:rPr>
      <w:rFonts w:eastAsiaTheme="minorEastAsia"/>
    </w:rPr>
  </w:style>
  <w:style w:type="paragraph" w:styleId="TOC8">
    <w:name w:val="toc 8"/>
    <w:basedOn w:val="Normal"/>
    <w:next w:val="Normal"/>
    <w:autoRedefine/>
    <w:uiPriority w:val="39"/>
    <w:unhideWhenUsed/>
    <w:rsid w:val="00782DC1"/>
    <w:pPr>
      <w:spacing w:after="100"/>
      <w:ind w:left="1540"/>
    </w:pPr>
    <w:rPr>
      <w:rFonts w:eastAsiaTheme="minorEastAsia"/>
    </w:rPr>
  </w:style>
  <w:style w:type="paragraph" w:styleId="TOC9">
    <w:name w:val="toc 9"/>
    <w:basedOn w:val="Normal"/>
    <w:next w:val="Normal"/>
    <w:autoRedefine/>
    <w:uiPriority w:val="39"/>
    <w:unhideWhenUsed/>
    <w:rsid w:val="00782DC1"/>
    <w:pPr>
      <w:spacing w:after="100"/>
      <w:ind w:left="1760"/>
    </w:pPr>
    <w:rPr>
      <w:rFonts w:eastAsiaTheme="minorEastAsia"/>
    </w:rPr>
  </w:style>
  <w:style w:type="paragraph" w:styleId="Revision">
    <w:name w:val="Revision"/>
    <w:hidden/>
    <w:uiPriority w:val="99"/>
    <w:semiHidden/>
    <w:rsid w:val="00782DC1"/>
    <w:pPr>
      <w:spacing w:after="0" w:line="240" w:lineRule="auto"/>
    </w:pPr>
  </w:style>
  <w:style w:type="paragraph" w:styleId="Index1">
    <w:name w:val="index 1"/>
    <w:basedOn w:val="Normal"/>
    <w:next w:val="Normal"/>
    <w:autoRedefine/>
    <w:uiPriority w:val="99"/>
    <w:semiHidden/>
    <w:unhideWhenUsed/>
    <w:rsid w:val="00782DC1"/>
    <w:pPr>
      <w:spacing w:after="0" w:line="240" w:lineRule="auto"/>
      <w:ind w:left="220" w:hanging="220"/>
    </w:pPr>
    <w:rPr>
      <w:sz w:val="16"/>
    </w:rPr>
  </w:style>
  <w:style w:type="paragraph" w:styleId="ListParagraph">
    <w:name w:val="List Paragraph"/>
    <w:basedOn w:val="Normal"/>
    <w:link w:val="ListParagraphChar"/>
    <w:uiPriority w:val="34"/>
    <w:qFormat/>
    <w:rsid w:val="00782DC1"/>
    <w:pPr>
      <w:ind w:left="720"/>
      <w:contextualSpacing/>
    </w:pPr>
  </w:style>
  <w:style w:type="table" w:customStyle="1" w:styleId="TableGrid1">
    <w:name w:val="Table Grid1"/>
    <w:basedOn w:val="TableNormal"/>
    <w:next w:val="TableGrid"/>
    <w:uiPriority w:val="39"/>
    <w:rsid w:val="00782D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782DC1"/>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782DC1"/>
    <w:rPr>
      <w:rFonts w:ascii="Arial" w:hAnsi="Arial"/>
      <w:sz w:val="18"/>
      <w:szCs w:val="20"/>
    </w:rPr>
  </w:style>
  <w:style w:type="paragraph" w:customStyle="1" w:styleId="productlist-body0">
    <w:name w:val="productlist-body"/>
    <w:basedOn w:val="Normal"/>
    <w:rsid w:val="00782DC1"/>
    <w:pPr>
      <w:spacing w:after="0" w:line="240" w:lineRule="auto"/>
    </w:pPr>
    <w:rPr>
      <w:rFonts w:ascii="Times New Roman" w:eastAsia="Times New Roman" w:hAnsi="Times New Roman" w:cs="Times New Roman"/>
      <w:sz w:val="18"/>
      <w:szCs w:val="18"/>
      <w:lang w:bidi="he-IL"/>
    </w:rPr>
  </w:style>
  <w:style w:type="paragraph" w:customStyle="1" w:styleId="ProductList-ClauseHeading">
    <w:name w:val="Product List - Clause Heading"/>
    <w:basedOn w:val="ProductList-Body"/>
    <w:next w:val="ProductList-Body"/>
    <w:qFormat/>
    <w:rsid w:val="00782DC1"/>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782DC1"/>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782DC1"/>
    <w:rPr>
      <w:rFonts w:ascii="Arial" w:hAnsi="Arial" w:cs="Arial"/>
      <w:color w:val="000000"/>
    </w:rPr>
  </w:style>
  <w:style w:type="paragraph" w:customStyle="1" w:styleId="EVL-Amend-Preamble-FirstPara">
    <w:name w:val="E.  VL-Amend-Preamble-FirstPara"/>
    <w:basedOn w:val="Normal"/>
    <w:link w:val="EVL-Amend-Preamble-FirstParaChar"/>
    <w:qFormat/>
    <w:rsid w:val="00782DC1"/>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782DC1"/>
    <w:rPr>
      <w:color w:val="808080"/>
      <w:shd w:val="clear" w:color="auto" w:fill="E6E6E6"/>
    </w:rPr>
  </w:style>
  <w:style w:type="character" w:customStyle="1" w:styleId="Style4">
    <w:name w:val="Style4"/>
    <w:basedOn w:val="DefaultParagraphFont"/>
    <w:uiPriority w:val="1"/>
    <w:rsid w:val="00782DC1"/>
    <w:rPr>
      <w:rFonts w:ascii="Arial" w:hAnsi="Arial"/>
      <w:sz w:val="20"/>
    </w:rPr>
  </w:style>
  <w:style w:type="paragraph" w:styleId="NoSpacing">
    <w:name w:val="No Spacing"/>
    <w:link w:val="NoSpacingChar"/>
    <w:uiPriority w:val="1"/>
    <w:qFormat/>
    <w:rsid w:val="00782DC1"/>
    <w:pPr>
      <w:spacing w:after="0" w:line="240" w:lineRule="auto"/>
    </w:pPr>
    <w:rPr>
      <w:rFonts w:eastAsiaTheme="minorEastAsia"/>
    </w:rPr>
  </w:style>
  <w:style w:type="character" w:customStyle="1" w:styleId="NoSpacingChar">
    <w:name w:val="No Spacing Char"/>
    <w:basedOn w:val="DefaultParagraphFont"/>
    <w:link w:val="NoSpacing"/>
    <w:uiPriority w:val="1"/>
    <w:rsid w:val="00782DC1"/>
    <w:rPr>
      <w:rFonts w:eastAsiaTheme="minorEastAsia"/>
    </w:rPr>
  </w:style>
  <w:style w:type="character" w:customStyle="1" w:styleId="ListParagraphChar">
    <w:name w:val="List Paragraph Char"/>
    <w:basedOn w:val="DefaultParagraphFont"/>
    <w:link w:val="ListParagraph"/>
    <w:uiPriority w:val="34"/>
    <w:rsid w:val="00A20D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go.microsoft.com/?linkid=9846224"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6CED9C-F736-4D28-99DE-17E8E766E4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12420</Words>
  <Characters>70798</Characters>
  <Application>Microsoft Office Word</Application>
  <DocSecurity>8</DocSecurity>
  <Lines>589</Lines>
  <Paragraphs>166</Paragraphs>
  <ScaleCrop>false</ScaleCrop>
  <Company/>
  <LinksUpToDate>false</LinksUpToDate>
  <CharactersWithSpaces>83052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2019-01-04T18:21:00Z</dcterms:created>
  <dcterms:modified xsi:type="dcterms:W3CDTF">2019-01-04T18:21:00Z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2019-01-04T18:21:28.3309457Z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