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916DF3" w14:textId="32F4ADDA" w:rsidR="00BF75F8" w:rsidRDefault="0032094E" w:rsidP="00BF75F8">
      <w:pPr>
        <w:pStyle w:val="ProductList-Body"/>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R</w:t>
      </w:r>
    </w:p>
    <w:p w14:paraId="4E33B10F" w14:textId="77777777" w:rsidR="00BF75F8" w:rsidRPr="0017141C" w:rsidRDefault="001C7E39" w:rsidP="00BF75F8">
      <w:pPr>
        <w:pStyle w:val="ProductList-Body"/>
        <w:ind w:right="8640"/>
        <w:rPr>
          <w:rFonts w:asciiTheme="majorHAnsi" w:hAnsiTheme="majorHAnsi"/>
          <w:color w:val="FFFFFF" w:themeColor="background1"/>
          <w:sz w:val="6"/>
          <w:szCs w:val="6"/>
          <w:lang w:val="pl-PL"/>
        </w:rPr>
      </w:pPr>
      <w:r w:rsidRPr="0017141C">
        <w:rPr>
          <w:rFonts w:asciiTheme="majorHAnsi" w:hAnsiTheme="majorHAnsi"/>
          <w:color w:val="FFFFFF" w:themeColor="background1"/>
          <w:sz w:val="6"/>
          <w:szCs w:val="6"/>
          <w:lang w:val="pl-PL"/>
        </w:rPr>
        <w:t xml:space="preserve"> </w:t>
      </w:r>
    </w:p>
    <w:p w14:paraId="301C659D" w14:textId="77777777" w:rsidR="00BF75F8" w:rsidRPr="0017141C" w:rsidRDefault="001C7E39" w:rsidP="00BF75F8">
      <w:pPr>
        <w:pStyle w:val="ProductList-Body"/>
        <w:ind w:right="8640"/>
        <w:rPr>
          <w:rFonts w:asciiTheme="majorHAnsi" w:hAnsiTheme="majorHAnsi"/>
          <w:color w:val="FFFFFF" w:themeColor="background1"/>
          <w:sz w:val="32"/>
          <w:szCs w:val="32"/>
          <w:lang w:val="pl-PL"/>
        </w:rPr>
      </w:pPr>
      <w:r w:rsidRPr="0017141C">
        <w:rPr>
          <w:rFonts w:asciiTheme="majorHAnsi" w:hAnsiTheme="majorHAnsi"/>
          <w:color w:val="FFFFFF" w:themeColor="background1"/>
          <w:sz w:val="32"/>
          <w:szCs w:val="32"/>
          <w:lang w:val="pl-PL"/>
        </w:rPr>
        <w:tab/>
      </w:r>
    </w:p>
    <w:bookmarkEnd w:id="0"/>
    <w:p w14:paraId="4C7317B8" w14:textId="77777777" w:rsidR="00BF75F8" w:rsidRPr="0017141C" w:rsidRDefault="001C7E39" w:rsidP="00BF75F8">
      <w:pPr>
        <w:pStyle w:val="ProductList-Body"/>
        <w:shd w:val="clear" w:color="auto" w:fill="00BCF2"/>
        <w:spacing w:after="900"/>
        <w:ind w:right="8640"/>
        <w:rPr>
          <w:rFonts w:asciiTheme="majorHAnsi" w:hAnsiTheme="majorHAnsi"/>
          <w:color w:val="FFFFFF" w:themeColor="background1"/>
          <w:sz w:val="32"/>
          <w:szCs w:val="32"/>
          <w:lang w:val="pl-PL"/>
        </w:rPr>
      </w:pPr>
      <w:r w:rsidRPr="0017141C">
        <w:rPr>
          <w:rFonts w:asciiTheme="majorHAnsi" w:hAnsiTheme="majorHAnsi"/>
          <w:color w:val="FFFFFF" w:themeColor="background1"/>
          <w:sz w:val="32"/>
          <w:szCs w:val="32"/>
          <w:lang w:val="pl-PL"/>
        </w:rPr>
        <w:tab/>
      </w:r>
    </w:p>
    <w:p w14:paraId="7661C5F5" w14:textId="77777777" w:rsidR="00BF75F8" w:rsidRPr="0017141C" w:rsidRDefault="00BF75F8" w:rsidP="00BF75F8">
      <w:pPr>
        <w:pStyle w:val="ProductList-Body"/>
        <w:shd w:val="clear" w:color="auto" w:fill="00BCF2"/>
        <w:ind w:right="8640"/>
        <w:rPr>
          <w:color w:val="FFFFFF" w:themeColor="background1"/>
          <w:lang w:val="pl-PL"/>
        </w:rPr>
      </w:pPr>
    </w:p>
    <w:p w14:paraId="1FF43939" w14:textId="77777777" w:rsidR="00BF75F8" w:rsidRPr="0017141C" w:rsidRDefault="00BF75F8" w:rsidP="00BF75F8">
      <w:pPr>
        <w:pStyle w:val="ProductList-Body"/>
        <w:shd w:val="clear" w:color="auto" w:fill="00BCF2"/>
        <w:ind w:right="8640"/>
        <w:rPr>
          <w:color w:val="FFFFFF" w:themeColor="background1"/>
          <w:lang w:val="pl-PL"/>
        </w:rPr>
      </w:pPr>
    </w:p>
    <w:p w14:paraId="774404DD" w14:textId="77777777" w:rsidR="00BF75F8" w:rsidRPr="0017141C" w:rsidRDefault="00BF75F8" w:rsidP="00BF75F8">
      <w:pPr>
        <w:pStyle w:val="ProductList-Body"/>
        <w:shd w:val="clear" w:color="auto" w:fill="0072C6"/>
        <w:tabs>
          <w:tab w:val="clear" w:pos="158"/>
          <w:tab w:val="left" w:pos="180"/>
        </w:tabs>
        <w:ind w:right="1800"/>
        <w:rPr>
          <w:rFonts w:asciiTheme="majorHAnsi" w:hAnsiTheme="majorHAnsi"/>
          <w:color w:val="FFFFFF" w:themeColor="background1"/>
          <w:sz w:val="72"/>
          <w:szCs w:val="72"/>
          <w:lang w:val="pl-PL"/>
        </w:rPr>
      </w:pPr>
    </w:p>
    <w:p w14:paraId="28B2CE20" w14:textId="6145A467" w:rsidR="00BF75F8" w:rsidRPr="0017141C" w:rsidRDefault="0016447F" w:rsidP="0017141C">
      <w:pPr>
        <w:pStyle w:val="ProductList-Body"/>
        <w:shd w:val="clear" w:color="auto" w:fill="0072C6"/>
        <w:tabs>
          <w:tab w:val="clear" w:pos="158"/>
          <w:tab w:val="left" w:pos="720"/>
        </w:tabs>
        <w:ind w:right="1800"/>
        <w:rPr>
          <w:rFonts w:asciiTheme="majorHAnsi" w:hAnsiTheme="majorHAnsi"/>
          <w:color w:val="FFFFFF" w:themeColor="background1"/>
          <w:sz w:val="60"/>
          <w:szCs w:val="60"/>
          <w:lang w:val="pl-PL"/>
        </w:rPr>
      </w:pPr>
      <w:r w:rsidRPr="0016447F">
        <w:rPr>
          <w:rFonts w:ascii="Calibri Light" w:eastAsia="Calibri Light" w:hAnsi="Calibri Light" w:cs="Arial"/>
          <w:color w:val="FFFFFF"/>
          <w:sz w:val="60"/>
          <w:szCs w:val="60"/>
          <w:lang w:val="pl-PL"/>
        </w:rPr>
        <w:t>Załącznik dotyczący Ochrony Danych w ramach Usług Profesjonalnych Microsoft</w:t>
      </w:r>
      <w:r>
        <w:rPr>
          <w:rFonts w:ascii="Calibri" w:eastAsia="Calibri" w:hAnsi="Calibri" w:cs="Calibri"/>
          <w:szCs w:val="18"/>
          <w:lang w:val="pl-PL"/>
        </w:rPr>
        <w:t xml:space="preserve"> </w:t>
      </w:r>
    </w:p>
    <w:p w14:paraId="6E9A631C" w14:textId="57F6190E" w:rsidR="00BF75F8" w:rsidRPr="0017141C" w:rsidRDefault="001C7E39" w:rsidP="00BE35A9">
      <w:pPr>
        <w:pStyle w:val="ProductList-Body"/>
        <w:shd w:val="clear" w:color="auto" w:fill="0072C6"/>
        <w:tabs>
          <w:tab w:val="clear" w:pos="158"/>
          <w:tab w:val="left" w:pos="720"/>
        </w:tabs>
        <w:ind w:right="1800"/>
        <w:rPr>
          <w:rFonts w:asciiTheme="majorHAnsi" w:hAnsiTheme="majorHAnsi"/>
          <w:color w:val="FFFFFF" w:themeColor="background1"/>
          <w:sz w:val="72"/>
          <w:szCs w:val="72"/>
          <w:lang w:val="pl-PL"/>
        </w:rPr>
      </w:pPr>
      <w:r>
        <w:rPr>
          <w:rFonts w:ascii="Calibri Light" w:eastAsia="Calibri Light" w:hAnsi="Calibri Light" w:cs="Arial"/>
          <w:color w:val="FFFFFF"/>
          <w:sz w:val="48"/>
          <w:szCs w:val="48"/>
          <w:lang w:val="pl-PL"/>
        </w:rPr>
        <w:t xml:space="preserve">1 </w:t>
      </w:r>
      <w:r w:rsidR="00BE35A9" w:rsidRPr="003A3795">
        <w:rPr>
          <w:rFonts w:ascii="Calibri Light" w:eastAsia="Calibri Light" w:hAnsi="Calibri Light" w:cs="Arial"/>
          <w:color w:val="FFFFFF"/>
          <w:sz w:val="48"/>
          <w:szCs w:val="48"/>
          <w:lang w:val="pl-PL"/>
        </w:rPr>
        <w:t>stycznia</w:t>
      </w:r>
      <w:r>
        <w:rPr>
          <w:rFonts w:ascii="Calibri Light" w:eastAsia="Calibri Light" w:hAnsi="Calibri Light" w:cs="Arial"/>
          <w:color w:val="FFFFFF"/>
          <w:sz w:val="48"/>
          <w:szCs w:val="48"/>
          <w:lang w:val="pl-PL"/>
        </w:rPr>
        <w:t xml:space="preserve"> 201</w:t>
      </w:r>
      <w:r w:rsidR="00BE35A9">
        <w:rPr>
          <w:rFonts w:ascii="Calibri Light" w:eastAsia="Calibri Light" w:hAnsi="Calibri Light" w:cs="Arial"/>
          <w:color w:val="FFFFFF"/>
          <w:sz w:val="48"/>
          <w:szCs w:val="48"/>
          <w:lang w:val="pl-PL"/>
        </w:rPr>
        <w:t>9</w:t>
      </w:r>
      <w:r>
        <w:rPr>
          <w:rFonts w:ascii="Calibri Light" w:eastAsia="Calibri Light" w:hAnsi="Calibri Light" w:cs="Arial"/>
          <w:color w:val="FFFFFF"/>
          <w:sz w:val="48"/>
          <w:szCs w:val="48"/>
          <w:lang w:val="pl-PL"/>
        </w:rPr>
        <w:t xml:space="preserve"> r.</w:t>
      </w:r>
    </w:p>
    <w:p w14:paraId="33D91FEF" w14:textId="77777777" w:rsidR="00BF75F8" w:rsidRPr="0017141C"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pl-PL"/>
        </w:rPr>
      </w:pPr>
    </w:p>
    <w:p w14:paraId="2BAAE9EB" w14:textId="77777777" w:rsidR="00BF75F8" w:rsidRPr="0017141C"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pl-PL"/>
        </w:rPr>
      </w:pPr>
    </w:p>
    <w:p w14:paraId="56DCAAE5" w14:textId="77777777" w:rsidR="00BF75F8" w:rsidRPr="0017141C" w:rsidRDefault="00BF75F8" w:rsidP="00BF75F8">
      <w:pPr>
        <w:pStyle w:val="ProductList-Body"/>
        <w:rPr>
          <w:lang w:val="pl-PL"/>
        </w:rPr>
      </w:pPr>
    </w:p>
    <w:p w14:paraId="6A94FAD1" w14:textId="77777777" w:rsidR="00BF75F8" w:rsidRPr="0017141C" w:rsidRDefault="00BF75F8" w:rsidP="00BF75F8">
      <w:pPr>
        <w:pStyle w:val="ProductList-Body"/>
        <w:rPr>
          <w:lang w:val="pl-PL"/>
        </w:rPr>
      </w:pPr>
    </w:p>
    <w:p w14:paraId="706705C8" w14:textId="77777777" w:rsidR="00BF75F8" w:rsidRPr="0017141C" w:rsidRDefault="00BF75F8" w:rsidP="00BF75F8">
      <w:pPr>
        <w:pStyle w:val="ProductList-Body"/>
        <w:rPr>
          <w:lang w:val="pl-PL"/>
        </w:rPr>
        <w:sectPr w:rsidR="00BF75F8" w:rsidRPr="0017141C"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3B55AC0A" w14:textId="77777777" w:rsidR="003C682E" w:rsidRPr="0017141C" w:rsidRDefault="003C682E" w:rsidP="00BF75F8">
      <w:pPr>
        <w:rPr>
          <w:rFonts w:asciiTheme="majorHAnsi" w:hAnsiTheme="majorHAnsi"/>
          <w:b/>
          <w:sz w:val="40"/>
          <w:lang w:val="pl-PL"/>
        </w:rPr>
      </w:pPr>
    </w:p>
    <w:p w14:paraId="60B5C223" w14:textId="77777777" w:rsidR="00BF75F8" w:rsidRPr="0017141C" w:rsidRDefault="001C7E39" w:rsidP="00BF75F8">
      <w:pPr>
        <w:rPr>
          <w:lang w:val="pl-PL"/>
        </w:rPr>
      </w:pPr>
      <w:r>
        <w:rPr>
          <w:rFonts w:ascii="Calibri Light" w:eastAsia="Calibri Light" w:hAnsi="Calibri Light" w:cs="Arial"/>
          <w:b/>
          <w:sz w:val="40"/>
          <w:szCs w:val="40"/>
          <w:lang w:val="pl-PL"/>
        </w:rPr>
        <w:t>Wprowadzenie</w:t>
      </w:r>
    </w:p>
    <w:p w14:paraId="37E5B5FF" w14:textId="2EAE549F" w:rsidR="00BF75F8" w:rsidRPr="0017141C" w:rsidRDefault="001C7E39" w:rsidP="00BF75F8">
      <w:pPr>
        <w:rPr>
          <w:rFonts w:cstheme="minorHAnsi"/>
          <w:sz w:val="18"/>
          <w:szCs w:val="18"/>
          <w:lang w:val="pl-PL"/>
        </w:rPr>
      </w:pPr>
      <w:bookmarkStart w:id="1" w:name="_Hlk495664241"/>
      <w:r>
        <w:rPr>
          <w:rFonts w:ascii="Calibri" w:eastAsia="Calibri" w:hAnsi="Calibri" w:cs="Calibri"/>
          <w:sz w:val="18"/>
          <w:szCs w:val="18"/>
          <w:lang w:val="pl-PL"/>
        </w:rPr>
        <w:t xml:space="preserve">Niniejszy </w:t>
      </w:r>
      <w:r w:rsidR="0016447F">
        <w:rPr>
          <w:rFonts w:ascii="Calibri" w:eastAsia="Calibri" w:hAnsi="Calibri" w:cs="Calibri"/>
          <w:sz w:val="18"/>
          <w:szCs w:val="18"/>
          <w:lang w:val="pl-PL"/>
        </w:rPr>
        <w:t xml:space="preserve">Załącznik </w:t>
      </w:r>
      <w:r>
        <w:rPr>
          <w:rFonts w:ascii="Calibri" w:eastAsia="Calibri" w:hAnsi="Calibri" w:cs="Calibri"/>
          <w:sz w:val="18"/>
          <w:szCs w:val="18"/>
          <w:lang w:val="pl-PL"/>
        </w:rPr>
        <w:t>dotyczący Ochrony Danych w ramach Usług Profesjonalnych Microsoft („</w:t>
      </w:r>
      <w:r w:rsidR="0016447F">
        <w:rPr>
          <w:rFonts w:ascii="Calibri" w:eastAsia="Calibri" w:hAnsi="Calibri" w:cs="Calibri"/>
          <w:sz w:val="18"/>
          <w:szCs w:val="18"/>
          <w:lang w:val="pl-PL"/>
        </w:rPr>
        <w:t>Załącznik</w:t>
      </w:r>
      <w:r>
        <w:rPr>
          <w:rFonts w:ascii="Calibri" w:eastAsia="Calibri" w:hAnsi="Calibri" w:cs="Calibri"/>
          <w:sz w:val="18"/>
          <w:szCs w:val="18"/>
          <w:lang w:val="pl-PL"/>
        </w:rPr>
        <w:t xml:space="preserve">”) ma zastosowanie wyłącznie do Usług Profesjonalnych Microsoft (zdefiniowanych poniżej) świadczonych na mocy Umowy, z wyjątkiem usług lub scenariuszy określonych jako pilotażowe lub ograniczone. </w:t>
      </w:r>
      <w:bookmarkStart w:id="2" w:name="GeneralTerms"/>
      <w:bookmarkStart w:id="3" w:name="_Toc489605556"/>
      <w:bookmarkEnd w:id="1"/>
    </w:p>
    <w:p w14:paraId="0283C617" w14:textId="70F11EB7" w:rsidR="00BF75F8" w:rsidRPr="0017141C" w:rsidRDefault="001C7E39" w:rsidP="00BF75F8">
      <w:pPr>
        <w:rPr>
          <w:rFonts w:cstheme="minorHAnsi"/>
          <w:sz w:val="18"/>
          <w:szCs w:val="18"/>
          <w:lang w:val="pl-PL"/>
        </w:rPr>
      </w:pPr>
      <w:bookmarkStart w:id="4" w:name="_Hlk496258096"/>
      <w:r>
        <w:rPr>
          <w:rFonts w:ascii="Calibri" w:eastAsia="Calibri" w:hAnsi="Calibri" w:cs="Calibri"/>
          <w:sz w:val="18"/>
          <w:szCs w:val="18"/>
          <w:lang w:val="pl-PL"/>
        </w:rPr>
        <w:t xml:space="preserve">Niniejszy </w:t>
      </w:r>
      <w:r w:rsidR="005220B5">
        <w:rPr>
          <w:rFonts w:ascii="Calibri" w:eastAsia="Calibri" w:hAnsi="Calibri" w:cs="Calibri"/>
          <w:sz w:val="18"/>
          <w:szCs w:val="18"/>
          <w:lang w:val="pl-PL"/>
        </w:rPr>
        <w:t xml:space="preserve">Załącznik </w:t>
      </w:r>
      <w:r>
        <w:rPr>
          <w:rFonts w:ascii="Calibri" w:eastAsia="Calibri" w:hAnsi="Calibri" w:cs="Calibri"/>
          <w:sz w:val="18"/>
          <w:szCs w:val="18"/>
          <w:lang w:val="pl-PL"/>
        </w:rPr>
        <w:t>nie zastępuje żadnej innej zawartej przez strony Umowy o ochronie danych, chyba że strony postanowią przeciwnie na piśmie; jednak w przypadku braku innych uzgodnionych Postanowień Wynikających z Rozporządzenia, zastosowanie mają postanowienia Załącznika 3 – Ogólne rozporządzenie o ochronie danych przyjęte przez Unię Europejską.</w:t>
      </w:r>
    </w:p>
    <w:bookmarkEnd w:id="4"/>
    <w:p w14:paraId="14531AA7" w14:textId="77777777" w:rsidR="00BF75F8" w:rsidRPr="0017141C" w:rsidRDefault="001C7E39" w:rsidP="00BF75F8">
      <w:pPr>
        <w:pStyle w:val="ProductList-SectionHeading"/>
        <w:outlineLvl w:val="0"/>
        <w:rPr>
          <w:lang w:val="pl-PL"/>
        </w:rPr>
      </w:pPr>
      <w:r>
        <w:rPr>
          <w:rFonts w:ascii="Calibri Light" w:eastAsia="Calibri Light" w:hAnsi="Calibri Light" w:cs="Arial"/>
          <w:szCs w:val="40"/>
          <w:lang w:val="pl-PL"/>
        </w:rPr>
        <w:t>Ogólne postanowienia</w:t>
      </w:r>
      <w:bookmarkEnd w:id="2"/>
      <w:bookmarkEnd w:id="3"/>
    </w:p>
    <w:p w14:paraId="53323849" w14:textId="77777777" w:rsidR="00BF75F8" w:rsidRPr="0017141C" w:rsidRDefault="001C7E39" w:rsidP="00BF75F8">
      <w:pPr>
        <w:pStyle w:val="ProductList-SubSubSectionHeading"/>
        <w:outlineLvl w:val="1"/>
        <w:rPr>
          <w:lang w:val="pl-PL"/>
        </w:rPr>
      </w:pPr>
      <w:bookmarkStart w:id="5" w:name="_Toc489605557"/>
      <w:bookmarkStart w:id="6" w:name="Definitions"/>
      <w:r>
        <w:rPr>
          <w:rFonts w:ascii="Calibri" w:eastAsia="Calibri" w:hAnsi="Calibri" w:cs="Arial"/>
          <w:szCs w:val="18"/>
          <w:lang w:val="pl-PL"/>
        </w:rPr>
        <w:t>Definicje</w:t>
      </w:r>
      <w:bookmarkEnd w:id="5"/>
      <w:bookmarkEnd w:id="6"/>
    </w:p>
    <w:p w14:paraId="48A61B2A" w14:textId="1F3C7471" w:rsidR="00BF75F8" w:rsidRPr="0017141C" w:rsidRDefault="001C7E39" w:rsidP="00BF75F8">
      <w:pPr>
        <w:pStyle w:val="ProductList-SubSubSectionHeading"/>
        <w:spacing w:after="120"/>
        <w:outlineLvl w:val="1"/>
        <w:rPr>
          <w:b w:val="0"/>
          <w:color w:val="auto"/>
          <w:lang w:val="pl-PL"/>
        </w:rPr>
      </w:pPr>
      <w:r>
        <w:rPr>
          <w:rFonts w:ascii="Calibri" w:eastAsia="Calibri" w:hAnsi="Calibri" w:cs="Arial"/>
          <w:b w:val="0"/>
          <w:color w:val="auto"/>
          <w:szCs w:val="18"/>
          <w:lang w:val="pl-PL"/>
        </w:rPr>
        <w:t xml:space="preserve">Terminy, których poszczególne wyrazy rozpoczynają się wielką literą i które zostały użyte w niniejszym </w:t>
      </w:r>
      <w:r w:rsidR="00183A6D" w:rsidRPr="00183A6D">
        <w:rPr>
          <w:rFonts w:ascii="Calibri" w:eastAsia="Calibri" w:hAnsi="Calibri" w:cs="Calibri"/>
          <w:b w:val="0"/>
          <w:szCs w:val="18"/>
          <w:lang w:val="pl-PL"/>
        </w:rPr>
        <w:t>Załączniku</w:t>
      </w:r>
      <w:r>
        <w:rPr>
          <w:rFonts w:ascii="Calibri" w:eastAsia="Calibri" w:hAnsi="Calibri" w:cs="Arial"/>
          <w:b w:val="0"/>
          <w:color w:val="auto"/>
          <w:szCs w:val="18"/>
          <w:lang w:val="pl-PL"/>
        </w:rPr>
        <w:t>, ale nie są w nim zdefiniowane, mają znaczenie przypisane im w Umowie.  W </w:t>
      </w:r>
      <w:r w:rsidR="00183A6D" w:rsidRPr="00183A6D">
        <w:rPr>
          <w:rFonts w:ascii="Calibri" w:eastAsia="Calibri" w:hAnsi="Calibri" w:cs="Calibri"/>
          <w:b w:val="0"/>
          <w:szCs w:val="18"/>
          <w:lang w:val="pl-PL"/>
        </w:rPr>
        <w:t>Załączniku</w:t>
      </w:r>
      <w:r>
        <w:rPr>
          <w:rFonts w:ascii="Calibri" w:eastAsia="Calibri" w:hAnsi="Calibri" w:cs="Arial"/>
          <w:b w:val="0"/>
          <w:color w:val="auto"/>
          <w:szCs w:val="18"/>
          <w:lang w:val="pl-PL"/>
        </w:rPr>
        <w:t xml:space="preserve"> mają zastosowanie następujące zdefiniowane terminy:</w:t>
      </w:r>
    </w:p>
    <w:p w14:paraId="276D0183" w14:textId="6D4BCF11" w:rsidR="00BF75F8" w:rsidRPr="0017141C" w:rsidRDefault="001C7E39" w:rsidP="00BF75F8">
      <w:pPr>
        <w:pStyle w:val="ProductList-Body"/>
        <w:spacing w:after="120"/>
        <w:rPr>
          <w:lang w:val="pl-PL"/>
        </w:rPr>
      </w:pPr>
      <w:r>
        <w:rPr>
          <w:rFonts w:ascii="Calibri" w:eastAsia="Calibri" w:hAnsi="Calibri" w:cs="Arial"/>
          <w:szCs w:val="18"/>
          <w:lang w:val="pl-PL"/>
        </w:rPr>
        <w:t>„Umowa” oznacza</w:t>
      </w:r>
      <w:r w:rsidR="00360697">
        <w:rPr>
          <w:rFonts w:ascii="Calibri" w:eastAsia="Calibri" w:hAnsi="Calibri" w:cs="Arial"/>
          <w:szCs w:val="18"/>
          <w:lang w:val="pl-PL"/>
        </w:rPr>
        <w:t>,</w:t>
      </w:r>
      <w:r w:rsidR="00D1795E">
        <w:rPr>
          <w:rFonts w:ascii="Calibri" w:eastAsia="Calibri" w:hAnsi="Calibri" w:cs="Arial"/>
          <w:szCs w:val="18"/>
          <w:lang w:val="pl-PL"/>
        </w:rPr>
        <w:t xml:space="preserve"> w zależności od </w:t>
      </w:r>
      <w:r w:rsidR="00181FF4">
        <w:rPr>
          <w:rFonts w:ascii="Calibri" w:eastAsia="Calibri" w:hAnsi="Calibri" w:cs="Arial"/>
          <w:szCs w:val="18"/>
          <w:lang w:val="pl-PL"/>
        </w:rPr>
        <w:t>tego, który dokument ma zastosowanie</w:t>
      </w:r>
      <w:r w:rsidR="00D1795E">
        <w:rPr>
          <w:rFonts w:ascii="Calibri" w:eastAsia="Calibri" w:hAnsi="Calibri" w:cs="Arial"/>
          <w:szCs w:val="18"/>
          <w:lang w:val="pl-PL"/>
        </w:rPr>
        <w:t>,</w:t>
      </w:r>
      <w:r>
        <w:rPr>
          <w:rFonts w:ascii="Calibri" w:eastAsia="Calibri" w:hAnsi="Calibri" w:cs="Arial"/>
          <w:szCs w:val="18"/>
          <w:lang w:val="pl-PL"/>
        </w:rPr>
        <w:t xml:space="preserve"> Opis Usług oraz wszelkie Załączniki, Specyfikacje Prac, Zamówienia na </w:t>
      </w:r>
      <w:r w:rsidR="00C5224D">
        <w:rPr>
          <w:rFonts w:ascii="Calibri" w:eastAsia="Calibri" w:hAnsi="Calibri" w:cs="Arial"/>
          <w:szCs w:val="18"/>
          <w:lang w:val="pl-PL"/>
        </w:rPr>
        <w:t>Usługi Microsoft</w:t>
      </w:r>
      <w:r>
        <w:rPr>
          <w:rFonts w:ascii="Calibri" w:eastAsia="Calibri" w:hAnsi="Calibri" w:cs="Arial"/>
          <w:szCs w:val="18"/>
          <w:lang w:val="pl-PL"/>
        </w:rPr>
        <w:t xml:space="preserve"> Enterprise oraz Umowę Ramową Microsoft.  </w:t>
      </w:r>
    </w:p>
    <w:p w14:paraId="1BDFBD9B" w14:textId="1053ABFA" w:rsidR="00BF75F8" w:rsidRPr="0017141C" w:rsidRDefault="001C7E39" w:rsidP="00BF75F8">
      <w:pPr>
        <w:pStyle w:val="ProductList-Body"/>
        <w:spacing w:after="120"/>
        <w:rPr>
          <w:lang w:val="pl-PL"/>
        </w:rPr>
      </w:pPr>
      <w:r>
        <w:rPr>
          <w:rFonts w:ascii="Calibri" w:eastAsia="Calibri" w:hAnsi="Calibri" w:cs="Arial"/>
          <w:szCs w:val="18"/>
          <w:lang w:val="pl-PL"/>
        </w:rPr>
        <w:t xml:space="preserve">„Usługi Konsultingowe” oznaczają usługi profesjonalne w zakresie planowania, doradztwa, migracji danych, wdrażania oraz tworzenia rozwiązań lub oprogramowania świadczone przez Microsoft Consulting Services w ramach Zamówienia na </w:t>
      </w:r>
      <w:r w:rsidR="006D31F0">
        <w:rPr>
          <w:rFonts w:ascii="Calibri" w:eastAsia="Calibri" w:hAnsi="Calibri" w:cs="Arial"/>
          <w:szCs w:val="18"/>
          <w:lang w:val="pl-PL"/>
        </w:rPr>
        <w:t xml:space="preserve">Usługi Microsoft </w:t>
      </w:r>
      <w:r>
        <w:rPr>
          <w:rFonts w:ascii="Calibri" w:eastAsia="Calibri" w:hAnsi="Calibri" w:cs="Arial"/>
          <w:szCs w:val="18"/>
          <w:lang w:val="pl-PL"/>
        </w:rPr>
        <w:t xml:space="preserve">Enterprise.    </w:t>
      </w:r>
    </w:p>
    <w:p w14:paraId="7179B3EE" w14:textId="74F93F67" w:rsidR="00217974" w:rsidRPr="0017141C" w:rsidRDefault="001C7E39" w:rsidP="00BF75F8">
      <w:pPr>
        <w:pStyle w:val="ProductList-Body"/>
        <w:spacing w:after="120"/>
        <w:rPr>
          <w:lang w:val="pl-PL"/>
        </w:rPr>
      </w:pPr>
      <w:r>
        <w:rPr>
          <w:rFonts w:ascii="Calibri" w:eastAsia="Calibri" w:hAnsi="Calibri" w:cs="Arial"/>
          <w:szCs w:val="18"/>
          <w:lang w:val="pl-PL"/>
        </w:rPr>
        <w:t xml:space="preserve">„Ogólne rozporządzenie o ochronie danych” lub „Rozporządzenie” oznacza rozporządzenie Parlamentu Europejskiego i Rady </w:t>
      </w:r>
      <w:r w:rsidR="003B26CE">
        <w:rPr>
          <w:rFonts w:ascii="Calibri" w:eastAsia="Calibri" w:hAnsi="Calibri" w:cs="Arial"/>
          <w:szCs w:val="18"/>
          <w:lang w:val="pl-PL"/>
        </w:rPr>
        <w:t xml:space="preserve">(UE) 2016/679 </w:t>
      </w:r>
      <w:r>
        <w:rPr>
          <w:rFonts w:ascii="Calibri" w:eastAsia="Calibri" w:hAnsi="Calibri" w:cs="Arial"/>
          <w:szCs w:val="18"/>
          <w:lang w:val="pl-PL"/>
        </w:rPr>
        <w:t>z dnia 27 kwietnia 2016 roku w sprawie ochrony osób fizycznych w związku z przetwarzaniem danych osobowych i w sprawie swobodnego przepływu takich danych oraz uchylenia dyrektywy 95/46/WE.</w:t>
      </w:r>
    </w:p>
    <w:p w14:paraId="64F89C62" w14:textId="77777777" w:rsidR="00BF75F8" w:rsidRPr="00DE4224" w:rsidRDefault="001C7E39" w:rsidP="00BF75F8">
      <w:pPr>
        <w:pStyle w:val="ProductList-Body"/>
        <w:spacing w:after="120"/>
        <w:rPr>
          <w:lang w:val="nl-NL"/>
        </w:rPr>
      </w:pPr>
      <w:r>
        <w:rPr>
          <w:rFonts w:ascii="Calibri" w:eastAsia="Calibri" w:hAnsi="Calibri" w:cs="Arial"/>
          <w:szCs w:val="18"/>
          <w:lang w:val="pl-PL"/>
        </w:rPr>
        <w:t>„Postanowienia Wynikające z Rozporządzenia” oznaczają postanowienia Załącznika 3, na mocy których Microsoft podejmuje wiążące zobowiązania dotyczące przetwarzania Danych Osobowych zgodnie z wymogami art. 28 ogólnego rozporządzenia o ochronie danych przyjętego przez UE.</w:t>
      </w:r>
    </w:p>
    <w:p w14:paraId="30943D3C" w14:textId="77777777" w:rsidR="00BF75F8" w:rsidRPr="00DE4224" w:rsidRDefault="001C7E39" w:rsidP="00BF75F8">
      <w:pPr>
        <w:pStyle w:val="ProductList-Body"/>
        <w:spacing w:after="120"/>
        <w:rPr>
          <w:lang w:val="nl-NL"/>
        </w:rPr>
      </w:pPr>
      <w:r>
        <w:rPr>
          <w:rFonts w:ascii="Calibri" w:eastAsia="Calibri" w:hAnsi="Calibri" w:cs="Arial"/>
          <w:szCs w:val="18"/>
          <w:lang w:val="pl-PL"/>
        </w:rP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41FDF446" w14:textId="77777777" w:rsidR="00BF75F8" w:rsidRPr="0017141C" w:rsidRDefault="001C7E39" w:rsidP="006C4E0B">
      <w:pPr>
        <w:pStyle w:val="ProductList-Body"/>
        <w:spacing w:after="120"/>
        <w:rPr>
          <w:lang w:val="pl-PL"/>
        </w:rPr>
      </w:pPr>
      <w:r>
        <w:rPr>
          <w:rFonts w:ascii="Calibri" w:eastAsia="Calibri" w:hAnsi="Calibri" w:cs="Arial"/>
          <w:szCs w:val="18"/>
          <w:lang w:val="pl-PL"/>
        </w:rPr>
        <w:t xml:space="preserve">„Usługi Profesjonalne” oznaczają Usługi Pomocy Technicznej oraz Usługi Konsultingowe. Usługi Profesjonalne nie obejmują Usług Online świadczonych przez Microsoft. </w:t>
      </w:r>
    </w:p>
    <w:p w14:paraId="4690F43A" w14:textId="77777777" w:rsidR="00BF75F8" w:rsidRPr="0017141C" w:rsidRDefault="001C7E39" w:rsidP="00BF75F8">
      <w:pPr>
        <w:pStyle w:val="ProductList-Body"/>
        <w:spacing w:after="120"/>
        <w:rPr>
          <w:lang w:val="pl-PL"/>
        </w:rPr>
      </w:pPr>
      <w:r>
        <w:rPr>
          <w:rFonts w:ascii="Calibri" w:eastAsia="Calibri" w:hAnsi="Calibri" w:cs="Arial"/>
          <w:szCs w:val="18"/>
          <w:lang w:val="pl-PL"/>
        </w:rPr>
        <w:t>„Standardowe Klauzule Umowne” oznaczają standardowe klauzule ochrony danych w odniesieniu do przekazywania danych osobowych podmiotom przetwarzającym dane mającym siedzibę w państwach trzecich, które nie zapewniają odpowiedniego stopnia ochrony danych, jak wskazano w art. 46 Rozporządzenia. Standardowe Klauzule Umowne znajdują się w Załącznikach 1 i 2.</w:t>
      </w:r>
    </w:p>
    <w:p w14:paraId="41F623E5" w14:textId="19024B5B" w:rsidR="00BF75F8" w:rsidRPr="0017141C" w:rsidRDefault="001C7E39" w:rsidP="00BF75F8">
      <w:pPr>
        <w:pStyle w:val="ProductList-Body"/>
        <w:spacing w:after="120"/>
        <w:rPr>
          <w:lang w:val="pl-PL"/>
        </w:rPr>
      </w:pPr>
      <w:r>
        <w:rPr>
          <w:rFonts w:ascii="Calibri" w:eastAsia="Calibri" w:hAnsi="Calibri" w:cs="Arial"/>
          <w:szCs w:val="18"/>
          <w:lang w:val="pl-PL"/>
        </w:rPr>
        <w:t xml:space="preserve">„Dane dotyczące Pomocy Technicznej i Konsultingu” oznaczają wszystkie dane, w tym pliki zawierające tekst, dźwięki, filmy i obrazy oraz oprogramowanie, przekazywane Microsoft przez lub w imieniu Klienta (lub uzyskiwane przez Microsoft z Usług Online na mocy stosownego upoważnienia Klienta) w ramach zlecenia Microsoft Usług Profesjonalnych objętych niniejszym </w:t>
      </w:r>
      <w:r w:rsidR="00700F07" w:rsidRPr="00700F07">
        <w:rPr>
          <w:rFonts w:ascii="Calibri" w:eastAsia="Calibri" w:hAnsi="Calibri" w:cs="Calibri"/>
          <w:szCs w:val="18"/>
          <w:lang w:val="pl-PL"/>
        </w:rPr>
        <w:t>Załącznikiem</w:t>
      </w:r>
      <w:r>
        <w:rPr>
          <w:rFonts w:ascii="Calibri" w:eastAsia="Calibri" w:hAnsi="Calibri" w:cs="Arial"/>
          <w:szCs w:val="18"/>
          <w:lang w:val="pl-PL"/>
        </w:rPr>
        <w:t xml:space="preserve"> </w:t>
      </w:r>
    </w:p>
    <w:p w14:paraId="1ACBE554" w14:textId="77777777" w:rsidR="00BF75F8" w:rsidRPr="0017141C" w:rsidRDefault="001C7E39" w:rsidP="00217974">
      <w:pPr>
        <w:pStyle w:val="ProductList-Body"/>
        <w:spacing w:after="120"/>
        <w:rPr>
          <w:lang w:val="pl-PL"/>
        </w:rPr>
      </w:pPr>
      <w:r>
        <w:rPr>
          <w:rFonts w:ascii="Calibri" w:eastAsia="Calibri" w:hAnsi="Calibri" w:cs="Arial"/>
          <w:szCs w:val="18"/>
          <w:lang w:val="pl-PL"/>
        </w:rPr>
        <w:t>„Usługi Pomocy Technicznej” oznaczają Ujednolicone Usługi Wsparcia Microsoft lub Usługi Wsparcia Microsoft Premier (zgodnie z opisem w Opisie Usług lub w Opisie Usług Pomocy Technicznej i Usług Konsultingowych), które obejmują profesjonalne usługi wsparcia technicznego związanego z oprogramowaniem świadczone przez Microsoft oraz pomagają klientom w identyfikowaniu i rozwiązywaniu problemów w ich środowisku informatycznym.</w:t>
      </w:r>
    </w:p>
    <w:p w14:paraId="1B2998E4" w14:textId="77777777" w:rsidR="00217974" w:rsidRPr="0017141C" w:rsidRDefault="001C7E39" w:rsidP="00217974">
      <w:pPr>
        <w:pStyle w:val="ProductList-Body"/>
        <w:spacing w:after="120"/>
        <w:rPr>
          <w:lang w:val="pl-PL"/>
        </w:rPr>
      </w:pPr>
      <w:r>
        <w:rPr>
          <w:rFonts w:ascii="Calibri" w:eastAsia="Calibri" w:hAnsi="Calibri" w:cs="Arial"/>
          <w:szCs w:val="18"/>
          <w:lang w:val="pl-PL"/>
        </w:rPr>
        <w:t>Terminy „osoba, której dane dotyczą”, „przetwarzanie”, „podmiot przetwarzający” i „organ nadzorczy” użyte w niniejszym dokumencie maja znaczenia nadane im w Rozporządzeniu, natomiast terminy „podmiot odbierający dane” i „podmiot przekazujący dane” mają znaczenia nadane im w Standardowych Klauzulach Umownych.</w:t>
      </w:r>
    </w:p>
    <w:p w14:paraId="25DB2059" w14:textId="77777777" w:rsidR="00BF75F8" w:rsidRPr="0017141C" w:rsidRDefault="001C7E39" w:rsidP="00BF75F8">
      <w:pPr>
        <w:pStyle w:val="ProductList-SubSubSectionHeading"/>
        <w:outlineLvl w:val="1"/>
        <w:rPr>
          <w:lang w:val="pl-PL"/>
        </w:rPr>
      </w:pPr>
      <w:bookmarkStart w:id="7" w:name="_Toc489605565"/>
      <w:r>
        <w:rPr>
          <w:rFonts w:ascii="Calibri" w:eastAsia="Calibri" w:hAnsi="Calibri" w:cs="Arial"/>
          <w:szCs w:val="18"/>
          <w:lang w:val="pl-PL"/>
        </w:rPr>
        <w:t>Przestrzeganie przepisów prawa</w:t>
      </w:r>
      <w:bookmarkEnd w:id="7"/>
    </w:p>
    <w:p w14:paraId="6274AEAD" w14:textId="77777777" w:rsidR="003976AE" w:rsidRPr="0017141C" w:rsidRDefault="001C7E39" w:rsidP="003976AE">
      <w:pPr>
        <w:pStyle w:val="ProductList-SubSubSectionHeading"/>
        <w:outlineLvl w:val="1"/>
        <w:rPr>
          <w:b w:val="0"/>
          <w:color w:val="auto"/>
          <w:lang w:val="pl-PL"/>
        </w:rPr>
      </w:pPr>
      <w:r>
        <w:rPr>
          <w:rFonts w:ascii="Calibri" w:eastAsia="Calibri" w:hAnsi="Calibri" w:cs="Arial"/>
          <w:b w:val="0"/>
          <w:color w:val="auto"/>
          <w:szCs w:val="18"/>
          <w:lang w:val="pl-PL"/>
        </w:rPr>
        <w:t xml:space="preserve">Microsoft zobowiązuje się przestrzegać wszelkich odnośnych przepisów prawa dotyczących ogólnie świadczenia przez Microsoft Usług Profesjonalnych, w tym przepisów w zakresie powiadamiania o naruszeniach bezpieczeństwa.  Microsoft nie odpowiada jednak za przestrzeganie jakichkolwiek przepisów prawa mających zastosowanie do Klienta lub branży, w której działa Klient, ale niedotyczących jednocześnie ogółu </w:t>
      </w:r>
      <w:r>
        <w:rPr>
          <w:rFonts w:ascii="Calibri" w:eastAsia="Calibri" w:hAnsi="Calibri" w:cs="Arial"/>
          <w:b w:val="0"/>
          <w:color w:val="auto"/>
          <w:szCs w:val="18"/>
          <w:lang w:val="pl-PL"/>
        </w:rPr>
        <w:lastRenderedPageBreak/>
        <w:t>dostawców usług informatycznych. Microsoft nie określa, czy Dane dotyczące Pomocy Technicznej i Konsultingu zawierają informacje podlegające określonym przepisom prawa. Wszystkie przypadki naruszenia zabezpieczeń podlegają poniższym warunkom Powiadomienia o naruszeniu zabezpieczeń.</w:t>
      </w:r>
    </w:p>
    <w:p w14:paraId="315E1377" w14:textId="77777777" w:rsidR="00422AFA" w:rsidRPr="0017141C" w:rsidRDefault="00422AFA" w:rsidP="003976AE">
      <w:pPr>
        <w:pStyle w:val="ProductList-SubSubSectionHeading"/>
        <w:outlineLvl w:val="1"/>
        <w:rPr>
          <w:b w:val="0"/>
          <w:color w:val="auto"/>
          <w:lang w:val="pl-PL"/>
        </w:rPr>
      </w:pPr>
    </w:p>
    <w:p w14:paraId="011D964C" w14:textId="77777777" w:rsidR="00BF75F8" w:rsidRPr="0017141C" w:rsidRDefault="001C7E39" w:rsidP="003976AE">
      <w:pPr>
        <w:pStyle w:val="ProductList-SubSubSectionHeading"/>
        <w:outlineLvl w:val="1"/>
        <w:rPr>
          <w:b w:val="0"/>
          <w:color w:val="auto"/>
          <w:lang w:val="pl-PL"/>
        </w:rPr>
      </w:pPr>
      <w:r>
        <w:rPr>
          <w:rFonts w:ascii="Calibri" w:eastAsia="Calibri" w:hAnsi="Calibri" w:cs="Arial"/>
          <w:b w:val="0"/>
          <w:color w:val="auto"/>
          <w:szCs w:val="18"/>
          <w:lang w:val="pl-PL"/>
        </w:rPr>
        <w:t>Klient musi przestrzegać wszelkich przepisów prawa właściwego związanych z zakupem i używaniem przez Klienta Usług Profesjonalnych oraz przekazywaniem Microsoft Danych dotyczących Pomocy Technicznej i Konsultingu oraz Danych Osobowych, w tym przepisów dotyczących prywatności, Danych Osobowych, danych biometrycznych, ochrony danych oraz poufności komunikacji.</w:t>
      </w:r>
    </w:p>
    <w:p w14:paraId="671BA1D2" w14:textId="77777777" w:rsidR="00BF75F8" w:rsidRPr="0017141C" w:rsidRDefault="00BF75F8" w:rsidP="00BF75F8">
      <w:pPr>
        <w:pStyle w:val="ProductList-Body"/>
        <w:rPr>
          <w:lang w:val="pl-PL"/>
        </w:rPr>
      </w:pPr>
    </w:p>
    <w:p w14:paraId="2A1BE8AE" w14:textId="77777777" w:rsidR="00BF75F8" w:rsidRPr="0017141C" w:rsidRDefault="001C7E39" w:rsidP="00BF75F8">
      <w:pPr>
        <w:pStyle w:val="ProductList-SectionHeading"/>
        <w:tabs>
          <w:tab w:val="center" w:pos="5400"/>
        </w:tabs>
        <w:outlineLvl w:val="0"/>
        <w:rPr>
          <w:lang w:val="pl-PL"/>
        </w:rPr>
      </w:pPr>
      <w:bookmarkStart w:id="8" w:name="PrivacyandSecurityTerms"/>
      <w:bookmarkStart w:id="9" w:name="_Toc489605572"/>
      <w:r>
        <w:rPr>
          <w:rFonts w:ascii="Calibri Light" w:eastAsia="Calibri Light" w:hAnsi="Calibri Light" w:cs="Arial"/>
          <w:szCs w:val="40"/>
          <w:lang w:val="pl-PL"/>
        </w:rPr>
        <w:t xml:space="preserve">Prywatność </w:t>
      </w:r>
      <w:bookmarkEnd w:id="8"/>
      <w:bookmarkEnd w:id="9"/>
    </w:p>
    <w:p w14:paraId="0BBA3607" w14:textId="77777777" w:rsidR="00BF75F8" w:rsidRPr="0017141C" w:rsidRDefault="001C7E39" w:rsidP="00BF75F8">
      <w:pPr>
        <w:pStyle w:val="ProductList-SubSubSectionHeading"/>
        <w:outlineLvl w:val="2"/>
        <w:rPr>
          <w:lang w:val="pl-PL"/>
        </w:rPr>
      </w:pPr>
      <w:bookmarkStart w:id="10" w:name="_Toc489605575"/>
      <w:r>
        <w:rPr>
          <w:rFonts w:ascii="Calibri" w:eastAsia="Calibri" w:hAnsi="Calibri" w:cs="Arial"/>
          <w:szCs w:val="18"/>
          <w:lang w:val="pl-PL"/>
        </w:rPr>
        <w:t>Przetwarzanie Danych dotyczących Pomocy Technicznej i Konsultingu</w:t>
      </w:r>
      <w:bookmarkEnd w:id="10"/>
      <w:r>
        <w:rPr>
          <w:rFonts w:ascii="Calibri" w:eastAsia="Calibri" w:hAnsi="Calibri" w:cs="Arial"/>
          <w:szCs w:val="18"/>
          <w:lang w:val="pl-PL"/>
        </w:rPr>
        <w:t>; Własność</w:t>
      </w:r>
    </w:p>
    <w:p w14:paraId="01B763B8" w14:textId="77777777" w:rsidR="00BF75F8" w:rsidRPr="0017141C" w:rsidRDefault="001C7E39" w:rsidP="006C4E0B">
      <w:pPr>
        <w:pStyle w:val="ProductList-SubSubSectionHeading"/>
        <w:outlineLvl w:val="2"/>
        <w:rPr>
          <w:b w:val="0"/>
          <w:color w:val="auto"/>
          <w:lang w:val="pl-PL"/>
        </w:rPr>
      </w:pPr>
      <w:r>
        <w:rPr>
          <w:rFonts w:ascii="Calibri" w:eastAsia="Calibri" w:hAnsi="Calibri" w:cs="Arial"/>
          <w:b w:val="0"/>
          <w:color w:val="auto"/>
          <w:szCs w:val="18"/>
          <w:lang w:val="pl-PL"/>
        </w:rPr>
        <w:t>Dane dotyczące Pomocy Technicznej i Konsultingu będą używane lub przetwarzane w inny sposób wyłącznie w celach związanych ze świadczeniem Usług Profesjonalnych na rzecz Klienta. Microsoft nie będzie używać ani przetwarzać w inny sposób Danych dotyczących Pomocy Technicznej i Konsultingu ani wyodrębniać z nich informacji do celów reklamowych ani innych, podobnych celów handlowych. Zgodnie z umową Klient zachowuje wszelkie prawa do Danych dotyczących Pomocy Technicznej i Konsultingu. Microsoft nie uzyskuje do Danych dotyczących Pomocy Technicznej i Konsultingu żadnych praw poza prawami nadanymi Microsoft przez Klienta na potrzeby świadczenia Klientowi Usług Profesjonalnych.</w:t>
      </w:r>
    </w:p>
    <w:p w14:paraId="73792DA8" w14:textId="77777777" w:rsidR="00BF75F8" w:rsidRPr="0017141C" w:rsidRDefault="00BF75F8" w:rsidP="00BF75F8">
      <w:pPr>
        <w:pStyle w:val="ProductList-Body"/>
        <w:rPr>
          <w:lang w:val="pl-PL"/>
        </w:rPr>
      </w:pPr>
    </w:p>
    <w:p w14:paraId="0AD97F7F" w14:textId="77777777" w:rsidR="00BF75F8" w:rsidRPr="0017141C" w:rsidRDefault="001C7E39" w:rsidP="00BF75F8">
      <w:pPr>
        <w:pStyle w:val="ProductList-SubSubSectionHeading"/>
        <w:outlineLvl w:val="2"/>
        <w:rPr>
          <w:lang w:val="pl-PL"/>
        </w:rPr>
      </w:pPr>
      <w:bookmarkStart w:id="11" w:name="_Toc489605576"/>
      <w:bookmarkStart w:id="12" w:name="ProcessingofPersonalData"/>
      <w:r>
        <w:rPr>
          <w:rFonts w:ascii="Calibri" w:eastAsia="Calibri" w:hAnsi="Calibri" w:cs="Arial"/>
          <w:szCs w:val="18"/>
          <w:lang w:val="pl-PL"/>
        </w:rPr>
        <w:t>Przetwarzanie danych osobowych</w:t>
      </w:r>
      <w:bookmarkEnd w:id="11"/>
      <w:r>
        <w:rPr>
          <w:rFonts w:ascii="Calibri" w:eastAsia="Calibri" w:hAnsi="Calibri" w:cs="Arial"/>
          <w:szCs w:val="18"/>
          <w:lang w:val="pl-PL"/>
        </w:rPr>
        <w:t>; Rozporządzenie</w:t>
      </w:r>
    </w:p>
    <w:p w14:paraId="54FCE01C" w14:textId="77777777" w:rsidR="00422AFA" w:rsidRPr="0017141C" w:rsidRDefault="001C7E39" w:rsidP="00422AFA">
      <w:pPr>
        <w:pStyle w:val="ProductList-SubSubSectionHeading"/>
        <w:outlineLvl w:val="2"/>
        <w:rPr>
          <w:b w:val="0"/>
          <w:color w:val="auto"/>
          <w:lang w:val="pl-PL"/>
        </w:rPr>
      </w:pPr>
      <w:bookmarkStart w:id="13" w:name="_Toc489605577"/>
      <w:bookmarkEnd w:id="12"/>
      <w:r>
        <w:rPr>
          <w:rFonts w:ascii="Calibri" w:eastAsia="Calibri" w:hAnsi="Calibri" w:cs="Arial"/>
          <w:b w:val="0"/>
          <w:color w:val="auto"/>
          <w:szCs w:val="18"/>
          <w:lang w:val="pl-PL"/>
        </w:rPr>
        <w:t>Dane Osobowe zawarte w Danych dotyczących Pomocy Technicznej i Konsultingu i przekazane Microsoft przez Klienta lub w jego imieniu w ramach kontaktu Klienta z Microsoft, którego celem jest uzyskanie Usług Profesjonalnych, także stanowią Dane dotyczące Pomocy Technicznej i Konsultingu. Pseudonimizowane identyfikatory mogą być także generowane przez systemy IT Usług Profesjonalnych i także stanowią Dane Osobowe. W zakresie, w jakim Microsoft jest podmiotem przetwarzającym lub podwykonawcą przetwarzania Danych Osobowych podlegającym Rozporządzeniu, przetwarzanie to jest regulowane przez Postanowienia Wynikające z Rozporządzenia zawarte w Załączniku 3, a strony zobowiązują się do przestrzegania poniższych warunków w niniejszym podpunkcie („Przetwarzanie danych osobowych; Rozporządzenie”)</w:t>
      </w:r>
    </w:p>
    <w:p w14:paraId="042E7C20" w14:textId="77777777" w:rsidR="00422AFA" w:rsidRPr="0017141C" w:rsidRDefault="00422AFA" w:rsidP="00422AFA">
      <w:pPr>
        <w:pStyle w:val="ProductList-SubSubSectionHeading"/>
        <w:outlineLvl w:val="2"/>
        <w:rPr>
          <w:b w:val="0"/>
          <w:color w:val="auto"/>
          <w:lang w:val="pl-PL"/>
        </w:rPr>
      </w:pPr>
    </w:p>
    <w:p w14:paraId="065C84F6" w14:textId="77777777" w:rsidR="00422AFA" w:rsidRPr="0017141C" w:rsidRDefault="001C7E39" w:rsidP="00422AFA">
      <w:pPr>
        <w:pStyle w:val="ProductList-Body"/>
        <w:ind w:left="180"/>
        <w:outlineLvl w:val="2"/>
        <w:rPr>
          <w:b/>
          <w:color w:val="0072C6"/>
          <w:lang w:val="pl-PL"/>
        </w:rPr>
      </w:pPr>
      <w:r>
        <w:rPr>
          <w:rFonts w:ascii="Calibri" w:eastAsia="Calibri" w:hAnsi="Calibri" w:cs="Arial"/>
          <w:b/>
          <w:color w:val="0072C6"/>
          <w:szCs w:val="18"/>
          <w:lang w:val="pl-PL"/>
        </w:rPr>
        <w:t>Role i obowiązki podmiotu przetwarzającego i administratora</w:t>
      </w:r>
    </w:p>
    <w:p w14:paraId="266580B9" w14:textId="4D7480D1" w:rsidR="00422AFA" w:rsidRPr="0017141C" w:rsidRDefault="001C7E39" w:rsidP="00422AFA">
      <w:pPr>
        <w:pStyle w:val="ProductList-SubSubSectionHeading"/>
        <w:ind w:left="180"/>
        <w:outlineLvl w:val="2"/>
        <w:rPr>
          <w:b w:val="0"/>
          <w:color w:val="auto"/>
          <w:lang w:val="pl-PL"/>
        </w:rPr>
      </w:pPr>
      <w:r>
        <w:rPr>
          <w:rFonts w:ascii="Calibri" w:eastAsia="Calibri" w:hAnsi="Calibri" w:cs="Arial"/>
          <w:b w:val="0"/>
          <w:color w:val="auto"/>
          <w:szCs w:val="18"/>
          <w:lang w:val="pl-PL"/>
        </w:rPr>
        <w:t xml:space="preserve">Klient i Microsoft zgadzają się, że Klient jest administratorem Danych Osobowych, a Microsoft jest podmiotem przetwarzającym te dane, z wyjątkiem sytuacji, w której Klient występuje jako podmiot przetwarzający Dane Osobowe, w którym to przypadku Microsoft jest  podwykonawcą przetwarzania. Microsoft będzie przetwarzać Dane Osobowe wyłącznie na udokumentowane polecenie Klienta. Klient zgadza się, że jego Umowa (oraz niniejszy </w:t>
      </w:r>
      <w:r w:rsidR="00700F07">
        <w:rPr>
          <w:rFonts w:ascii="Calibri" w:eastAsia="Calibri" w:hAnsi="Calibri" w:cs="Arial"/>
          <w:b w:val="0"/>
          <w:color w:val="auto"/>
          <w:szCs w:val="18"/>
          <w:lang w:val="pl-PL"/>
        </w:rPr>
        <w:t>Załącznik</w:t>
      </w:r>
      <w:r>
        <w:rPr>
          <w:rFonts w:ascii="Calibri" w:eastAsia="Calibri" w:hAnsi="Calibri" w:cs="Arial"/>
          <w:b w:val="0"/>
          <w:color w:val="auto"/>
          <w:szCs w:val="18"/>
          <w:lang w:val="pl-PL"/>
        </w:rPr>
        <w:t xml:space="preserve">) stanowią całkowite i udokumentowane polecenie dla Microsoft w zakresie przetwarzania Danych Osobowych. Wszelkie dodatkowe lub odmienne polecenia wymagają </w:t>
      </w:r>
      <w:r w:rsidR="00F7420B">
        <w:rPr>
          <w:rFonts w:ascii="Calibri" w:eastAsia="Calibri" w:hAnsi="Calibri" w:cs="Arial"/>
          <w:b w:val="0"/>
          <w:color w:val="auto"/>
          <w:szCs w:val="18"/>
          <w:lang w:val="pl-PL"/>
        </w:rPr>
        <w:t xml:space="preserve">uzgodnienia </w:t>
      </w:r>
      <w:r>
        <w:rPr>
          <w:rFonts w:ascii="Calibri" w:eastAsia="Calibri" w:hAnsi="Calibri" w:cs="Arial"/>
          <w:b w:val="0"/>
          <w:color w:val="auto"/>
          <w:szCs w:val="18"/>
          <w:lang w:val="pl-PL"/>
        </w:rPr>
        <w:t xml:space="preserve"> zgodnie z procedurą wprowadzania zmian w zawartej przez Klienta Umowie.  We wszystkich przypadkach, w których Rozporządzenie ma zastosowanie a Klient jest podmiotem przetwarzającym, Klient zapewnia Microsoft, że polecenia Klienta, w tym wyznaczenie Microsoft na podmiot przetwarzający lub podwykonawcę przetwarzania, zostały zatwierdzone przez odpowiedniego administratora.</w:t>
      </w:r>
    </w:p>
    <w:p w14:paraId="1F080B41" w14:textId="77777777" w:rsidR="00422AFA" w:rsidRPr="0017141C" w:rsidRDefault="00422AFA" w:rsidP="00422AFA">
      <w:pPr>
        <w:pStyle w:val="ProductList-SubSubSectionHeading"/>
        <w:ind w:left="180"/>
        <w:outlineLvl w:val="2"/>
        <w:rPr>
          <w:b w:val="0"/>
          <w:color w:val="auto"/>
          <w:lang w:val="pl-PL"/>
        </w:rPr>
      </w:pPr>
    </w:p>
    <w:p w14:paraId="12A4927C" w14:textId="77777777" w:rsidR="00422AFA" w:rsidRPr="0017141C" w:rsidRDefault="001C7E39" w:rsidP="00B0434E">
      <w:pPr>
        <w:pStyle w:val="ProductList-SubSubSectionHeading"/>
        <w:outlineLvl w:val="2"/>
        <w:rPr>
          <w:b w:val="0"/>
          <w:color w:val="auto"/>
          <w:lang w:val="pl-PL"/>
        </w:rPr>
      </w:pPr>
      <w:r>
        <w:rPr>
          <w:rFonts w:ascii="Calibri" w:eastAsia="Calibri" w:hAnsi="Calibri" w:cs="Arial"/>
          <w:b w:val="0"/>
          <w:color w:val="auto"/>
          <w:szCs w:val="18"/>
          <w:lang w:val="pl-PL"/>
        </w:rPr>
        <w:tab/>
      </w:r>
      <w:r>
        <w:rPr>
          <w:rFonts w:ascii="Calibri" w:eastAsia="Calibri" w:hAnsi="Calibri" w:cs="Arial"/>
          <w:color w:val="0072C6"/>
          <w:szCs w:val="18"/>
          <w:lang w:val="pl-PL"/>
        </w:rPr>
        <w:t>Szczegóły przetwarzania</w:t>
      </w:r>
    </w:p>
    <w:p w14:paraId="4E9458AB" w14:textId="77777777" w:rsidR="00422AFA" w:rsidRPr="0017141C" w:rsidRDefault="001C7E39" w:rsidP="00422AFA">
      <w:pPr>
        <w:pStyle w:val="ProductList-SubSubSectionHeading"/>
        <w:ind w:left="180"/>
        <w:outlineLvl w:val="2"/>
        <w:rPr>
          <w:b w:val="0"/>
          <w:color w:val="auto"/>
          <w:lang w:val="pl-PL"/>
        </w:rPr>
      </w:pPr>
      <w:r>
        <w:rPr>
          <w:rFonts w:ascii="Calibri" w:eastAsia="Calibri" w:hAnsi="Calibri" w:cs="Arial"/>
          <w:b w:val="0"/>
          <w:color w:val="auto"/>
          <w:szCs w:val="18"/>
          <w:lang w:val="pl-PL"/>
        </w:rPr>
        <w:t xml:space="preserve">Strony potwierdzają i uzgadniają, że: </w:t>
      </w:r>
    </w:p>
    <w:p w14:paraId="2C1A65C0" w14:textId="77777777" w:rsidR="00422AFA" w:rsidRPr="0017141C" w:rsidRDefault="001C7E39" w:rsidP="00422AFA">
      <w:pPr>
        <w:pStyle w:val="ProductList-SubSubSectionHeading"/>
        <w:ind w:left="720"/>
        <w:outlineLvl w:val="2"/>
        <w:rPr>
          <w:b w:val="0"/>
          <w:color w:val="auto"/>
          <w:lang w:val="pl-PL"/>
        </w:rPr>
      </w:pPr>
      <w:r>
        <w:rPr>
          <w:rFonts w:ascii="Calibri" w:eastAsia="Calibri" w:hAnsi="Calibri" w:cs="Arial"/>
          <w:b w:val="0"/>
          <w:color w:val="auto"/>
          <w:szCs w:val="18"/>
          <w:lang w:val="pl-PL"/>
        </w:rPr>
        <w:t>• Przedmiot czynności przetwarzania jest ograniczony do Danych Osobowych objętych zakresem Rozporządzenia;</w:t>
      </w:r>
    </w:p>
    <w:p w14:paraId="0BBE311F" w14:textId="77777777" w:rsidR="00422AFA" w:rsidRPr="0017141C" w:rsidRDefault="001C7E39" w:rsidP="00422AFA">
      <w:pPr>
        <w:pStyle w:val="ProductList-SubSubSectionHeading"/>
        <w:ind w:left="720"/>
        <w:outlineLvl w:val="2"/>
        <w:rPr>
          <w:b w:val="0"/>
          <w:color w:val="auto"/>
          <w:lang w:val="pl-PL"/>
        </w:rPr>
      </w:pPr>
      <w:r>
        <w:rPr>
          <w:rFonts w:ascii="Calibri" w:eastAsia="Calibri" w:hAnsi="Calibri" w:cs="Arial"/>
          <w:b w:val="0"/>
          <w:color w:val="auto"/>
          <w:szCs w:val="18"/>
          <w:lang w:val="pl-PL"/>
        </w:rPr>
        <w:t>• Przetwarzanie będzie się odbywać przez okres kontaktu Klienta z Microsoft i do czasu usunięcia lub zwrotu całości Danych Osobowych;</w:t>
      </w:r>
    </w:p>
    <w:p w14:paraId="1A6F38D9" w14:textId="77777777" w:rsidR="00422AFA" w:rsidRPr="0017141C" w:rsidRDefault="001C7E39" w:rsidP="00422AFA">
      <w:pPr>
        <w:pStyle w:val="ProductList-SubSubSectionHeading"/>
        <w:ind w:left="720"/>
        <w:outlineLvl w:val="2"/>
        <w:rPr>
          <w:b w:val="0"/>
          <w:color w:val="auto"/>
          <w:lang w:val="pl-PL"/>
        </w:rPr>
      </w:pPr>
      <w:r>
        <w:rPr>
          <w:rFonts w:ascii="Calibri" w:eastAsia="Calibri" w:hAnsi="Calibri" w:cs="Arial"/>
          <w:b w:val="0"/>
          <w:color w:val="auto"/>
          <w:szCs w:val="18"/>
          <w:lang w:val="pl-PL"/>
        </w:rPr>
        <w:t>• Charakter i cel przetwarzania polegają na świadczeniu Usług Profesjonalnych zgodnie z zawartą przez Klienta Umową;</w:t>
      </w:r>
    </w:p>
    <w:p w14:paraId="37E4945B" w14:textId="77777777" w:rsidR="00422AFA" w:rsidRPr="0017141C" w:rsidRDefault="001C7E39" w:rsidP="00422AFA">
      <w:pPr>
        <w:pStyle w:val="ProductList-SubSubSectionHeading"/>
        <w:ind w:left="720"/>
        <w:outlineLvl w:val="2"/>
        <w:rPr>
          <w:b w:val="0"/>
          <w:color w:val="auto"/>
          <w:lang w:val="pl-PL"/>
        </w:rPr>
      </w:pPr>
      <w:r>
        <w:rPr>
          <w:rFonts w:ascii="Calibri" w:eastAsia="Calibri" w:hAnsi="Calibri" w:cs="Arial"/>
          <w:b w:val="0"/>
          <w:color w:val="auto"/>
          <w:szCs w:val="18"/>
          <w:lang w:val="pl-PL"/>
        </w:rPr>
        <w:t>• Rodzaje Danych Osobowych przetwarzanych w celu świadczenia Usług Profesjonalnych obejmują dane wyraźnie wskazane w art. 4 Rozporządzenia; oraz</w:t>
      </w:r>
    </w:p>
    <w:p w14:paraId="571C3163" w14:textId="77777777" w:rsidR="00422AFA" w:rsidRPr="0017141C" w:rsidRDefault="001C7E39" w:rsidP="00422AFA">
      <w:pPr>
        <w:pStyle w:val="ProductList-SubSubSectionHeading"/>
        <w:ind w:left="720"/>
        <w:outlineLvl w:val="2"/>
        <w:rPr>
          <w:b w:val="0"/>
          <w:color w:val="auto"/>
          <w:lang w:val="pl-PL"/>
        </w:rPr>
      </w:pPr>
      <w:r>
        <w:rPr>
          <w:rFonts w:ascii="Calibri" w:eastAsia="Calibri" w:hAnsi="Calibri" w:cs="Arial"/>
          <w:b w:val="0"/>
          <w:color w:val="auto"/>
          <w:szCs w:val="18"/>
          <w:lang w:val="pl-PL"/>
        </w:rPr>
        <w:t>• Kategorie osób, których dane dotyczą, obejmują przedstawicieli i użytkowników końcowych Klienta, w tym pracowników, wykonawców, współpracowników oraz klientów Klienta.</w:t>
      </w:r>
    </w:p>
    <w:p w14:paraId="6F9F83FF" w14:textId="77777777" w:rsidR="00422AFA" w:rsidRPr="0017141C" w:rsidRDefault="00422AFA" w:rsidP="00422AFA">
      <w:pPr>
        <w:pStyle w:val="ProductList-SubSubSectionHeading"/>
        <w:outlineLvl w:val="2"/>
        <w:rPr>
          <w:b w:val="0"/>
          <w:color w:val="auto"/>
          <w:lang w:val="pl-PL"/>
        </w:rPr>
      </w:pPr>
    </w:p>
    <w:p w14:paraId="5597B017" w14:textId="77777777" w:rsidR="00422AFA" w:rsidRPr="0017141C" w:rsidRDefault="001C7E39" w:rsidP="00422AFA">
      <w:pPr>
        <w:pStyle w:val="ProductList-SubSubSectionHeading"/>
        <w:ind w:left="180"/>
        <w:outlineLvl w:val="2"/>
        <w:rPr>
          <w:b w:val="0"/>
          <w:color w:val="auto"/>
          <w:lang w:val="pl-PL"/>
        </w:rPr>
      </w:pPr>
      <w:r>
        <w:rPr>
          <w:rFonts w:ascii="Calibri" w:eastAsia="Calibri" w:hAnsi="Calibri" w:cs="Arial"/>
          <w:bCs/>
          <w:color w:val="0072C6"/>
          <w:szCs w:val="18"/>
          <w:lang w:val="pl-PL"/>
        </w:rPr>
        <w:t>Prawa osób, których dane dotyczą; pomoc w przypadku żądań</w:t>
      </w:r>
    </w:p>
    <w:p w14:paraId="374B5645" w14:textId="77777777" w:rsidR="00422AFA" w:rsidRPr="0017141C" w:rsidRDefault="001C7E39" w:rsidP="00422AFA">
      <w:pPr>
        <w:pStyle w:val="ProductList-SubSubSectionHeading"/>
        <w:ind w:left="180"/>
        <w:outlineLvl w:val="2"/>
        <w:rPr>
          <w:b w:val="0"/>
          <w:color w:val="auto"/>
          <w:lang w:val="pl-PL"/>
        </w:rPr>
      </w:pPr>
      <w:r>
        <w:rPr>
          <w:rFonts w:ascii="Calibri" w:eastAsia="Calibri" w:hAnsi="Calibri" w:cs="Arial"/>
          <w:b w:val="0"/>
          <w:color w:val="auto"/>
          <w:szCs w:val="18"/>
          <w:lang w:val="pl-PL"/>
        </w:rPr>
        <w:t>Microsoft będzie udostępniać Klientowi, w sposób zgodny z rolą Microsoft jako podmiotu przetwarzającego, Dane Osobowe osób, których dane dotyczą, oraz umożliwi realizację żądań osób, których dane dotyczą, w zakresie wykonania ich praw wynikających z Rozporządzenia. Microsoft uwzględni uzasadnione wnioski Klienta o pomoc Klientowi w udzieleniu odpowiedzi na takie wnioski osoby, której dotyczą dane. Jeśli Microsoft otrzyma od osoby po stronie Klienta, której dane dotyczą, żądanie w zakresie wykonania jej praw wynikających z Rozporządzenia w związku z Usługami Profesjonalnymi, w zakresie których Microsoft jest podmiotem przetwarzającym lub podwykonawcą przetwarzania, wówczas poprosi taką osobę o skierowanie wspomnianego żądania bezpośrednio do Klienta. Klient ma obowiązek odpowiedzieć na wszelkie takie żądania. Microsoft uwzględni uzasadnione wnioski Klienta o pomoc Klientowi w udzieleniu odpowiedzi na takie wnioski osoby, której dotyczą dane.</w:t>
      </w:r>
    </w:p>
    <w:p w14:paraId="60396ED4" w14:textId="77777777" w:rsidR="00422AFA" w:rsidRPr="0017141C" w:rsidRDefault="00422AFA" w:rsidP="00422AFA">
      <w:pPr>
        <w:pStyle w:val="ProductList-SubSubSectionHeading"/>
        <w:ind w:left="180"/>
        <w:outlineLvl w:val="2"/>
        <w:rPr>
          <w:b w:val="0"/>
          <w:color w:val="auto"/>
          <w:lang w:val="pl-PL"/>
        </w:rPr>
      </w:pPr>
    </w:p>
    <w:p w14:paraId="165DAC16" w14:textId="77777777" w:rsidR="00422AFA" w:rsidRPr="0017141C" w:rsidRDefault="001C7E39" w:rsidP="006C4E0B">
      <w:pPr>
        <w:pStyle w:val="ProductList-SubSubSectionHeading"/>
        <w:ind w:left="180"/>
        <w:outlineLvl w:val="2"/>
        <w:rPr>
          <w:b w:val="0"/>
          <w:color w:val="auto"/>
          <w:lang w:val="pl-PL"/>
        </w:rPr>
      </w:pPr>
      <w:r>
        <w:rPr>
          <w:rFonts w:ascii="Calibri" w:eastAsia="Calibri" w:hAnsi="Calibri" w:cs="Arial"/>
          <w:bCs/>
          <w:color w:val="0072C6"/>
          <w:szCs w:val="18"/>
          <w:lang w:val="pl-PL"/>
        </w:rPr>
        <w:t>Rejestrowanie czynności przetwarzania</w:t>
      </w:r>
    </w:p>
    <w:p w14:paraId="229F7F24" w14:textId="77777777" w:rsidR="00BF75F8" w:rsidRPr="0017141C" w:rsidRDefault="001C7E39" w:rsidP="006C4E0B">
      <w:pPr>
        <w:pStyle w:val="ProductList-SubSubSectionHeading"/>
        <w:ind w:left="180"/>
        <w:outlineLvl w:val="2"/>
        <w:rPr>
          <w:b w:val="0"/>
          <w:color w:val="auto"/>
          <w:lang w:val="pl-PL"/>
        </w:rPr>
      </w:pPr>
      <w:r>
        <w:rPr>
          <w:rFonts w:ascii="Calibri" w:eastAsia="Calibri" w:hAnsi="Calibri" w:cs="Arial"/>
          <w:b w:val="0"/>
          <w:color w:val="auto"/>
          <w:szCs w:val="18"/>
          <w:lang w:val="pl-PL"/>
        </w:rPr>
        <w:t xml:space="preserve">Microsoft prowadzi wszystkie rejestry czynności przetwarzania danych osobowych wymagane na mocy art. 30(2) Rozporządzenia oraz w zakresie dotyczącym przetwarzania Danych Osobowych w imieniu Klienta udostępnia je Klientowi na żądanie. </w:t>
      </w:r>
    </w:p>
    <w:p w14:paraId="5BDD55ED" w14:textId="77777777" w:rsidR="00BF75F8" w:rsidRPr="0017141C" w:rsidRDefault="00BF75F8" w:rsidP="00BF75F8">
      <w:pPr>
        <w:pStyle w:val="ProductList-SubSubSectionHeading"/>
        <w:outlineLvl w:val="2"/>
        <w:rPr>
          <w:lang w:val="pl-PL"/>
        </w:rPr>
      </w:pPr>
    </w:p>
    <w:p w14:paraId="55365ABC" w14:textId="77777777" w:rsidR="00BF75F8" w:rsidRPr="0017141C" w:rsidRDefault="001C7E39" w:rsidP="00BF75F8">
      <w:pPr>
        <w:pStyle w:val="ProductList-SubSubSectionHeading"/>
        <w:outlineLvl w:val="2"/>
        <w:rPr>
          <w:lang w:val="pl-PL"/>
        </w:rPr>
      </w:pPr>
      <w:bookmarkStart w:id="14" w:name="_Toc489605578"/>
      <w:bookmarkEnd w:id="13"/>
      <w:r>
        <w:rPr>
          <w:rFonts w:ascii="Calibri" w:eastAsia="Calibri" w:hAnsi="Calibri" w:cs="Arial"/>
          <w:szCs w:val="18"/>
          <w:lang w:val="pl-PL"/>
        </w:rPr>
        <w:t>Ujawnianie Danych dotyczących Pomocy Technicznej i Konsultingu</w:t>
      </w:r>
      <w:bookmarkEnd w:id="14"/>
      <w:r>
        <w:rPr>
          <w:rFonts w:ascii="Calibri" w:eastAsia="Calibri" w:hAnsi="Calibri" w:cs="Arial"/>
          <w:b w:val="0"/>
          <w:szCs w:val="18"/>
          <w:lang w:val="pl-PL"/>
        </w:rPr>
        <w:t>.</w:t>
      </w:r>
    </w:p>
    <w:p w14:paraId="2143BEE2" w14:textId="77AEFA7A" w:rsidR="00BF75F8" w:rsidRPr="0017141C" w:rsidRDefault="001C7E39" w:rsidP="00BF75F8">
      <w:pPr>
        <w:pStyle w:val="ProductList-Body"/>
        <w:spacing w:after="120"/>
        <w:rPr>
          <w:lang w:val="pl-PL"/>
        </w:rPr>
      </w:pPr>
      <w:r>
        <w:rPr>
          <w:rFonts w:ascii="Calibri" w:eastAsia="Calibri" w:hAnsi="Calibri" w:cs="Arial"/>
          <w:szCs w:val="18"/>
          <w:lang w:val="pl-PL"/>
        </w:rPr>
        <w:t xml:space="preserve">Microsoft zobowiązuje się nie ujawniać Danych dotyczących Pomocy Technicznej i Konsultingu podmiotom innym niż Microsoft i kontrolowane przez Microsoft podmioty zależne i stowarzyszone, chyba że ujawnienie takie (1) nastąpi na podstawie polecenia Klienta, (2) będzie zgodne z opisem zawartym w niniejszym </w:t>
      </w:r>
      <w:r w:rsidR="00700F07">
        <w:rPr>
          <w:rFonts w:ascii="Calibri" w:eastAsia="Calibri" w:hAnsi="Calibri" w:cs="Arial"/>
          <w:szCs w:val="18"/>
          <w:lang w:val="pl-PL"/>
        </w:rPr>
        <w:t xml:space="preserve">Załączniku </w:t>
      </w:r>
      <w:r>
        <w:rPr>
          <w:rFonts w:ascii="Calibri" w:eastAsia="Calibri" w:hAnsi="Calibri" w:cs="Arial"/>
          <w:szCs w:val="18"/>
          <w:lang w:val="pl-PL"/>
        </w:rPr>
        <w:t xml:space="preserve">lub (3) będzie wymagane przez przepisy prawa. </w:t>
      </w:r>
    </w:p>
    <w:p w14:paraId="3EFE9CBF" w14:textId="77777777" w:rsidR="00BF75F8" w:rsidRPr="0017141C" w:rsidRDefault="001C7E39" w:rsidP="00BF75F8">
      <w:pPr>
        <w:pStyle w:val="ProductList-Body"/>
        <w:spacing w:after="120"/>
        <w:rPr>
          <w:lang w:val="pl-PL"/>
        </w:rPr>
      </w:pPr>
      <w:r>
        <w:rPr>
          <w:rFonts w:ascii="Calibri" w:eastAsia="Calibri" w:hAnsi="Calibri" w:cs="Arial"/>
          <w:szCs w:val="18"/>
          <w:lang w:val="pl-PL"/>
        </w:rPr>
        <w:t>Microsoft nie ujawni Danych dotyczących Pomocy Technicznej i Konsultingu organom ochrony porządku publicznego, o ile przepisy prawa nie stanowią inaczej.  Jeśli organ ochrony porządku publicznego zażąda od Microsoft Danych dotyczących Pomocy Technicznej i Konsultingu, Microsoft podejmie próbę skierowania go z takim żądaniem bezpośrednio do Klienta.  Jeśli Microsoft zostanie zmuszony do ujawnienia organowi ochrony porządku publicznego Danych dotyczących Pomocy Technicznej i Konsultingu, wówczas niezwłocznie powiadomi o tym Klienta i przekaże mu kopię takiego żądania, chyba że zabraniają tego przepisy prawa.</w:t>
      </w:r>
    </w:p>
    <w:p w14:paraId="48D03184" w14:textId="77777777" w:rsidR="00BF75F8" w:rsidRPr="0017141C" w:rsidRDefault="001C7E39" w:rsidP="00BF75F8">
      <w:pPr>
        <w:pStyle w:val="ProductList-Body"/>
        <w:spacing w:after="120"/>
        <w:rPr>
          <w:lang w:val="pl-PL"/>
        </w:rPr>
      </w:pPr>
      <w:r>
        <w:rPr>
          <w:rFonts w:ascii="Calibri" w:eastAsia="Calibri" w:hAnsi="Calibri" w:cs="Arial"/>
          <w:szCs w:val="18"/>
          <w:lang w:val="pl-PL"/>
        </w:rPr>
        <w:t>Z chwilą otrzymania od jakiejkolwiek innej osoby trzeciej żądania ujawnienia Danych dotyczących Pomocy Technicznej i Konsultingu Microsoft niezwłocznie powiadomi o tym Klienta, chyba że zabraniają tego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76085E88" w14:textId="77777777" w:rsidR="00422AFA" w:rsidRPr="0017141C" w:rsidRDefault="001C7E39" w:rsidP="00BF75F8">
      <w:pPr>
        <w:pStyle w:val="ProductList-Body"/>
        <w:spacing w:after="120"/>
        <w:rPr>
          <w:lang w:val="pl-PL"/>
        </w:rPr>
      </w:pPr>
      <w:r>
        <w:rPr>
          <w:rFonts w:ascii="Calibri" w:eastAsia="Calibri" w:hAnsi="Calibri" w:cs="Arial"/>
          <w:szCs w:val="18"/>
          <w:lang w:val="pl-PL"/>
        </w:rPr>
        <w:t>Microsoft nie zapewni żadnej osobie trzeciej (a) bezpośredniego, pośredniego, nieograniczonego ani swobodnego dostępu do Danych dotyczących Pomocy Technicznej i Konsultingu; (b) kluczy szyfrowania platformy używanych do zabezpieczenia Danych dotyczących Pomocy Technicznej i Konsultingu ani możliwości złamania takiego szyfrowania ani (c) dostępu do Danych dotyczących Pomocy Technicznej i Konsultingu, jeżeli Microsoft będzie mieć świadomość, że dane te mają być użyte w celach innych niż wskazane w żądaniu przekazanym przez daną osobę trzecią.</w:t>
      </w:r>
    </w:p>
    <w:p w14:paraId="3A1F6F7B" w14:textId="77777777" w:rsidR="00BF75F8" w:rsidRPr="0017141C" w:rsidRDefault="001C7E39" w:rsidP="00BF75F8">
      <w:pPr>
        <w:pStyle w:val="ProductList-Body"/>
        <w:spacing w:after="120"/>
        <w:rPr>
          <w:lang w:val="pl-PL"/>
        </w:rPr>
      </w:pPr>
      <w:r>
        <w:rPr>
          <w:rFonts w:ascii="Calibri" w:eastAsia="Calibri" w:hAnsi="Calibri" w:cs="Arial"/>
          <w:szCs w:val="18"/>
          <w:lang w:val="pl-PL"/>
        </w:rPr>
        <w:t xml:space="preserve">Dążąc do wywiązania się z powyższego zobowiązania, Microsoft może udostępnić danej osobie trzeciej podstawowe informacje kontaktowe Klienta. </w:t>
      </w:r>
    </w:p>
    <w:p w14:paraId="6304A70F" w14:textId="77777777" w:rsidR="00BF75F8" w:rsidRPr="0017141C" w:rsidRDefault="00BF75F8" w:rsidP="00BF75F8">
      <w:pPr>
        <w:pStyle w:val="ProductList-Body"/>
        <w:rPr>
          <w:lang w:val="pl-PL"/>
        </w:rPr>
      </w:pPr>
    </w:p>
    <w:p w14:paraId="4489E16F" w14:textId="77777777" w:rsidR="00BF75F8" w:rsidRPr="0017141C" w:rsidRDefault="001C7E39" w:rsidP="00BF75F8">
      <w:pPr>
        <w:pStyle w:val="ProductList-SubSubSectionHeading"/>
        <w:outlineLvl w:val="2"/>
        <w:rPr>
          <w:lang w:val="pl-PL"/>
        </w:rPr>
      </w:pPr>
      <w:r>
        <w:rPr>
          <w:rFonts w:ascii="Calibri" w:eastAsia="Calibri" w:hAnsi="Calibri" w:cs="Arial"/>
          <w:szCs w:val="18"/>
          <w:lang w:val="pl-PL"/>
        </w:rPr>
        <w:t>Zwrot i usunięcie Danych dotyczących Pomocy Technicznej i Konsultingu</w:t>
      </w:r>
    </w:p>
    <w:p w14:paraId="789A4A3E" w14:textId="77777777" w:rsidR="00BF75F8" w:rsidRPr="0017141C" w:rsidRDefault="001C7E39" w:rsidP="00BF75F8">
      <w:pPr>
        <w:pStyle w:val="ProductList-Body"/>
        <w:spacing w:after="120"/>
        <w:rPr>
          <w:lang w:val="pl-PL"/>
        </w:rPr>
      </w:pPr>
      <w:r>
        <w:rPr>
          <w:rFonts w:ascii="Calibri" w:eastAsia="Calibri" w:hAnsi="Calibri" w:cs="Arial"/>
          <w:szCs w:val="18"/>
          <w:lang w:val="pl-PL"/>
        </w:rPr>
        <w:t xml:space="preserve">Microsoft usunie lub zwróci wszystkie kopie Danych dotyczących Pomocy Technicznej i Konsultingu oraz Dane Osobowe po zrealizowaniu celów biznesowych, dla których Dane dotyczące Pomocy Technicznej i Konsultingu były zbierane lub przekazywane, albo wcześniej na pisemny wniosek Klienta. </w:t>
      </w:r>
    </w:p>
    <w:p w14:paraId="521F3471" w14:textId="77777777" w:rsidR="00BF75F8" w:rsidRPr="0017141C" w:rsidRDefault="00BF75F8" w:rsidP="00BF75F8">
      <w:pPr>
        <w:pStyle w:val="ProductList-SubSubSectionHeading"/>
        <w:outlineLvl w:val="2"/>
        <w:rPr>
          <w:lang w:val="pl-PL"/>
        </w:rPr>
      </w:pPr>
    </w:p>
    <w:p w14:paraId="122BC013" w14:textId="77777777" w:rsidR="00BF75F8" w:rsidRPr="0017141C" w:rsidRDefault="001C7E39" w:rsidP="00BF75F8">
      <w:pPr>
        <w:pStyle w:val="ProductList-SubSubSectionHeading"/>
        <w:outlineLvl w:val="2"/>
        <w:rPr>
          <w:lang w:val="pl-PL"/>
        </w:rPr>
      </w:pPr>
      <w:bookmarkStart w:id="15" w:name="LocationofDataProcessing"/>
      <w:bookmarkStart w:id="16" w:name="_Toc489605583"/>
      <w:r>
        <w:rPr>
          <w:rFonts w:ascii="Calibri" w:eastAsia="Calibri" w:hAnsi="Calibri" w:cs="Arial"/>
          <w:szCs w:val="18"/>
          <w:lang w:val="pl-PL"/>
        </w:rPr>
        <w:t>Miejsce przetwarzania danych</w:t>
      </w:r>
      <w:bookmarkEnd w:id="15"/>
      <w:bookmarkEnd w:id="16"/>
    </w:p>
    <w:p w14:paraId="33745765" w14:textId="77777777" w:rsidR="00BF75F8" w:rsidRPr="0017141C" w:rsidRDefault="001C7E39" w:rsidP="00BF75F8">
      <w:pPr>
        <w:pStyle w:val="ProductList-Body"/>
        <w:spacing w:after="120"/>
        <w:rPr>
          <w:lang w:val="pl-PL"/>
        </w:rPr>
      </w:pPr>
      <w:r>
        <w:rPr>
          <w:rFonts w:ascii="Calibri" w:eastAsia="Calibri" w:hAnsi="Calibri" w:cs="Arial"/>
          <w:szCs w:val="18"/>
          <w:lang w:val="pl-PL"/>
        </w:rPr>
        <w:t xml:space="preserve">Dane dotyczące Pomocy Technicznej i Konsultingu oraz Dane Osobowe przetwarzane w imieniu Klienta przez Microsoft mogą być przesyłane do Stanów Zjednoczonych lub innych krajów oraz przechowywane i przetwarzane w Stanach Zjednoczonych lub innych krajach, w których Microsoft lub Podwykonawcy Przetwarzania Microsoft mają swoje placówki. Klient wyznacza Microsoft do przesyłania Danych dotyczących Pomocy Technicznej i Konsultingu oraz Danych Osobowych do któregokolwiek z tych krajów oraz do przechowywania i przetwarzania Danych dotyczących Pomocy Technicznej i Konsultingu oraz Danych Osobowych w celu świadczenia Usług Profesjonalnych. </w:t>
      </w:r>
    </w:p>
    <w:p w14:paraId="114983E7" w14:textId="0ECC2371" w:rsidR="009508AE" w:rsidRPr="009508AE" w:rsidRDefault="001C7E39" w:rsidP="00BF75F8">
      <w:pPr>
        <w:pStyle w:val="ProductList-Body"/>
        <w:spacing w:after="120"/>
        <w:rPr>
          <w:lang w:val="nl-NL"/>
        </w:rPr>
      </w:pPr>
      <w:r>
        <w:rPr>
          <w:rFonts w:ascii="Calibri" w:eastAsia="Calibri" w:hAnsi="Calibri" w:cs="Arial"/>
          <w:szCs w:val="18"/>
          <w:lang w:val="pl-PL"/>
        </w:rPr>
        <w:t xml:space="preserve">W przypadku Usług Pomocy Technicznej, a po potwierdzeniu w przypadku Usług Konsultingowych, wszystkie przypadki przekazywania Danych dotyczących Pomocy Technicznej i Konsultingu poza terytorium Unii Europejskiej, Europejskiego Obszaru Gospodarczego i Szwajcarii przez Usługi Profesjonalne na mocy niniejszego </w:t>
      </w:r>
      <w:r w:rsidR="0030304A">
        <w:rPr>
          <w:rFonts w:ascii="Calibri" w:eastAsia="Calibri" w:hAnsi="Calibri" w:cs="Arial"/>
          <w:szCs w:val="18"/>
          <w:lang w:val="pl-PL"/>
        </w:rPr>
        <w:t xml:space="preserve">Załącznika </w:t>
      </w:r>
      <w:r>
        <w:rPr>
          <w:rFonts w:ascii="Calibri" w:eastAsia="Calibri" w:hAnsi="Calibri" w:cs="Arial"/>
          <w:szCs w:val="18"/>
          <w:lang w:val="pl-PL"/>
        </w:rPr>
        <w:t>będą podlegać Standardowym Klauzulom Umownym znajdującym się w Załączniku 1 i 2, chyba że Klient z nich zrezygnował.</w:t>
      </w:r>
    </w:p>
    <w:p w14:paraId="4C55EFF6" w14:textId="77777777" w:rsidR="00DC572C" w:rsidRPr="0017141C" w:rsidRDefault="001C7E39" w:rsidP="00BF75F8">
      <w:pPr>
        <w:pStyle w:val="ProductList-Body"/>
        <w:spacing w:after="120"/>
        <w:rPr>
          <w:lang w:val="pl-PL"/>
        </w:rPr>
      </w:pPr>
      <w:r>
        <w:rPr>
          <w:rFonts w:ascii="Calibri" w:eastAsia="Calibri" w:hAnsi="Calibri" w:cs="Arial"/>
          <w:szCs w:val="18"/>
          <w:lang w:val="pl-PL"/>
        </w:rPr>
        <w:t>Standardowe Klauzule Umowne będą mieć zastosowanie do Usług Konsultingowych po otrzymaniu potwierdzenia z adresu ServicesEUMC@microsoft.com. Proces uzyskania takiego potwierdzenia można zainicjować na stronie http://aka.ms/ServicesEUMC</w:t>
      </w:r>
    </w:p>
    <w:p w14:paraId="17E38F4E" w14:textId="4878691D" w:rsidR="00BF75F8" w:rsidRPr="0017141C" w:rsidRDefault="001C7E39" w:rsidP="00BF75F8">
      <w:pPr>
        <w:pStyle w:val="ProductList-Body"/>
        <w:spacing w:after="120"/>
        <w:rPr>
          <w:lang w:val="pl-PL"/>
        </w:rPr>
      </w:pPr>
      <w:r>
        <w:rPr>
          <w:rFonts w:ascii="Calibri" w:eastAsia="Calibri" w:hAnsi="Calibri" w:cs="Arial"/>
          <w:szCs w:val="18"/>
          <w:lang w:val="pl-PL"/>
        </w:rPr>
        <w:t xml:space="preserve">Microsoft będzie przestrzegać wymagań określonych w przepisach prawa ochrony danych osobowych przyjętych w krajach Europejskiego Obszaru Gospodarczego i Szwajcarii w zakresie zbierania, używania, przesyłania, przechowywania i innego przetwarzania Danych Osobowych. Przekazywanie Danych Osobowych do państwa trzeciego lub organizacji międzynarodowej będzie podlegać odpowiednim zabezpieczeniom zgodnie z art. 46 Rozporządzenia, a takie przekazywanie i zabezpieczenia zostaną udokumentowane zgodnie z art. 30 ust. 2 Rozporządzenia.  Ponadto Microsoft jest podmiotem certyfikowanym na mocy Tarcz Prywatności EU-USA i Szwajcaria-USA oraz przestrzega wynikających z nich zobowiązań. Ilekroć Microsoft stwierdzi, że nie może już wypełniać swoich zobowiązań zapewnienia poziomu ochrony wymaganego przez porozumienia </w:t>
      </w:r>
      <w:r w:rsidR="004F6EE3">
        <w:rPr>
          <w:rFonts w:ascii="Calibri" w:eastAsia="Calibri" w:hAnsi="Calibri" w:cs="Arial"/>
          <w:szCs w:val="18"/>
          <w:lang w:val="pl-PL"/>
        </w:rPr>
        <w:t>Tarczy Prywatności</w:t>
      </w:r>
      <w:r>
        <w:rPr>
          <w:rFonts w:ascii="Calibri" w:eastAsia="Calibri" w:hAnsi="Calibri" w:cs="Arial"/>
          <w:szCs w:val="18"/>
          <w:lang w:val="pl-PL"/>
        </w:rPr>
        <w:t>, wówczas powiadamia Klienta o tym fakcie.</w:t>
      </w:r>
    </w:p>
    <w:p w14:paraId="0FFD5C23" w14:textId="77777777" w:rsidR="00BF75F8" w:rsidRPr="0017141C" w:rsidRDefault="00BF75F8" w:rsidP="00BF75F8">
      <w:pPr>
        <w:pStyle w:val="ProductList-Body"/>
        <w:rPr>
          <w:lang w:val="pl-PL"/>
        </w:rPr>
      </w:pPr>
    </w:p>
    <w:p w14:paraId="05C4520E" w14:textId="77777777" w:rsidR="00BF75F8" w:rsidRPr="0017141C" w:rsidRDefault="001C7E39" w:rsidP="00BF75F8">
      <w:pPr>
        <w:pStyle w:val="ProductList-SubSubSectionHeading"/>
        <w:outlineLvl w:val="2"/>
        <w:rPr>
          <w:lang w:val="pl-PL"/>
        </w:rPr>
      </w:pPr>
      <w:r>
        <w:rPr>
          <w:rFonts w:ascii="Calibri" w:eastAsia="Calibri" w:hAnsi="Calibri" w:cs="Arial"/>
          <w:szCs w:val="18"/>
          <w:lang w:val="pl-PL"/>
        </w:rPr>
        <w:t>Zobowiązanie do zachowania poufności przez podmiot przetwarzający</w:t>
      </w:r>
    </w:p>
    <w:p w14:paraId="578CA46C" w14:textId="77777777" w:rsidR="00BF75F8" w:rsidRPr="0017141C" w:rsidRDefault="001C7E39" w:rsidP="00BF75F8">
      <w:pPr>
        <w:pStyle w:val="ProductList-Body"/>
        <w:rPr>
          <w:lang w:val="pl-PL"/>
        </w:rPr>
      </w:pPr>
      <w:r>
        <w:rPr>
          <w:rFonts w:ascii="Calibri" w:eastAsia="Calibri" w:hAnsi="Calibri" w:cs="Calibri"/>
          <w:szCs w:val="18"/>
          <w:lang w:val="pl-PL" w:eastAsia="zh-CN"/>
        </w:rPr>
        <w:t xml:space="preserve">Microsoft zagwarantuje, że jego personel zajmujący się przetwarzaniem Danych dotyczących Pomocy Technicznej i Konsultingu oraz Danych Osobowych (i) będzie przetwarzał te dane wyłącznie na polecenie Klienta oraz (ii) będzie zobowiązany do zachowania poufności i bezpieczeństwa takich danych, nawet po zakończeniu przetwarzania. Microsoft </w:t>
      </w:r>
      <w:r>
        <w:rPr>
          <w:rFonts w:ascii="Calibri" w:eastAsia="Calibri" w:hAnsi="Calibri" w:cs="Calibri"/>
          <w:color w:val="000000"/>
          <w:szCs w:val="18"/>
          <w:lang w:val="pl-PL" w:eastAsia="zh-CN"/>
        </w:rPr>
        <w:t xml:space="preserve">przeprowadza dla swoich pracowników mających dostęp do Danych dotyczących Pomocy Technicznej i Konsultingu okresowe, obowiązkowe szkolenia i kampanie informacyjne w zakresie bezpieczeństwa i prywatności danych, </w:t>
      </w:r>
      <w:r>
        <w:rPr>
          <w:rFonts w:ascii="Calibri" w:eastAsia="Calibri" w:hAnsi="Calibri" w:cs="Calibri"/>
          <w:szCs w:val="18"/>
          <w:lang w:val="pl-PL" w:eastAsia="zh-CN"/>
        </w:rPr>
        <w:t>zgodnie ze standardami branżowymi i przepisami mającymi zastosowanie do Microsoft jako dostawcy profesjonalnych usług informatycznych.</w:t>
      </w:r>
    </w:p>
    <w:p w14:paraId="498CAC0F" w14:textId="77777777" w:rsidR="00BF75F8" w:rsidRPr="0017141C" w:rsidRDefault="00BF75F8" w:rsidP="00BF75F8">
      <w:pPr>
        <w:pStyle w:val="ProductList-Body"/>
        <w:rPr>
          <w:lang w:val="pl-PL"/>
        </w:rPr>
      </w:pPr>
    </w:p>
    <w:p w14:paraId="34B199B6" w14:textId="77777777" w:rsidR="00BF75F8" w:rsidRPr="0017141C" w:rsidRDefault="001C7E39" w:rsidP="00BF75F8">
      <w:pPr>
        <w:pStyle w:val="ProductList-SubSubSectionHeading"/>
        <w:outlineLvl w:val="2"/>
        <w:rPr>
          <w:lang w:val="pl-PL"/>
        </w:rPr>
      </w:pPr>
      <w:r>
        <w:rPr>
          <w:rFonts w:ascii="Calibri" w:eastAsia="Calibri" w:hAnsi="Calibri" w:cs="Arial"/>
          <w:szCs w:val="18"/>
          <w:lang w:val="pl-PL"/>
        </w:rPr>
        <w:lastRenderedPageBreak/>
        <w:t>Zawiadomienie o korzystaniu z podwykonawców przetwarzania i kontrole korzystania</w:t>
      </w:r>
    </w:p>
    <w:p w14:paraId="1C62A1ED" w14:textId="1E5A8C21" w:rsidR="00BF75F8" w:rsidRPr="0017141C" w:rsidRDefault="001C7E39" w:rsidP="00BF75F8">
      <w:pPr>
        <w:pStyle w:val="ProductList-Body"/>
        <w:spacing w:after="120"/>
        <w:rPr>
          <w:lang w:val="pl-PL"/>
        </w:rPr>
      </w:pPr>
      <w:r>
        <w:rPr>
          <w:rFonts w:ascii="Calibri" w:eastAsia="Calibri" w:hAnsi="Calibri" w:cs="Arial"/>
          <w:szCs w:val="18"/>
          <w:lang w:val="pl-PL"/>
        </w:rPr>
        <w:t xml:space="preserve">Do świadczenia usług w swoim imieniu Microsoft może zaangażować osoby trzecie. Klient zgadza się na zaangażowanie tych osób trzecich oraz Podmiotów Stowarzyszonych Microsoft w charakterze Podwykonawców Przetwarzania. Powyższe upoważnienia będą stanowić uprzednią pisemną zgodę Klienta na zlecenie podwykonawstwa przetwarzania Danych dotyczących Pomocy Technicznej i Konsultingu oraz Danych Osobowych przez Microsoft, jeżeli taka zgoda jest wymagana na mocy Standardowych Klauzul Umownych lub Postanowień Wynikających z Rozporządzenia. Microsoft ponosi odpowiedzialność za przestrzeganie przez swoich Podwykonawców Przetwarzania zobowiązań Microsoft zawartych w niniejszym </w:t>
      </w:r>
      <w:r w:rsidR="0030304A">
        <w:rPr>
          <w:rFonts w:ascii="Calibri" w:eastAsia="Calibri" w:hAnsi="Calibri" w:cs="Arial"/>
          <w:szCs w:val="18"/>
          <w:lang w:val="pl-PL"/>
        </w:rPr>
        <w:t>Załączniku</w:t>
      </w:r>
      <w:r>
        <w:rPr>
          <w:rFonts w:ascii="Calibri" w:eastAsia="Calibri" w:hAnsi="Calibri" w:cs="Arial"/>
          <w:szCs w:val="18"/>
          <w:lang w:val="pl-PL"/>
        </w:rPr>
        <w:t xml:space="preserve">. Angażując Podwykonawcę Przetwarzania, Microsoft zagwarantuje w drodze pisemnej umowy, że Podwykonawca Przetwarzania będzie mógł uzyskiwać dostęp do Danych dotyczących Pomocy Technicznej i Konsultingu oraz Danych Osobowych jedynie w celu realizacji usług, do świadczenia których firma Microsoft go zatrudniła, i będzie miał zakaz korzystania z Danych dotyczących Pomocy Technicznej i Konsultingu do wszelkich innych celów.  Microsoft ponosi odpowiedzialność za przestrzeganie przez swoich Podwykonawców Przetwarzania zobowiązań wynikających z niniejszego </w:t>
      </w:r>
      <w:r w:rsidR="0030304A">
        <w:rPr>
          <w:rFonts w:ascii="Calibri" w:eastAsia="Calibri" w:hAnsi="Calibri" w:cs="Arial"/>
          <w:szCs w:val="18"/>
          <w:lang w:val="pl-PL"/>
        </w:rPr>
        <w:t>Załącznika</w:t>
      </w:r>
      <w:r>
        <w:rPr>
          <w:rFonts w:ascii="Calibri" w:eastAsia="Calibri" w:hAnsi="Calibri" w:cs="Arial"/>
          <w:szCs w:val="18"/>
          <w:lang w:val="pl-PL"/>
        </w:rPr>
        <w:t xml:space="preserve">. </w:t>
      </w:r>
    </w:p>
    <w:p w14:paraId="0EEACD87" w14:textId="77777777" w:rsidR="00F4555A" w:rsidRPr="0017141C" w:rsidRDefault="001C7E39" w:rsidP="00BF75F8">
      <w:pPr>
        <w:pStyle w:val="ProductList-Body"/>
        <w:spacing w:after="120"/>
        <w:rPr>
          <w:lang w:val="pl-PL"/>
        </w:rPr>
      </w:pPr>
      <w:r>
        <w:rPr>
          <w:rFonts w:ascii="Calibri" w:eastAsia="Calibri" w:hAnsi="Calibri" w:cs="Arial"/>
          <w:szCs w:val="18"/>
          <w:lang w:val="pl-PL"/>
        </w:rPr>
        <w:t>Wykaz aktualnych Podwykonawców Przetwarzania Microsoft w zakresie Usług Pomocy Technicznej jest dostępny na stronie: https://aka.ms/servicesapprovedsuppliers (Microsoft może okresowo aktualizować ten adres URL). Do świadczenia Usług Pomocy Technicznej Microsoft może okresowo angażować nowych Podwykonawców Przetwarzania. Microsoft będzie informować Klienta (aktualizując witrynę i zapewniając Klientowi mechanizm umożliwiający uzyskiwanie informacji o aktualizacji) o każdym nowym Podwykonawcy Przetwarzania z co najmniej trzydziestodniowym wyprzedzeniem przed zapewnieniem Podwykonawcy Przetwarzania dostępu do Danych dotyczących Pomocy Technicznej i Konsultingu lub Danych Osobowych.</w:t>
      </w:r>
    </w:p>
    <w:p w14:paraId="60DB7202" w14:textId="77777777" w:rsidR="00DC572C" w:rsidRPr="0017141C" w:rsidRDefault="001C7E39" w:rsidP="00BF75F8">
      <w:pPr>
        <w:pStyle w:val="ProductList-Body"/>
        <w:spacing w:after="120"/>
        <w:rPr>
          <w:lang w:val="pl-PL"/>
        </w:rPr>
      </w:pPr>
      <w:r>
        <w:rPr>
          <w:rFonts w:ascii="Calibri" w:eastAsia="Calibri" w:hAnsi="Calibri" w:cs="Arial"/>
          <w:szCs w:val="18"/>
          <w:lang w:val="pl-PL"/>
        </w:rPr>
        <w:t>Lista obecnych Podwykonawców Przetwarzania firmy Microsoft dla Usług Konsultingowych jest dostępna na żądanie.</w:t>
      </w:r>
    </w:p>
    <w:p w14:paraId="5DB198E2" w14:textId="77777777" w:rsidR="00BF75F8" w:rsidRPr="0017141C" w:rsidRDefault="001C7E39" w:rsidP="00BF75F8">
      <w:pPr>
        <w:pStyle w:val="ProductList-Body"/>
        <w:spacing w:after="120"/>
        <w:rPr>
          <w:lang w:val="pl-PL"/>
        </w:rPr>
      </w:pPr>
      <w:r>
        <w:rPr>
          <w:rFonts w:ascii="Calibri" w:eastAsia="Calibri" w:hAnsi="Calibri" w:cs="Arial"/>
          <w:szCs w:val="18"/>
          <w:lang w:val="pl-PL"/>
        </w:rPr>
        <w:t>Jeśli Klient nie zaakceptuje nowego Podwykonawcy Przetwarzania, wówczas Klient może wypowiedzieć obowiązujące Zamówienie na Usługi Enterprise w zakresie danej Usługi Profesjonalnej bez konieczności zapłaty kary umownej, pod warunkiem że przed upłynięciem stosownego okresu wypowiedzenia prześle do Microsoft sporządzone na piśmie wypowiedzenie zawierające wyjaśnienie podstaw do nieudzielenia akceptacji nowemu Podwykonawcy Przetwarzania.</w:t>
      </w:r>
    </w:p>
    <w:p w14:paraId="0142EDFF" w14:textId="77777777" w:rsidR="00BF75F8" w:rsidRPr="0017141C" w:rsidRDefault="00BF75F8" w:rsidP="00BF75F8">
      <w:pPr>
        <w:pStyle w:val="ProductList-SubSubSectionHeading"/>
        <w:outlineLvl w:val="2"/>
        <w:rPr>
          <w:lang w:val="pl-PL"/>
        </w:rPr>
      </w:pPr>
      <w:bookmarkStart w:id="17" w:name="_Toc489605586"/>
    </w:p>
    <w:p w14:paraId="7FB10595" w14:textId="77777777" w:rsidR="00BF75F8" w:rsidRPr="0017141C" w:rsidRDefault="001C7E39" w:rsidP="00BF75F8">
      <w:pPr>
        <w:pStyle w:val="ProductList-SectionHeading"/>
        <w:tabs>
          <w:tab w:val="center" w:pos="5400"/>
        </w:tabs>
        <w:outlineLvl w:val="0"/>
        <w:rPr>
          <w:lang w:val="pl-PL"/>
        </w:rPr>
      </w:pPr>
      <w:r>
        <w:rPr>
          <w:rFonts w:ascii="Calibri Light" w:eastAsia="Calibri Light" w:hAnsi="Calibri Light" w:cs="Arial"/>
          <w:szCs w:val="40"/>
          <w:lang w:val="pl-PL"/>
        </w:rPr>
        <w:t>Kontakt z Microsoft</w:t>
      </w:r>
    </w:p>
    <w:bookmarkEnd w:id="17"/>
    <w:p w14:paraId="45301CF1" w14:textId="77777777" w:rsidR="003C682E" w:rsidRPr="0017141C" w:rsidRDefault="001C7E39" w:rsidP="00544BB5">
      <w:pPr>
        <w:suppressAutoHyphens/>
        <w:overflowPunct w:val="0"/>
        <w:autoSpaceDE w:val="0"/>
        <w:autoSpaceDN w:val="0"/>
        <w:adjustRightInd w:val="0"/>
        <w:spacing w:after="0" w:line="240" w:lineRule="auto"/>
        <w:textAlignment w:val="baseline"/>
        <w:outlineLvl w:val="0"/>
        <w:rPr>
          <w:sz w:val="18"/>
          <w:lang w:val="pl-PL"/>
        </w:rPr>
      </w:pPr>
      <w:r>
        <w:rPr>
          <w:rFonts w:ascii="Calibri" w:eastAsia="Calibri" w:hAnsi="Calibri" w:cs="Arial"/>
          <w:sz w:val="18"/>
          <w:szCs w:val="18"/>
          <w:lang w:val="pl-PL"/>
        </w:rP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14" w:history="1">
        <w:r>
          <w:rPr>
            <w:rFonts w:ascii="Calibri" w:eastAsia="Calibri" w:hAnsi="Calibri" w:cs="Arial"/>
            <w:color w:val="0563C1"/>
            <w:sz w:val="18"/>
            <w:szCs w:val="18"/>
            <w:u w:val="single"/>
            <w:lang w:val="pl-PL"/>
          </w:rPr>
          <w:t>http://go.microsoft.com/?linkid=9846224</w:t>
        </w:r>
      </w:hyperlink>
    </w:p>
    <w:p w14:paraId="61D319A6" w14:textId="77777777" w:rsidR="003C682E" w:rsidRPr="0017141C" w:rsidRDefault="003C682E" w:rsidP="00544BB5">
      <w:pPr>
        <w:suppressAutoHyphens/>
        <w:overflowPunct w:val="0"/>
        <w:autoSpaceDE w:val="0"/>
        <w:autoSpaceDN w:val="0"/>
        <w:adjustRightInd w:val="0"/>
        <w:spacing w:after="0" w:line="240" w:lineRule="auto"/>
        <w:textAlignment w:val="baseline"/>
        <w:outlineLvl w:val="0"/>
        <w:rPr>
          <w:sz w:val="18"/>
          <w:lang w:val="pl-PL"/>
        </w:rPr>
      </w:pPr>
    </w:p>
    <w:p w14:paraId="7A8BD5CF" w14:textId="77777777" w:rsidR="00544BB5" w:rsidRPr="00BE35A9" w:rsidRDefault="001C7E39" w:rsidP="00544BB5">
      <w:pPr>
        <w:suppressAutoHyphens/>
        <w:overflowPunct w:val="0"/>
        <w:autoSpaceDE w:val="0"/>
        <w:autoSpaceDN w:val="0"/>
        <w:adjustRightInd w:val="0"/>
        <w:spacing w:after="0" w:line="240" w:lineRule="auto"/>
        <w:textAlignment w:val="baseline"/>
        <w:outlineLvl w:val="0"/>
        <w:rPr>
          <w:sz w:val="18"/>
          <w:lang w:val="en-GB"/>
        </w:rPr>
      </w:pPr>
      <w:r w:rsidRPr="00BE35A9">
        <w:rPr>
          <w:rFonts w:ascii="Calibri" w:eastAsia="Calibri" w:hAnsi="Calibri" w:cs="Arial"/>
          <w:sz w:val="18"/>
          <w:szCs w:val="18"/>
          <w:lang w:val="en-GB"/>
        </w:rPr>
        <w:t>Adres korespondencyjny Microsoft:</w:t>
      </w:r>
    </w:p>
    <w:p w14:paraId="4A4C3962" w14:textId="77777777" w:rsidR="002B17FA" w:rsidRPr="00544BB5" w:rsidRDefault="002B17FA" w:rsidP="002B17FA">
      <w:pPr>
        <w:suppressAutoHyphens/>
        <w:overflowPunct w:val="0"/>
        <w:autoSpaceDE w:val="0"/>
        <w:autoSpaceDN w:val="0"/>
        <w:adjustRightInd w:val="0"/>
        <w:spacing w:after="0" w:line="240" w:lineRule="auto"/>
        <w:ind w:firstLine="720"/>
        <w:textAlignment w:val="baseline"/>
        <w:outlineLvl w:val="0"/>
        <w:rPr>
          <w:b/>
          <w:sz w:val="18"/>
        </w:rPr>
      </w:pPr>
      <w:r w:rsidRPr="00544BB5">
        <w:rPr>
          <w:b/>
          <w:sz w:val="18"/>
        </w:rPr>
        <w:t>Microsoft Enterprise Service Privacy</w:t>
      </w:r>
    </w:p>
    <w:p w14:paraId="619E5244" w14:textId="77777777" w:rsidR="00544BB5" w:rsidRPr="00544BB5" w:rsidRDefault="001C7E39" w:rsidP="00537BB8">
      <w:pPr>
        <w:suppressAutoHyphens/>
        <w:overflowPunct w:val="0"/>
        <w:autoSpaceDE w:val="0"/>
        <w:autoSpaceDN w:val="0"/>
        <w:adjustRightInd w:val="0"/>
        <w:spacing w:after="0" w:line="240" w:lineRule="auto"/>
        <w:ind w:left="720"/>
        <w:textAlignment w:val="baseline"/>
        <w:outlineLvl w:val="0"/>
        <w:rPr>
          <w:sz w:val="18"/>
        </w:rPr>
      </w:pPr>
      <w:r w:rsidRPr="0017141C">
        <w:rPr>
          <w:rFonts w:ascii="Calibri" w:eastAsia="Calibri" w:hAnsi="Calibri" w:cs="Arial"/>
          <w:sz w:val="18"/>
          <w:szCs w:val="18"/>
          <w:lang w:val="en-GB"/>
        </w:rPr>
        <w:t>Microsoft Corporation</w:t>
      </w:r>
    </w:p>
    <w:p w14:paraId="11C6F13E" w14:textId="77777777" w:rsidR="00544BB5" w:rsidRPr="00544BB5" w:rsidRDefault="001C7E39" w:rsidP="00537BB8">
      <w:pPr>
        <w:suppressAutoHyphens/>
        <w:overflowPunct w:val="0"/>
        <w:autoSpaceDE w:val="0"/>
        <w:autoSpaceDN w:val="0"/>
        <w:adjustRightInd w:val="0"/>
        <w:spacing w:after="0" w:line="240" w:lineRule="auto"/>
        <w:ind w:left="720"/>
        <w:textAlignment w:val="baseline"/>
        <w:outlineLvl w:val="0"/>
        <w:rPr>
          <w:sz w:val="18"/>
        </w:rPr>
      </w:pPr>
      <w:r w:rsidRPr="0017141C">
        <w:rPr>
          <w:rFonts w:ascii="Calibri" w:eastAsia="Calibri" w:hAnsi="Calibri" w:cs="Arial"/>
          <w:sz w:val="18"/>
          <w:szCs w:val="18"/>
          <w:lang w:val="en-GB"/>
        </w:rPr>
        <w:t>One Microsoft Way</w:t>
      </w:r>
    </w:p>
    <w:p w14:paraId="182198A4" w14:textId="77777777" w:rsidR="00544BB5" w:rsidRDefault="001C7E39" w:rsidP="00537BB8">
      <w:pPr>
        <w:suppressAutoHyphens/>
        <w:overflowPunct w:val="0"/>
        <w:autoSpaceDE w:val="0"/>
        <w:autoSpaceDN w:val="0"/>
        <w:adjustRightInd w:val="0"/>
        <w:spacing w:after="0" w:line="240" w:lineRule="auto"/>
        <w:ind w:left="720"/>
        <w:textAlignment w:val="baseline"/>
        <w:outlineLvl w:val="0"/>
        <w:rPr>
          <w:sz w:val="18"/>
        </w:rPr>
      </w:pPr>
      <w:r w:rsidRPr="0017141C">
        <w:rPr>
          <w:rFonts w:ascii="Calibri" w:eastAsia="Calibri" w:hAnsi="Calibri" w:cs="Arial"/>
          <w:sz w:val="18"/>
          <w:szCs w:val="18"/>
          <w:lang w:val="en-GB"/>
        </w:rPr>
        <w:t>Redmond, Washington 98052 USA</w:t>
      </w:r>
    </w:p>
    <w:p w14:paraId="5BE97922" w14:textId="77777777" w:rsidR="003C682E" w:rsidRDefault="003C682E" w:rsidP="00BF75F8">
      <w:pPr>
        <w:suppressAutoHyphens/>
        <w:overflowPunct w:val="0"/>
        <w:autoSpaceDE w:val="0"/>
        <w:autoSpaceDN w:val="0"/>
        <w:adjustRightInd w:val="0"/>
        <w:spacing w:after="0" w:line="240" w:lineRule="auto"/>
        <w:textAlignment w:val="baseline"/>
        <w:outlineLvl w:val="0"/>
        <w:rPr>
          <w:sz w:val="18"/>
        </w:rPr>
      </w:pPr>
    </w:p>
    <w:p w14:paraId="26D8F7FA" w14:textId="77777777" w:rsidR="00BF75F8" w:rsidRPr="0017141C" w:rsidRDefault="001C7E39" w:rsidP="00BF75F8">
      <w:pPr>
        <w:suppressAutoHyphens/>
        <w:overflowPunct w:val="0"/>
        <w:autoSpaceDE w:val="0"/>
        <w:autoSpaceDN w:val="0"/>
        <w:adjustRightInd w:val="0"/>
        <w:spacing w:after="0" w:line="240" w:lineRule="auto"/>
        <w:textAlignment w:val="baseline"/>
        <w:outlineLvl w:val="0"/>
        <w:rPr>
          <w:sz w:val="18"/>
          <w:lang w:val="pl-PL"/>
        </w:rPr>
      </w:pPr>
      <w:r>
        <w:rPr>
          <w:rFonts w:ascii="Calibri" w:eastAsia="Calibri" w:hAnsi="Calibri" w:cs="Arial"/>
          <w:sz w:val="18"/>
          <w:szCs w:val="18"/>
          <w:lang w:val="pl-PL"/>
        </w:rP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CADF780" w14:textId="77777777" w:rsidR="00BF75F8" w:rsidRPr="00C33C38" w:rsidRDefault="001C7E39" w:rsidP="00B0434E">
      <w:pPr>
        <w:suppressAutoHyphens/>
        <w:overflowPunct w:val="0"/>
        <w:autoSpaceDE w:val="0"/>
        <w:autoSpaceDN w:val="0"/>
        <w:adjustRightInd w:val="0"/>
        <w:spacing w:after="0" w:line="240" w:lineRule="auto"/>
        <w:ind w:left="720"/>
        <w:textAlignment w:val="baseline"/>
        <w:outlineLvl w:val="0"/>
        <w:rPr>
          <w:sz w:val="18"/>
        </w:rPr>
      </w:pPr>
      <w:r w:rsidRPr="0017141C">
        <w:rPr>
          <w:rFonts w:ascii="Calibri" w:eastAsia="Calibri" w:hAnsi="Calibri" w:cs="Arial"/>
          <w:b/>
          <w:sz w:val="18"/>
          <w:szCs w:val="18"/>
          <w:lang w:val="en-GB"/>
        </w:rPr>
        <w:t>Microsoft Ireland Operations, Ltd.</w:t>
      </w:r>
    </w:p>
    <w:p w14:paraId="68FCE6DA" w14:textId="77777777" w:rsidR="00BF75F8" w:rsidRPr="00C33C38" w:rsidRDefault="001C7E39" w:rsidP="00B0434E">
      <w:pPr>
        <w:suppressAutoHyphens/>
        <w:overflowPunct w:val="0"/>
        <w:autoSpaceDE w:val="0"/>
        <w:autoSpaceDN w:val="0"/>
        <w:adjustRightInd w:val="0"/>
        <w:spacing w:after="0" w:line="240" w:lineRule="auto"/>
        <w:ind w:left="720"/>
        <w:textAlignment w:val="baseline"/>
        <w:outlineLvl w:val="0"/>
        <w:rPr>
          <w:sz w:val="18"/>
        </w:rPr>
      </w:pPr>
      <w:r w:rsidRPr="0017141C">
        <w:rPr>
          <w:rFonts w:ascii="Calibri" w:eastAsia="Calibri" w:hAnsi="Calibri" w:cs="Arial"/>
          <w:sz w:val="18"/>
          <w:szCs w:val="18"/>
          <w:lang w:val="en-GB"/>
        </w:rPr>
        <w:t>Attn: Data Protection</w:t>
      </w:r>
    </w:p>
    <w:p w14:paraId="4931350D" w14:textId="77777777" w:rsidR="00BF75F8" w:rsidRDefault="001C7E39" w:rsidP="00B0434E">
      <w:pPr>
        <w:pStyle w:val="ProductList-Body"/>
        <w:ind w:left="720"/>
      </w:pPr>
      <w:r w:rsidRPr="0017141C">
        <w:rPr>
          <w:rFonts w:ascii="Calibri" w:eastAsia="Calibri" w:hAnsi="Calibri" w:cs="Arial"/>
          <w:szCs w:val="18"/>
          <w:lang w:val="en-GB"/>
        </w:rPr>
        <w:t>One Microsoft Place</w:t>
      </w:r>
    </w:p>
    <w:p w14:paraId="7FCD1739" w14:textId="77777777" w:rsidR="00BF75F8" w:rsidRDefault="001C7E39" w:rsidP="00B0434E">
      <w:pPr>
        <w:pStyle w:val="ProductList-Body"/>
        <w:ind w:left="720"/>
      </w:pPr>
      <w:r w:rsidRPr="0017141C">
        <w:rPr>
          <w:rFonts w:ascii="Calibri" w:eastAsia="Calibri" w:hAnsi="Calibri" w:cs="Arial"/>
          <w:szCs w:val="18"/>
          <w:lang w:val="en-GB"/>
        </w:rPr>
        <w:t>South County Business Park</w:t>
      </w:r>
    </w:p>
    <w:p w14:paraId="7A00EE4C" w14:textId="77777777" w:rsidR="00BF75F8" w:rsidRPr="0017141C" w:rsidRDefault="001C7E39" w:rsidP="00B0434E">
      <w:pPr>
        <w:pStyle w:val="ProductList-Body"/>
        <w:ind w:left="720"/>
        <w:rPr>
          <w:lang w:val="pl-PL"/>
        </w:rPr>
      </w:pPr>
      <w:r>
        <w:rPr>
          <w:rFonts w:ascii="Calibri" w:eastAsia="Calibri" w:hAnsi="Calibri" w:cs="Arial"/>
          <w:szCs w:val="18"/>
          <w:lang w:val="pl-PL"/>
        </w:rPr>
        <w:t>Leopardstown</w:t>
      </w:r>
    </w:p>
    <w:p w14:paraId="10C2DEE9" w14:textId="77777777" w:rsidR="00BF75F8" w:rsidRPr="0017141C" w:rsidRDefault="001C7E39" w:rsidP="00B0434E">
      <w:pPr>
        <w:pStyle w:val="ProductList-Body"/>
        <w:ind w:left="720"/>
        <w:rPr>
          <w:lang w:val="pl-PL"/>
        </w:rPr>
      </w:pPr>
      <w:r>
        <w:rPr>
          <w:rFonts w:ascii="Calibri" w:eastAsia="Calibri" w:hAnsi="Calibri" w:cs="Arial"/>
          <w:szCs w:val="18"/>
          <w:lang w:val="pl-PL"/>
        </w:rPr>
        <w:t>Dublin 18, D18 P521, Irlandia</w:t>
      </w:r>
      <w:bookmarkStart w:id="18" w:name="_Hlk495669384"/>
      <w:bookmarkStart w:id="19" w:name="_Toc431459514"/>
      <w:bookmarkStart w:id="20" w:name="DataProcessingTerms"/>
      <w:bookmarkStart w:id="21" w:name="_Toc489605587"/>
    </w:p>
    <w:p w14:paraId="1EEE4984" w14:textId="77777777" w:rsidR="00BF75F8" w:rsidRPr="0017141C" w:rsidRDefault="001C7E39" w:rsidP="00BF75F8">
      <w:pPr>
        <w:pStyle w:val="ProductList-SectionHeading"/>
        <w:tabs>
          <w:tab w:val="center" w:pos="5400"/>
        </w:tabs>
        <w:spacing w:before="240"/>
        <w:outlineLvl w:val="0"/>
        <w:rPr>
          <w:lang w:val="pl-PL"/>
        </w:rPr>
      </w:pPr>
      <w:r>
        <w:rPr>
          <w:rFonts w:ascii="Calibri Light" w:eastAsia="Calibri Light" w:hAnsi="Calibri Light" w:cs="Arial"/>
          <w:szCs w:val="40"/>
          <w:lang w:val="pl-PL"/>
        </w:rPr>
        <w:t>Bezpieczeństwo danych</w:t>
      </w:r>
      <w:bookmarkEnd w:id="18"/>
    </w:p>
    <w:p w14:paraId="3687219F" w14:textId="77777777" w:rsidR="00BF75F8" w:rsidRPr="0017141C" w:rsidRDefault="001C7E39" w:rsidP="00BF75F8">
      <w:pPr>
        <w:pStyle w:val="ProductList-SubSubSectionHeading"/>
        <w:outlineLvl w:val="2"/>
        <w:rPr>
          <w:lang w:val="pl-PL"/>
        </w:rPr>
      </w:pPr>
      <w:r>
        <w:rPr>
          <w:rFonts w:ascii="Calibri" w:eastAsia="Calibri" w:hAnsi="Calibri" w:cs="Arial"/>
          <w:szCs w:val="18"/>
          <w:lang w:val="pl-PL"/>
        </w:rPr>
        <w:t>Procedury i zasady bezpieczeństwa</w:t>
      </w:r>
    </w:p>
    <w:p w14:paraId="7921B457" w14:textId="77777777" w:rsidR="00585D68" w:rsidRPr="0017141C" w:rsidRDefault="001C7E39" w:rsidP="00585D68">
      <w:pPr>
        <w:pStyle w:val="ProductList-SubSubSectionHeading"/>
        <w:spacing w:after="120"/>
        <w:outlineLvl w:val="2"/>
        <w:rPr>
          <w:b w:val="0"/>
          <w:color w:val="auto"/>
          <w:lang w:val="pl-PL"/>
        </w:rPr>
      </w:pPr>
      <w:r>
        <w:rPr>
          <w:rFonts w:ascii="Calibri" w:eastAsia="Calibri" w:hAnsi="Calibri" w:cs="Arial"/>
          <w:b w:val="0"/>
          <w:color w:val="auto"/>
          <w:szCs w:val="18"/>
          <w:lang w:val="pl-PL"/>
        </w:rPr>
        <w:t xml:space="preserve">Microsoft wdroży i będzie utrzymywać odpowiednie środki techniczne i organizacyjne w celu ochrony Danych dotyczących Pomocy Technicznej i Konsultingu i Danych Osobowych. Środki te zostaną określone w Zasadach Bezpieczeństwa Microsoft. Microsoft udostępni Klientowi te zasady wraz z opisami istniejących mechanizmów kontroli bezpieczeństwa dotyczących Usług Profesjonalnych oraz innymi informacjami zasadnie wymaganymi przez Klienta w związku z procedurami i zasadami bezpieczeństwa Microsoft. </w:t>
      </w:r>
    </w:p>
    <w:p w14:paraId="1D1056CF" w14:textId="77777777" w:rsidR="00585D68" w:rsidRPr="0017141C" w:rsidRDefault="001C7E39" w:rsidP="00585D68">
      <w:pPr>
        <w:pStyle w:val="ProductList-SubSubSectionHeading"/>
        <w:spacing w:after="120"/>
        <w:outlineLvl w:val="2"/>
        <w:rPr>
          <w:b w:val="0"/>
          <w:color w:val="auto"/>
          <w:lang w:val="pl-PL"/>
        </w:rPr>
      </w:pPr>
      <w:r>
        <w:rPr>
          <w:rFonts w:ascii="Calibri" w:eastAsia="Calibri" w:hAnsi="Calibri" w:cs="Arial"/>
          <w:b w:val="0"/>
          <w:color w:val="auto"/>
          <w:szCs w:val="18"/>
          <w:lang w:val="pl-PL"/>
        </w:rPr>
        <w:lastRenderedPageBreak/>
        <w:t>Ponadto te środki będą zgodne z wymogami określonymi w normach ISO 27001, ISO 27002 i ISO 27018. W ramach Usług Profesjonalnych będą też wdrożone i utrzymywane środki bezpieczeństwa określone w Załączniku 1 w zakresie ochrony Danych dotyczących Pomocy Technicznej i Konsultingu.</w:t>
      </w:r>
    </w:p>
    <w:p w14:paraId="16DEF794" w14:textId="77777777" w:rsidR="00BF75F8" w:rsidRPr="0017141C" w:rsidRDefault="001C7E39" w:rsidP="00585D68">
      <w:pPr>
        <w:pStyle w:val="ProductList-SubSubSectionHeading"/>
        <w:spacing w:after="120"/>
        <w:outlineLvl w:val="2"/>
        <w:rPr>
          <w:b w:val="0"/>
          <w:color w:val="auto"/>
          <w:lang w:val="pl-PL"/>
        </w:rPr>
      </w:pPr>
      <w:r>
        <w:rPr>
          <w:rFonts w:ascii="Calibri" w:eastAsia="Calibri" w:hAnsi="Calibri" w:cs="Arial"/>
          <w:b w:val="0"/>
          <w:color w:val="auto"/>
          <w:szCs w:val="18"/>
          <w:lang w:val="pl-PL"/>
        </w:rPr>
        <w:t>Microsoft nie usunie norm ISO 27001, ISO 27002 i ISO 27018 do czasu zaprzestania ich wykorzystywania w branży i zastąpienia przez nową wersję (o ile ma to zastosowanie).</w:t>
      </w:r>
    </w:p>
    <w:p w14:paraId="02CC9AF9" w14:textId="77777777" w:rsidR="00BF75F8" w:rsidRPr="0017141C" w:rsidRDefault="00BF75F8" w:rsidP="00BF75F8">
      <w:pPr>
        <w:pStyle w:val="ProductList-SubSubSectionHeading"/>
        <w:outlineLvl w:val="2"/>
        <w:rPr>
          <w:lang w:val="pl-PL"/>
        </w:rPr>
      </w:pPr>
    </w:p>
    <w:bookmarkEnd w:id="19"/>
    <w:bookmarkEnd w:id="20"/>
    <w:bookmarkEnd w:id="21"/>
    <w:p w14:paraId="7E61EA64" w14:textId="77777777" w:rsidR="00BF75F8" w:rsidRPr="0017141C" w:rsidRDefault="001C7E39" w:rsidP="00BF75F8">
      <w:pPr>
        <w:pStyle w:val="ProductList-SubSubSectionHeading"/>
        <w:outlineLvl w:val="2"/>
        <w:rPr>
          <w:lang w:val="pl-PL"/>
        </w:rPr>
      </w:pPr>
      <w:r>
        <w:rPr>
          <w:rFonts w:ascii="Calibri" w:eastAsia="Calibri" w:hAnsi="Calibri" w:cs="Arial"/>
          <w:szCs w:val="18"/>
          <w:lang w:val="pl-PL"/>
        </w:rPr>
        <w:t>Załącznik 1 – Środki bezpieczeństwa</w:t>
      </w:r>
    </w:p>
    <w:p w14:paraId="0D69F76B" w14:textId="77777777" w:rsidR="00BF75F8" w:rsidRPr="0017141C" w:rsidRDefault="00BF75F8" w:rsidP="00BF75F8">
      <w:pPr>
        <w:pStyle w:val="ProductList-Body"/>
        <w:rPr>
          <w:lang w:val="pl-PL"/>
        </w:rPr>
      </w:pPr>
    </w:p>
    <w:p w14:paraId="35457C71" w14:textId="2050968F" w:rsidR="00F56874" w:rsidRPr="0017141C" w:rsidRDefault="001C7E39" w:rsidP="00BF75F8">
      <w:pPr>
        <w:pStyle w:val="ProductList-Body"/>
        <w:rPr>
          <w:lang w:val="pl-PL"/>
        </w:rPr>
      </w:pPr>
      <w:r>
        <w:rPr>
          <w:rFonts w:ascii="Calibri" w:eastAsia="Calibri" w:hAnsi="Calibri" w:cs="Arial"/>
          <w:szCs w:val="18"/>
          <w:lang w:val="pl-PL"/>
        </w:rPr>
        <w:t xml:space="preserve">Firma Microsoft wdrożyła i zobowiązuje się utrzymać wymienione niżej środki bezpieczeństwa, które, w połączeniu z postanowieniami w zakresie bezpieczeństwa zawartymi w niniejszym </w:t>
      </w:r>
      <w:r w:rsidR="0030304A">
        <w:rPr>
          <w:rFonts w:ascii="Calibri" w:eastAsia="Calibri" w:hAnsi="Calibri" w:cs="Arial"/>
          <w:szCs w:val="18"/>
          <w:lang w:val="pl-PL"/>
        </w:rPr>
        <w:t xml:space="preserve">Załączniku </w:t>
      </w:r>
      <w:r>
        <w:rPr>
          <w:rFonts w:ascii="Calibri" w:eastAsia="Calibri" w:hAnsi="Calibri" w:cs="Arial"/>
          <w:szCs w:val="18"/>
          <w:lang w:val="pl-PL"/>
        </w:rPr>
        <w:t>(w tym Postanowieniach Wynikających z Rozporządzenia), określają jedyny zakres odpowiedzialności Microsoft odnośnie do bezpieczeństwa.</w:t>
      </w:r>
    </w:p>
    <w:p w14:paraId="45C3DA36" w14:textId="77777777" w:rsidR="00F56874" w:rsidRPr="0017141C" w:rsidRDefault="00F56874" w:rsidP="00BF75F8">
      <w:pPr>
        <w:pStyle w:val="ProductList-Body"/>
        <w:rPr>
          <w:lang w:val="pl-PL"/>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DF26E2" w14:paraId="4368C273" w14:textId="77777777" w:rsidTr="00422AFA">
        <w:trPr>
          <w:tblHeader/>
        </w:trPr>
        <w:tc>
          <w:tcPr>
            <w:tcW w:w="2610" w:type="dxa"/>
            <w:shd w:val="clear" w:color="auto" w:fill="0072C6"/>
          </w:tcPr>
          <w:p w14:paraId="05971752" w14:textId="77777777" w:rsidR="00BF75F8" w:rsidRPr="00231971" w:rsidRDefault="001C7E39" w:rsidP="00422AFA">
            <w:pPr>
              <w:pStyle w:val="ProductList-Body"/>
              <w:spacing w:before="20" w:after="20"/>
              <w:rPr>
                <w:color w:val="FFFFFF" w:themeColor="background1"/>
                <w:sz w:val="16"/>
                <w:szCs w:val="16"/>
              </w:rPr>
            </w:pPr>
            <w:r>
              <w:rPr>
                <w:rFonts w:ascii="Calibri" w:eastAsia="Calibri" w:hAnsi="Calibri" w:cs="Arial"/>
                <w:color w:val="FFFFFF"/>
                <w:sz w:val="16"/>
                <w:szCs w:val="16"/>
                <w:lang w:val="pl-PL"/>
              </w:rPr>
              <w:t>Domena</w:t>
            </w:r>
          </w:p>
        </w:tc>
        <w:tc>
          <w:tcPr>
            <w:tcW w:w="8190" w:type="dxa"/>
            <w:shd w:val="clear" w:color="auto" w:fill="0072C6"/>
          </w:tcPr>
          <w:p w14:paraId="10666621" w14:textId="77777777" w:rsidR="00BF75F8" w:rsidRPr="00231971" w:rsidRDefault="001C7E39" w:rsidP="00422AFA">
            <w:pPr>
              <w:pStyle w:val="ProductList-Body"/>
              <w:spacing w:before="20" w:after="20"/>
              <w:rPr>
                <w:color w:val="FFFFFF" w:themeColor="background1"/>
                <w:sz w:val="16"/>
                <w:szCs w:val="16"/>
              </w:rPr>
            </w:pPr>
            <w:r>
              <w:rPr>
                <w:rFonts w:ascii="Calibri" w:eastAsia="Calibri" w:hAnsi="Calibri" w:cs="Arial"/>
                <w:color w:val="FFFFFF"/>
                <w:sz w:val="16"/>
                <w:szCs w:val="16"/>
                <w:lang w:val="pl-PL"/>
              </w:rPr>
              <w:t>Zasady</w:t>
            </w:r>
          </w:p>
        </w:tc>
      </w:tr>
      <w:tr w:rsidR="00DF26E2" w:rsidRPr="003A3795" w14:paraId="0BE65DC3" w14:textId="77777777" w:rsidTr="00422AFA">
        <w:tc>
          <w:tcPr>
            <w:tcW w:w="2610" w:type="dxa"/>
            <w:vAlign w:val="center"/>
          </w:tcPr>
          <w:p w14:paraId="24F8940A" w14:textId="77777777" w:rsidR="00BF75F8" w:rsidRPr="00231971" w:rsidRDefault="001C7E39" w:rsidP="00422AFA">
            <w:pPr>
              <w:pStyle w:val="ProductList-Body"/>
              <w:rPr>
                <w:sz w:val="16"/>
                <w:szCs w:val="16"/>
              </w:rPr>
            </w:pPr>
            <w:r>
              <w:rPr>
                <w:rFonts w:ascii="Calibri" w:eastAsia="Calibri" w:hAnsi="Calibri" w:cs="Arial"/>
                <w:sz w:val="16"/>
                <w:szCs w:val="16"/>
                <w:lang w:val="pl-PL"/>
              </w:rPr>
              <w:t>Struktura bezpieczeństwa informacji</w:t>
            </w:r>
          </w:p>
        </w:tc>
        <w:tc>
          <w:tcPr>
            <w:tcW w:w="8190" w:type="dxa"/>
          </w:tcPr>
          <w:p w14:paraId="6F540A70" w14:textId="77777777" w:rsidR="00BF75F8" w:rsidRPr="0017141C" w:rsidRDefault="001C7E39" w:rsidP="00422AFA">
            <w:pPr>
              <w:pStyle w:val="ProductList-Body"/>
              <w:rPr>
                <w:b/>
                <w:sz w:val="16"/>
                <w:szCs w:val="16"/>
                <w:lang w:val="pl-PL"/>
              </w:rPr>
            </w:pPr>
            <w:r>
              <w:rPr>
                <w:rFonts w:ascii="Calibri" w:eastAsia="Calibri" w:hAnsi="Calibri" w:cs="Arial"/>
                <w:b/>
                <w:sz w:val="16"/>
                <w:szCs w:val="16"/>
                <w:lang w:val="pl-PL"/>
              </w:rPr>
              <w:t>Odpowiedzialność za zabezpieczenia</w:t>
            </w:r>
            <w:r>
              <w:rPr>
                <w:rFonts w:ascii="Calibri" w:eastAsia="Calibri" w:hAnsi="Calibri" w:cs="Arial"/>
                <w:sz w:val="16"/>
                <w:szCs w:val="16"/>
                <w:lang w:val="pl-PL"/>
              </w:rPr>
              <w:t>.Microsoft wyznacza co najmniej jedną osobę odpowiedzialną za zabezpieczenia, która będzie koordynować i monitorować reguły oraz procedury zabezpieczeń.</w:t>
            </w:r>
          </w:p>
          <w:p w14:paraId="06215D7B" w14:textId="77777777" w:rsidR="00BF75F8" w:rsidRPr="0017141C" w:rsidRDefault="001C7E39" w:rsidP="00422AFA">
            <w:pPr>
              <w:pStyle w:val="ProductList-Body"/>
              <w:rPr>
                <w:b/>
                <w:sz w:val="16"/>
                <w:szCs w:val="16"/>
                <w:lang w:val="pl-PL"/>
              </w:rPr>
            </w:pPr>
            <w:r>
              <w:rPr>
                <w:rFonts w:ascii="Calibri" w:eastAsia="Calibri" w:hAnsi="Calibri" w:cs="Arial"/>
                <w:b/>
                <w:sz w:val="16"/>
                <w:szCs w:val="16"/>
                <w:lang w:val="pl-PL"/>
              </w:rPr>
              <w:t>Role i obowiązki w zakresie zabezpieczeń</w:t>
            </w:r>
            <w:r>
              <w:rPr>
                <w:rFonts w:ascii="Calibri" w:eastAsia="Calibri" w:hAnsi="Calibri" w:cs="Arial"/>
                <w:sz w:val="16"/>
                <w:szCs w:val="16"/>
                <w:lang w:val="pl-PL"/>
              </w:rPr>
              <w:t>.Personel Microsoft mający dostęp do Danych dotyczących Pomocy Technicznej i Konsultingu podlega zobowiązaniom do zachowania poufności.</w:t>
            </w:r>
          </w:p>
          <w:p w14:paraId="490BF5A6" w14:textId="77777777" w:rsidR="00BF75F8" w:rsidRPr="0017141C" w:rsidRDefault="001C7E39" w:rsidP="00422AFA">
            <w:pPr>
              <w:pStyle w:val="ProductList-Body"/>
              <w:rPr>
                <w:b/>
                <w:sz w:val="16"/>
                <w:szCs w:val="16"/>
                <w:lang w:val="pl-PL"/>
              </w:rPr>
            </w:pPr>
            <w:r>
              <w:rPr>
                <w:rFonts w:ascii="Calibri" w:eastAsia="Calibri" w:hAnsi="Calibri" w:cs="Arial"/>
                <w:b/>
                <w:sz w:val="16"/>
                <w:szCs w:val="16"/>
                <w:lang w:val="pl-PL"/>
              </w:rPr>
              <w:t>Program zarządzania ryzykiem</w:t>
            </w:r>
            <w:r>
              <w:rPr>
                <w:rFonts w:ascii="Calibri" w:eastAsia="Calibri" w:hAnsi="Calibri" w:cs="Arial"/>
                <w:sz w:val="16"/>
                <w:szCs w:val="16"/>
                <w:lang w:val="pl-PL"/>
              </w:rPr>
              <w:t>.Przed rozpoczęciem przetwarzania Danych dotyczących Pomocy Technicznej i Konsultingu Microsoft przeprowadza ocenę ryzyka.</w:t>
            </w:r>
          </w:p>
          <w:p w14:paraId="6ADBC375" w14:textId="77777777" w:rsidR="00BF75F8" w:rsidRPr="0017141C" w:rsidRDefault="001C7E39" w:rsidP="00422AFA">
            <w:pPr>
              <w:pStyle w:val="ProductList-Body"/>
              <w:rPr>
                <w:sz w:val="16"/>
                <w:szCs w:val="16"/>
                <w:lang w:val="pl-PL"/>
              </w:rPr>
            </w:pPr>
            <w:r>
              <w:rPr>
                <w:rFonts w:ascii="Calibri" w:eastAsia="Calibri" w:hAnsi="Calibri" w:cs="Arial"/>
                <w:sz w:val="16"/>
                <w:szCs w:val="16"/>
                <w:lang w:val="pl-PL"/>
              </w:rPr>
              <w:t>Microsoft zachowuje dokumentację dotyczącą zabezpieczeń po zakończeniu jej obowiązywania zgodnie z wymogami Microsoft w zakresie przechowywania.</w:t>
            </w:r>
          </w:p>
        </w:tc>
      </w:tr>
      <w:tr w:rsidR="00DF26E2" w:rsidRPr="003A3795" w14:paraId="41F093D4" w14:textId="77777777" w:rsidTr="00422AFA">
        <w:tc>
          <w:tcPr>
            <w:tcW w:w="2610" w:type="dxa"/>
            <w:vAlign w:val="center"/>
          </w:tcPr>
          <w:p w14:paraId="1FA7B7DE" w14:textId="77777777" w:rsidR="00BF75F8" w:rsidRPr="00231971" w:rsidRDefault="001C7E39" w:rsidP="00422AFA">
            <w:pPr>
              <w:pStyle w:val="ProductList-Body"/>
              <w:rPr>
                <w:sz w:val="16"/>
                <w:szCs w:val="16"/>
              </w:rPr>
            </w:pPr>
            <w:r>
              <w:rPr>
                <w:rFonts w:ascii="Calibri" w:eastAsia="Calibri" w:hAnsi="Calibri" w:cs="Arial"/>
                <w:sz w:val="16"/>
                <w:szCs w:val="16"/>
                <w:lang w:val="pl-PL"/>
              </w:rPr>
              <w:t>Zarządzanie zasobami</w:t>
            </w:r>
          </w:p>
        </w:tc>
        <w:tc>
          <w:tcPr>
            <w:tcW w:w="8190" w:type="dxa"/>
          </w:tcPr>
          <w:p w14:paraId="004571B4" w14:textId="77777777" w:rsidR="00BF75F8" w:rsidRPr="0017141C" w:rsidRDefault="001C7E39" w:rsidP="00422AFA">
            <w:pPr>
              <w:pStyle w:val="ProductList-Body"/>
              <w:rPr>
                <w:b/>
                <w:sz w:val="16"/>
                <w:szCs w:val="16"/>
                <w:lang w:val="pl-PL"/>
              </w:rPr>
            </w:pPr>
            <w:r>
              <w:rPr>
                <w:rFonts w:ascii="Calibri" w:eastAsia="Calibri" w:hAnsi="Calibri" w:cs="Arial"/>
                <w:b/>
                <w:sz w:val="16"/>
                <w:szCs w:val="16"/>
                <w:lang w:val="pl-PL"/>
              </w:rPr>
              <w:t>Spis zasobów</w:t>
            </w:r>
            <w:r>
              <w:rPr>
                <w:rFonts w:ascii="Calibri" w:eastAsia="Calibri" w:hAnsi="Calibri" w:cs="Arial"/>
                <w:sz w:val="16"/>
                <w:szCs w:val="16"/>
                <w:lang w:val="pl-PL"/>
              </w:rPr>
              <w:t>.Microsoft prowadzi spis wszystkich nośników, na których są przechowywane Dane dotyczące Pomocy Technicznej i Konsultingu.  Dostęp do spisów tych nośników jest zastrzeżony i ma go wyłącznie personel Microsoft upoważniony do tego na piśmie.</w:t>
            </w:r>
          </w:p>
          <w:p w14:paraId="0327C6C2" w14:textId="77777777" w:rsidR="00BF75F8" w:rsidRPr="0017141C" w:rsidRDefault="001C7E39" w:rsidP="00422AFA">
            <w:pPr>
              <w:pStyle w:val="ProductList-Body"/>
              <w:rPr>
                <w:b/>
                <w:sz w:val="16"/>
                <w:szCs w:val="16"/>
                <w:lang w:val="pl-PL"/>
              </w:rPr>
            </w:pPr>
            <w:r>
              <w:rPr>
                <w:rFonts w:ascii="Calibri" w:eastAsia="Calibri" w:hAnsi="Calibri" w:cs="Arial"/>
                <w:b/>
                <w:sz w:val="16"/>
                <w:szCs w:val="16"/>
                <w:lang w:val="pl-PL"/>
              </w:rPr>
              <w:t>Obsługa aktywów.</w:t>
            </w:r>
          </w:p>
          <w:p w14:paraId="2800B514" w14:textId="4EACAE7C" w:rsidR="00BF75F8" w:rsidRPr="0017141C" w:rsidRDefault="001C7E39" w:rsidP="00422AFA">
            <w:pPr>
              <w:pStyle w:val="ProductList-Body"/>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klasyfikuje Dane dotyczące Pomocy Technicznej i Konsultingu w celu umożliwienia ich identyfikacji oraz odpowiedniego ograniczenia dostępu do nich.</w:t>
            </w:r>
          </w:p>
          <w:p w14:paraId="3E2F95BF" w14:textId="77777777" w:rsidR="00BF75F8" w:rsidRPr="0017141C" w:rsidRDefault="001C7E39" w:rsidP="00422AFA">
            <w:pPr>
              <w:pStyle w:val="ProductList-Body"/>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 xml:space="preserve">Microsoft stosuje ograniczenia dotyczące drukowania Danych dotyczących Pomocy Technicznej i Konsultingu, a także procedury w zakresie usuwania materiałów drukowanych zawierających Dane dotyczące Pomocy Technicznej i Konsultingu. </w:t>
            </w:r>
          </w:p>
          <w:p w14:paraId="4290A401" w14:textId="77777777" w:rsidR="00BF75F8" w:rsidRPr="0017141C" w:rsidRDefault="001C7E39" w:rsidP="00422AFA">
            <w:pPr>
              <w:pStyle w:val="ProductList-Body"/>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Przed zapisaniem Danych dotyczących Pomocy Technicznej i Konsultingu na urządzeniach przenośnych, uzyskaniem zdalnego dostępu do Danych dotyczących Pomocy Technicznej i Konsultingu i przetworzeniem Danych dotyczących Pomocy Technicznej i Konsultingu poza placówką Microsoft personel musi otrzymać od Microsoft autoryzację.</w:t>
            </w:r>
          </w:p>
        </w:tc>
      </w:tr>
      <w:tr w:rsidR="00DF26E2" w14:paraId="1A072F9B" w14:textId="77777777" w:rsidTr="00422AFA">
        <w:tc>
          <w:tcPr>
            <w:tcW w:w="2610" w:type="dxa"/>
            <w:vAlign w:val="center"/>
          </w:tcPr>
          <w:p w14:paraId="45640136" w14:textId="77777777" w:rsidR="00BF75F8" w:rsidRPr="00231971" w:rsidRDefault="001C7E39" w:rsidP="00422AFA">
            <w:pPr>
              <w:pStyle w:val="ProductList-Body"/>
              <w:rPr>
                <w:sz w:val="16"/>
                <w:szCs w:val="16"/>
              </w:rPr>
            </w:pPr>
            <w:r>
              <w:rPr>
                <w:rFonts w:ascii="Calibri" w:eastAsia="Calibri" w:hAnsi="Calibri" w:cs="Arial"/>
                <w:sz w:val="16"/>
                <w:szCs w:val="16"/>
                <w:lang w:val="pl-PL"/>
              </w:rPr>
              <w:t>Bezpieczeństwo zasobów ludzkich</w:t>
            </w:r>
          </w:p>
        </w:tc>
        <w:tc>
          <w:tcPr>
            <w:tcW w:w="8190" w:type="dxa"/>
          </w:tcPr>
          <w:p w14:paraId="288F3C40" w14:textId="77777777" w:rsidR="00BF75F8" w:rsidRPr="00231971" w:rsidRDefault="001C7E39" w:rsidP="00422AFA">
            <w:pPr>
              <w:pStyle w:val="ProductList-Body"/>
              <w:rPr>
                <w:sz w:val="16"/>
                <w:szCs w:val="16"/>
              </w:rPr>
            </w:pPr>
            <w:r>
              <w:rPr>
                <w:rFonts w:ascii="Calibri" w:eastAsia="Calibri" w:hAnsi="Calibri" w:cs="Arial"/>
                <w:b/>
                <w:sz w:val="16"/>
                <w:szCs w:val="16"/>
                <w:lang w:val="pl-PL"/>
              </w:rPr>
              <w:t>Szkolenia z zakresu zabezpieczeń</w:t>
            </w:r>
            <w:r>
              <w:rPr>
                <w:rFonts w:ascii="Calibri" w:eastAsia="Calibri" w:hAnsi="Calibri" w:cs="Arial"/>
                <w:sz w:val="16"/>
                <w:szCs w:val="16"/>
                <w:lang w:val="pl-PL"/>
              </w:rPr>
              <w:t>.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DF26E2" w:rsidRPr="003A3795" w14:paraId="1E8693D7" w14:textId="77777777" w:rsidTr="00422AFA">
        <w:tc>
          <w:tcPr>
            <w:tcW w:w="2610" w:type="dxa"/>
            <w:vAlign w:val="center"/>
          </w:tcPr>
          <w:p w14:paraId="20BA044F" w14:textId="77777777" w:rsidR="00BF75F8" w:rsidRPr="00231971" w:rsidRDefault="001C7E39" w:rsidP="00422AFA">
            <w:pPr>
              <w:pStyle w:val="ProductList-Body"/>
              <w:rPr>
                <w:sz w:val="16"/>
                <w:szCs w:val="16"/>
              </w:rPr>
            </w:pPr>
            <w:r>
              <w:rPr>
                <w:rFonts w:ascii="Calibri" w:eastAsia="Calibri" w:hAnsi="Calibri" w:cs="Arial"/>
                <w:sz w:val="16"/>
                <w:szCs w:val="16"/>
                <w:lang w:val="pl-PL"/>
              </w:rPr>
              <w:t>bezpieczeństwo fizyczne i środowiskowe</w:t>
            </w:r>
          </w:p>
        </w:tc>
        <w:tc>
          <w:tcPr>
            <w:tcW w:w="8190" w:type="dxa"/>
          </w:tcPr>
          <w:p w14:paraId="1B440A9E" w14:textId="77777777" w:rsidR="00BF75F8" w:rsidRPr="0017141C" w:rsidRDefault="001C7E39" w:rsidP="00422AFA">
            <w:pPr>
              <w:pStyle w:val="ProductList-Body"/>
              <w:rPr>
                <w:b/>
                <w:sz w:val="16"/>
                <w:szCs w:val="16"/>
                <w:lang w:val="pl-PL"/>
              </w:rPr>
            </w:pPr>
            <w:r>
              <w:rPr>
                <w:rFonts w:ascii="Calibri" w:eastAsia="Calibri" w:hAnsi="Calibri" w:cs="Arial"/>
                <w:b/>
                <w:sz w:val="16"/>
                <w:szCs w:val="16"/>
                <w:lang w:val="pl-PL"/>
              </w:rPr>
              <w:t>Fizyczny dostęp do placówek</w:t>
            </w:r>
            <w:r>
              <w:rPr>
                <w:rFonts w:ascii="Calibri" w:eastAsia="Calibri" w:hAnsi="Calibri" w:cs="Arial"/>
                <w:sz w:val="16"/>
                <w:szCs w:val="16"/>
                <w:lang w:val="pl-PL"/>
              </w:rPr>
              <w:t>.Dostęp do placówek, w których są zlokalizowane systemy informatyczne przetwarzające Dane dotyczące Pomocy Technicznej i Konsultingu, mają tylko określone osoby upoważnione przez Microsoft.</w:t>
            </w:r>
          </w:p>
          <w:p w14:paraId="1C58008E" w14:textId="77777777" w:rsidR="00BF75F8" w:rsidRPr="0017141C" w:rsidRDefault="001C7E39" w:rsidP="00422AFA">
            <w:pPr>
              <w:pStyle w:val="ProductList-Body"/>
              <w:rPr>
                <w:sz w:val="16"/>
                <w:szCs w:val="16"/>
                <w:lang w:val="pl-PL"/>
              </w:rPr>
            </w:pPr>
            <w:r>
              <w:rPr>
                <w:rFonts w:ascii="Calibri" w:eastAsia="Calibri" w:hAnsi="Calibri" w:cs="Arial"/>
                <w:b/>
                <w:sz w:val="16"/>
                <w:szCs w:val="16"/>
                <w:lang w:val="pl-PL"/>
              </w:rPr>
              <w:t>Fizyczny dostęp do składników</w:t>
            </w:r>
            <w:r>
              <w:rPr>
                <w:rFonts w:ascii="Calibri" w:eastAsia="Calibri" w:hAnsi="Calibri" w:cs="Arial"/>
                <w:sz w:val="16"/>
                <w:szCs w:val="16"/>
                <w:lang w:val="pl-PL"/>
              </w:rPr>
              <w:t>.Microsoft prowadzi rejestr przychodzących i wychodzących nośników zawierających Dane dotyczące Pomocy Technicznej i Konsultingu, w którym znajdują się informacje takie, jak typ nośnika, upoważnieni nadawcy i odbiorcy, data i godzina, liczba nośników oraz typy Danych dotyczących Pomocy Technicznej i Konsultingu, jakie są na nich zapisane.</w:t>
            </w:r>
          </w:p>
          <w:p w14:paraId="771A010E" w14:textId="77777777" w:rsidR="00BF75F8" w:rsidRPr="0017141C" w:rsidRDefault="001C7E39" w:rsidP="00422AFA">
            <w:pPr>
              <w:pStyle w:val="ProductList-Body"/>
              <w:rPr>
                <w:b/>
                <w:sz w:val="16"/>
                <w:szCs w:val="16"/>
                <w:lang w:val="pl-PL"/>
              </w:rPr>
            </w:pPr>
            <w:r>
              <w:rPr>
                <w:rFonts w:ascii="Calibri" w:eastAsia="Calibri" w:hAnsi="Calibri" w:cs="Arial"/>
                <w:b/>
                <w:sz w:val="16"/>
                <w:szCs w:val="16"/>
                <w:lang w:val="pl-PL"/>
              </w:rPr>
              <w:t>Ochrona przed zakłóceniami</w:t>
            </w:r>
            <w:r>
              <w:rPr>
                <w:rFonts w:ascii="Calibri" w:eastAsia="Calibri" w:hAnsi="Calibri" w:cs="Arial"/>
                <w:sz w:val="16"/>
                <w:szCs w:val="16"/>
                <w:lang w:val="pl-PL"/>
              </w:rPr>
              <w:t>.W celu ochrony danych przed ich utratą z powodu awarii źródła zasilania lub zakłóceń sieciowych Microsoft stosuje różne systemy zgodne ze standardem branżowym.</w:t>
            </w:r>
          </w:p>
          <w:p w14:paraId="3BA75C24" w14:textId="77777777" w:rsidR="00BF75F8" w:rsidRPr="0017141C" w:rsidRDefault="001C7E39" w:rsidP="00422AFA">
            <w:pPr>
              <w:pStyle w:val="ProductList-Body"/>
              <w:spacing w:before="40"/>
              <w:rPr>
                <w:sz w:val="16"/>
                <w:szCs w:val="16"/>
                <w:lang w:val="pl-PL"/>
              </w:rPr>
            </w:pPr>
            <w:r>
              <w:rPr>
                <w:rFonts w:ascii="Calibri" w:eastAsia="Calibri" w:hAnsi="Calibri" w:cs="Arial"/>
                <w:b/>
                <w:sz w:val="16"/>
                <w:szCs w:val="16"/>
                <w:lang w:val="pl-PL"/>
              </w:rPr>
              <w:t>Usuwanie składników</w:t>
            </w:r>
            <w:r>
              <w:rPr>
                <w:rFonts w:ascii="Calibri" w:eastAsia="Calibri" w:hAnsi="Calibri" w:cs="Arial"/>
                <w:sz w:val="16"/>
                <w:szCs w:val="16"/>
                <w:lang w:val="pl-PL"/>
              </w:rPr>
              <w:t>. W celu usunięcia Danych dotyczących Pomocy Technicznej i Konsultingu, gdy nie są już potrzebne, Microsoft stosuje procedury zgodne ze standardem branżowym.</w:t>
            </w:r>
          </w:p>
        </w:tc>
      </w:tr>
      <w:tr w:rsidR="00DF26E2" w:rsidRPr="003A3795" w14:paraId="11719D7F" w14:textId="77777777" w:rsidTr="00422AFA">
        <w:tc>
          <w:tcPr>
            <w:tcW w:w="2610" w:type="dxa"/>
            <w:tcBorders>
              <w:bottom w:val="single" w:sz="4" w:space="0" w:color="auto"/>
            </w:tcBorders>
            <w:vAlign w:val="center"/>
          </w:tcPr>
          <w:p w14:paraId="2BE272E0" w14:textId="77777777" w:rsidR="00BF75F8" w:rsidRPr="00231971" w:rsidRDefault="001C7E39" w:rsidP="00422AFA">
            <w:pPr>
              <w:pStyle w:val="ProductList-Body"/>
              <w:rPr>
                <w:sz w:val="16"/>
                <w:szCs w:val="16"/>
              </w:rPr>
            </w:pPr>
            <w:r>
              <w:rPr>
                <w:rFonts w:ascii="Calibri" w:eastAsia="Calibri" w:hAnsi="Calibri" w:cs="Arial"/>
                <w:sz w:val="16"/>
                <w:szCs w:val="16"/>
                <w:lang w:val="pl-PL"/>
              </w:rPr>
              <w:t>Zarządzanie komunikacją i operacjami</w:t>
            </w:r>
          </w:p>
        </w:tc>
        <w:tc>
          <w:tcPr>
            <w:tcW w:w="8190" w:type="dxa"/>
            <w:tcBorders>
              <w:bottom w:val="single" w:sz="4" w:space="0" w:color="auto"/>
            </w:tcBorders>
          </w:tcPr>
          <w:p w14:paraId="295DD810" w14:textId="77777777" w:rsidR="00BF75F8" w:rsidRPr="0017141C" w:rsidRDefault="001C7E39" w:rsidP="00422AFA">
            <w:pPr>
              <w:pStyle w:val="ProductList-Body"/>
              <w:rPr>
                <w:sz w:val="16"/>
                <w:szCs w:val="16"/>
                <w:lang w:val="pl-PL"/>
              </w:rPr>
            </w:pPr>
            <w:r>
              <w:rPr>
                <w:rFonts w:ascii="Calibri" w:eastAsia="Calibri" w:hAnsi="Calibri" w:cs="Arial"/>
                <w:b/>
                <w:sz w:val="16"/>
                <w:szCs w:val="16"/>
                <w:lang w:val="pl-PL"/>
              </w:rPr>
              <w:t>Zasady operacyjne</w:t>
            </w:r>
            <w:r>
              <w:rPr>
                <w:rFonts w:ascii="Calibri" w:eastAsia="Calibri" w:hAnsi="Calibri" w:cs="Arial"/>
                <w:sz w:val="16"/>
                <w:szCs w:val="16"/>
                <w:lang w:val="pl-PL"/>
              </w:rPr>
              <w:t>. Microsoft prowadzi dokumentację dotyczącą zabezpieczeń, w której znajdują się opisy środków bezpieczeństwa, stosownych procedur oraz obowiązków personelu mającego dostęp do Danych dotyczących Pomocy Technicznej i Konsultingu.</w:t>
            </w:r>
          </w:p>
          <w:p w14:paraId="1036ABBE" w14:textId="77777777" w:rsidR="00BF75F8" w:rsidRPr="0017141C" w:rsidRDefault="001C7E39" w:rsidP="00422AFA">
            <w:pPr>
              <w:pStyle w:val="ProductList-Body"/>
              <w:spacing w:before="40"/>
              <w:rPr>
                <w:b/>
                <w:sz w:val="16"/>
                <w:szCs w:val="16"/>
                <w:lang w:val="pl-PL"/>
              </w:rPr>
            </w:pPr>
            <w:r>
              <w:rPr>
                <w:rFonts w:ascii="Calibri" w:eastAsia="Calibri" w:hAnsi="Calibri" w:cs="Arial"/>
                <w:b/>
                <w:sz w:val="16"/>
                <w:szCs w:val="16"/>
                <w:lang w:val="pl-PL"/>
              </w:rPr>
              <w:t>Procedury odzyskiwania danych</w:t>
            </w:r>
          </w:p>
          <w:p w14:paraId="1C6747E8"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na bieżąco tworzy kopie danych, z których można odzyskać Dane dotyczące Pomocy Technicznej i Konsultingu, jednak nie rzadziej niż raz w tygodniu (chyba że żadne Dane dotyczące Pomocy Technicznej i Konsultingu nie zostały w tym czasie zaktualizowane).</w:t>
            </w:r>
          </w:p>
          <w:p w14:paraId="413E4561"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przechowuje kopie Danych dotyczących Pomocy Technicznej i Konsultingu i procedury odzyskiwania danych w innej lokalizacji niż lokalizacja głównego sprzętu komputerowego służącego do przetwarzania Danych dotyczących Pomocy Technicznej i Konsultingu.</w:t>
            </w:r>
          </w:p>
          <w:p w14:paraId="0CF879A0"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Dostęp do kopii Danych dotyczących Pomocy Technicznej i Konsultingu podlega konkretnym procedurom obowiązującym w Microsoft.</w:t>
            </w:r>
          </w:p>
          <w:p w14:paraId="335EAB5E"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dokonuje przeglądu procedur odzyskiwania danych co najmniej raz na rok.</w:t>
            </w:r>
          </w:p>
          <w:p w14:paraId="51E1107C" w14:textId="77777777" w:rsidR="00BF75F8" w:rsidRPr="0017141C" w:rsidRDefault="001C7E39" w:rsidP="00422AFA">
            <w:pPr>
              <w:pStyle w:val="ProductList-Body"/>
              <w:spacing w:before="40"/>
              <w:rPr>
                <w:sz w:val="16"/>
                <w:szCs w:val="16"/>
                <w:lang w:val="pl-PL"/>
              </w:rPr>
            </w:pPr>
            <w:r>
              <w:rPr>
                <w:rFonts w:ascii="Calibri" w:eastAsia="Calibri" w:hAnsi="Calibri" w:cs="Arial"/>
                <w:sz w:val="16"/>
                <w:szCs w:val="16"/>
                <w:lang w:val="pl-PL"/>
              </w:rPr>
              <w:lastRenderedPageBreak/>
              <w:t>-</w:t>
            </w:r>
            <w:r>
              <w:rPr>
                <w:rFonts w:ascii="Calibri" w:eastAsia="Calibri" w:hAnsi="Calibri" w:cs="Arial"/>
                <w:sz w:val="16"/>
                <w:szCs w:val="16"/>
                <w:lang w:val="pl-PL"/>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42424EFF" w14:textId="77777777" w:rsidR="00BF75F8" w:rsidRPr="0017141C" w:rsidRDefault="001C7E39" w:rsidP="00422AFA">
            <w:pPr>
              <w:pStyle w:val="ProductList-Body"/>
              <w:spacing w:before="40"/>
              <w:rPr>
                <w:sz w:val="16"/>
                <w:szCs w:val="16"/>
                <w:lang w:val="pl-PL"/>
              </w:rPr>
            </w:pPr>
            <w:r>
              <w:rPr>
                <w:rFonts w:ascii="Calibri" w:eastAsia="Calibri" w:hAnsi="Calibri" w:cs="Arial"/>
                <w:b/>
                <w:sz w:val="16"/>
                <w:szCs w:val="16"/>
                <w:lang w:val="pl-PL"/>
              </w:rPr>
              <w:t>Złośliwe oprogramowanie</w:t>
            </w:r>
            <w:r>
              <w:rPr>
                <w:rFonts w:ascii="Calibri" w:eastAsia="Calibri" w:hAnsi="Calibri" w:cs="Arial"/>
                <w:sz w:val="16"/>
                <w:szCs w:val="16"/>
                <w:lang w:val="pl-PL"/>
              </w:rPr>
              <w:t>. Microsoft przeprowadza kontrole chroniące przed złośliwym oprogramowaniem, które pomagają w uniemożliwieniu uzyskania nieupoważnionego dostępu do Danych dotyczących Pomocy Technicznej i Konsultingu przez takie oprogramowanie, w tym złośliwe oprogramowanie pochodzące z sieci publicznych.</w:t>
            </w:r>
          </w:p>
          <w:p w14:paraId="04DD6056" w14:textId="77777777" w:rsidR="00BF75F8" w:rsidRPr="0017141C" w:rsidRDefault="001C7E39" w:rsidP="00422AFA">
            <w:pPr>
              <w:pStyle w:val="ProductList-Body"/>
              <w:spacing w:before="40"/>
              <w:rPr>
                <w:b/>
                <w:sz w:val="16"/>
                <w:szCs w:val="16"/>
                <w:lang w:val="pl-PL"/>
              </w:rPr>
            </w:pPr>
            <w:r>
              <w:rPr>
                <w:rFonts w:ascii="Calibri" w:eastAsia="Calibri" w:hAnsi="Calibri" w:cs="Arial"/>
                <w:b/>
                <w:sz w:val="16"/>
                <w:szCs w:val="16"/>
                <w:lang w:val="pl-PL"/>
              </w:rPr>
              <w:t>Dane poza granicami</w:t>
            </w:r>
          </w:p>
          <w:p w14:paraId="3BC57299"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szyfruje lub umożliwia Klientowi szyfrowanie Danych dotyczących Pomocy Technicznej i Konsultingu przesyłanych za pośrednictwem sieci publicznych.</w:t>
            </w:r>
          </w:p>
          <w:p w14:paraId="20CA29A1"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ogranicza dostęp do Danych dotyczących Pomocy Technicznej i Konsultingu na nośnikach, jakie opuszczają placówki Microsoft .</w:t>
            </w:r>
          </w:p>
          <w:p w14:paraId="06ABDB5C" w14:textId="77777777" w:rsidR="00BF75F8" w:rsidRPr="0017141C" w:rsidRDefault="001C7E39" w:rsidP="00422AFA">
            <w:pPr>
              <w:pStyle w:val="ProductList-Body"/>
              <w:spacing w:before="40"/>
              <w:rPr>
                <w:b/>
                <w:sz w:val="16"/>
                <w:szCs w:val="16"/>
                <w:lang w:val="pl-PL"/>
              </w:rPr>
            </w:pPr>
            <w:r>
              <w:rPr>
                <w:rFonts w:ascii="Calibri" w:eastAsia="Calibri" w:hAnsi="Calibri" w:cs="Arial"/>
                <w:b/>
                <w:sz w:val="16"/>
                <w:szCs w:val="16"/>
                <w:lang w:val="pl-PL"/>
              </w:rPr>
              <w:t>Rejestrowanie zdarzeń</w:t>
            </w:r>
          </w:p>
          <w:p w14:paraId="0A0B120C" w14:textId="77777777" w:rsidR="00BF75F8" w:rsidRPr="0017141C" w:rsidRDefault="001C7E39" w:rsidP="00422AFA">
            <w:pPr>
              <w:pStyle w:val="ProductList-Body"/>
              <w:spacing w:before="40"/>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rejestruje używanie swoich systemów przetwarzania danych.</w:t>
            </w:r>
          </w:p>
          <w:p w14:paraId="65BFFD9F" w14:textId="77777777" w:rsidR="00BF75F8" w:rsidRPr="0017141C" w:rsidRDefault="001C7E39" w:rsidP="00422AFA">
            <w:pPr>
              <w:pStyle w:val="ProductList-Body"/>
              <w:spacing w:before="40"/>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rejestruje uzyskiwanie dostępu do systemów informatycznych zawierających Dane dotyczące Pomocy Technicznej i Konsultingu oraz korzystanie z nich, co obejmuje takie informacje, jak identyfikator dostępu, czas, przyznanie lub odmowę autoryzacji oraz stosowne działania.</w:t>
            </w:r>
          </w:p>
        </w:tc>
      </w:tr>
      <w:tr w:rsidR="00DF26E2" w:rsidRPr="003A3795" w14:paraId="665320CD" w14:textId="77777777" w:rsidTr="00422AFA">
        <w:tc>
          <w:tcPr>
            <w:tcW w:w="2610" w:type="dxa"/>
            <w:tcBorders>
              <w:top w:val="single" w:sz="4" w:space="0" w:color="auto"/>
              <w:left w:val="single" w:sz="4" w:space="0" w:color="auto"/>
              <w:bottom w:val="single" w:sz="4" w:space="0" w:color="auto"/>
              <w:right w:val="single" w:sz="4" w:space="0" w:color="auto"/>
            </w:tcBorders>
            <w:vAlign w:val="center"/>
          </w:tcPr>
          <w:p w14:paraId="4EB3D7B8" w14:textId="77777777" w:rsidR="00BF75F8" w:rsidRPr="00231971" w:rsidRDefault="001C7E39" w:rsidP="00422AFA">
            <w:pPr>
              <w:pStyle w:val="ProductList-Body"/>
              <w:rPr>
                <w:sz w:val="16"/>
                <w:szCs w:val="16"/>
              </w:rPr>
            </w:pPr>
            <w:r>
              <w:rPr>
                <w:rFonts w:ascii="Calibri" w:eastAsia="Calibri" w:hAnsi="Calibri" w:cs="Arial"/>
                <w:sz w:val="16"/>
                <w:szCs w:val="16"/>
                <w:lang w:val="pl-PL"/>
              </w:rPr>
              <w:lastRenderedPageBreak/>
              <w:t>Kontrola dostępu</w:t>
            </w:r>
          </w:p>
        </w:tc>
        <w:tc>
          <w:tcPr>
            <w:tcW w:w="8190" w:type="dxa"/>
            <w:tcBorders>
              <w:top w:val="single" w:sz="4" w:space="0" w:color="auto"/>
              <w:left w:val="single" w:sz="4" w:space="0" w:color="auto"/>
              <w:bottom w:val="single" w:sz="4" w:space="0" w:color="auto"/>
              <w:right w:val="single" w:sz="4" w:space="0" w:color="auto"/>
            </w:tcBorders>
          </w:tcPr>
          <w:p w14:paraId="64678BBA" w14:textId="77777777" w:rsidR="00BF75F8" w:rsidRPr="0017141C" w:rsidRDefault="001C7E39" w:rsidP="00422AFA">
            <w:pPr>
              <w:pStyle w:val="ProductList-Body"/>
              <w:rPr>
                <w:sz w:val="16"/>
                <w:szCs w:val="16"/>
                <w:lang w:val="pl-PL"/>
              </w:rPr>
            </w:pPr>
            <w:r>
              <w:rPr>
                <w:rFonts w:ascii="Calibri" w:eastAsia="Calibri" w:hAnsi="Calibri" w:cs="Arial"/>
                <w:b/>
                <w:sz w:val="16"/>
                <w:szCs w:val="16"/>
                <w:lang w:val="pl-PL"/>
              </w:rPr>
              <w:t>Zasady uzyskiwania dostępu</w:t>
            </w:r>
            <w:r>
              <w:rPr>
                <w:rFonts w:ascii="Calibri" w:eastAsia="Calibri" w:hAnsi="Calibri" w:cs="Arial"/>
                <w:sz w:val="16"/>
                <w:szCs w:val="16"/>
                <w:lang w:val="pl-PL"/>
              </w:rPr>
              <w:t>. Microsoft prowadzi rejestr uprawnień zabezpieczeń poszczególnych osób mających dostęp do Danych dotyczących Pomocy Technicznej i Konsultingu.</w:t>
            </w:r>
          </w:p>
          <w:p w14:paraId="73684F42" w14:textId="77777777" w:rsidR="00BF75F8" w:rsidRPr="0017141C" w:rsidRDefault="001C7E39" w:rsidP="00422AFA">
            <w:pPr>
              <w:pStyle w:val="ProductList-Body"/>
              <w:spacing w:before="40"/>
              <w:rPr>
                <w:b/>
                <w:sz w:val="16"/>
                <w:szCs w:val="16"/>
                <w:lang w:val="pl-PL"/>
              </w:rPr>
            </w:pPr>
            <w:r>
              <w:rPr>
                <w:rFonts w:ascii="Calibri" w:eastAsia="Calibri" w:hAnsi="Calibri" w:cs="Arial"/>
                <w:b/>
                <w:sz w:val="16"/>
                <w:szCs w:val="16"/>
                <w:lang w:val="pl-PL"/>
              </w:rPr>
              <w:t>Autoryzacja dostępu</w:t>
            </w:r>
          </w:p>
          <w:p w14:paraId="03B59E60"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prowadzi i aktualizuje rejestr personelu uprawnionego do uzyskiwania dostępu do systemów Microsoft zwierających Dane dotyczące Pomocy Technicznej i Konsultingu.</w:t>
            </w:r>
          </w:p>
          <w:p w14:paraId="6989850A"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dezaktywuje poświadczenia uwierzytelniania, które nie były używane przez sześć miesięcy.</w:t>
            </w:r>
          </w:p>
          <w:p w14:paraId="5BC1CB5D"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 xml:space="preserve">Microsoft wskazuje personel, który może przyznawać, zmieniać lub anulować autoryzowany dostęp do danych i zasobów. </w:t>
            </w:r>
          </w:p>
          <w:p w14:paraId="34A39CDB" w14:textId="77777777" w:rsidR="00BF75F8" w:rsidRPr="0017141C" w:rsidRDefault="001C7E39" w:rsidP="00422AFA">
            <w:pPr>
              <w:pStyle w:val="ProductList-Body"/>
              <w:spacing w:before="40"/>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gwarantuje, że jeśli dostęp do systemów zawierających Dane dotyczące Pomocy Technicznej i Konsultingu ma więcej niż jedna osoba, każda z tych osób korzysta z oddzielnego identyfikatora lub loginu.</w:t>
            </w:r>
          </w:p>
          <w:p w14:paraId="03C550E2" w14:textId="77777777" w:rsidR="00BF75F8" w:rsidRPr="0017141C" w:rsidRDefault="001C7E39" w:rsidP="00422AFA">
            <w:pPr>
              <w:pStyle w:val="ProductList-Body"/>
              <w:spacing w:before="40"/>
              <w:rPr>
                <w:b/>
                <w:sz w:val="16"/>
                <w:szCs w:val="16"/>
                <w:lang w:val="pl-PL"/>
              </w:rPr>
            </w:pPr>
            <w:r>
              <w:rPr>
                <w:rFonts w:ascii="Calibri" w:eastAsia="Calibri" w:hAnsi="Calibri" w:cs="Arial"/>
                <w:b/>
                <w:sz w:val="16"/>
                <w:szCs w:val="16"/>
                <w:lang w:val="pl-PL"/>
              </w:rPr>
              <w:t>Najniższe uprawnienia</w:t>
            </w:r>
          </w:p>
          <w:p w14:paraId="43BCA0FA"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 xml:space="preserve">Personel pomocy technicznej może uzyskiwać dostęp do Danych dotyczących Pomocy Technicznej i Konsultingu tylko w razie potrzeby. </w:t>
            </w:r>
          </w:p>
          <w:p w14:paraId="36787D79" w14:textId="77777777" w:rsidR="00BF75F8" w:rsidRPr="0017141C" w:rsidRDefault="001C7E39" w:rsidP="00422AFA">
            <w:pPr>
              <w:pStyle w:val="ProductList-Body"/>
              <w:spacing w:before="40"/>
              <w:rPr>
                <w:b/>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ogranicza dostęp do Danych dotyczących Pomocy Technicznej i Konsultingu, tak aby był on możliwy tylko dla osób, które potrzebują go do wypełniania swoich obowiązków służbowych.</w:t>
            </w:r>
          </w:p>
          <w:p w14:paraId="47725EF4" w14:textId="77777777" w:rsidR="00BF75F8" w:rsidRPr="0017141C" w:rsidRDefault="001C7E39" w:rsidP="00422AFA">
            <w:pPr>
              <w:pStyle w:val="ProductList-Body"/>
              <w:spacing w:before="40"/>
              <w:rPr>
                <w:b/>
                <w:sz w:val="16"/>
                <w:szCs w:val="16"/>
                <w:lang w:val="pl-PL"/>
              </w:rPr>
            </w:pPr>
            <w:r>
              <w:rPr>
                <w:rFonts w:ascii="Calibri" w:eastAsia="Calibri" w:hAnsi="Calibri" w:cs="Arial"/>
                <w:b/>
                <w:sz w:val="16"/>
                <w:szCs w:val="16"/>
                <w:lang w:val="pl-PL"/>
              </w:rPr>
              <w:t>Integralność i zachowanie poufności</w:t>
            </w:r>
          </w:p>
          <w:p w14:paraId="09B181DF"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instruuje personel Microsoft o konieczności wyłączania sesji administracyjnych w przypadku opuszczania placówek kontrolowanych przez Microsoft lub w innych przypadkach pozostawiania komputerów bez nadzoru.</w:t>
            </w:r>
          </w:p>
          <w:p w14:paraId="79D00992"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przechowuje hasła w sposób uniemożliwiający ich odczytanie w czasie, gdy są one obowiązujące.</w:t>
            </w:r>
          </w:p>
          <w:p w14:paraId="3D0C23C5" w14:textId="77777777" w:rsidR="00BF75F8" w:rsidRPr="0017141C" w:rsidRDefault="001C7E39" w:rsidP="00422AFA">
            <w:pPr>
              <w:pStyle w:val="ProductList-Body"/>
              <w:spacing w:before="40"/>
              <w:rPr>
                <w:b/>
                <w:sz w:val="16"/>
                <w:szCs w:val="16"/>
                <w:lang w:val="pl-PL"/>
              </w:rPr>
            </w:pPr>
            <w:r>
              <w:rPr>
                <w:rFonts w:ascii="Calibri" w:eastAsia="Calibri" w:hAnsi="Calibri" w:cs="Arial"/>
                <w:b/>
                <w:sz w:val="16"/>
                <w:szCs w:val="16"/>
                <w:lang w:val="pl-PL"/>
              </w:rPr>
              <w:t>Uwierzytelnianie</w:t>
            </w:r>
          </w:p>
          <w:p w14:paraId="15C50E9E"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Do identyfikacji i uwierzytelnia użytkowników, którzy próbują uzyskać dostęp do systemów informatycznych, Microsoft stosuje praktyki zgodne ze standardem branżowym.</w:t>
            </w:r>
          </w:p>
          <w:p w14:paraId="43CE72E7"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Jeśli mechanizmy uwierzytelniania są oparte na hasłach, Microsoft wymaga, aby hasła te były regularnie odnawiane.</w:t>
            </w:r>
          </w:p>
          <w:p w14:paraId="621AE7E6"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Jeśli mechanizmy uwierzytelniania są oparte na hasłach, Microsoft wymaga, aby hasła te składały się z co najmniej ośmiu znaków.</w:t>
            </w:r>
          </w:p>
          <w:p w14:paraId="3D3F568B"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gwarantuje, że dezaktywowane lub wygasłe identyfikatory nie są przyznawane innym osobom.</w:t>
            </w:r>
          </w:p>
          <w:p w14:paraId="41E7F33B"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monitoruje powtarzające się próby uzyskania dostępu do systemów informatycznych przy użyciu nieprawidłowego hasła.</w:t>
            </w:r>
          </w:p>
          <w:p w14:paraId="7A6AE503"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W celu dezaktywowania uszkodzonych lub nieumyślnie ujawnionych haseł Microsoft stosuje procedury zgodne ze standardem branżowym.</w:t>
            </w:r>
          </w:p>
          <w:p w14:paraId="71E0A856"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stosuje praktyki ochrony haseł zgodne ze standardem branżowym, w tym praktyki służące do zachowania poufności oraz integralności haseł podczas ich przypisywania, rozpowszechniania i przechowywania.</w:t>
            </w:r>
          </w:p>
          <w:p w14:paraId="52A6DC02"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r>
            <w:r>
              <w:rPr>
                <w:rFonts w:ascii="Calibri" w:eastAsia="Calibri" w:hAnsi="Calibri" w:cs="Arial"/>
                <w:b/>
                <w:sz w:val="16"/>
                <w:szCs w:val="16"/>
                <w:lang w:val="pl-PL"/>
              </w:rPr>
              <w:t>Projekt sieci.</w:t>
            </w:r>
            <w:r>
              <w:rPr>
                <w:rFonts w:ascii="Calibri" w:eastAsia="Calibri" w:hAnsi="Calibri" w:cs="Arial"/>
                <w:sz w:val="16"/>
                <w:szCs w:val="16"/>
                <w:lang w:val="pl-PL"/>
              </w:rPr>
              <w:t xml:space="preserve"> Microsoft przeprowadza kontrole uniemożliwiające uzyskanie praw dostępu do Danych dotyczących Pomocy Technicznej i Konsultingu osobom, którym takie prawa nie zostały przypisane i które nie są upoważnione do uzyskiwania dostępu do Danych dotyczących Pomocy Technicznej i Konsultingu.</w:t>
            </w:r>
          </w:p>
        </w:tc>
      </w:tr>
      <w:tr w:rsidR="00DF26E2" w:rsidRPr="003A3795" w14:paraId="33C145C1" w14:textId="77777777" w:rsidTr="00422AFA">
        <w:tc>
          <w:tcPr>
            <w:tcW w:w="2610" w:type="dxa"/>
            <w:tcBorders>
              <w:top w:val="single" w:sz="4" w:space="0" w:color="auto"/>
            </w:tcBorders>
            <w:vAlign w:val="center"/>
          </w:tcPr>
          <w:p w14:paraId="1E1E3DC7" w14:textId="77777777" w:rsidR="00BF75F8" w:rsidRPr="0017141C" w:rsidRDefault="001C7E39" w:rsidP="00422AFA">
            <w:pPr>
              <w:pStyle w:val="ProductList-Body"/>
              <w:rPr>
                <w:sz w:val="16"/>
                <w:szCs w:val="16"/>
                <w:lang w:val="pl-PL"/>
              </w:rPr>
            </w:pPr>
            <w:r>
              <w:rPr>
                <w:rFonts w:ascii="Calibri" w:eastAsia="Calibri" w:hAnsi="Calibri" w:cs="Arial"/>
                <w:sz w:val="16"/>
                <w:szCs w:val="16"/>
                <w:lang w:val="pl-PL"/>
              </w:rPr>
              <w:t>Zarządzanie przypadkami naruszeń zabezpieczeń informacji</w:t>
            </w:r>
          </w:p>
        </w:tc>
        <w:tc>
          <w:tcPr>
            <w:tcW w:w="8190" w:type="dxa"/>
            <w:tcBorders>
              <w:top w:val="single" w:sz="4" w:space="0" w:color="auto"/>
            </w:tcBorders>
          </w:tcPr>
          <w:p w14:paraId="0934C4F3" w14:textId="77777777" w:rsidR="00BF75F8" w:rsidRPr="0017141C" w:rsidRDefault="001C7E39" w:rsidP="00422AFA">
            <w:pPr>
              <w:pStyle w:val="ProductList-Body"/>
              <w:rPr>
                <w:b/>
                <w:sz w:val="16"/>
                <w:szCs w:val="16"/>
                <w:lang w:val="pl-PL"/>
              </w:rPr>
            </w:pPr>
            <w:r>
              <w:rPr>
                <w:rFonts w:ascii="Calibri" w:eastAsia="Calibri" w:hAnsi="Calibri" w:cs="Arial"/>
                <w:b/>
                <w:sz w:val="16"/>
                <w:szCs w:val="16"/>
                <w:lang w:val="pl-PL"/>
              </w:rPr>
              <w:t>Procedura reagowania na przypadki naruszeń</w:t>
            </w:r>
          </w:p>
          <w:p w14:paraId="487466F5"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prowadzi rejestr naruszeń zabezpieczeń, w którym znajduje się opis naruszenia, czas i konsekwencje naruszenia, imię i nazwisko osoby zgłaszającej, imię i nazwisko osoby przyjmującej zgłoszenie oraz procedura odzyskiwania danych.</w:t>
            </w:r>
          </w:p>
          <w:p w14:paraId="349EA630" w14:textId="77777777" w:rsidR="00BF75F8" w:rsidRPr="0017141C" w:rsidRDefault="001C7E39" w:rsidP="00422AFA">
            <w:pPr>
              <w:pStyle w:val="ProductList-Body"/>
              <w:spacing w:before="40"/>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śledzi przypadki ujawnienia Danych dotyczących Pomocy Technicznej i Konsultingu, w tym typ ujawnionych danych, komu zostały one ujawnione i kiedy to nastąpiło.</w:t>
            </w:r>
          </w:p>
          <w:p w14:paraId="455A4977" w14:textId="77777777" w:rsidR="00BF75F8" w:rsidRPr="0017141C" w:rsidRDefault="001C7E39" w:rsidP="00422AFA">
            <w:pPr>
              <w:pStyle w:val="ProductList-Body"/>
              <w:spacing w:before="40"/>
              <w:rPr>
                <w:sz w:val="16"/>
                <w:szCs w:val="16"/>
                <w:lang w:val="pl-PL"/>
              </w:rPr>
            </w:pPr>
            <w:r>
              <w:rPr>
                <w:rFonts w:ascii="Calibri" w:eastAsia="Calibri" w:hAnsi="Calibri" w:cs="Arial"/>
                <w:b/>
                <w:sz w:val="16"/>
                <w:szCs w:val="16"/>
                <w:lang w:val="pl-PL"/>
              </w:rPr>
              <w:t>Monitorowanie usługi</w:t>
            </w:r>
            <w:r>
              <w:rPr>
                <w:rFonts w:ascii="Calibri" w:eastAsia="Calibri" w:hAnsi="Calibri" w:cs="Arial"/>
                <w:sz w:val="16"/>
                <w:szCs w:val="16"/>
                <w:lang w:val="pl-PL"/>
              </w:rPr>
              <w:t>. Personel Microsoft ds. zabezpieczeń sprawdza dzienniki co najmniej raz na sześć miesięcy w celu zaproponowania ewentualnych działań korygujących.</w:t>
            </w:r>
          </w:p>
        </w:tc>
      </w:tr>
      <w:tr w:rsidR="00DF26E2" w:rsidRPr="003A3795" w14:paraId="74899A79" w14:textId="77777777" w:rsidTr="00422AFA">
        <w:tc>
          <w:tcPr>
            <w:tcW w:w="2610" w:type="dxa"/>
            <w:vAlign w:val="center"/>
          </w:tcPr>
          <w:p w14:paraId="189DC9B1" w14:textId="77777777" w:rsidR="00BF75F8" w:rsidRPr="00231971" w:rsidRDefault="001C7E39" w:rsidP="00422AFA">
            <w:pPr>
              <w:pStyle w:val="ProductList-Body"/>
              <w:rPr>
                <w:sz w:val="16"/>
                <w:szCs w:val="16"/>
              </w:rPr>
            </w:pPr>
            <w:r>
              <w:rPr>
                <w:rFonts w:ascii="Calibri" w:eastAsia="Calibri" w:hAnsi="Calibri" w:cs="Arial"/>
                <w:sz w:val="16"/>
                <w:szCs w:val="16"/>
                <w:lang w:val="pl-PL"/>
              </w:rPr>
              <w:lastRenderedPageBreak/>
              <w:t>Zarządzanie ciągłością działania</w:t>
            </w:r>
          </w:p>
        </w:tc>
        <w:tc>
          <w:tcPr>
            <w:tcW w:w="8190" w:type="dxa"/>
          </w:tcPr>
          <w:p w14:paraId="784F5733"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Microsoft ma plany awaryjne dla placówek, w których są zlokalizowane systemy informatyczne Microsoft przetwarzające Dane dotyczące Pomocy Technicznej i Konsultingu.</w:t>
            </w:r>
          </w:p>
          <w:p w14:paraId="16D13FCF" w14:textId="77777777" w:rsidR="00BF75F8" w:rsidRPr="0017141C" w:rsidRDefault="001C7E39" w:rsidP="00422AFA">
            <w:pPr>
              <w:pStyle w:val="ProductList-Body"/>
              <w:ind w:left="162" w:hanging="162"/>
              <w:rPr>
                <w:sz w:val="16"/>
                <w:szCs w:val="16"/>
                <w:lang w:val="pl-PL"/>
              </w:rPr>
            </w:pPr>
            <w:r>
              <w:rPr>
                <w:rFonts w:ascii="Calibri" w:eastAsia="Calibri" w:hAnsi="Calibri" w:cs="Arial"/>
                <w:sz w:val="16"/>
                <w:szCs w:val="16"/>
                <w:lang w:val="pl-PL"/>
              </w:rPr>
              <w:t>-</w:t>
            </w:r>
            <w:r>
              <w:rPr>
                <w:rFonts w:ascii="Calibri" w:eastAsia="Calibri" w:hAnsi="Calibri" w:cs="Arial"/>
                <w:sz w:val="16"/>
                <w:szCs w:val="16"/>
                <w:lang w:val="pl-PL"/>
              </w:rPr>
              <w:tab/>
              <w:t>Niewykorzystane magazyny Microsoft i procedury Microsoft dotyczące odzyskiwania danych umożliwiają podjęcie próby rekonstrukcji Danych dotyczących Pomocy Technicznej i Konsultingu w ich oryginalnym stanie, w jakim znajdowały się przed ich utratą lub zniszczeniem.</w:t>
            </w:r>
          </w:p>
        </w:tc>
      </w:tr>
    </w:tbl>
    <w:p w14:paraId="5DF80F96" w14:textId="77777777" w:rsidR="00BF75F8" w:rsidRPr="0017141C" w:rsidRDefault="00BF75F8" w:rsidP="00BF75F8">
      <w:pPr>
        <w:pStyle w:val="ProductList-Body"/>
        <w:rPr>
          <w:lang w:val="pl-PL"/>
        </w:rPr>
      </w:pPr>
    </w:p>
    <w:p w14:paraId="107AE29C" w14:textId="77777777" w:rsidR="00585D68" w:rsidRPr="0017141C" w:rsidRDefault="001C7E39" w:rsidP="00BF75F8">
      <w:pPr>
        <w:pStyle w:val="ProductList-SubSubSectionHeading"/>
        <w:spacing w:after="120"/>
        <w:outlineLvl w:val="2"/>
        <w:rPr>
          <w:lang w:val="pl-PL"/>
        </w:rPr>
      </w:pPr>
      <w:r>
        <w:rPr>
          <w:rFonts w:ascii="Calibri" w:eastAsia="Calibri" w:hAnsi="Calibri" w:cs="Arial"/>
          <w:szCs w:val="18"/>
          <w:lang w:val="pl-PL"/>
        </w:rPr>
        <w:t>Zobowiązania Klienta</w:t>
      </w:r>
    </w:p>
    <w:p w14:paraId="55542A7A" w14:textId="77777777" w:rsidR="00585D68" w:rsidRPr="0017141C" w:rsidRDefault="001C7E39" w:rsidP="00BF75F8">
      <w:pPr>
        <w:pStyle w:val="ProductList-SubSubSectionHeading"/>
        <w:spacing w:after="120"/>
        <w:outlineLvl w:val="2"/>
        <w:rPr>
          <w:b w:val="0"/>
          <w:color w:val="auto"/>
          <w:lang w:val="pl-PL"/>
        </w:rPr>
      </w:pPr>
      <w:r>
        <w:rPr>
          <w:rFonts w:ascii="Calibri" w:eastAsia="Calibri" w:hAnsi="Calibri" w:cs="Arial"/>
          <w:b w:val="0"/>
          <w:color w:val="auto"/>
          <w:szCs w:val="18"/>
          <w:lang w:val="pl-PL"/>
        </w:rPr>
        <w:t>Wyłączną odpowiedzialność za niezależne określenie, czy środki techniczne i organizacyjne w zakresie Usług Profesjonalnych spełniają wymagania Klienta, także dotyczące zobowiązań w zakresie bezpieczeństwa wynikających z Rozporządzenia lub innych obowiązujących przepisów i regulacji, ponosi Klient. Klient potwierdza i zgadza się, że (uwzględniając stan wiedzy technicznej, koszt wdrażania oraz charakter, zakres, kontekst i cele przetwarzania jego Danych Osobowych, jak również ryzyko dla osób fizycznych) procedury i zasady bezpieczeństwa wdrożone i utrzymywane przez Microsoft zapewniają stopień bezpieczeństwa odpowiedni do ryzyka w zakresie jego Danych Osobowych. Klient ponosi odpowiedzialność za wdrożenie i utrzymanie zabezpieczeń prywatności oraz środków bezpieczeństwa dla składników, które Klient udostępnia lub kontroluje.</w:t>
      </w:r>
    </w:p>
    <w:p w14:paraId="18EE5FD1" w14:textId="77777777" w:rsidR="00BF75F8" w:rsidRPr="0017141C" w:rsidRDefault="001C7E39" w:rsidP="00BF75F8">
      <w:pPr>
        <w:pStyle w:val="ProductList-SubSubSectionHeading"/>
        <w:spacing w:after="120"/>
        <w:outlineLvl w:val="2"/>
        <w:rPr>
          <w:lang w:val="pl-PL"/>
        </w:rPr>
      </w:pPr>
      <w:r>
        <w:rPr>
          <w:rFonts w:ascii="Calibri" w:eastAsia="Calibri" w:hAnsi="Calibri" w:cs="Arial"/>
          <w:szCs w:val="18"/>
          <w:lang w:val="pl-PL"/>
        </w:rPr>
        <w:t>Audyt zgodności</w:t>
      </w:r>
    </w:p>
    <w:p w14:paraId="0BDE9212" w14:textId="77777777" w:rsidR="00A20D37" w:rsidRPr="0017141C" w:rsidRDefault="001C7E39" w:rsidP="00B0434E">
      <w:pPr>
        <w:pStyle w:val="ProductList-Body"/>
        <w:rPr>
          <w:lang w:val="pl-PL"/>
        </w:rPr>
      </w:pPr>
      <w:r>
        <w:rPr>
          <w:rFonts w:ascii="Calibri" w:eastAsia="Calibri" w:hAnsi="Calibri" w:cs="Arial"/>
          <w:szCs w:val="18"/>
          <w:lang w:val="pl-PL"/>
        </w:rPr>
        <w:t>Microsoft przeprowadzi audyty zabezpieczeń komputerów, środowiska informatycznego i fizycznych centrów przetwarzania danych używanych przez Microsoft do przetwarzania Danych dotyczących Pomocy Technicznej i Konsultingu oraz Danych Osobowych, w następujący sposób:</w:t>
      </w:r>
    </w:p>
    <w:p w14:paraId="74967867" w14:textId="51AEB046" w:rsidR="00A20D37" w:rsidRPr="0017141C" w:rsidRDefault="001C7E39" w:rsidP="00B0434E">
      <w:pPr>
        <w:pStyle w:val="ProductList-Body"/>
        <w:numPr>
          <w:ilvl w:val="0"/>
          <w:numId w:val="3"/>
        </w:numPr>
        <w:ind w:left="0" w:firstLine="360"/>
        <w:rPr>
          <w:lang w:val="pl-PL"/>
        </w:rPr>
      </w:pPr>
      <w:r>
        <w:rPr>
          <w:rFonts w:ascii="Calibri" w:eastAsia="Calibri" w:hAnsi="Calibri" w:cs="Arial"/>
          <w:szCs w:val="18"/>
          <w:lang w:val="pl-PL"/>
        </w:rPr>
        <w:t xml:space="preserve">Jeżeli standard lub norma zakładają przeprowadzanie audytów, audyt </w:t>
      </w:r>
      <w:r w:rsidR="00AB4619">
        <w:rPr>
          <w:rFonts w:ascii="Calibri" w:eastAsia="Calibri" w:hAnsi="Calibri" w:cs="Arial"/>
          <w:szCs w:val="18"/>
          <w:lang w:val="pl-PL"/>
        </w:rPr>
        <w:t>takie</w:t>
      </w:r>
      <w:r w:rsidR="00246510">
        <w:rPr>
          <w:rFonts w:ascii="Calibri" w:eastAsia="Calibri" w:hAnsi="Calibri" w:cs="Arial"/>
          <w:szCs w:val="18"/>
          <w:lang w:val="pl-PL"/>
        </w:rPr>
        <w:t xml:space="preserve">go standardu lub normy </w:t>
      </w:r>
      <w:r>
        <w:rPr>
          <w:rFonts w:ascii="Calibri" w:eastAsia="Calibri" w:hAnsi="Calibri" w:cs="Arial"/>
          <w:szCs w:val="18"/>
          <w:lang w:val="pl-PL"/>
        </w:rPr>
        <w:t>zostanie przeprowadzony przynajmniej raz w roku.</w:t>
      </w:r>
    </w:p>
    <w:p w14:paraId="4B960CA4" w14:textId="77777777" w:rsidR="003C682E" w:rsidRPr="0017141C" w:rsidRDefault="001C7E39" w:rsidP="00B0434E">
      <w:pPr>
        <w:pStyle w:val="ProductList-Body"/>
        <w:numPr>
          <w:ilvl w:val="0"/>
          <w:numId w:val="3"/>
        </w:numPr>
        <w:suppressAutoHyphens/>
        <w:overflowPunct w:val="0"/>
        <w:autoSpaceDE w:val="0"/>
        <w:autoSpaceDN w:val="0"/>
        <w:adjustRightInd w:val="0"/>
        <w:ind w:left="0" w:firstLine="360"/>
        <w:textAlignment w:val="baseline"/>
        <w:outlineLvl w:val="0"/>
        <w:rPr>
          <w:lang w:val="pl-PL"/>
        </w:rPr>
      </w:pPr>
      <w:r>
        <w:rPr>
          <w:rFonts w:ascii="Calibri" w:eastAsia="Calibri" w:hAnsi="Calibri" w:cs="Arial"/>
          <w:szCs w:val="18"/>
          <w:lang w:val="pl-PL"/>
        </w:rPr>
        <w:t>Każdy audyt zostanie przeprowadzony zgodnie ze standardami i przepisami urzędu regulacyjnego lub akredytacyjnego dla każdego obowiązującego standardu lub normy.</w:t>
      </w:r>
    </w:p>
    <w:p w14:paraId="566FC7EB" w14:textId="77777777" w:rsidR="00A20D37" w:rsidRPr="0017141C" w:rsidRDefault="001C7E39" w:rsidP="00B0434E">
      <w:pPr>
        <w:pStyle w:val="ProductList-Body"/>
        <w:numPr>
          <w:ilvl w:val="0"/>
          <w:numId w:val="3"/>
        </w:numPr>
        <w:suppressAutoHyphens/>
        <w:overflowPunct w:val="0"/>
        <w:autoSpaceDE w:val="0"/>
        <w:autoSpaceDN w:val="0"/>
        <w:adjustRightInd w:val="0"/>
        <w:ind w:left="0" w:firstLine="360"/>
        <w:textAlignment w:val="baseline"/>
        <w:outlineLvl w:val="0"/>
        <w:rPr>
          <w:lang w:val="pl-PL"/>
        </w:rPr>
      </w:pPr>
      <w:r>
        <w:rPr>
          <w:rFonts w:ascii="Calibri" w:eastAsia="Calibri" w:hAnsi="Calibri" w:cs="Arial"/>
          <w:szCs w:val="18"/>
          <w:lang w:val="pl-PL"/>
        </w:rPr>
        <w:t>Każdy audyt zostanie przeprowadzony przez wykwalifikowanych, niezależnych audytorów zewnętrznych wybranych i opłaconych przez Microsoft.</w:t>
      </w:r>
    </w:p>
    <w:p w14:paraId="19556222" w14:textId="77777777" w:rsidR="00A20D37" w:rsidRPr="0017141C" w:rsidRDefault="00A20D37" w:rsidP="00B0434E">
      <w:pPr>
        <w:pStyle w:val="ProductList-Body"/>
        <w:rPr>
          <w:lang w:val="pl-PL"/>
        </w:rPr>
      </w:pPr>
    </w:p>
    <w:p w14:paraId="7BA26B12" w14:textId="77777777" w:rsidR="00A20D37" w:rsidRPr="0017141C" w:rsidRDefault="001C7E39" w:rsidP="00B0434E">
      <w:pPr>
        <w:pStyle w:val="ProductList-Body"/>
        <w:rPr>
          <w:lang w:val="pl-PL"/>
        </w:rPr>
      </w:pPr>
      <w:r>
        <w:rPr>
          <w:rFonts w:ascii="Calibri" w:eastAsia="Calibri" w:hAnsi="Calibri" w:cs="Arial"/>
          <w:szCs w:val="18"/>
          <w:lang w:val="pl-PL"/>
        </w:rPr>
        <w:t>Wyniki audytu zostaną ujęte w formie raportu z audytu („Raport z Audytu Microsoft”), który Microsoft udostępni Klientowi na życzenie. Raport z Audytu Microsoft będzie stanowił Informacje Poufne Microsoft i będzie w wyraźny sposób jednoznacznie przedstawiał wszelkie istotne odkrycia poczynione przez audytora. Microsoft bezzwłocznie usunie kwestie wskazane w Raporcie z Audytu Microsoft zgodnie z zaleceniami audytora.</w:t>
      </w:r>
    </w:p>
    <w:p w14:paraId="20F27EA3" w14:textId="77777777" w:rsidR="003C682E" w:rsidRPr="0017141C" w:rsidRDefault="003C682E" w:rsidP="003C682E">
      <w:pPr>
        <w:pStyle w:val="ProductList-Body"/>
        <w:rPr>
          <w:lang w:val="pl-PL"/>
        </w:rPr>
      </w:pPr>
    </w:p>
    <w:p w14:paraId="11F0F8AD" w14:textId="77777777" w:rsidR="00A20D37" w:rsidRPr="0017141C" w:rsidRDefault="001C7E39" w:rsidP="00B0434E">
      <w:pPr>
        <w:pStyle w:val="ProductList-Body"/>
        <w:rPr>
          <w:lang w:val="pl-PL"/>
        </w:rPr>
      </w:pPr>
      <w:r>
        <w:rPr>
          <w:rFonts w:ascii="Calibri" w:eastAsia="Calibri" w:hAnsi="Calibri" w:cs="Arial"/>
          <w:szCs w:val="18"/>
          <w:lang w:val="pl-PL"/>
        </w:rPr>
        <w:t>Raport z Audytu Microsoft podlega ograniczeniom Microsoft i audytora dotyczącym poufności i rozpowszechniania.</w:t>
      </w:r>
    </w:p>
    <w:p w14:paraId="6480C6EF" w14:textId="35AD567B" w:rsidR="00A20D37" w:rsidRPr="0017141C" w:rsidRDefault="001C7E39" w:rsidP="003C682E">
      <w:pPr>
        <w:pStyle w:val="ProductList-Body"/>
        <w:rPr>
          <w:lang w:val="pl-PL"/>
        </w:rPr>
      </w:pPr>
      <w:r>
        <w:rPr>
          <w:rFonts w:ascii="Calibri" w:eastAsia="Calibri" w:hAnsi="Calibri" w:cs="Arial"/>
          <w:szCs w:val="18"/>
          <w:lang w:val="pl-PL"/>
        </w:rPr>
        <w:t xml:space="preserve">Jeżeli Klient zawarł z Microsoft Standardowe Klauzule Umowne lub jeżeli obowiązują Postanowienia Wynikające z Rozporządzenia, Klient zobowiązuje się wykonywać swoje prawo do audytu przez polecenie Microsoft przeprowadzenie audytu zgodnie z opisem zawartym w niniejszym punkcie </w:t>
      </w:r>
      <w:r w:rsidR="0030304A">
        <w:rPr>
          <w:rFonts w:ascii="Calibri" w:eastAsia="Calibri" w:hAnsi="Calibri" w:cs="Arial"/>
          <w:szCs w:val="18"/>
          <w:lang w:val="pl-PL"/>
        </w:rPr>
        <w:t>Załącznika</w:t>
      </w:r>
      <w:r>
        <w:rPr>
          <w:rFonts w:ascii="Calibri" w:eastAsia="Calibri" w:hAnsi="Calibri" w:cs="Arial"/>
          <w:szCs w:val="18"/>
          <w:lang w:val="pl-PL"/>
        </w:rPr>
        <w:t>.  Jeśli Klient zamierza zmienić to polecenie, ma do tego prawo zgodnie z postanowieniami zawartymi w Standardowych Klauzulach Umownych i Postanowieniach Wynikających z Rozporządzenia, przy czym żądanie zmian musi być sporządzone na piśmie.</w:t>
      </w:r>
    </w:p>
    <w:p w14:paraId="3B5CA09B" w14:textId="77777777" w:rsidR="003C682E" w:rsidRPr="0017141C" w:rsidRDefault="003C682E" w:rsidP="00B0434E">
      <w:pPr>
        <w:pStyle w:val="ProductList-Body"/>
        <w:rPr>
          <w:lang w:val="pl-PL"/>
        </w:rPr>
      </w:pPr>
    </w:p>
    <w:p w14:paraId="6B8A35B8" w14:textId="77777777" w:rsidR="00BF75F8" w:rsidRPr="0017141C" w:rsidRDefault="001C7E39" w:rsidP="00B0434E">
      <w:pPr>
        <w:pStyle w:val="ProductList-Body"/>
        <w:rPr>
          <w:lang w:val="pl-PL"/>
        </w:rPr>
      </w:pPr>
      <w:r>
        <w:rPr>
          <w:rFonts w:ascii="Calibri" w:eastAsia="Calibri" w:hAnsi="Calibri" w:cs="Arial"/>
          <w:szCs w:val="18"/>
          <w:lang w:val="pl-PL"/>
        </w:rPr>
        <w:t>Jeżeli obowiązują Standardowe Klauzule Umowne, wówczas niniejszy punkt stanowi dodatek do Punktu 5 akapitu f oraz Punktu 12 akapitu 2 Standardowych Klauzul Umownych. Żadne postanowienie zawarte w niniejszym punkcie nie zmienia ani nie modyfikuje Standardowych Klauzul Umownych ani Postanowień Wynikających z Rozporządzenia ani nie wpływa na prawa jakiegokolwiek organu nadzorczego lub osoby, której dane dotyczą, wynikające ze Standardowych Klauzul Umownych. Microsoft Corporation jest zamierzonym beneficjentem zewnętrznym uprawnień przewidzianych w niniejszym punkcie.</w:t>
      </w:r>
    </w:p>
    <w:p w14:paraId="303BC4C3" w14:textId="77777777" w:rsidR="00BF75F8" w:rsidRPr="0017141C" w:rsidRDefault="00BF75F8" w:rsidP="00BF75F8">
      <w:pPr>
        <w:pStyle w:val="ProductList-SectionHeading"/>
        <w:tabs>
          <w:tab w:val="center" w:pos="5400"/>
        </w:tabs>
        <w:outlineLvl w:val="0"/>
        <w:rPr>
          <w:sz w:val="18"/>
          <w:lang w:val="pl-PL"/>
        </w:rPr>
      </w:pPr>
    </w:p>
    <w:p w14:paraId="7FF83C7C" w14:textId="77777777" w:rsidR="00BF75F8" w:rsidRPr="0017141C" w:rsidRDefault="001C7E39" w:rsidP="00BF75F8">
      <w:pPr>
        <w:pStyle w:val="ProductList-SectionHeading"/>
        <w:tabs>
          <w:tab w:val="center" w:pos="5400"/>
        </w:tabs>
        <w:outlineLvl w:val="0"/>
        <w:rPr>
          <w:lang w:val="pl-PL"/>
        </w:rPr>
      </w:pPr>
      <w:r>
        <w:rPr>
          <w:rFonts w:ascii="Calibri Light" w:eastAsia="Calibri Light" w:hAnsi="Calibri Light" w:cs="Arial"/>
          <w:szCs w:val="40"/>
          <w:lang w:val="pl-PL"/>
        </w:rPr>
        <w:t>Powiadomienie o naruszeniu zabezpieczeń</w:t>
      </w:r>
    </w:p>
    <w:p w14:paraId="71356478" w14:textId="77777777" w:rsidR="00BF75F8" w:rsidRPr="0017141C" w:rsidRDefault="001C7E39" w:rsidP="00BF75F8">
      <w:pPr>
        <w:pStyle w:val="ProductList-Body"/>
        <w:rPr>
          <w:lang w:val="pl-PL"/>
        </w:rPr>
      </w:pPr>
      <w:r>
        <w:rPr>
          <w:rFonts w:ascii="Calibri" w:eastAsia="Calibri" w:hAnsi="Calibri" w:cs="Arial"/>
          <w:szCs w:val="18"/>
          <w:lang w:val="pl-PL"/>
        </w:rPr>
        <w:t>Jeśli Microsoft dowie się o jakimkolwiek przypadku naruszenia zabezpieczeń, które może spowodować przypadkowe lub niezgodne z prawem zniszczenie, utratę, modyfikację, nieuprawnione ujawnienie lub nieuprawniony dostęp do Danych dotyczących Pomocy Technicznej i Konsultingu lub Danych Osobowych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zminimalizowania ewentualnych szkód wynikających z takiego Naruszenia Zabezpieczeń.</w:t>
      </w:r>
    </w:p>
    <w:p w14:paraId="285C4083" w14:textId="77777777" w:rsidR="00A71D6B" w:rsidRPr="0017141C" w:rsidRDefault="00A71D6B" w:rsidP="00BF75F8">
      <w:pPr>
        <w:pStyle w:val="ProductList-Body"/>
        <w:rPr>
          <w:lang w:val="pl-PL"/>
        </w:rPr>
      </w:pPr>
    </w:p>
    <w:p w14:paraId="7623B13C" w14:textId="77777777" w:rsidR="00BF75F8" w:rsidRPr="0017141C" w:rsidRDefault="001C7E39" w:rsidP="00BF75F8">
      <w:pPr>
        <w:pStyle w:val="ProductList-Body"/>
        <w:rPr>
          <w:lang w:val="pl-PL"/>
        </w:rPr>
      </w:pPr>
      <w:r>
        <w:rPr>
          <w:rFonts w:ascii="Calibri" w:eastAsia="Calibri" w:hAnsi="Calibri" w:cs="Arial"/>
          <w:szCs w:val="18"/>
          <w:lang w:val="pl-PL"/>
        </w:rPr>
        <w:t>Powiadomienia o Naruszeniach Zabezpieczeń (w stosownych przypadkach) będą przekazywane do jednej lub kilku osób kontaktowych z firmy Klienta odpowiedzialnych za Usługi Profesjonalne w sposób dowolnie wybrany przez Microsoft, w tym pocztą elektroniczną.</w:t>
      </w:r>
    </w:p>
    <w:p w14:paraId="52534E38" w14:textId="77777777" w:rsidR="00A71D6B" w:rsidRPr="0017141C" w:rsidRDefault="00A71D6B" w:rsidP="00BF75F8">
      <w:pPr>
        <w:pStyle w:val="ProductList-Body"/>
        <w:rPr>
          <w:lang w:val="pl-PL"/>
        </w:rPr>
      </w:pPr>
    </w:p>
    <w:p w14:paraId="60ECAB42" w14:textId="77777777" w:rsidR="00A71D6B" w:rsidRPr="0017141C" w:rsidRDefault="001C7E39" w:rsidP="00A71D6B">
      <w:pPr>
        <w:pStyle w:val="ProductList-Body"/>
        <w:rPr>
          <w:lang w:val="pl-PL"/>
        </w:rPr>
      </w:pPr>
      <w:r>
        <w:rPr>
          <w:rFonts w:ascii="Calibri" w:eastAsia="Calibri" w:hAnsi="Calibri" w:cs="Arial"/>
          <w:szCs w:val="18"/>
          <w:lang w:val="pl-PL"/>
        </w:rPr>
        <w:t xml:space="preserve">Klient ponosi wyłączną odpowiedzialność za przestrzeganie obowiązujących go zobowiązań wynikających z przepisów dotyczących zgłaszania naruszeń oraz realizację wszelkich zobowiązań w zakresie powiadamiania osób trzecich o Naruszeniu Zabezpieczeń. </w:t>
      </w:r>
    </w:p>
    <w:p w14:paraId="7272F8E9" w14:textId="77777777" w:rsidR="00A71D6B" w:rsidRPr="0017141C" w:rsidRDefault="00A71D6B" w:rsidP="00A71D6B">
      <w:pPr>
        <w:pStyle w:val="ProductList-Body"/>
        <w:rPr>
          <w:lang w:val="pl-PL"/>
        </w:rPr>
      </w:pPr>
    </w:p>
    <w:p w14:paraId="3FC3FF1A" w14:textId="77777777" w:rsidR="00A71D6B" w:rsidRPr="0017141C" w:rsidRDefault="001C7E39" w:rsidP="00A71D6B">
      <w:pPr>
        <w:pStyle w:val="ProductList-Body"/>
        <w:rPr>
          <w:lang w:val="pl-PL"/>
        </w:rPr>
      </w:pPr>
      <w:r>
        <w:rPr>
          <w:rFonts w:ascii="Calibri" w:eastAsia="Calibri" w:hAnsi="Calibri" w:cs="Arial"/>
          <w:szCs w:val="18"/>
          <w:lang w:val="pl-PL"/>
        </w:rPr>
        <w:t>Microsoft podejmie uzasadnione starania w celu udzielenia Klientowi pomocy w wypełnieniu jego zobowiązań wynikających z art. 33 Rozporządzenia lub innych obowiązujących przepisów bądź regulacji w zakresie powiadomienia właściwego organu nadzorczego oraz osób, których dane dotyczą, o takim Naruszeniu Zabezpieczeń.</w:t>
      </w:r>
    </w:p>
    <w:p w14:paraId="5D1E570B" w14:textId="77777777" w:rsidR="00BF75F8" w:rsidRPr="0017141C" w:rsidRDefault="001C7E39" w:rsidP="00BF75F8">
      <w:pPr>
        <w:pStyle w:val="ProductList-Body"/>
        <w:rPr>
          <w:lang w:val="pl-PL"/>
        </w:rPr>
      </w:pPr>
      <w:r>
        <w:rPr>
          <w:rFonts w:ascii="Calibri" w:eastAsia="Calibri" w:hAnsi="Calibri" w:cs="Arial"/>
          <w:szCs w:val="18"/>
          <w:lang w:val="pl-PL"/>
        </w:rPr>
        <w:t>Zobowiązanie Microsoft do zgłaszania Naruszeń Zabezpieczeń lub odpowiadania na nie na mocy niniejszego punktu nie stanowi potwierdzenia przez Microsoft jakiejkolwiek winy lub odpowiedzialności w związku z Naruszeniem Zabezpieczeń i nie powinno być jako takie interpretowane</w:t>
      </w:r>
    </w:p>
    <w:p w14:paraId="6FFE2F96" w14:textId="77777777" w:rsidR="00BF75F8" w:rsidRPr="0017141C" w:rsidRDefault="001C7E39" w:rsidP="00BF75F8">
      <w:pPr>
        <w:pStyle w:val="ProductList-Body"/>
        <w:rPr>
          <w:lang w:val="pl-PL"/>
        </w:rPr>
      </w:pPr>
      <w:r w:rsidRPr="0017141C">
        <w:rPr>
          <w:lang w:val="pl-PL"/>
        </w:rPr>
        <w:t xml:space="preserve">  </w:t>
      </w:r>
    </w:p>
    <w:p w14:paraId="05749198" w14:textId="77777777" w:rsidR="00BF75F8" w:rsidRPr="0017141C" w:rsidRDefault="001C7E39" w:rsidP="00BF75F8">
      <w:pPr>
        <w:pStyle w:val="ProductList-Body"/>
        <w:rPr>
          <w:lang w:val="pl-PL"/>
        </w:rPr>
      </w:pPr>
      <w:bookmarkStart w:id="22" w:name="OnlineServiceSpecificTerms"/>
      <w:r w:rsidRPr="0017141C">
        <w:rPr>
          <w:lang w:val="pl-PL"/>
        </w:rPr>
        <w:br w:type="page"/>
      </w:r>
    </w:p>
    <w:p w14:paraId="640230AF" w14:textId="77777777" w:rsidR="00BF75F8" w:rsidRPr="0017141C" w:rsidRDefault="001C7E39" w:rsidP="00BF75F8">
      <w:pPr>
        <w:pStyle w:val="ProductList-SectionHeading"/>
        <w:outlineLvl w:val="0"/>
        <w:rPr>
          <w:lang w:val="pl-PL"/>
        </w:rPr>
      </w:pPr>
      <w:bookmarkStart w:id="23" w:name="Attachment3"/>
      <w:bookmarkStart w:id="24" w:name="_Toc489605628"/>
      <w:bookmarkEnd w:id="22"/>
      <w:r>
        <w:rPr>
          <w:rFonts w:ascii="Calibri Light" w:eastAsia="Calibri Light" w:hAnsi="Calibri Light" w:cs="Arial"/>
          <w:szCs w:val="40"/>
          <w:lang w:val="pl-PL"/>
        </w:rPr>
        <w:lastRenderedPageBreak/>
        <w:t>Załącznik 1</w:t>
      </w:r>
      <w:bookmarkEnd w:id="23"/>
      <w:bookmarkEnd w:id="24"/>
      <w:r>
        <w:rPr>
          <w:rFonts w:ascii="Calibri Light" w:eastAsia="Calibri Light" w:hAnsi="Calibri Light" w:cs="Arial"/>
          <w:szCs w:val="40"/>
          <w:lang w:val="pl-PL"/>
        </w:rPr>
        <w:t xml:space="preserve"> — Standardowe Klauzule Umowne (Podmioty Przetwarzające Dane) dotyczące Usług Pomocy Technicznej i Usług Konsultingowych</w:t>
      </w:r>
    </w:p>
    <w:p w14:paraId="431299D1" w14:textId="77777777" w:rsidR="00624AB5" w:rsidRPr="0017141C" w:rsidRDefault="001C7E39" w:rsidP="00624AB5">
      <w:pPr>
        <w:pStyle w:val="ProductList-Body"/>
        <w:rPr>
          <w:lang w:val="pl-PL"/>
        </w:rPr>
      </w:pPr>
      <w:r>
        <w:rPr>
          <w:rFonts w:ascii="Calibri" w:eastAsia="Calibri" w:hAnsi="Calibri" w:cs="Arial"/>
          <w:szCs w:val="18"/>
          <w:lang w:val="pl-PL"/>
        </w:rPr>
        <w:t>Podpisanie przez Klienta specyfikacji usług obejmuje podpisanie niniejszego Załącznika 1, podpisanego przez Microsoft Corporation. Aby z zrezygnować ze „Standardowych Klauzul Umownych”, Klient musi przesłać Microsoft w formie pisemnego powiadomienia następujące informacje (zgodnie z postanowieniami Umowy Klienta):</w:t>
      </w:r>
    </w:p>
    <w:p w14:paraId="3BA3C483" w14:textId="77777777" w:rsidR="00624AB5" w:rsidRPr="0017141C" w:rsidRDefault="001C7E39" w:rsidP="00624AB5">
      <w:pPr>
        <w:pStyle w:val="ProductList-Body"/>
        <w:rPr>
          <w:lang w:val="pl-PL"/>
        </w:rPr>
      </w:pPr>
      <w:r>
        <w:rPr>
          <w:rFonts w:ascii="Calibri" w:eastAsia="Calibri" w:hAnsi="Calibri" w:cs="Arial"/>
          <w:szCs w:val="18"/>
          <w:lang w:val="pl-PL"/>
        </w:rPr>
        <w:t>•</w:t>
      </w:r>
      <w:r>
        <w:rPr>
          <w:rFonts w:ascii="Calibri" w:eastAsia="Calibri" w:hAnsi="Calibri" w:cs="Arial"/>
          <w:szCs w:val="18"/>
          <w:lang w:val="pl-PL"/>
        </w:rPr>
        <w:tab/>
        <w:t>pełną nazwę prawną Klienta i ewentualnych rezygnujących Podmiotów Stowarzyszonych;</w:t>
      </w:r>
    </w:p>
    <w:p w14:paraId="14B6AA69" w14:textId="77777777" w:rsidR="00624AB5" w:rsidRPr="0017141C" w:rsidRDefault="001C7E39" w:rsidP="00624AB5">
      <w:pPr>
        <w:pStyle w:val="ProductList-Body"/>
        <w:rPr>
          <w:lang w:val="pl-PL"/>
        </w:rPr>
      </w:pPr>
      <w:r>
        <w:rPr>
          <w:rFonts w:ascii="Calibri" w:eastAsia="Calibri" w:hAnsi="Calibri" w:cs="Arial"/>
          <w:szCs w:val="18"/>
          <w:lang w:val="pl-PL"/>
        </w:rPr>
        <w:t>•</w:t>
      </w:r>
      <w:r>
        <w:rPr>
          <w:rFonts w:ascii="Calibri" w:eastAsia="Calibri" w:hAnsi="Calibri" w:cs="Arial"/>
          <w:szCs w:val="18"/>
          <w:lang w:val="pl-PL"/>
        </w:rPr>
        <w:tab/>
        <w:t>jeżeli Klient jest stroną więcej niż jednej Umowy, Umowę, której dotyczy Rezygnacja; oraz</w:t>
      </w:r>
    </w:p>
    <w:p w14:paraId="3EB4494C" w14:textId="77777777" w:rsidR="00624AB5" w:rsidRPr="0017141C" w:rsidRDefault="001C7E39" w:rsidP="00624AB5">
      <w:pPr>
        <w:pStyle w:val="ProductList-Body"/>
        <w:rPr>
          <w:lang w:val="pl-PL"/>
        </w:rPr>
      </w:pPr>
      <w:r>
        <w:rPr>
          <w:rFonts w:ascii="Calibri" w:eastAsia="Calibri" w:hAnsi="Calibri" w:cs="Arial"/>
          <w:szCs w:val="18"/>
          <w:lang w:val="pl-PL"/>
        </w:rPr>
        <w:t>•</w:t>
      </w:r>
      <w:r>
        <w:rPr>
          <w:rFonts w:ascii="Calibri" w:eastAsia="Calibri" w:hAnsi="Calibri" w:cs="Arial"/>
          <w:szCs w:val="18"/>
          <w:lang w:val="pl-PL"/>
        </w:rPr>
        <w:tab/>
        <w:t>oświadczenie, że Klient (lub Podmiot Stowarzyszony) rezygnuje ze Standardowych Klauzul Umownych.</w:t>
      </w:r>
    </w:p>
    <w:p w14:paraId="256CC992" w14:textId="77777777" w:rsidR="00624AB5" w:rsidRPr="0017141C" w:rsidRDefault="001C7E39" w:rsidP="00624AB5">
      <w:pPr>
        <w:pStyle w:val="ProductList-Body"/>
        <w:rPr>
          <w:lang w:val="pl-PL"/>
        </w:rPr>
      </w:pPr>
      <w:r>
        <w:rPr>
          <w:rFonts w:ascii="Calibri" w:eastAsia="Calibri" w:hAnsi="Calibri" w:cs="Arial"/>
          <w:szCs w:val="18"/>
          <w:lang w:val="pl-PL"/>
        </w:rP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597D9B29" w14:textId="77777777" w:rsidR="00624AB5" w:rsidRPr="0017141C" w:rsidRDefault="001C7E39" w:rsidP="00624AB5">
      <w:pPr>
        <w:pStyle w:val="ProductList-Body"/>
        <w:rPr>
          <w:lang w:val="pl-PL"/>
        </w:rPr>
      </w:pPr>
      <w:r>
        <w:rPr>
          <w:rFonts w:ascii="Calibri" w:eastAsia="Calibri" w:hAnsi="Calibri" w:cs="Arial"/>
          <w:szCs w:val="18"/>
          <w:lang w:val="pl-PL"/>
        </w:rPr>
        <w:t>Od 25 maja 2018 r.; odniesienia do różnych artykułów dyrektywy 95/46/WE w Standardowych Klauzulach Umownych znajdujących się poniżej będą traktowane jako odniesienia do stosownych artykułów Rozporządzenia.</w:t>
      </w:r>
    </w:p>
    <w:p w14:paraId="42B66BC8" w14:textId="77777777" w:rsidR="00624AB5" w:rsidRPr="0017141C" w:rsidRDefault="00624AB5" w:rsidP="00624AB5">
      <w:pPr>
        <w:pStyle w:val="ProductList-Body"/>
        <w:rPr>
          <w:lang w:val="pl-PL"/>
        </w:rPr>
      </w:pPr>
    </w:p>
    <w:p w14:paraId="6B51A31B" w14:textId="77777777" w:rsidR="00BF75F8" w:rsidRPr="0017141C" w:rsidRDefault="001C7E39" w:rsidP="00624AB5">
      <w:pPr>
        <w:pStyle w:val="ProductList-Body"/>
        <w:rPr>
          <w:lang w:val="pl-PL"/>
        </w:rPr>
      </w:pPr>
      <w:r>
        <w:rPr>
          <w:rFonts w:ascii="Calibri" w:eastAsia="Calibri" w:hAnsi="Calibri" w:cs="Arial"/>
          <w:szCs w:val="18"/>
          <w:lang w:val="pl-PL"/>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35EB3FA4" w14:textId="77777777" w:rsidR="00BF75F8" w:rsidRPr="0017141C" w:rsidRDefault="00BF75F8" w:rsidP="00BF75F8">
      <w:pPr>
        <w:pStyle w:val="ProductList-Body"/>
        <w:rPr>
          <w:lang w:val="pl-PL"/>
        </w:rPr>
      </w:pPr>
    </w:p>
    <w:p w14:paraId="1CF541BC" w14:textId="77777777" w:rsidR="00BF75F8" w:rsidRPr="0017141C" w:rsidRDefault="001C7E39" w:rsidP="00BF75F8">
      <w:pPr>
        <w:pStyle w:val="ProductList-Body"/>
        <w:jc w:val="center"/>
        <w:outlineLvl w:val="1"/>
        <w:rPr>
          <w:b/>
          <w:lang w:val="pl-PL"/>
        </w:rPr>
      </w:pPr>
      <w:r>
        <w:rPr>
          <w:rFonts w:ascii="Calibri" w:eastAsia="Calibri" w:hAnsi="Calibri" w:cs="Arial"/>
          <w:b/>
          <w:szCs w:val="18"/>
          <w:lang w:val="pl-PL"/>
        </w:rPr>
        <w:t>Klauzula 1: Definicje</w:t>
      </w:r>
    </w:p>
    <w:p w14:paraId="07E783E5" w14:textId="77777777" w:rsidR="00BF75F8" w:rsidRPr="0017141C" w:rsidRDefault="00BF75F8" w:rsidP="00BF75F8">
      <w:pPr>
        <w:pStyle w:val="ProductList-Body"/>
        <w:rPr>
          <w:lang w:val="pl-PL"/>
        </w:rPr>
      </w:pPr>
    </w:p>
    <w:p w14:paraId="57BB9D50" w14:textId="59A0211C" w:rsidR="00BF75F8" w:rsidRPr="0017141C" w:rsidRDefault="001C7E39" w:rsidP="00BF75F8">
      <w:pPr>
        <w:pStyle w:val="ProductList-Body"/>
        <w:spacing w:after="120"/>
        <w:rPr>
          <w:lang w:val="pl-PL"/>
        </w:rPr>
      </w:pPr>
      <w:r>
        <w:rPr>
          <w:rFonts w:ascii="Calibri" w:eastAsia="Calibri" w:hAnsi="Calibri" w:cs="Arial"/>
          <w:szCs w:val="18"/>
          <w:lang w:val="pl-PL"/>
        </w:rPr>
        <w:t>(a)</w:t>
      </w:r>
      <w:r>
        <w:rPr>
          <w:rFonts w:ascii="Calibri" w:eastAsia="Calibri" w:hAnsi="Calibri" w:cs="Arial"/>
          <w:szCs w:val="18"/>
          <w:lang w:val="pl-PL"/>
        </w:rPr>
        <w:tab/>
      </w:r>
      <w:r w:rsidR="001D28DF" w:rsidRPr="00BE35A9">
        <w:rPr>
          <w:lang w:val="pl-PL"/>
        </w:rPr>
        <w:t>„dane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 );</w:t>
      </w:r>
    </w:p>
    <w:p w14:paraId="538EFDF2" w14:textId="59F34167" w:rsidR="00BF75F8" w:rsidRPr="0087156B" w:rsidRDefault="001C7E39" w:rsidP="0087156B">
      <w:pPr>
        <w:pStyle w:val="ProductList-Body"/>
        <w:spacing w:after="120"/>
        <w:rPr>
          <w:rFonts w:ascii="Calibri" w:eastAsia="Calibri" w:hAnsi="Calibri" w:cs="Arial"/>
          <w:szCs w:val="18"/>
          <w:lang w:val="pl-PL"/>
        </w:rPr>
      </w:pPr>
      <w:r>
        <w:rPr>
          <w:rFonts w:ascii="Calibri" w:eastAsia="Calibri" w:hAnsi="Calibri" w:cs="Arial"/>
          <w:szCs w:val="18"/>
          <w:lang w:val="pl-PL"/>
        </w:rPr>
        <w:t>(b)</w:t>
      </w:r>
      <w:r>
        <w:rPr>
          <w:rFonts w:ascii="Calibri" w:eastAsia="Calibri" w:hAnsi="Calibri" w:cs="Arial"/>
          <w:szCs w:val="18"/>
          <w:lang w:val="pl-PL"/>
        </w:rPr>
        <w:tab/>
        <w:t>;</w:t>
      </w:r>
      <w:r w:rsidR="00F26311">
        <w:rPr>
          <w:rFonts w:ascii="Calibri" w:eastAsia="Calibri" w:hAnsi="Calibri" w:cs="Arial"/>
          <w:szCs w:val="18"/>
          <w:lang w:val="pl-PL"/>
        </w:rPr>
        <w:t xml:space="preserve"> </w:t>
      </w:r>
      <w:r w:rsidR="00F26311" w:rsidRPr="00BE35A9">
        <w:rPr>
          <w:rFonts w:ascii="Calibri" w:eastAsia="Calibri" w:hAnsi="Calibri" w:cs="Arial"/>
          <w:szCs w:val="18"/>
          <w:lang w:val="pl-PL"/>
        </w:rPr>
        <w:t xml:space="preserve">„podmiot przekazujący dane” oznacza administratora danych, który przekazuje dane osobowe; </w:t>
      </w:r>
      <w:r>
        <w:rPr>
          <w:rFonts w:ascii="Calibri" w:eastAsia="Calibri" w:hAnsi="Calibri" w:cs="Arial"/>
          <w:szCs w:val="18"/>
          <w:lang w:val="pl-PL"/>
        </w:rPr>
        <w:t xml:space="preserve"> </w:t>
      </w:r>
    </w:p>
    <w:p w14:paraId="2FB11EBB" w14:textId="6F165053" w:rsidR="00BF75F8" w:rsidRPr="0017141C" w:rsidRDefault="001C7E39" w:rsidP="00BF75F8">
      <w:pPr>
        <w:pStyle w:val="ProductList-Body"/>
        <w:spacing w:after="120"/>
        <w:rPr>
          <w:lang w:val="pl-PL"/>
        </w:rPr>
      </w:pPr>
      <w:r>
        <w:rPr>
          <w:rFonts w:ascii="Calibri" w:eastAsia="Calibri" w:hAnsi="Calibri" w:cs="Arial"/>
          <w:szCs w:val="18"/>
          <w:lang w:val="pl-PL"/>
        </w:rPr>
        <w:t xml:space="preserve">(c) </w:t>
      </w:r>
      <w:r w:rsidR="00F26311" w:rsidRPr="00BE35A9">
        <w:rPr>
          <w:lang w:val="pl-PL"/>
        </w:rPr>
        <w:t>„podmiot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w:t>
      </w:r>
    </w:p>
    <w:p w14:paraId="20D2B46C" w14:textId="6BE7A5C3" w:rsidR="00BF75F8" w:rsidRPr="0017141C" w:rsidRDefault="001C7E39" w:rsidP="00F26311">
      <w:pPr>
        <w:pStyle w:val="ProductList-Body"/>
        <w:spacing w:after="120"/>
        <w:rPr>
          <w:lang w:val="pl-PL"/>
        </w:rPr>
      </w:pPr>
      <w:r>
        <w:rPr>
          <w:rFonts w:ascii="Calibri" w:eastAsia="Calibri" w:hAnsi="Calibri" w:cs="Arial"/>
          <w:szCs w:val="18"/>
          <w:lang w:val="pl-PL"/>
        </w:rPr>
        <w:t>(d)</w:t>
      </w:r>
      <w:r>
        <w:rPr>
          <w:rFonts w:ascii="Calibri" w:eastAsia="Calibri" w:hAnsi="Calibri" w:cs="Arial"/>
          <w:szCs w:val="18"/>
          <w:lang w:val="pl-PL"/>
        </w:rPr>
        <w:tab/>
        <w:t xml:space="preserve"> </w:t>
      </w:r>
      <w:r w:rsidR="00F26311" w:rsidRPr="00BE35A9">
        <w:rPr>
          <w:lang w:val="pl-PL"/>
        </w:rPr>
        <w:t xml:space="preserve">„podwykonawca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 </w:t>
      </w:r>
      <w:r>
        <w:rPr>
          <w:rFonts w:ascii="Calibri" w:eastAsia="Calibri" w:hAnsi="Calibri" w:cs="Arial"/>
          <w:szCs w:val="18"/>
          <w:lang w:val="pl-PL"/>
        </w:rPr>
        <w:t>(e)</w:t>
      </w:r>
      <w:r>
        <w:rPr>
          <w:rFonts w:ascii="Calibri" w:eastAsia="Calibri" w:hAnsi="Calibri" w:cs="Arial"/>
          <w:szCs w:val="18"/>
          <w:lang w:val="pl-PL"/>
        </w:rPr>
        <w:tab/>
      </w:r>
      <w:r w:rsidR="00F26311" w:rsidRPr="00BE35A9">
        <w:rPr>
          <w:lang w:val="pl-PL"/>
        </w:rPr>
        <w:t xml:space="preserv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4E606641" w14:textId="41974199" w:rsidR="00BF75F8" w:rsidRPr="0017141C" w:rsidRDefault="001C7E39" w:rsidP="00BF75F8">
      <w:pPr>
        <w:pStyle w:val="ProductList-Body"/>
        <w:rPr>
          <w:lang w:val="pl-PL"/>
        </w:rPr>
      </w:pPr>
      <w:r>
        <w:rPr>
          <w:rFonts w:ascii="Calibri" w:eastAsia="Calibri" w:hAnsi="Calibri" w:cs="Arial"/>
          <w:szCs w:val="18"/>
          <w:lang w:val="pl-PL"/>
        </w:rPr>
        <w:t>(f)</w:t>
      </w:r>
      <w:r>
        <w:rPr>
          <w:rFonts w:ascii="Calibri" w:eastAsia="Calibri" w:hAnsi="Calibri" w:cs="Arial"/>
          <w:szCs w:val="18"/>
          <w:lang w:val="pl-PL"/>
        </w:rPr>
        <w:tab/>
      </w:r>
      <w:r w:rsidR="00F26311" w:rsidRPr="00BE35A9">
        <w:rPr>
          <w:lang w:val="pl-PL"/>
        </w:rPr>
        <w:t xml:space="preserve">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633FAF57" w14:textId="77777777" w:rsidR="00BF75F8" w:rsidRPr="0017141C" w:rsidRDefault="00BF75F8" w:rsidP="00BF75F8">
      <w:pPr>
        <w:pStyle w:val="ProductList-Body"/>
        <w:rPr>
          <w:lang w:val="pl-PL"/>
        </w:rPr>
      </w:pPr>
    </w:p>
    <w:p w14:paraId="1D3693BE" w14:textId="62BC6252" w:rsidR="00BF75F8" w:rsidRPr="0017141C" w:rsidRDefault="001C7E39" w:rsidP="00BF75F8">
      <w:pPr>
        <w:pStyle w:val="ProductList-Body"/>
        <w:jc w:val="center"/>
        <w:outlineLvl w:val="1"/>
        <w:rPr>
          <w:b/>
          <w:lang w:val="pl-PL"/>
        </w:rPr>
      </w:pPr>
      <w:r>
        <w:rPr>
          <w:rFonts w:ascii="Calibri" w:eastAsia="Calibri" w:hAnsi="Calibri" w:cs="Arial"/>
          <w:b/>
          <w:szCs w:val="18"/>
          <w:lang w:val="pl-PL"/>
        </w:rPr>
        <w:t xml:space="preserve">Klauzula 2: </w:t>
      </w:r>
      <w:r w:rsidR="00F26311" w:rsidRPr="00BE35A9">
        <w:rPr>
          <w:rFonts w:ascii="Calibri" w:eastAsia="Calibri" w:hAnsi="Calibri" w:cs="Arial"/>
          <w:b/>
          <w:szCs w:val="18"/>
          <w:lang w:val="pl-PL"/>
        </w:rPr>
        <w:t>Szczegóły dotyczące przekazywania danych</w:t>
      </w:r>
      <w:r w:rsidR="00F26311" w:rsidRPr="00F6026D">
        <w:rPr>
          <w:lang w:val="pl-PL"/>
        </w:rPr>
        <w:t xml:space="preserve"> </w:t>
      </w:r>
    </w:p>
    <w:p w14:paraId="51CEB285" w14:textId="77777777" w:rsidR="00BF75F8" w:rsidRPr="0017141C" w:rsidRDefault="00BF75F8" w:rsidP="00BF75F8">
      <w:pPr>
        <w:pStyle w:val="ProductList-Body"/>
        <w:rPr>
          <w:lang w:val="pl-PL"/>
        </w:rPr>
      </w:pPr>
    </w:p>
    <w:p w14:paraId="5AB45DE7" w14:textId="77777777" w:rsidR="00AE337E" w:rsidRPr="00AE337E" w:rsidRDefault="00AE337E" w:rsidP="00AE337E">
      <w:pPr>
        <w:pStyle w:val="ProductList-Body"/>
        <w:rPr>
          <w:rFonts w:ascii="Calibri" w:eastAsia="Calibri" w:hAnsi="Calibri" w:cs="Arial"/>
          <w:szCs w:val="18"/>
          <w:lang w:val="pl-PL"/>
        </w:rPr>
      </w:pPr>
      <w:r w:rsidRPr="00AE337E">
        <w:rPr>
          <w:rFonts w:ascii="Calibri" w:eastAsia="Calibri" w:hAnsi="Calibri" w:cs="Arial"/>
          <w:szCs w:val="18"/>
          <w:lang w:val="pl-PL"/>
        </w:rPr>
        <w:t xml:space="preserve">Szczegóły dotyczące przekazywania danych, a w szczególności w stosownych przypadkach szczególne kategorie danych, są określone w dodatku 1, który stanowi integralną część klauzul. </w:t>
      </w:r>
    </w:p>
    <w:p w14:paraId="764B1B1B" w14:textId="77777777" w:rsidR="00BF75F8" w:rsidRPr="0017141C" w:rsidRDefault="00BF75F8" w:rsidP="00BF75F8">
      <w:pPr>
        <w:pStyle w:val="ProductList-Body"/>
        <w:rPr>
          <w:lang w:val="pl-PL"/>
        </w:rPr>
      </w:pPr>
    </w:p>
    <w:p w14:paraId="3A5BD10C" w14:textId="6AFACC1B" w:rsidR="00BF75F8" w:rsidRPr="0017141C" w:rsidRDefault="001C7E39" w:rsidP="00BF75F8">
      <w:pPr>
        <w:pStyle w:val="ProductList-Body"/>
        <w:jc w:val="center"/>
        <w:outlineLvl w:val="1"/>
        <w:rPr>
          <w:b/>
          <w:lang w:val="pl-PL"/>
        </w:rPr>
      </w:pPr>
      <w:r>
        <w:rPr>
          <w:rFonts w:ascii="Calibri" w:eastAsia="Calibri" w:hAnsi="Calibri" w:cs="Arial"/>
          <w:b/>
          <w:szCs w:val="18"/>
          <w:lang w:val="pl-PL"/>
        </w:rPr>
        <w:t xml:space="preserve">Klauzula 3: </w:t>
      </w:r>
      <w:r w:rsidR="00AE337E" w:rsidRPr="00BE35A9">
        <w:rPr>
          <w:rFonts w:ascii="Calibri" w:eastAsia="Calibri" w:hAnsi="Calibri" w:cs="Arial"/>
          <w:b/>
          <w:szCs w:val="18"/>
          <w:lang w:val="pl-PL"/>
        </w:rPr>
        <w:t>Klauzula na rzecz osoby trzeciej</w:t>
      </w:r>
      <w:r w:rsidR="00AE337E" w:rsidRPr="00616256">
        <w:rPr>
          <w:lang w:val="pl-PL"/>
        </w:rPr>
        <w:t xml:space="preserve"> </w:t>
      </w:r>
    </w:p>
    <w:p w14:paraId="6F6F9080" w14:textId="77777777" w:rsidR="00BF75F8" w:rsidRPr="0017141C" w:rsidRDefault="00BF75F8" w:rsidP="00BF75F8">
      <w:pPr>
        <w:pStyle w:val="ProductList-Body"/>
        <w:rPr>
          <w:lang w:val="pl-PL"/>
        </w:rPr>
      </w:pPr>
    </w:p>
    <w:p w14:paraId="1BFDBCAA" w14:textId="57E5830C" w:rsidR="00AE337E" w:rsidRPr="00AE337E" w:rsidRDefault="001C7E39" w:rsidP="00AE337E">
      <w:pPr>
        <w:pStyle w:val="ProductList-Body"/>
        <w:spacing w:after="120"/>
        <w:rPr>
          <w:rFonts w:ascii="Calibri" w:eastAsia="Calibri" w:hAnsi="Calibri" w:cs="Arial"/>
          <w:szCs w:val="18"/>
          <w:lang w:val="pl-PL"/>
        </w:rPr>
      </w:pPr>
      <w:r>
        <w:rPr>
          <w:rFonts w:ascii="Calibri" w:eastAsia="Calibri" w:hAnsi="Calibri" w:cs="Arial"/>
          <w:szCs w:val="18"/>
          <w:lang w:val="pl-PL"/>
        </w:rPr>
        <w:lastRenderedPageBreak/>
        <w:t xml:space="preserve">1. </w:t>
      </w:r>
      <w:r w:rsidR="00AE337E" w:rsidRPr="00AE337E">
        <w:rPr>
          <w:rFonts w:ascii="Calibri" w:eastAsia="Calibri" w:hAnsi="Calibri" w:cs="Arial"/>
          <w:szCs w:val="18"/>
          <w:lang w:val="pl-PL"/>
        </w:rPr>
        <w:t xml:space="preserve">Osoba, której dotyczą dane, może żądać od podmiotu przekazującego dane wykonania niniejszej klauzuli, klauzuli 4 lit. b)–i), klauzuli 5 lit. a)–e) oraz lit. g)–j), klauzuli 6 pkt 1 i 2, klauzuli 7, klauzuli 8 pkt 2 i klauzuli 9–12, jako osoba trzecia, na rzecz której zawarto umowę. </w:t>
      </w:r>
    </w:p>
    <w:p w14:paraId="0441E302" w14:textId="7C69E040" w:rsidR="00BF75F8" w:rsidRPr="0017141C" w:rsidRDefault="001C7E39" w:rsidP="00AE337E">
      <w:pPr>
        <w:pStyle w:val="ProductList-Body"/>
        <w:spacing w:after="120"/>
        <w:rPr>
          <w:lang w:val="pl-PL"/>
        </w:rPr>
      </w:pPr>
      <w:r>
        <w:rPr>
          <w:rFonts w:ascii="Calibri" w:eastAsia="Calibri" w:hAnsi="Calibri" w:cs="Arial"/>
          <w:szCs w:val="18"/>
          <w:lang w:val="pl-PL"/>
        </w:rPr>
        <w:t xml:space="preserve">2. </w:t>
      </w:r>
      <w:r w:rsidR="00AE337E" w:rsidRPr="00616256">
        <w:rPr>
          <w:lang w:val="pl-PL"/>
        </w:rPr>
        <w:t>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6EAE6C09" w14:textId="038DE02C" w:rsidR="00BF75F8" w:rsidRPr="0017141C" w:rsidRDefault="001C7E39" w:rsidP="00BF75F8">
      <w:pPr>
        <w:pStyle w:val="ProductList-Body"/>
        <w:spacing w:after="120"/>
        <w:rPr>
          <w:lang w:val="pl-PL"/>
        </w:rPr>
      </w:pPr>
      <w:r>
        <w:rPr>
          <w:rFonts w:ascii="Calibri" w:eastAsia="Calibri" w:hAnsi="Calibri" w:cs="Arial"/>
          <w:szCs w:val="18"/>
          <w:lang w:val="pl-PL"/>
        </w:rPr>
        <w:t xml:space="preserve">3. </w:t>
      </w:r>
      <w:r w:rsidR="00AE337E" w:rsidRPr="00616256">
        <w:rPr>
          <w:lang w:val="pl-PL"/>
        </w:rPr>
        <w:t>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34738AD5" w14:textId="76978494" w:rsidR="00BF75F8" w:rsidRPr="0017141C" w:rsidRDefault="001C7E39" w:rsidP="00BF75F8">
      <w:pPr>
        <w:pStyle w:val="ProductList-Body"/>
        <w:rPr>
          <w:lang w:val="pl-PL"/>
        </w:rPr>
      </w:pPr>
      <w:r>
        <w:rPr>
          <w:rFonts w:ascii="Calibri" w:eastAsia="Calibri" w:hAnsi="Calibri" w:cs="Arial"/>
          <w:szCs w:val="18"/>
          <w:lang w:val="pl-PL"/>
        </w:rPr>
        <w:t xml:space="preserve">4. </w:t>
      </w:r>
      <w:r w:rsidR="00AE337E" w:rsidRPr="00616256">
        <w:rPr>
          <w:lang w:val="pl-PL"/>
        </w:rPr>
        <w:t>Strony nie sprzeciwiają się reprezentowaniu osoby, której dane dotyczą, przez stowarzyszenie lub inny organ, jeżeli takie jest wyraźne życzenie osoby, której dane dotyczą, i jeżeli zezwala na to prawo krajowe.</w:t>
      </w:r>
    </w:p>
    <w:p w14:paraId="4FA1E711" w14:textId="77777777" w:rsidR="00BF75F8" w:rsidRPr="0017141C" w:rsidRDefault="00BF75F8" w:rsidP="00BF75F8">
      <w:pPr>
        <w:pStyle w:val="ProductList-Body"/>
        <w:rPr>
          <w:lang w:val="pl-PL"/>
        </w:rPr>
      </w:pPr>
    </w:p>
    <w:p w14:paraId="112A6147" w14:textId="77777777" w:rsidR="00BF75F8" w:rsidRPr="0017141C" w:rsidRDefault="001C7E39" w:rsidP="00BF75F8">
      <w:pPr>
        <w:rPr>
          <w:b/>
          <w:sz w:val="18"/>
          <w:lang w:val="pl-PL"/>
        </w:rPr>
      </w:pPr>
      <w:r w:rsidRPr="0017141C">
        <w:rPr>
          <w:b/>
          <w:lang w:val="pl-PL"/>
        </w:rPr>
        <w:br w:type="page"/>
      </w:r>
    </w:p>
    <w:p w14:paraId="21E29C10" w14:textId="2DC628DD" w:rsidR="00BF75F8" w:rsidRPr="0017141C" w:rsidRDefault="001C7E39" w:rsidP="00BF75F8">
      <w:pPr>
        <w:pStyle w:val="ProductList-Body"/>
        <w:keepNext/>
        <w:jc w:val="center"/>
        <w:outlineLvl w:val="1"/>
        <w:rPr>
          <w:b/>
          <w:lang w:val="pl-PL"/>
        </w:rPr>
      </w:pPr>
      <w:r>
        <w:rPr>
          <w:rFonts w:ascii="Calibri" w:eastAsia="Calibri" w:hAnsi="Calibri" w:cs="Arial"/>
          <w:b/>
          <w:szCs w:val="18"/>
          <w:lang w:val="pl-PL"/>
        </w:rPr>
        <w:lastRenderedPageBreak/>
        <w:t xml:space="preserve">Klauzula 4: </w:t>
      </w:r>
      <w:r w:rsidR="00AE337E" w:rsidRPr="00BE35A9">
        <w:rPr>
          <w:rFonts w:ascii="Calibri" w:eastAsia="Calibri" w:hAnsi="Calibri" w:cs="Arial"/>
          <w:b/>
          <w:szCs w:val="18"/>
          <w:lang w:val="pl-PL"/>
        </w:rPr>
        <w:t>Obowiązki podmiotu przekazującego dane</w:t>
      </w:r>
      <w:r w:rsidR="00AE337E" w:rsidRPr="00616256">
        <w:rPr>
          <w:lang w:val="pl-PL"/>
        </w:rPr>
        <w:t xml:space="preserve"> </w:t>
      </w:r>
    </w:p>
    <w:p w14:paraId="0D89DF4B" w14:textId="77777777" w:rsidR="00BF75F8" w:rsidRPr="0017141C" w:rsidRDefault="00BF75F8" w:rsidP="00BF75F8">
      <w:pPr>
        <w:pStyle w:val="ProductList-Body"/>
        <w:keepNext/>
        <w:rPr>
          <w:lang w:val="pl-PL"/>
        </w:rPr>
      </w:pPr>
    </w:p>
    <w:p w14:paraId="56A2CE25" w14:textId="77777777" w:rsidR="00AE337E" w:rsidRPr="00AE337E" w:rsidRDefault="00AE337E" w:rsidP="00AE337E">
      <w:pPr>
        <w:pStyle w:val="ProductList-Body"/>
        <w:keepNext/>
        <w:rPr>
          <w:rFonts w:ascii="Calibri" w:eastAsia="Calibri" w:hAnsi="Calibri" w:cs="Arial"/>
          <w:szCs w:val="18"/>
          <w:lang w:val="pl-PL"/>
        </w:rPr>
      </w:pPr>
      <w:r w:rsidRPr="00AE337E">
        <w:rPr>
          <w:rFonts w:ascii="Calibri" w:eastAsia="Calibri" w:hAnsi="Calibri" w:cs="Arial"/>
          <w:szCs w:val="18"/>
          <w:lang w:val="pl-PL"/>
        </w:rPr>
        <w:t xml:space="preserve">Podmiot przekazujący dane zgadza się na poniższe warunki i gwarantuje, że: </w:t>
      </w:r>
    </w:p>
    <w:p w14:paraId="4B4F9E09" w14:textId="77777777" w:rsidR="00BF75F8" w:rsidRPr="0017141C" w:rsidRDefault="00BF75F8" w:rsidP="00BF75F8">
      <w:pPr>
        <w:pStyle w:val="ProductList-Body"/>
        <w:rPr>
          <w:lang w:val="pl-PL"/>
        </w:rPr>
      </w:pPr>
    </w:p>
    <w:p w14:paraId="486E9C68" w14:textId="16DA8852" w:rsidR="00BF75F8" w:rsidRPr="0017141C" w:rsidRDefault="001C7E39" w:rsidP="00BF75F8">
      <w:pPr>
        <w:pStyle w:val="ProductList-Body"/>
        <w:spacing w:after="120"/>
        <w:rPr>
          <w:lang w:val="pl-PL"/>
        </w:rPr>
      </w:pPr>
      <w:r>
        <w:rPr>
          <w:rFonts w:ascii="Calibri" w:eastAsia="Calibri" w:hAnsi="Calibri" w:cs="Arial"/>
          <w:szCs w:val="18"/>
          <w:lang w:val="pl-PL"/>
        </w:rPr>
        <w:t>(a)</w:t>
      </w:r>
      <w:r>
        <w:rPr>
          <w:rFonts w:ascii="Calibri" w:eastAsia="Calibri" w:hAnsi="Calibri" w:cs="Arial"/>
          <w:szCs w:val="18"/>
          <w:lang w:val="pl-PL"/>
        </w:rPr>
        <w:tab/>
      </w:r>
      <w:r w:rsidR="00AE337E" w:rsidRPr="00616256">
        <w:rPr>
          <w:lang w:val="pl-PL"/>
        </w:rPr>
        <w:t>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 łalność gospodarczą) oraz bez naruszenia odpowiednich przepisów tego państwa;</w:t>
      </w:r>
    </w:p>
    <w:p w14:paraId="56731327" w14:textId="69792A94" w:rsidR="00BF75F8" w:rsidRPr="0017141C" w:rsidRDefault="001C7E39" w:rsidP="00BF75F8">
      <w:pPr>
        <w:pStyle w:val="ProductList-Body"/>
        <w:spacing w:after="120"/>
        <w:rPr>
          <w:lang w:val="pl-PL"/>
        </w:rPr>
      </w:pPr>
      <w:r>
        <w:rPr>
          <w:rFonts w:ascii="Calibri" w:eastAsia="Calibri" w:hAnsi="Calibri" w:cs="Arial"/>
          <w:szCs w:val="18"/>
          <w:lang w:val="pl-PL"/>
        </w:rPr>
        <w:t>(b)</w:t>
      </w:r>
      <w:r>
        <w:rPr>
          <w:rFonts w:ascii="Calibri" w:eastAsia="Calibri" w:hAnsi="Calibri" w:cs="Arial"/>
          <w:szCs w:val="18"/>
          <w:lang w:val="pl-PL"/>
        </w:rPr>
        <w:tab/>
      </w:r>
      <w:r w:rsidR="00AE337E" w:rsidRPr="00616256">
        <w:rPr>
          <w:lang w:val="pl-PL"/>
        </w:rPr>
        <w:t>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17B2A30D" w14:textId="47F9A3B7" w:rsidR="00BF75F8" w:rsidRPr="0017141C" w:rsidRDefault="001C7E39" w:rsidP="00BF75F8">
      <w:pPr>
        <w:pStyle w:val="ProductList-Body"/>
        <w:spacing w:after="120"/>
        <w:rPr>
          <w:lang w:val="pl-PL"/>
        </w:rPr>
      </w:pPr>
      <w:r>
        <w:rPr>
          <w:rFonts w:ascii="Calibri" w:eastAsia="Calibri" w:hAnsi="Calibri" w:cs="Arial"/>
          <w:szCs w:val="18"/>
          <w:lang w:val="pl-PL"/>
        </w:rPr>
        <w:t xml:space="preserve">(c) </w:t>
      </w:r>
      <w:r w:rsidR="00AE337E" w:rsidRPr="00616256">
        <w:rPr>
          <w:lang w:val="pl-PL"/>
        </w:rPr>
        <w:t>podmiot odbierający dane zapewni wystarczające gwarancje w odniesieniu do technicznych i organizacyjnych środków bezpieczeństwa wyszczególnionych w dodatku 2 do niniejszej umowy;</w:t>
      </w:r>
    </w:p>
    <w:p w14:paraId="3B25E212" w14:textId="497E66C1" w:rsidR="00BF75F8" w:rsidRPr="0017141C" w:rsidRDefault="001C7E39" w:rsidP="00BF75F8">
      <w:pPr>
        <w:pStyle w:val="ProductList-Body"/>
        <w:spacing w:after="120"/>
        <w:rPr>
          <w:lang w:val="pl-PL"/>
        </w:rPr>
      </w:pPr>
      <w:r>
        <w:rPr>
          <w:rFonts w:ascii="Calibri" w:eastAsia="Calibri" w:hAnsi="Calibri" w:cs="Arial"/>
          <w:szCs w:val="18"/>
          <w:lang w:val="pl-PL"/>
        </w:rPr>
        <w:t>(d)</w:t>
      </w:r>
      <w:r>
        <w:rPr>
          <w:rFonts w:ascii="Calibri" w:eastAsia="Calibri" w:hAnsi="Calibri" w:cs="Arial"/>
          <w:szCs w:val="18"/>
          <w:lang w:val="pl-PL"/>
        </w:rPr>
        <w:tab/>
      </w:r>
      <w:r w:rsidR="00AE337E" w:rsidRPr="00616256">
        <w:rPr>
          <w:lang w:val="pl-PL"/>
        </w:rPr>
        <w:t>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375E96CB" w14:textId="1138DE72" w:rsidR="00BF75F8" w:rsidRPr="0017141C" w:rsidRDefault="001C7E39" w:rsidP="00BF75F8">
      <w:pPr>
        <w:pStyle w:val="ProductList-Body"/>
        <w:spacing w:after="120"/>
        <w:rPr>
          <w:lang w:val="pl-PL"/>
        </w:rPr>
      </w:pPr>
      <w:r>
        <w:rPr>
          <w:rFonts w:ascii="Calibri" w:eastAsia="Calibri" w:hAnsi="Calibri" w:cs="Arial"/>
          <w:szCs w:val="18"/>
          <w:lang w:val="pl-PL"/>
        </w:rPr>
        <w:t>(e)</w:t>
      </w:r>
      <w:r>
        <w:rPr>
          <w:rFonts w:ascii="Calibri" w:eastAsia="Calibri" w:hAnsi="Calibri" w:cs="Arial"/>
          <w:szCs w:val="18"/>
          <w:lang w:val="pl-PL"/>
        </w:rPr>
        <w:tab/>
      </w:r>
      <w:r w:rsidR="00AE337E" w:rsidRPr="00616256">
        <w:rPr>
          <w:lang w:val="pl-PL"/>
        </w:rPr>
        <w:t>zapewni zgodność ze środkami bezpieczeństwa;</w:t>
      </w:r>
    </w:p>
    <w:p w14:paraId="42CBC3CF" w14:textId="01B7DBC2" w:rsidR="00BF75F8" w:rsidRPr="0017141C" w:rsidRDefault="001C7E39" w:rsidP="00BF75F8">
      <w:pPr>
        <w:pStyle w:val="ProductList-Body"/>
        <w:spacing w:after="120"/>
        <w:rPr>
          <w:lang w:val="pl-PL"/>
        </w:rPr>
      </w:pPr>
      <w:r>
        <w:rPr>
          <w:rFonts w:ascii="Calibri" w:eastAsia="Calibri" w:hAnsi="Calibri" w:cs="Arial"/>
          <w:szCs w:val="18"/>
          <w:lang w:val="pl-PL"/>
        </w:rPr>
        <w:t>(f)</w:t>
      </w:r>
      <w:r>
        <w:rPr>
          <w:rFonts w:ascii="Calibri" w:eastAsia="Calibri" w:hAnsi="Calibri" w:cs="Arial"/>
          <w:szCs w:val="18"/>
          <w:lang w:val="pl-PL"/>
        </w:rPr>
        <w:tab/>
      </w:r>
      <w:r w:rsidR="00AE337E" w:rsidRPr="00616256">
        <w:rPr>
          <w:lang w:val="pl-PL"/>
        </w:rPr>
        <w:t>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1E23C2C7" w14:textId="2663F4CD" w:rsidR="00BF75F8" w:rsidRPr="0017141C" w:rsidRDefault="001C7E39" w:rsidP="00BF75F8">
      <w:pPr>
        <w:pStyle w:val="ProductList-Body"/>
        <w:spacing w:after="120"/>
        <w:rPr>
          <w:lang w:val="pl-PL"/>
        </w:rPr>
      </w:pPr>
      <w:r>
        <w:rPr>
          <w:rFonts w:ascii="Calibri" w:eastAsia="Calibri" w:hAnsi="Calibri" w:cs="Arial"/>
          <w:szCs w:val="18"/>
          <w:lang w:val="pl-PL"/>
        </w:rPr>
        <w:t>(g)</w:t>
      </w:r>
      <w:r>
        <w:rPr>
          <w:rFonts w:ascii="Calibri" w:eastAsia="Calibri" w:hAnsi="Calibri" w:cs="Arial"/>
          <w:szCs w:val="18"/>
          <w:lang w:val="pl-PL"/>
        </w:rPr>
        <w:tab/>
      </w:r>
      <w:r w:rsidR="00AE337E" w:rsidRPr="00616256">
        <w:rPr>
          <w:lang w:val="pl-PL"/>
        </w:rPr>
        <w:t>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w:t>
      </w:r>
    </w:p>
    <w:p w14:paraId="5CF41951" w14:textId="6B0689FA" w:rsidR="00BF75F8" w:rsidRPr="0017141C" w:rsidRDefault="001C7E39" w:rsidP="00BF75F8">
      <w:pPr>
        <w:pStyle w:val="ProductList-Body"/>
        <w:spacing w:after="120"/>
        <w:rPr>
          <w:lang w:val="pl-PL"/>
        </w:rPr>
      </w:pPr>
      <w:r>
        <w:rPr>
          <w:rFonts w:ascii="Calibri" w:eastAsia="Calibri" w:hAnsi="Calibri" w:cs="Arial"/>
          <w:szCs w:val="18"/>
          <w:lang w:val="pl-PL"/>
        </w:rPr>
        <w:t>(h)</w:t>
      </w:r>
      <w:r>
        <w:rPr>
          <w:rFonts w:ascii="Calibri" w:eastAsia="Calibri" w:hAnsi="Calibri" w:cs="Arial"/>
          <w:szCs w:val="18"/>
          <w:lang w:val="pl-PL"/>
        </w:rPr>
        <w:tab/>
      </w:r>
      <w:r w:rsidR="00AE337E" w:rsidRPr="00616256">
        <w:rPr>
          <w:lang w:val="pl-PL"/>
        </w:rPr>
        <w:t>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w:t>
      </w:r>
    </w:p>
    <w:p w14:paraId="1B7C2E24" w14:textId="3E6C034A" w:rsidR="00BF75F8" w:rsidRPr="0017141C" w:rsidRDefault="001C7E39" w:rsidP="00BF75F8">
      <w:pPr>
        <w:pStyle w:val="ProductList-Body"/>
        <w:spacing w:after="120"/>
        <w:rPr>
          <w:lang w:val="pl-PL"/>
        </w:rPr>
      </w:pPr>
      <w:r>
        <w:rPr>
          <w:rFonts w:ascii="Calibri" w:eastAsia="Calibri" w:hAnsi="Calibri" w:cs="Arial"/>
          <w:szCs w:val="18"/>
          <w:lang w:val="pl-PL"/>
        </w:rPr>
        <w:t>(i)</w:t>
      </w:r>
      <w:r w:rsidR="00AE337E">
        <w:rPr>
          <w:rFonts w:ascii="Calibri" w:eastAsia="Calibri" w:hAnsi="Calibri" w:cs="Arial"/>
          <w:szCs w:val="18"/>
          <w:lang w:val="pl-PL"/>
        </w:rPr>
        <w:t xml:space="preserve"> </w:t>
      </w:r>
      <w:r>
        <w:rPr>
          <w:rFonts w:ascii="Calibri" w:eastAsia="Calibri" w:hAnsi="Calibri" w:cs="Arial"/>
          <w:szCs w:val="18"/>
          <w:lang w:val="pl-PL"/>
        </w:rPr>
        <w:tab/>
      </w:r>
      <w:r w:rsidR="00AE337E" w:rsidRPr="00616256">
        <w:rPr>
          <w:lang w:val="pl-PL"/>
        </w:rPr>
        <w:t>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w:t>
      </w:r>
    </w:p>
    <w:p w14:paraId="10336FF5" w14:textId="0D7C7CF8" w:rsidR="00AE337E" w:rsidRPr="00AE337E" w:rsidRDefault="001C7E39" w:rsidP="00C33DD0">
      <w:pPr>
        <w:pStyle w:val="ProductList-Body"/>
        <w:rPr>
          <w:rFonts w:ascii="Calibri" w:eastAsia="Calibri" w:hAnsi="Calibri" w:cs="Arial"/>
          <w:szCs w:val="18"/>
          <w:lang w:val="pl-PL"/>
        </w:rPr>
      </w:pPr>
      <w:r>
        <w:rPr>
          <w:rFonts w:ascii="Calibri" w:eastAsia="Calibri" w:hAnsi="Calibri" w:cs="Arial"/>
          <w:szCs w:val="18"/>
          <w:lang w:val="pl-PL"/>
        </w:rPr>
        <w:t>(j)</w:t>
      </w:r>
      <w:r>
        <w:rPr>
          <w:rFonts w:ascii="Calibri" w:eastAsia="Calibri" w:hAnsi="Calibri" w:cs="Arial"/>
          <w:szCs w:val="18"/>
          <w:lang w:val="pl-PL"/>
        </w:rPr>
        <w:tab/>
        <w:t xml:space="preserve"> </w:t>
      </w:r>
      <w:r w:rsidR="00AE337E">
        <w:rPr>
          <w:rFonts w:ascii="Calibri" w:eastAsia="Calibri" w:hAnsi="Calibri" w:cs="Arial"/>
          <w:szCs w:val="18"/>
          <w:lang w:val="pl-PL"/>
        </w:rPr>
        <w:tab/>
      </w:r>
      <w:r w:rsidR="00AE337E" w:rsidRPr="00AE337E">
        <w:rPr>
          <w:rFonts w:ascii="Calibri" w:eastAsia="Calibri" w:hAnsi="Calibri" w:cs="Arial"/>
          <w:szCs w:val="18"/>
          <w:lang w:val="pl-PL"/>
        </w:rPr>
        <w:t xml:space="preserve">zapewni zgodność z klauzulą 4 lit. a)–i). </w:t>
      </w:r>
    </w:p>
    <w:p w14:paraId="36C8F798" w14:textId="77777777" w:rsidR="00BF75F8" w:rsidRPr="0017141C" w:rsidRDefault="00BF75F8" w:rsidP="00AE337E">
      <w:pPr>
        <w:pStyle w:val="ProductList-Body"/>
        <w:rPr>
          <w:lang w:val="pl-PL"/>
        </w:rPr>
      </w:pPr>
    </w:p>
    <w:p w14:paraId="56CF425B" w14:textId="23FC1C37" w:rsidR="00BF75F8" w:rsidRPr="0017141C" w:rsidRDefault="001C7E39" w:rsidP="00BF75F8">
      <w:pPr>
        <w:pStyle w:val="ProductList-Body"/>
        <w:jc w:val="center"/>
        <w:outlineLvl w:val="1"/>
        <w:rPr>
          <w:b/>
          <w:lang w:val="pl-PL"/>
        </w:rPr>
      </w:pPr>
      <w:r>
        <w:rPr>
          <w:rFonts w:ascii="Calibri" w:eastAsia="Calibri" w:hAnsi="Calibri" w:cs="Arial"/>
          <w:b/>
          <w:szCs w:val="18"/>
          <w:lang w:val="pl-PL"/>
        </w:rPr>
        <w:t xml:space="preserve">Klauzula 5: </w:t>
      </w:r>
      <w:bookmarkStart w:id="25" w:name="_Hlk532224640"/>
      <w:r w:rsidR="00C33DD0" w:rsidRPr="00BE35A9">
        <w:rPr>
          <w:b/>
          <w:bCs/>
          <w:lang w:val="pl-PL"/>
        </w:rPr>
        <w:t>Obowiązki podmiotu odbierającego dane</w:t>
      </w:r>
      <w:bookmarkEnd w:id="25"/>
      <w:r w:rsidR="00C33DD0" w:rsidRPr="00616256">
        <w:rPr>
          <w:lang w:val="pl-PL"/>
        </w:rPr>
        <w:t xml:space="preserve"> </w:t>
      </w:r>
    </w:p>
    <w:p w14:paraId="6831897A" w14:textId="77777777" w:rsidR="00BF75F8" w:rsidRPr="0017141C" w:rsidRDefault="00BF75F8" w:rsidP="00BF75F8">
      <w:pPr>
        <w:pStyle w:val="ProductList-Body"/>
        <w:rPr>
          <w:lang w:val="pl-PL"/>
        </w:rPr>
      </w:pPr>
    </w:p>
    <w:p w14:paraId="31434A58" w14:textId="66EA7A53" w:rsidR="00BF75F8" w:rsidRDefault="00637D98" w:rsidP="00BF75F8">
      <w:pPr>
        <w:pStyle w:val="ProductList-Body"/>
        <w:rPr>
          <w:lang w:val="pl-PL"/>
        </w:rPr>
      </w:pPr>
      <w:bookmarkStart w:id="26" w:name="_Hlk532224704"/>
      <w:r w:rsidRPr="00616256">
        <w:rPr>
          <w:lang w:val="pl-PL"/>
        </w:rPr>
        <w:t xml:space="preserve">Podmiot odbierający dane zgadza się na poniższe warunki i gwarantuje, że: </w:t>
      </w:r>
      <w:bookmarkEnd w:id="26"/>
    </w:p>
    <w:p w14:paraId="4C63C31A" w14:textId="77777777" w:rsidR="0087156B" w:rsidRPr="0017141C" w:rsidRDefault="0087156B" w:rsidP="00BF75F8">
      <w:pPr>
        <w:pStyle w:val="ProductList-Body"/>
        <w:rPr>
          <w:lang w:val="pl-PL"/>
        </w:rPr>
      </w:pPr>
    </w:p>
    <w:p w14:paraId="7D87F060" w14:textId="4C8F1E79" w:rsidR="00BF75F8" w:rsidRPr="0017141C" w:rsidRDefault="001C7E39" w:rsidP="00BF75F8">
      <w:pPr>
        <w:pStyle w:val="ProductList-Body"/>
        <w:spacing w:after="120"/>
        <w:rPr>
          <w:lang w:val="pl-PL"/>
        </w:rPr>
      </w:pPr>
      <w:r>
        <w:rPr>
          <w:rFonts w:ascii="Calibri" w:eastAsia="Calibri" w:hAnsi="Calibri" w:cs="Arial"/>
          <w:szCs w:val="18"/>
          <w:lang w:val="pl-PL"/>
        </w:rPr>
        <w:t>(a)</w:t>
      </w:r>
      <w:r>
        <w:rPr>
          <w:rFonts w:ascii="Calibri" w:eastAsia="Calibri" w:hAnsi="Calibri" w:cs="Arial"/>
          <w:szCs w:val="18"/>
          <w:lang w:val="pl-PL"/>
        </w:rPr>
        <w:tab/>
      </w:r>
      <w:bookmarkStart w:id="27" w:name="_Hlk532224772"/>
      <w:r w:rsidR="00BC27CA" w:rsidRPr="00616256">
        <w:rPr>
          <w:lang w:val="pl-PL"/>
        </w:rPr>
        <w:t>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w:t>
      </w:r>
      <w:bookmarkEnd w:id="27"/>
    </w:p>
    <w:p w14:paraId="631D8DFB" w14:textId="48D34C5B" w:rsidR="00BF75F8" w:rsidRPr="0017141C" w:rsidRDefault="001C7E39" w:rsidP="00BF75F8">
      <w:pPr>
        <w:pStyle w:val="ProductList-Body"/>
        <w:spacing w:after="120"/>
        <w:rPr>
          <w:lang w:val="pl-PL"/>
        </w:rPr>
      </w:pPr>
      <w:r>
        <w:rPr>
          <w:rFonts w:ascii="Calibri" w:eastAsia="Calibri" w:hAnsi="Calibri" w:cs="Arial"/>
          <w:szCs w:val="18"/>
          <w:lang w:val="pl-PL"/>
        </w:rPr>
        <w:t>(b)</w:t>
      </w:r>
      <w:r>
        <w:rPr>
          <w:rFonts w:ascii="Calibri" w:eastAsia="Calibri" w:hAnsi="Calibri" w:cs="Arial"/>
          <w:szCs w:val="18"/>
          <w:lang w:val="pl-PL"/>
        </w:rPr>
        <w:tab/>
      </w:r>
      <w:bookmarkStart w:id="28" w:name="_Hlk532224919"/>
      <w:r w:rsidR="00BC27CA" w:rsidRPr="00616256">
        <w:rPr>
          <w:lang w:val="pl-PL"/>
        </w:rPr>
        <w:t>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w:t>
      </w:r>
      <w:bookmarkEnd w:id="28"/>
    </w:p>
    <w:p w14:paraId="7FDCC0CE" w14:textId="3682FBF2" w:rsidR="00BF75F8" w:rsidRPr="0017141C" w:rsidRDefault="001C7E39" w:rsidP="00BF75F8">
      <w:pPr>
        <w:pStyle w:val="ProductList-Body"/>
        <w:spacing w:after="120"/>
        <w:rPr>
          <w:lang w:val="pl-PL"/>
        </w:rPr>
      </w:pPr>
      <w:r>
        <w:rPr>
          <w:rFonts w:ascii="Calibri" w:eastAsia="Calibri" w:hAnsi="Calibri" w:cs="Arial"/>
          <w:szCs w:val="18"/>
          <w:lang w:val="pl-PL"/>
        </w:rPr>
        <w:t>(c)</w:t>
      </w:r>
      <w:r>
        <w:rPr>
          <w:rFonts w:ascii="Calibri" w:eastAsia="Calibri" w:hAnsi="Calibri" w:cs="Arial"/>
          <w:szCs w:val="18"/>
          <w:lang w:val="pl-PL"/>
        </w:rPr>
        <w:tab/>
      </w:r>
      <w:bookmarkStart w:id="29" w:name="_Hlk532225082"/>
      <w:r w:rsidR="00BC27CA" w:rsidRPr="00616256">
        <w:rPr>
          <w:lang w:val="pl-PL"/>
        </w:rPr>
        <w:t>wdrożył techniczne i organizacyjne środki bezpieczeństwa wyszczególnione w dodatku 2 przed przetwarzaniem przekazanych danych osobowych;</w:t>
      </w:r>
      <w:bookmarkEnd w:id="29"/>
    </w:p>
    <w:p w14:paraId="422BBC9B" w14:textId="2A1E48A9" w:rsidR="00BC27CA" w:rsidRDefault="001C7E39" w:rsidP="0087156B">
      <w:pPr>
        <w:pStyle w:val="ProductList-Body"/>
        <w:spacing w:after="120"/>
        <w:rPr>
          <w:rFonts w:ascii="Calibri" w:eastAsia="Calibri" w:hAnsi="Calibri" w:cs="Arial"/>
          <w:szCs w:val="18"/>
          <w:lang w:val="pl-PL"/>
        </w:rPr>
      </w:pPr>
      <w:r>
        <w:rPr>
          <w:rFonts w:ascii="Calibri" w:eastAsia="Calibri" w:hAnsi="Calibri" w:cs="Arial"/>
          <w:szCs w:val="18"/>
          <w:lang w:val="pl-PL"/>
        </w:rPr>
        <w:t>(d)</w:t>
      </w:r>
      <w:r>
        <w:rPr>
          <w:rFonts w:ascii="Calibri" w:eastAsia="Calibri" w:hAnsi="Calibri" w:cs="Arial"/>
          <w:szCs w:val="18"/>
          <w:lang w:val="pl-PL"/>
        </w:rPr>
        <w:tab/>
      </w:r>
      <w:bookmarkStart w:id="30" w:name="_Hlk532225132"/>
      <w:r w:rsidR="00BC27CA" w:rsidRPr="00BE35A9">
        <w:rPr>
          <w:lang w:val="pl-PL"/>
        </w:rPr>
        <w:t>niezwłocznie powiadomi podmiot przekazujący dane o:</w:t>
      </w:r>
      <w:bookmarkEnd w:id="30"/>
      <w:r w:rsidR="00BC27CA" w:rsidRPr="00BE35A9">
        <w:rPr>
          <w:lang w:val="pl-PL"/>
        </w:rPr>
        <w:t xml:space="preserve"> </w:t>
      </w:r>
      <w:r w:rsidR="00BC27CA" w:rsidDel="00BC27CA">
        <w:rPr>
          <w:rFonts w:ascii="Calibri" w:eastAsia="Calibri" w:hAnsi="Calibri" w:cs="Arial"/>
          <w:szCs w:val="18"/>
          <w:lang w:val="pl-PL"/>
        </w:rPr>
        <w:t xml:space="preserve"> </w:t>
      </w:r>
      <w:bookmarkStart w:id="31" w:name="_Hlk532225161"/>
    </w:p>
    <w:p w14:paraId="57E6E6CB" w14:textId="5DFCB154" w:rsidR="00BC27CA" w:rsidRPr="00BE35A9" w:rsidRDefault="00BC27CA" w:rsidP="00BC27CA">
      <w:pPr>
        <w:pStyle w:val="ProductList-Body"/>
        <w:spacing w:after="120"/>
        <w:ind w:left="360"/>
        <w:rPr>
          <w:rFonts w:ascii="Calibri" w:eastAsia="Calibri" w:hAnsi="Calibri" w:cs="Arial"/>
          <w:szCs w:val="18"/>
          <w:lang w:val="pl-PL"/>
        </w:rPr>
      </w:pPr>
      <w:r w:rsidRPr="00BE35A9">
        <w:rPr>
          <w:rFonts w:ascii="Calibri" w:eastAsia="Calibri" w:hAnsi="Calibri" w:cs="Arial"/>
          <w:szCs w:val="18"/>
          <w:lang w:val="pl-PL"/>
        </w:rPr>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5030E86A" w14:textId="77777777" w:rsidR="00BC27CA" w:rsidRPr="00BE35A9" w:rsidRDefault="00BC27CA" w:rsidP="00BC27CA">
      <w:pPr>
        <w:pStyle w:val="ProductList-Body"/>
        <w:spacing w:after="120"/>
        <w:ind w:left="360"/>
        <w:rPr>
          <w:rFonts w:ascii="Calibri" w:eastAsia="Calibri" w:hAnsi="Calibri" w:cs="Arial"/>
          <w:szCs w:val="18"/>
          <w:lang w:val="pl-PL"/>
        </w:rPr>
      </w:pPr>
      <w:r w:rsidRPr="00BE35A9">
        <w:rPr>
          <w:rFonts w:ascii="Calibri" w:eastAsia="Calibri" w:hAnsi="Calibri" w:cs="Arial"/>
          <w:szCs w:val="18"/>
          <w:lang w:val="pl-PL"/>
        </w:rPr>
        <w:t xml:space="preserve">(ii) jakimkolwiek przypadkowym lub nieupoważnionym dostępie; oraz </w:t>
      </w:r>
    </w:p>
    <w:p w14:paraId="7F510F35" w14:textId="77777777" w:rsidR="00BC27CA" w:rsidRPr="00BE35A9" w:rsidRDefault="00BC27CA" w:rsidP="00BC27CA">
      <w:pPr>
        <w:pStyle w:val="ProductList-Body"/>
        <w:spacing w:after="120"/>
        <w:ind w:left="360"/>
        <w:rPr>
          <w:rFonts w:ascii="Calibri" w:eastAsia="Calibri" w:hAnsi="Calibri" w:cs="Arial"/>
          <w:szCs w:val="18"/>
          <w:lang w:val="pl-PL"/>
        </w:rPr>
      </w:pPr>
      <w:r w:rsidRPr="00BE35A9">
        <w:rPr>
          <w:rFonts w:ascii="Calibri" w:eastAsia="Calibri" w:hAnsi="Calibri" w:cs="Arial"/>
          <w:szCs w:val="18"/>
          <w:lang w:val="pl-PL"/>
        </w:rPr>
        <w:lastRenderedPageBreak/>
        <w:t xml:space="preserve">(iii) jakimkolwiek żądaniu otrzymanym bezpośrednio od osób, których dotyczą dane, bez udzielenia odpowiedzi na to żądanie, chyba że został on w inny sposób upoważniony do takiego postępowania; </w:t>
      </w:r>
    </w:p>
    <w:bookmarkEnd w:id="31"/>
    <w:p w14:paraId="0B5BB409" w14:textId="3560B2DB" w:rsidR="00BF75F8" w:rsidRPr="0017141C" w:rsidRDefault="001C7E39" w:rsidP="00BF75F8">
      <w:pPr>
        <w:pStyle w:val="ProductList-Body"/>
        <w:spacing w:after="120"/>
        <w:ind w:left="360"/>
        <w:rPr>
          <w:lang w:val="pl-PL"/>
        </w:rPr>
      </w:pPr>
      <w:r>
        <w:rPr>
          <w:rFonts w:ascii="Calibri" w:eastAsia="Calibri" w:hAnsi="Calibri" w:cs="Arial"/>
          <w:szCs w:val="18"/>
          <w:lang w:val="pl-PL"/>
        </w:rPr>
        <w:t xml:space="preserve"> </w:t>
      </w:r>
    </w:p>
    <w:p w14:paraId="58167E15" w14:textId="19A19415" w:rsidR="00BF75F8" w:rsidRPr="0017141C" w:rsidRDefault="001C7E39" w:rsidP="00BF75F8">
      <w:pPr>
        <w:pStyle w:val="ProductList-Body"/>
        <w:spacing w:after="120"/>
        <w:rPr>
          <w:lang w:val="pl-PL"/>
        </w:rPr>
      </w:pPr>
      <w:r>
        <w:rPr>
          <w:rFonts w:ascii="Calibri" w:eastAsia="Calibri" w:hAnsi="Calibri" w:cs="Arial"/>
          <w:szCs w:val="18"/>
          <w:lang w:val="pl-PL"/>
        </w:rPr>
        <w:t>(e)</w:t>
      </w:r>
      <w:r>
        <w:rPr>
          <w:rFonts w:ascii="Calibri" w:eastAsia="Calibri" w:hAnsi="Calibri" w:cs="Arial"/>
          <w:szCs w:val="18"/>
          <w:lang w:val="pl-PL"/>
        </w:rPr>
        <w:tab/>
      </w:r>
      <w:bookmarkStart w:id="32" w:name="_Hlk532225202"/>
      <w:r w:rsidR="00BC27CA" w:rsidRPr="00BE35A9">
        <w:rPr>
          <w:lang w:val="pl-PL"/>
        </w:rPr>
        <w:t>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w:t>
      </w:r>
      <w:bookmarkEnd w:id="32"/>
    </w:p>
    <w:p w14:paraId="71EFCA09" w14:textId="0E47A78C" w:rsidR="00BF75F8" w:rsidRPr="0017141C" w:rsidRDefault="001C7E39" w:rsidP="00BF75F8">
      <w:pPr>
        <w:pStyle w:val="ProductList-Body"/>
        <w:spacing w:after="120"/>
        <w:rPr>
          <w:lang w:val="pl-PL"/>
        </w:rPr>
      </w:pPr>
      <w:r>
        <w:rPr>
          <w:rFonts w:ascii="Calibri" w:eastAsia="Calibri" w:hAnsi="Calibri" w:cs="Arial"/>
          <w:szCs w:val="18"/>
          <w:lang w:val="pl-PL"/>
        </w:rPr>
        <w:t>(f)</w:t>
      </w:r>
      <w:r>
        <w:rPr>
          <w:rFonts w:ascii="Calibri" w:eastAsia="Calibri" w:hAnsi="Calibri" w:cs="Arial"/>
          <w:szCs w:val="18"/>
          <w:lang w:val="pl-PL"/>
        </w:rPr>
        <w:tab/>
      </w:r>
      <w:bookmarkStart w:id="33" w:name="_Hlk532225277"/>
      <w:r w:rsidR="00BC27CA" w:rsidRPr="00BE35A9">
        <w:rPr>
          <w:lang w:val="pl-PL"/>
        </w:rPr>
        <w:t>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w:t>
      </w:r>
      <w:bookmarkEnd w:id="33"/>
    </w:p>
    <w:p w14:paraId="1726B661" w14:textId="319052C1" w:rsidR="00BF75F8" w:rsidRPr="0017141C" w:rsidRDefault="001C7E39" w:rsidP="00BF75F8">
      <w:pPr>
        <w:pStyle w:val="ProductList-Body"/>
        <w:spacing w:after="120"/>
        <w:rPr>
          <w:lang w:val="pl-PL"/>
        </w:rPr>
      </w:pPr>
      <w:r>
        <w:rPr>
          <w:rFonts w:ascii="Calibri" w:eastAsia="Calibri" w:hAnsi="Calibri" w:cs="Arial"/>
          <w:szCs w:val="18"/>
          <w:lang w:val="pl-PL"/>
        </w:rPr>
        <w:t>(g)</w:t>
      </w:r>
      <w:r>
        <w:rPr>
          <w:rFonts w:ascii="Calibri" w:eastAsia="Calibri" w:hAnsi="Calibri" w:cs="Arial"/>
          <w:szCs w:val="18"/>
          <w:lang w:val="pl-PL"/>
        </w:rPr>
        <w:tab/>
      </w:r>
      <w:bookmarkStart w:id="34" w:name="_Hlk532225290"/>
      <w:r w:rsidR="00BC27CA" w:rsidRPr="00BE35A9">
        <w:rPr>
          <w:lang w:val="pl-PL"/>
        </w:rPr>
        <w:t>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w:t>
      </w:r>
      <w:bookmarkEnd w:id="34"/>
    </w:p>
    <w:p w14:paraId="432F6B80" w14:textId="0928C746" w:rsidR="00BF75F8" w:rsidRPr="0017141C" w:rsidRDefault="001C7E39" w:rsidP="00BF75F8">
      <w:pPr>
        <w:pStyle w:val="ProductList-Body"/>
        <w:spacing w:after="120"/>
        <w:rPr>
          <w:lang w:val="pl-PL"/>
        </w:rPr>
      </w:pPr>
      <w:r>
        <w:rPr>
          <w:rFonts w:ascii="Calibri" w:eastAsia="Calibri" w:hAnsi="Calibri" w:cs="Arial"/>
          <w:szCs w:val="18"/>
          <w:lang w:val="pl-PL"/>
        </w:rPr>
        <w:t>(h)</w:t>
      </w:r>
      <w:r>
        <w:rPr>
          <w:rFonts w:ascii="Calibri" w:eastAsia="Calibri" w:hAnsi="Calibri" w:cs="Arial"/>
          <w:szCs w:val="18"/>
          <w:lang w:val="pl-PL"/>
        </w:rPr>
        <w:tab/>
      </w:r>
      <w:bookmarkStart w:id="35" w:name="_Hlk532225305"/>
      <w:r w:rsidR="00BC27CA" w:rsidRPr="00BE35A9">
        <w:rPr>
          <w:lang w:val="pl-PL"/>
        </w:rPr>
        <w:t>w przypadku podwykonawstwa przetwarzania danych poinformował wcześniej podmiot przekazujący dane i uzyskał jego uprzednią pisemną zgodę;</w:t>
      </w:r>
      <w:bookmarkEnd w:id="35"/>
    </w:p>
    <w:p w14:paraId="0D3BD330" w14:textId="7C95F1C4" w:rsidR="00BF75F8" w:rsidRPr="0017141C" w:rsidRDefault="001C7E39" w:rsidP="00BF75F8">
      <w:pPr>
        <w:pStyle w:val="ProductList-Body"/>
        <w:spacing w:after="120"/>
        <w:rPr>
          <w:lang w:val="pl-PL"/>
        </w:rPr>
      </w:pPr>
      <w:r>
        <w:rPr>
          <w:rFonts w:ascii="Calibri" w:eastAsia="Calibri" w:hAnsi="Calibri" w:cs="Arial"/>
          <w:szCs w:val="18"/>
          <w:lang w:val="pl-PL"/>
        </w:rPr>
        <w:t xml:space="preserve">(i) </w:t>
      </w:r>
      <w:bookmarkStart w:id="36" w:name="_Hlk532225317"/>
      <w:r w:rsidR="00BC27CA" w:rsidRPr="00BE35A9">
        <w:rPr>
          <w:lang w:val="pl-PL"/>
        </w:rPr>
        <w:t>usługi przetwarzania danych przez podwykonawcę przetwarzania będą świadczone zgodnie z klauzulą 11;</w:t>
      </w:r>
      <w:bookmarkEnd w:id="36"/>
      <w:r w:rsidR="00BC27CA" w:rsidRPr="00BC27CA">
        <w:rPr>
          <w:lang w:val="pl-PL"/>
        </w:rPr>
        <w:t xml:space="preserve"> </w:t>
      </w:r>
      <w:r w:rsidR="00BC27CA" w:rsidRPr="00616256">
        <w:rPr>
          <w:lang w:val="pl-PL"/>
        </w:rPr>
        <w:t>oraz</w:t>
      </w:r>
    </w:p>
    <w:p w14:paraId="4B218911" w14:textId="147F0358" w:rsidR="00BF75F8" w:rsidRPr="0017141C" w:rsidRDefault="001C7E39" w:rsidP="00BF75F8">
      <w:pPr>
        <w:pStyle w:val="ProductList-Body"/>
        <w:rPr>
          <w:lang w:val="pl-PL"/>
        </w:rPr>
      </w:pPr>
      <w:r>
        <w:rPr>
          <w:rFonts w:ascii="Calibri" w:eastAsia="Calibri" w:hAnsi="Calibri" w:cs="Arial"/>
          <w:szCs w:val="18"/>
          <w:lang w:val="pl-PL"/>
        </w:rPr>
        <w:t>(j)</w:t>
      </w:r>
      <w:r>
        <w:rPr>
          <w:rFonts w:ascii="Calibri" w:eastAsia="Calibri" w:hAnsi="Calibri" w:cs="Arial"/>
          <w:szCs w:val="18"/>
          <w:lang w:val="pl-PL"/>
        </w:rPr>
        <w:tab/>
      </w:r>
      <w:r w:rsidR="00BC27CA" w:rsidRPr="00BE35A9">
        <w:rPr>
          <w:lang w:val="pl-PL"/>
        </w:rPr>
        <w:t>niezwłocznie prześle podmiotowi przekazującemu dane kopię każdej umowy dotyczącej podwykonawstwa przetwarzania danych zawartej na podstawie niniejszych klauzul.</w:t>
      </w:r>
    </w:p>
    <w:p w14:paraId="60942698" w14:textId="77777777" w:rsidR="00BF75F8" w:rsidRPr="0017141C" w:rsidRDefault="00BF75F8" w:rsidP="00BF75F8">
      <w:pPr>
        <w:pStyle w:val="ProductList-Body"/>
        <w:rPr>
          <w:lang w:val="pl-PL"/>
        </w:rPr>
      </w:pPr>
    </w:p>
    <w:p w14:paraId="2E9971C2" w14:textId="77777777" w:rsidR="00BF75F8" w:rsidRPr="0017141C" w:rsidRDefault="001C7E39" w:rsidP="00BF75F8">
      <w:pPr>
        <w:pStyle w:val="ProductList-Body"/>
        <w:jc w:val="center"/>
        <w:outlineLvl w:val="1"/>
        <w:rPr>
          <w:b/>
          <w:lang w:val="pl-PL"/>
        </w:rPr>
      </w:pPr>
      <w:r>
        <w:rPr>
          <w:rFonts w:ascii="Calibri" w:eastAsia="Calibri" w:hAnsi="Calibri" w:cs="Arial"/>
          <w:b/>
          <w:szCs w:val="18"/>
          <w:lang w:val="pl-PL"/>
        </w:rPr>
        <w:t>Klauzula 6: Odpowiedzialność</w:t>
      </w:r>
    </w:p>
    <w:p w14:paraId="4FADDF77" w14:textId="77777777" w:rsidR="00BF75F8" w:rsidRPr="0017141C" w:rsidRDefault="00BF75F8" w:rsidP="00BF75F8">
      <w:pPr>
        <w:pStyle w:val="ProductList-Body"/>
        <w:rPr>
          <w:lang w:val="pl-PL"/>
        </w:rPr>
      </w:pPr>
    </w:p>
    <w:p w14:paraId="5C62B6B7" w14:textId="05573E76" w:rsidR="00BF75F8" w:rsidRPr="0017141C" w:rsidRDefault="001C7E39" w:rsidP="00BF75F8">
      <w:pPr>
        <w:pStyle w:val="ProductList-Body"/>
        <w:spacing w:after="120"/>
        <w:rPr>
          <w:lang w:val="pl-PL"/>
        </w:rPr>
      </w:pPr>
      <w:r>
        <w:rPr>
          <w:rFonts w:ascii="Calibri" w:eastAsia="Calibri" w:hAnsi="Calibri" w:cs="Arial"/>
          <w:szCs w:val="18"/>
          <w:lang w:val="pl-PL"/>
        </w:rPr>
        <w:t xml:space="preserve">1. </w:t>
      </w:r>
      <w:bookmarkStart w:id="37" w:name="_Hlk532225419"/>
      <w:r w:rsidR="008F3B9E" w:rsidRPr="00BE35A9">
        <w:rPr>
          <w:lang w:val="pl-PL"/>
        </w:rPr>
        <w:t>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bookmarkEnd w:id="37"/>
    </w:p>
    <w:p w14:paraId="786E47BA" w14:textId="25E2614B" w:rsidR="008F3B9E" w:rsidRPr="00BE35A9" w:rsidRDefault="001C7E39" w:rsidP="008F3B9E">
      <w:pPr>
        <w:pStyle w:val="ProductList-Body"/>
        <w:spacing w:after="120"/>
        <w:rPr>
          <w:rFonts w:ascii="Calibri" w:eastAsia="Calibri" w:hAnsi="Calibri" w:cs="Arial"/>
          <w:szCs w:val="18"/>
          <w:lang w:val="pl-PL"/>
        </w:rPr>
      </w:pPr>
      <w:r>
        <w:rPr>
          <w:rFonts w:ascii="Calibri" w:eastAsia="Calibri" w:hAnsi="Calibri" w:cs="Arial"/>
          <w:szCs w:val="18"/>
          <w:lang w:val="pl-PL"/>
        </w:rPr>
        <w:t xml:space="preserve">2. </w:t>
      </w:r>
      <w:bookmarkStart w:id="38" w:name="_Hlk532225437"/>
      <w:r w:rsidR="008F3B9E" w:rsidRPr="00BE35A9">
        <w:rPr>
          <w:rFonts w:ascii="Calibri" w:eastAsia="Calibri" w:hAnsi="Calibri" w:cs="Arial"/>
          <w:szCs w:val="18"/>
          <w:lang w:val="pl-PL"/>
        </w:rPr>
        <w:t xml:space="preserve">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 </w:t>
      </w:r>
      <w:bookmarkEnd w:id="38"/>
    </w:p>
    <w:p w14:paraId="39C29C76" w14:textId="77777777" w:rsidR="008F3B9E" w:rsidRPr="00BE35A9" w:rsidRDefault="008F3B9E" w:rsidP="008F3B9E">
      <w:pPr>
        <w:pStyle w:val="ProductList-Body"/>
        <w:spacing w:after="120"/>
        <w:rPr>
          <w:rFonts w:ascii="Calibri" w:eastAsia="Calibri" w:hAnsi="Calibri" w:cs="Arial"/>
          <w:szCs w:val="18"/>
          <w:lang w:val="pl-PL"/>
        </w:rPr>
      </w:pPr>
      <w:bookmarkStart w:id="39" w:name="_Hlk532225453"/>
      <w:r w:rsidRPr="00BE35A9">
        <w:rPr>
          <w:rFonts w:ascii="Calibri" w:eastAsia="Calibri" w:hAnsi="Calibri" w:cs="Arial"/>
          <w:szCs w:val="18"/>
          <w:lang w:val="pl-PL"/>
        </w:rPr>
        <w:t xml:space="preserve">Podmiot odbierający dane nie może powoływać się na naruszenie przez podwykonawcę przetwarzania jego obowiązków, aby uniknąć swojej własnej odpowiedzialności. </w:t>
      </w:r>
    </w:p>
    <w:bookmarkEnd w:id="39"/>
    <w:p w14:paraId="288A3286" w14:textId="7A6F3484" w:rsidR="00BF75F8" w:rsidRPr="0017141C" w:rsidRDefault="001C7E39" w:rsidP="00BF75F8">
      <w:pPr>
        <w:pStyle w:val="ProductList-Body"/>
        <w:rPr>
          <w:lang w:val="pl-PL"/>
        </w:rPr>
      </w:pPr>
      <w:r>
        <w:rPr>
          <w:rFonts w:ascii="Calibri" w:eastAsia="Calibri" w:hAnsi="Calibri" w:cs="Arial"/>
          <w:szCs w:val="18"/>
          <w:lang w:val="pl-PL"/>
        </w:rPr>
        <w:t xml:space="preserve">3. </w:t>
      </w:r>
      <w:bookmarkStart w:id="40" w:name="_Hlk532225505"/>
      <w:r w:rsidR="008F3B9E" w:rsidRPr="00BE35A9">
        <w:rPr>
          <w:lang w:val="pl-PL"/>
        </w:rPr>
        <w:t>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bookmarkEnd w:id="40"/>
    </w:p>
    <w:p w14:paraId="58C11645" w14:textId="77777777" w:rsidR="00BF75F8" w:rsidRPr="0017141C" w:rsidRDefault="00BF75F8" w:rsidP="00BF75F8">
      <w:pPr>
        <w:pStyle w:val="ProductList-Body"/>
        <w:rPr>
          <w:lang w:val="pl-PL"/>
        </w:rPr>
      </w:pPr>
    </w:p>
    <w:p w14:paraId="02803BDF" w14:textId="26026D57" w:rsidR="00BF75F8" w:rsidRPr="0017141C" w:rsidRDefault="001C7E39" w:rsidP="00BF75F8">
      <w:pPr>
        <w:pStyle w:val="ProductList-Body"/>
        <w:jc w:val="center"/>
        <w:outlineLvl w:val="1"/>
        <w:rPr>
          <w:b/>
          <w:lang w:val="pl-PL"/>
        </w:rPr>
      </w:pPr>
      <w:r>
        <w:rPr>
          <w:rFonts w:ascii="Calibri" w:eastAsia="Calibri" w:hAnsi="Calibri" w:cs="Arial"/>
          <w:b/>
          <w:szCs w:val="18"/>
          <w:lang w:val="pl-PL"/>
        </w:rPr>
        <w:t xml:space="preserve">Klauzula 7: </w:t>
      </w:r>
      <w:bookmarkStart w:id="41" w:name="_Hlk532225543"/>
      <w:r w:rsidR="008F3B9E" w:rsidRPr="00BE35A9">
        <w:rPr>
          <w:rFonts w:ascii="Calibri" w:eastAsia="Calibri" w:hAnsi="Calibri" w:cs="Arial"/>
          <w:b/>
          <w:szCs w:val="18"/>
          <w:lang w:val="pl-PL"/>
        </w:rPr>
        <w:t>Mediacja i sąd właściwy</w:t>
      </w:r>
      <w:bookmarkEnd w:id="41"/>
      <w:r w:rsidR="008F3B9E" w:rsidRPr="00BE35A9">
        <w:rPr>
          <w:lang w:val="pl-PL"/>
        </w:rPr>
        <w:t xml:space="preserve"> </w:t>
      </w:r>
    </w:p>
    <w:p w14:paraId="0C859595" w14:textId="77777777" w:rsidR="00BF75F8" w:rsidRPr="0017141C" w:rsidRDefault="00BF75F8" w:rsidP="00BF75F8">
      <w:pPr>
        <w:pStyle w:val="ProductList-Body"/>
        <w:rPr>
          <w:lang w:val="pl-PL"/>
        </w:rPr>
      </w:pPr>
    </w:p>
    <w:p w14:paraId="7BC8381D" w14:textId="4DF72646" w:rsidR="00BF75F8" w:rsidRPr="0017141C" w:rsidRDefault="001C7E39" w:rsidP="00BF75F8">
      <w:pPr>
        <w:pStyle w:val="ProductList-Body"/>
        <w:rPr>
          <w:lang w:val="pl-PL"/>
        </w:rPr>
      </w:pPr>
      <w:r>
        <w:rPr>
          <w:rFonts w:ascii="Calibri" w:eastAsia="Calibri" w:hAnsi="Calibri" w:cs="Arial"/>
          <w:szCs w:val="18"/>
          <w:lang w:val="pl-PL"/>
        </w:rPr>
        <w:t xml:space="preserve">1. </w:t>
      </w:r>
      <w:r w:rsidR="00D4699C" w:rsidRPr="00BE35A9">
        <w:rPr>
          <w:lang w:val="pl-PL"/>
        </w:rPr>
        <w:t xml:space="preserve">. </w:t>
      </w:r>
      <w:bookmarkStart w:id="42" w:name="_Hlk532225598"/>
      <w:r w:rsidR="00D4699C" w:rsidRPr="00BE35A9">
        <w:rPr>
          <w:lang w:val="pl-PL"/>
        </w:rPr>
        <w:t>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bookmarkEnd w:id="42"/>
    </w:p>
    <w:p w14:paraId="76F9120C" w14:textId="77777777" w:rsidR="0087156B" w:rsidRDefault="001C7E39" w:rsidP="001F2F00">
      <w:pPr>
        <w:pStyle w:val="ProductList-Body"/>
        <w:spacing w:after="60"/>
        <w:rPr>
          <w:lang w:val="pl-PL"/>
        </w:rPr>
      </w:pPr>
      <w:r>
        <w:rPr>
          <w:rFonts w:ascii="Calibri" w:eastAsia="Calibri" w:hAnsi="Calibri" w:cs="Arial"/>
          <w:szCs w:val="18"/>
          <w:lang w:val="pl-PL"/>
        </w:rPr>
        <w:t>(a)</w:t>
      </w:r>
      <w:r>
        <w:rPr>
          <w:rFonts w:ascii="Calibri" w:eastAsia="Calibri" w:hAnsi="Calibri" w:cs="Arial"/>
          <w:szCs w:val="18"/>
          <w:lang w:val="pl-PL"/>
        </w:rPr>
        <w:tab/>
        <w:t xml:space="preserve"> </w:t>
      </w:r>
      <w:bookmarkStart w:id="43" w:name="_Hlk532225697"/>
      <w:r w:rsidR="001F2F00" w:rsidRPr="00BE35A9">
        <w:rPr>
          <w:lang w:val="pl-PL"/>
        </w:rPr>
        <w:t>przekazaniu sporu do mediacji prowadzonej przez niezależną osobę lub, w stosownych przypadkach, organ nadzorczy;</w:t>
      </w:r>
      <w:bookmarkEnd w:id="43"/>
      <w:r w:rsidR="001F2F00" w:rsidRPr="00BE35A9">
        <w:rPr>
          <w:lang w:val="pl-PL"/>
        </w:rPr>
        <w:t xml:space="preserve"> </w:t>
      </w:r>
    </w:p>
    <w:p w14:paraId="5C027FB7" w14:textId="77777777" w:rsidR="0087156B" w:rsidRDefault="001C7E39" w:rsidP="001F2F00">
      <w:pPr>
        <w:pStyle w:val="ProductList-Body"/>
        <w:spacing w:after="60"/>
        <w:rPr>
          <w:lang w:val="pl-PL"/>
        </w:rPr>
      </w:pPr>
      <w:r>
        <w:rPr>
          <w:rFonts w:ascii="Calibri" w:eastAsia="Calibri" w:hAnsi="Calibri" w:cs="Arial"/>
          <w:szCs w:val="18"/>
          <w:lang w:val="pl-PL"/>
        </w:rPr>
        <w:t>(b)</w:t>
      </w:r>
      <w:r>
        <w:rPr>
          <w:rFonts w:ascii="Calibri" w:eastAsia="Calibri" w:hAnsi="Calibri" w:cs="Arial"/>
          <w:szCs w:val="18"/>
          <w:lang w:val="pl-PL"/>
        </w:rPr>
        <w:tab/>
      </w:r>
      <w:bookmarkStart w:id="44" w:name="_Hlk532225709"/>
      <w:r w:rsidR="001F2F00" w:rsidRPr="00BE35A9">
        <w:rPr>
          <w:lang w:val="pl-PL"/>
        </w:rPr>
        <w:t xml:space="preserve">przekazaniu sporu do sądów w państwie członkowskim, w którym prowadzi działalność gospodarczą podmiot przekazujący dane. </w:t>
      </w:r>
      <w:bookmarkEnd w:id="44"/>
    </w:p>
    <w:p w14:paraId="534F07EB" w14:textId="4C365909" w:rsidR="00BF75F8" w:rsidRPr="0017141C" w:rsidRDefault="001C7E39" w:rsidP="001F2F00">
      <w:pPr>
        <w:pStyle w:val="ProductList-Body"/>
        <w:spacing w:after="60"/>
        <w:rPr>
          <w:lang w:val="pl-PL"/>
        </w:rPr>
      </w:pPr>
      <w:r>
        <w:rPr>
          <w:rFonts w:ascii="Calibri" w:eastAsia="Calibri" w:hAnsi="Calibri" w:cs="Arial"/>
          <w:szCs w:val="18"/>
          <w:lang w:val="pl-PL"/>
        </w:rPr>
        <w:lastRenderedPageBreak/>
        <w:t xml:space="preserve">2. </w:t>
      </w:r>
      <w:bookmarkStart w:id="45" w:name="_Hlk532225834"/>
      <w:r w:rsidR="001F2F00" w:rsidRPr="00BE35A9">
        <w:rPr>
          <w:lang w:val="pl-PL"/>
        </w:rPr>
        <w:t xml:space="preserve">Strony uzgadniają, że wybór osoby, której dotyczą dane, nie będzie naruszał jej materialnych lub proceduralnych praw do środków ochrony prawnej zgodnie z odrębnymi przepisami prawa krajowego lub międzynarodowego. </w:t>
      </w:r>
      <w:bookmarkEnd w:id="45"/>
    </w:p>
    <w:p w14:paraId="19EFA7D4" w14:textId="77777777" w:rsidR="00BF75F8" w:rsidRPr="0017141C" w:rsidRDefault="001C7E39" w:rsidP="00BF75F8">
      <w:pPr>
        <w:pStyle w:val="ProductList-Body"/>
        <w:jc w:val="center"/>
        <w:outlineLvl w:val="1"/>
        <w:rPr>
          <w:b/>
          <w:lang w:val="pl-PL"/>
        </w:rPr>
      </w:pPr>
      <w:r>
        <w:rPr>
          <w:rFonts w:ascii="Calibri" w:eastAsia="Calibri" w:hAnsi="Calibri" w:cs="Arial"/>
          <w:b/>
          <w:szCs w:val="18"/>
          <w:lang w:val="pl-PL"/>
        </w:rPr>
        <w:t>Klauzula 8: Współpraca z organami nadzorczymi</w:t>
      </w:r>
    </w:p>
    <w:p w14:paraId="1A06213F" w14:textId="77777777" w:rsidR="00BF75F8" w:rsidRPr="0017141C" w:rsidRDefault="00BF75F8" w:rsidP="00BF75F8">
      <w:pPr>
        <w:pStyle w:val="ProductList-Body"/>
        <w:rPr>
          <w:lang w:val="pl-PL"/>
        </w:rPr>
      </w:pPr>
    </w:p>
    <w:p w14:paraId="78362E52" w14:textId="73A0A083" w:rsidR="00BF75F8" w:rsidRPr="0017141C" w:rsidRDefault="001C7E39" w:rsidP="00BF75F8">
      <w:pPr>
        <w:pStyle w:val="ProductList-Body"/>
        <w:spacing w:after="120"/>
        <w:rPr>
          <w:lang w:val="pl-PL"/>
        </w:rPr>
      </w:pPr>
      <w:r>
        <w:rPr>
          <w:rFonts w:ascii="Calibri" w:eastAsia="Calibri" w:hAnsi="Calibri" w:cs="Arial"/>
          <w:szCs w:val="18"/>
          <w:lang w:val="pl-PL"/>
        </w:rPr>
        <w:t xml:space="preserve">1. </w:t>
      </w:r>
      <w:r w:rsidR="001F2F00" w:rsidRPr="00BE35A9">
        <w:rPr>
          <w:lang w:val="pl-PL"/>
        </w:rPr>
        <w:t xml:space="preserve">. </w:t>
      </w:r>
      <w:bookmarkStart w:id="46" w:name="_Hlk532225956"/>
      <w:r w:rsidR="001F2F00" w:rsidRPr="00BE35A9">
        <w:rPr>
          <w:lang w:val="pl-PL"/>
        </w:rPr>
        <w:t>Podmiot przekazujący dane zgadza się dostarczyć kopię niniejszej umowy organowi nadzorczemu na jego żądanie lub jeżeli dostarczenie kopii jest wymagane na mocy właściwego prawa o ochronie danych.</w:t>
      </w:r>
      <w:bookmarkEnd w:id="46"/>
    </w:p>
    <w:p w14:paraId="519C0815" w14:textId="309F4D94" w:rsidR="00BF75F8" w:rsidRPr="0017141C" w:rsidRDefault="001C7E39" w:rsidP="00BF75F8">
      <w:pPr>
        <w:pStyle w:val="ProductList-Body"/>
        <w:spacing w:after="120"/>
        <w:rPr>
          <w:lang w:val="pl-PL"/>
        </w:rPr>
      </w:pPr>
      <w:r>
        <w:rPr>
          <w:rFonts w:ascii="Calibri" w:eastAsia="Calibri" w:hAnsi="Calibri" w:cs="Arial"/>
          <w:szCs w:val="18"/>
          <w:lang w:val="pl-PL"/>
        </w:rPr>
        <w:t xml:space="preserve">2. </w:t>
      </w:r>
      <w:bookmarkStart w:id="47" w:name="_Hlk532225969"/>
      <w:r w:rsidR="001F2F00" w:rsidRPr="00BE35A9">
        <w:rPr>
          <w:lang w:val="pl-PL"/>
        </w:rPr>
        <w:t>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bookmarkEnd w:id="47"/>
    </w:p>
    <w:p w14:paraId="69EEF70D" w14:textId="643D159E" w:rsidR="00BF75F8" w:rsidRPr="0017141C" w:rsidRDefault="001C7E39" w:rsidP="00BF75F8">
      <w:pPr>
        <w:pStyle w:val="ProductList-Body"/>
        <w:rPr>
          <w:lang w:val="pl-PL"/>
        </w:rPr>
      </w:pPr>
      <w:r>
        <w:rPr>
          <w:rFonts w:ascii="Calibri" w:eastAsia="Calibri" w:hAnsi="Calibri" w:cs="Arial"/>
          <w:szCs w:val="18"/>
          <w:lang w:val="pl-PL"/>
        </w:rPr>
        <w:t xml:space="preserve">3. </w:t>
      </w:r>
      <w:bookmarkStart w:id="48" w:name="_Hlk532225983"/>
      <w:r w:rsidR="001F2F00" w:rsidRPr="00BE35A9">
        <w:rPr>
          <w:lang w:val="pl-PL"/>
        </w:rPr>
        <w:t>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bookmarkEnd w:id="48"/>
    </w:p>
    <w:p w14:paraId="0F889D5E" w14:textId="77777777" w:rsidR="00BF75F8" w:rsidRPr="0017141C" w:rsidRDefault="00BF75F8" w:rsidP="00BF75F8">
      <w:pPr>
        <w:pStyle w:val="ProductList-Body"/>
        <w:rPr>
          <w:lang w:val="pl-PL"/>
        </w:rPr>
      </w:pPr>
    </w:p>
    <w:p w14:paraId="0709EB5B" w14:textId="77777777" w:rsidR="00BF75F8" w:rsidRPr="0017141C" w:rsidRDefault="001C7E39" w:rsidP="00BF75F8">
      <w:pPr>
        <w:pStyle w:val="ProductList-Body"/>
        <w:jc w:val="center"/>
        <w:outlineLvl w:val="1"/>
        <w:rPr>
          <w:b/>
          <w:lang w:val="pl-PL"/>
        </w:rPr>
      </w:pPr>
      <w:r>
        <w:rPr>
          <w:rFonts w:ascii="Calibri" w:eastAsia="Calibri" w:hAnsi="Calibri" w:cs="Arial"/>
          <w:b/>
          <w:szCs w:val="18"/>
          <w:lang w:val="pl-PL"/>
        </w:rPr>
        <w:t>Klauzula 9: Prawo właściwe</w:t>
      </w:r>
    </w:p>
    <w:p w14:paraId="2296AB1F" w14:textId="77777777" w:rsidR="00BF75F8" w:rsidRPr="0017141C" w:rsidRDefault="00BF75F8" w:rsidP="00BF75F8">
      <w:pPr>
        <w:pStyle w:val="ProductList-Body"/>
        <w:rPr>
          <w:lang w:val="pl-PL"/>
        </w:rPr>
      </w:pPr>
    </w:p>
    <w:p w14:paraId="002ABBA4" w14:textId="4330C3E1" w:rsidR="00BF75F8" w:rsidRPr="0017141C" w:rsidRDefault="001F2F00" w:rsidP="00BF75F8">
      <w:pPr>
        <w:pStyle w:val="ProductList-Body"/>
        <w:rPr>
          <w:lang w:val="pl-PL"/>
        </w:rPr>
      </w:pPr>
      <w:r w:rsidRPr="00BE35A9">
        <w:rPr>
          <w:lang w:val="pl-PL"/>
        </w:rPr>
        <w:t>Klauzule podlegają prawu państwa członkowskiego, w którym prowadzi działalność podmiot przekazujący dane</w:t>
      </w:r>
      <w:r w:rsidDel="001F2F00">
        <w:rPr>
          <w:rFonts w:ascii="Calibri" w:eastAsia="Calibri" w:hAnsi="Calibri" w:cs="Arial"/>
          <w:szCs w:val="18"/>
          <w:lang w:val="pl-PL"/>
        </w:rPr>
        <w:t xml:space="preserve"> </w:t>
      </w:r>
    </w:p>
    <w:p w14:paraId="026D4318" w14:textId="5DC345DB" w:rsidR="00BF75F8" w:rsidRPr="0017141C" w:rsidRDefault="001C7E39" w:rsidP="00BF75F8">
      <w:pPr>
        <w:pStyle w:val="ProductList-Body"/>
        <w:keepNext/>
        <w:jc w:val="center"/>
        <w:outlineLvl w:val="1"/>
        <w:rPr>
          <w:b/>
          <w:lang w:val="pl-PL"/>
        </w:rPr>
      </w:pPr>
      <w:r>
        <w:rPr>
          <w:rFonts w:ascii="Calibri" w:eastAsia="Calibri" w:hAnsi="Calibri" w:cs="Arial"/>
          <w:b/>
          <w:szCs w:val="18"/>
          <w:lang w:val="pl-PL"/>
        </w:rPr>
        <w:t xml:space="preserve">Klauzula 10: </w:t>
      </w:r>
      <w:bookmarkStart w:id="49" w:name="_Hlk532226100"/>
      <w:r w:rsidR="001F2F00" w:rsidRPr="00BE35A9">
        <w:rPr>
          <w:rFonts w:ascii="Calibri" w:eastAsia="Calibri" w:hAnsi="Calibri" w:cs="Arial"/>
          <w:b/>
          <w:szCs w:val="18"/>
          <w:lang w:val="pl-PL"/>
        </w:rPr>
        <w:t>Zmiany umowy</w:t>
      </w:r>
      <w:bookmarkEnd w:id="49"/>
    </w:p>
    <w:p w14:paraId="34B3B242" w14:textId="77777777" w:rsidR="00BF75F8" w:rsidRPr="0017141C" w:rsidRDefault="00BF75F8" w:rsidP="00BF75F8">
      <w:pPr>
        <w:pStyle w:val="ProductList-Body"/>
        <w:keepNext/>
        <w:rPr>
          <w:lang w:val="pl-PL"/>
        </w:rPr>
      </w:pPr>
    </w:p>
    <w:p w14:paraId="728372BA" w14:textId="77777777" w:rsidR="001F2F00" w:rsidRPr="00BE35A9" w:rsidRDefault="001F2F00" w:rsidP="001F2F00">
      <w:pPr>
        <w:pStyle w:val="ProductList-Body"/>
        <w:rPr>
          <w:rFonts w:ascii="Calibri" w:eastAsia="Calibri" w:hAnsi="Calibri" w:cs="Arial"/>
          <w:szCs w:val="18"/>
          <w:lang w:val="pl-PL"/>
        </w:rPr>
      </w:pPr>
      <w:bookmarkStart w:id="50" w:name="_Hlk532226147"/>
      <w:r w:rsidRPr="00BE35A9">
        <w:rPr>
          <w:rFonts w:ascii="Calibri" w:eastAsia="Calibri" w:hAnsi="Calibri" w:cs="Arial"/>
          <w:szCs w:val="18"/>
          <w:lang w:val="pl-PL"/>
        </w:rPr>
        <w:t xml:space="preserve">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 </w:t>
      </w:r>
    </w:p>
    <w:bookmarkEnd w:id="50"/>
    <w:p w14:paraId="2A1A3159" w14:textId="77777777" w:rsidR="00BF75F8" w:rsidRPr="0017141C" w:rsidRDefault="00BF75F8" w:rsidP="00BF75F8">
      <w:pPr>
        <w:pStyle w:val="ProductList-Body"/>
        <w:rPr>
          <w:b/>
          <w:lang w:val="pl-PL"/>
        </w:rPr>
      </w:pPr>
    </w:p>
    <w:p w14:paraId="49E3F5D4" w14:textId="7D0E16C8" w:rsidR="00BF75F8" w:rsidRPr="0017141C" w:rsidRDefault="001C7E39" w:rsidP="00BF75F8">
      <w:pPr>
        <w:pStyle w:val="ProductList-Body"/>
        <w:jc w:val="center"/>
        <w:outlineLvl w:val="1"/>
        <w:rPr>
          <w:b/>
          <w:lang w:val="pl-PL"/>
        </w:rPr>
      </w:pPr>
      <w:r>
        <w:rPr>
          <w:rFonts w:ascii="Calibri" w:eastAsia="Calibri" w:hAnsi="Calibri" w:cs="Arial"/>
          <w:b/>
          <w:szCs w:val="18"/>
          <w:lang w:val="pl-PL"/>
        </w:rPr>
        <w:t xml:space="preserve">Klauzula 11: </w:t>
      </w:r>
      <w:bookmarkStart w:id="51" w:name="_Hlk532226168"/>
      <w:r w:rsidR="001F2F00" w:rsidRPr="00BE35A9">
        <w:rPr>
          <w:b/>
          <w:bCs/>
          <w:lang w:val="pl-PL"/>
        </w:rPr>
        <w:t>Podwykonawstwo przetwarzania danych</w:t>
      </w:r>
      <w:bookmarkEnd w:id="51"/>
    </w:p>
    <w:p w14:paraId="495A9F54" w14:textId="77777777" w:rsidR="00BF75F8" w:rsidRPr="0017141C" w:rsidRDefault="00BF75F8" w:rsidP="00BF75F8">
      <w:pPr>
        <w:pStyle w:val="ProductList-Body"/>
        <w:rPr>
          <w:lang w:val="pl-PL"/>
        </w:rPr>
      </w:pPr>
    </w:p>
    <w:p w14:paraId="349F4723" w14:textId="3FB65119" w:rsidR="00BF75F8" w:rsidRPr="0087156B" w:rsidRDefault="001C7E39" w:rsidP="0087156B">
      <w:pPr>
        <w:pStyle w:val="ProductList-Body"/>
        <w:spacing w:after="120"/>
        <w:rPr>
          <w:rFonts w:ascii="Calibri" w:eastAsia="Calibri" w:hAnsi="Calibri" w:cs="Arial"/>
          <w:szCs w:val="18"/>
          <w:lang w:val="pl-PL"/>
        </w:rPr>
      </w:pPr>
      <w:r>
        <w:rPr>
          <w:rFonts w:ascii="Calibri" w:eastAsia="Calibri" w:hAnsi="Calibri" w:cs="Arial"/>
          <w:szCs w:val="18"/>
          <w:lang w:val="pl-PL"/>
        </w:rPr>
        <w:t xml:space="preserve">1. </w:t>
      </w:r>
      <w:r w:rsidR="001F2F00" w:rsidRPr="00BE35A9">
        <w:rPr>
          <w:rFonts w:ascii="Calibri" w:eastAsia="Calibri" w:hAnsi="Calibri" w:cs="Arial"/>
          <w:szCs w:val="18"/>
          <w:lang w:val="pl-PL"/>
        </w:rPr>
        <w:t xml:space="preserve">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( 1 ).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 </w:t>
      </w:r>
    </w:p>
    <w:p w14:paraId="5D78D996" w14:textId="6DCAAA6E" w:rsidR="00BF75F8" w:rsidRPr="0017141C" w:rsidRDefault="001C7E39" w:rsidP="00BF75F8">
      <w:pPr>
        <w:pStyle w:val="ProductList-Body"/>
        <w:spacing w:after="120"/>
        <w:rPr>
          <w:lang w:val="pl-PL"/>
        </w:rPr>
      </w:pPr>
      <w:r>
        <w:rPr>
          <w:rFonts w:ascii="Calibri" w:eastAsia="Calibri" w:hAnsi="Calibri" w:cs="Arial"/>
          <w:szCs w:val="18"/>
          <w:lang w:val="pl-PL"/>
        </w:rPr>
        <w:t xml:space="preserve">2. </w:t>
      </w:r>
      <w:bookmarkStart w:id="52" w:name="_Hlk532226366"/>
      <w:r w:rsidR="001F2F00" w:rsidRPr="00BE35A9">
        <w:rPr>
          <w:lang w:val="pl-PL"/>
        </w:rPr>
        <w:t>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bookmarkEnd w:id="52"/>
    </w:p>
    <w:p w14:paraId="00404176" w14:textId="56265F6F" w:rsidR="00BF75F8" w:rsidRPr="0017141C" w:rsidRDefault="001C7E39" w:rsidP="00BF75F8">
      <w:pPr>
        <w:pStyle w:val="ProductList-Body"/>
        <w:spacing w:after="120"/>
        <w:rPr>
          <w:lang w:val="pl-PL"/>
        </w:rPr>
      </w:pPr>
      <w:r>
        <w:rPr>
          <w:rFonts w:ascii="Calibri" w:eastAsia="Calibri" w:hAnsi="Calibri" w:cs="Arial"/>
          <w:szCs w:val="18"/>
          <w:lang w:val="pl-PL"/>
        </w:rPr>
        <w:t xml:space="preserve">3. </w:t>
      </w:r>
      <w:bookmarkStart w:id="53" w:name="_Hlk532226393"/>
      <w:r w:rsidR="001F2F00" w:rsidRPr="00BE35A9">
        <w:rPr>
          <w:lang w:val="pl-PL"/>
        </w:rPr>
        <w:t>Postanowienia umowy, o której mowa w ust. 1, dotyczące aspektów ochrony danych w odniesieniu do podwykonawstwa przetwarzania, podlegają prawu państwa członkowskiego, w którym prowadzi działalność gospodarczą podmiot przekazujący dane</w:t>
      </w:r>
      <w:bookmarkEnd w:id="53"/>
      <w:r>
        <w:rPr>
          <w:rFonts w:ascii="Calibri" w:eastAsia="Calibri" w:hAnsi="Calibri" w:cs="Arial"/>
          <w:szCs w:val="18"/>
          <w:lang w:val="pl-PL"/>
        </w:rPr>
        <w:t xml:space="preserve">. </w:t>
      </w:r>
    </w:p>
    <w:p w14:paraId="3C1C09E9" w14:textId="3E025F2E" w:rsidR="00BF75F8" w:rsidRPr="0017141C" w:rsidRDefault="001C7E39" w:rsidP="00BF75F8">
      <w:pPr>
        <w:pStyle w:val="ProductList-Body"/>
        <w:rPr>
          <w:lang w:val="pl-PL"/>
        </w:rPr>
      </w:pPr>
      <w:r>
        <w:rPr>
          <w:rFonts w:ascii="Calibri" w:eastAsia="Calibri" w:hAnsi="Calibri" w:cs="Arial"/>
          <w:szCs w:val="18"/>
          <w:lang w:val="pl-PL"/>
        </w:rPr>
        <w:t xml:space="preserve">4. </w:t>
      </w:r>
      <w:bookmarkStart w:id="54" w:name="_Hlk532226524"/>
      <w:r w:rsidR="001F2F00" w:rsidRPr="00BE35A9">
        <w:rPr>
          <w:lang w:val="pl-PL"/>
        </w:rPr>
        <w:t>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bookmarkEnd w:id="54"/>
    </w:p>
    <w:p w14:paraId="1AB4F269" w14:textId="77777777" w:rsidR="00BF75F8" w:rsidRPr="0017141C" w:rsidRDefault="00BF75F8" w:rsidP="00BF75F8">
      <w:pPr>
        <w:pStyle w:val="ProductList-Body"/>
        <w:rPr>
          <w:lang w:val="pl-PL"/>
        </w:rPr>
      </w:pPr>
    </w:p>
    <w:p w14:paraId="2AC461F0" w14:textId="63B60974" w:rsidR="00BF75F8" w:rsidRPr="0017141C" w:rsidRDefault="001C7E39" w:rsidP="00BF75F8">
      <w:pPr>
        <w:pStyle w:val="ProductList-Body"/>
        <w:jc w:val="center"/>
        <w:outlineLvl w:val="1"/>
        <w:rPr>
          <w:b/>
          <w:lang w:val="pl-PL"/>
        </w:rPr>
      </w:pPr>
      <w:r>
        <w:rPr>
          <w:rFonts w:ascii="Calibri" w:eastAsia="Calibri" w:hAnsi="Calibri" w:cs="Arial"/>
          <w:b/>
          <w:szCs w:val="18"/>
          <w:lang w:val="pl-PL"/>
        </w:rPr>
        <w:t xml:space="preserve">Klauzula 12: </w:t>
      </w:r>
      <w:bookmarkStart w:id="55" w:name="_Hlk532226542"/>
      <w:r w:rsidR="001F2F00" w:rsidRPr="00BE35A9">
        <w:rPr>
          <w:rFonts w:ascii="Calibri" w:eastAsia="Calibri" w:hAnsi="Calibri" w:cs="Arial"/>
          <w:b/>
          <w:szCs w:val="18"/>
          <w:lang w:val="pl-PL"/>
        </w:rPr>
        <w:t>Obowiązki po zakończeniu usług przetwarzania danych osobowych</w:t>
      </w:r>
      <w:bookmarkEnd w:id="55"/>
      <w:r w:rsidR="001F2F00" w:rsidRPr="00BE35A9">
        <w:rPr>
          <w:lang w:val="pl-PL"/>
        </w:rPr>
        <w:t xml:space="preserve"> </w:t>
      </w:r>
    </w:p>
    <w:p w14:paraId="4AEE0C14" w14:textId="77777777" w:rsidR="00BF75F8" w:rsidRPr="0017141C" w:rsidRDefault="00BF75F8" w:rsidP="00BF75F8">
      <w:pPr>
        <w:pStyle w:val="ProductList-Body"/>
        <w:rPr>
          <w:lang w:val="pl-PL"/>
        </w:rPr>
      </w:pPr>
    </w:p>
    <w:p w14:paraId="13C79566" w14:textId="2D31FC6E" w:rsidR="001F2F00" w:rsidRPr="00BE35A9" w:rsidRDefault="001C7E39" w:rsidP="001F2F00">
      <w:pPr>
        <w:pStyle w:val="ProductList-Body"/>
        <w:spacing w:after="120"/>
        <w:rPr>
          <w:rFonts w:ascii="Calibri" w:eastAsia="Calibri" w:hAnsi="Calibri" w:cs="Arial"/>
          <w:szCs w:val="18"/>
          <w:lang w:val="pl-PL"/>
        </w:rPr>
      </w:pPr>
      <w:r>
        <w:rPr>
          <w:rFonts w:ascii="Calibri" w:eastAsia="Calibri" w:hAnsi="Calibri" w:cs="Arial"/>
          <w:szCs w:val="18"/>
          <w:lang w:val="pl-PL"/>
        </w:rPr>
        <w:t xml:space="preserve">1. </w:t>
      </w:r>
      <w:bookmarkStart w:id="56" w:name="_Hlk532226591"/>
      <w:r w:rsidR="001F2F00" w:rsidRPr="00BE35A9">
        <w:rPr>
          <w:rFonts w:ascii="Calibri" w:eastAsia="Calibri" w:hAnsi="Calibri" w:cs="Arial"/>
          <w:szCs w:val="18"/>
          <w:lang w:val="pl-PL"/>
        </w:rPr>
        <w:t xml:space="preserve">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 </w:t>
      </w:r>
    </w:p>
    <w:bookmarkEnd w:id="56"/>
    <w:p w14:paraId="522AFA36" w14:textId="7DEC9044" w:rsidR="00BF75F8" w:rsidRPr="0017141C" w:rsidRDefault="001C7E39" w:rsidP="001F2F00">
      <w:pPr>
        <w:pStyle w:val="ProductList-Body"/>
        <w:spacing w:after="120"/>
        <w:rPr>
          <w:lang w:val="pl-PL"/>
        </w:rPr>
      </w:pPr>
      <w:r>
        <w:rPr>
          <w:rFonts w:ascii="Calibri" w:eastAsia="Calibri" w:hAnsi="Calibri" w:cs="Arial"/>
          <w:szCs w:val="18"/>
          <w:lang w:val="pl-PL"/>
        </w:rPr>
        <w:t xml:space="preserve">2. </w:t>
      </w:r>
      <w:bookmarkStart w:id="57" w:name="_Hlk532226619"/>
      <w:r w:rsidR="001F2F00" w:rsidRPr="00BE35A9">
        <w:rPr>
          <w:lang w:val="pl-PL"/>
        </w:rPr>
        <w:t>Podmiot odbierający dane lub podwykonawca przetwarzania gwarantują przedstawienie na żądanie podmiotu przekazującego dane lub organu nadzorczego urządzeń do przetwarzania danych do celów kontroli środków, o których mowa w ust. 1.</w:t>
      </w:r>
      <w:bookmarkEnd w:id="57"/>
    </w:p>
    <w:p w14:paraId="55CDD477" w14:textId="77777777" w:rsidR="00BF75F8" w:rsidRPr="0017141C" w:rsidRDefault="00BF75F8" w:rsidP="00BF75F8">
      <w:pPr>
        <w:pStyle w:val="ProductList-Body"/>
        <w:rPr>
          <w:lang w:val="pl-PL"/>
        </w:rPr>
      </w:pPr>
    </w:p>
    <w:p w14:paraId="545CB3D1" w14:textId="77777777" w:rsidR="00BF75F8" w:rsidRPr="0017141C" w:rsidRDefault="001C7E39" w:rsidP="00BF75F8">
      <w:pPr>
        <w:pStyle w:val="ProductList-Body"/>
        <w:outlineLvl w:val="1"/>
        <w:rPr>
          <w:b/>
          <w:lang w:val="pl-PL"/>
        </w:rPr>
      </w:pPr>
      <w:bookmarkStart w:id="58" w:name="Appendix1toAttachment3"/>
      <w:r>
        <w:rPr>
          <w:rFonts w:ascii="Calibri" w:eastAsia="Calibri" w:hAnsi="Calibri" w:cs="Arial"/>
          <w:b/>
          <w:szCs w:val="18"/>
          <w:lang w:val="pl-PL"/>
        </w:rPr>
        <w:lastRenderedPageBreak/>
        <w:t>Załącznik 1 do Standardowych Klauzul Umownych</w:t>
      </w:r>
      <w:bookmarkEnd w:id="58"/>
      <w:r>
        <w:rPr>
          <w:rFonts w:ascii="Calibri" w:eastAsia="Calibri" w:hAnsi="Calibri" w:cs="Arial"/>
          <w:szCs w:val="18"/>
          <w:lang w:val="pl-PL"/>
        </w:rPr>
        <w:t xml:space="preserve"> </w:t>
      </w:r>
      <w:r>
        <w:rPr>
          <w:rFonts w:ascii="Calibri" w:eastAsia="Calibri" w:hAnsi="Calibri" w:cs="Arial"/>
          <w:b/>
          <w:szCs w:val="18"/>
          <w:lang w:val="pl-PL"/>
        </w:rPr>
        <w:t>dotyczących Usług Pomocy Technicznej i Usług Konsultingowych</w:t>
      </w:r>
    </w:p>
    <w:p w14:paraId="036B49EC" w14:textId="77777777" w:rsidR="00BF75F8" w:rsidRPr="0017141C" w:rsidRDefault="00BF75F8" w:rsidP="00BF75F8">
      <w:pPr>
        <w:pStyle w:val="ProductList-Body"/>
        <w:rPr>
          <w:lang w:val="pl-PL"/>
        </w:rPr>
      </w:pPr>
    </w:p>
    <w:p w14:paraId="45FF92EA" w14:textId="2A739AED" w:rsidR="00BF75F8" w:rsidRPr="0017141C" w:rsidRDefault="002F2772" w:rsidP="00BF75F8">
      <w:pPr>
        <w:pStyle w:val="ProductList-Body"/>
        <w:spacing w:after="120"/>
        <w:rPr>
          <w:rFonts w:cstheme="minorHAnsi"/>
          <w:spacing w:val="-1"/>
          <w:lang w:val="pl-PL"/>
        </w:rPr>
      </w:pPr>
      <w:r>
        <w:rPr>
          <w:rFonts w:ascii="Calibri" w:eastAsia="Calibri" w:hAnsi="Calibri" w:cs="Arial"/>
          <w:b/>
          <w:szCs w:val="18"/>
          <w:lang w:val="pl-PL"/>
        </w:rPr>
        <w:t>Podmiot przekazujący dane</w:t>
      </w:r>
      <w:r w:rsidR="001C7E39">
        <w:rPr>
          <w:rFonts w:ascii="Calibri" w:eastAsia="Calibri" w:hAnsi="Calibri" w:cs="Arial"/>
          <w:szCs w:val="18"/>
          <w:lang w:val="pl-PL"/>
        </w:rPr>
        <w:t xml:space="preserve">: Klient pełni rolę </w:t>
      </w:r>
      <w:r w:rsidR="000B7306">
        <w:rPr>
          <w:rFonts w:ascii="Calibri" w:eastAsia="Calibri" w:hAnsi="Calibri" w:cs="Arial"/>
          <w:szCs w:val="18"/>
          <w:lang w:val="pl-PL"/>
        </w:rPr>
        <w:t>p</w:t>
      </w:r>
      <w:r>
        <w:rPr>
          <w:rFonts w:ascii="Calibri" w:eastAsia="Calibri" w:hAnsi="Calibri" w:cs="Arial"/>
          <w:szCs w:val="18"/>
          <w:lang w:val="pl-PL"/>
        </w:rPr>
        <w:t>odmiotu przekazującego dane</w:t>
      </w:r>
      <w:r w:rsidR="001C7E39">
        <w:rPr>
          <w:rFonts w:ascii="Calibri" w:eastAsia="Calibri" w:hAnsi="Calibri" w:cs="Arial"/>
          <w:szCs w:val="18"/>
          <w:lang w:val="pl-PL"/>
        </w:rPr>
        <w:t xml:space="preserve">. </w:t>
      </w:r>
      <w:r>
        <w:rPr>
          <w:rFonts w:ascii="Calibri" w:eastAsia="Calibri" w:hAnsi="Calibri" w:cs="Calibri"/>
          <w:szCs w:val="18"/>
          <w:lang w:val="pl-PL"/>
        </w:rPr>
        <w:t>Podmiot przekazujący dane</w:t>
      </w:r>
      <w:r w:rsidR="001C7E39">
        <w:rPr>
          <w:rFonts w:ascii="Calibri" w:eastAsia="Calibri" w:hAnsi="Calibri" w:cs="Calibri"/>
          <w:szCs w:val="18"/>
          <w:lang w:val="pl-PL"/>
        </w:rPr>
        <w:t xml:space="preserve"> uzyskuje profesjonalne usługi informatycznej pomocy technicznej i usługi konsultingowe zgodnie z opisem we właściwym Zamówieniu na </w:t>
      </w:r>
      <w:r w:rsidR="00B52345">
        <w:rPr>
          <w:rFonts w:ascii="Calibri" w:eastAsia="Calibri" w:hAnsi="Calibri" w:cs="Arial"/>
          <w:szCs w:val="18"/>
          <w:lang w:val="pl-PL"/>
        </w:rPr>
        <w:t xml:space="preserve">Usługi Microsoft </w:t>
      </w:r>
      <w:r w:rsidR="001C7E39">
        <w:rPr>
          <w:rFonts w:ascii="Calibri" w:eastAsia="Calibri" w:hAnsi="Calibri" w:cs="Calibri"/>
          <w:szCs w:val="18"/>
          <w:lang w:val="pl-PL"/>
        </w:rPr>
        <w:t xml:space="preserve">Enterprise.  </w:t>
      </w:r>
    </w:p>
    <w:p w14:paraId="78B3ECFA" w14:textId="300B4932" w:rsidR="00BF75F8" w:rsidRPr="0017141C" w:rsidRDefault="001C7E39" w:rsidP="00BF75F8">
      <w:pPr>
        <w:pStyle w:val="ProductList-Body"/>
        <w:spacing w:after="120"/>
        <w:rPr>
          <w:lang w:val="pl-PL"/>
        </w:rPr>
      </w:pPr>
      <w:r>
        <w:rPr>
          <w:rFonts w:ascii="Calibri" w:eastAsia="Calibri" w:hAnsi="Calibri" w:cs="Arial"/>
          <w:b/>
          <w:szCs w:val="18"/>
          <w:lang w:val="pl-PL"/>
        </w:rPr>
        <w:t>Podmiot odbierający dane:</w:t>
      </w:r>
      <w:r>
        <w:rPr>
          <w:rFonts w:ascii="Calibri" w:eastAsia="Calibri" w:hAnsi="Calibri" w:cs="Arial"/>
          <w:szCs w:val="18"/>
          <w:lang w:val="pl-PL"/>
        </w:rPr>
        <w:t xml:space="preserve"> Rolę </w:t>
      </w:r>
      <w:r w:rsidR="000B7306">
        <w:rPr>
          <w:rFonts w:ascii="Calibri" w:eastAsia="Calibri" w:hAnsi="Calibri" w:cs="Arial"/>
          <w:szCs w:val="18"/>
          <w:lang w:val="pl-PL"/>
        </w:rPr>
        <w:t>podmiotu odbierającego dane</w:t>
      </w:r>
      <w:r>
        <w:rPr>
          <w:rFonts w:ascii="Calibri" w:eastAsia="Calibri" w:hAnsi="Calibri" w:cs="Arial"/>
          <w:szCs w:val="18"/>
          <w:lang w:val="pl-PL"/>
        </w:rPr>
        <w:t xml:space="preserve"> pełnić będzie firma Microsoft Corporation, światowy producent oprogramowania i usług. </w:t>
      </w:r>
    </w:p>
    <w:p w14:paraId="29972816" w14:textId="16D5190B" w:rsidR="00BF75F8" w:rsidRPr="0017141C" w:rsidRDefault="001C7E39" w:rsidP="00BF75F8">
      <w:pPr>
        <w:pStyle w:val="ProductList-Body"/>
        <w:spacing w:after="120"/>
        <w:rPr>
          <w:lang w:val="pl-PL"/>
        </w:rPr>
      </w:pPr>
      <w:r>
        <w:rPr>
          <w:rFonts w:ascii="Calibri" w:eastAsia="Calibri" w:hAnsi="Calibri" w:cs="Arial"/>
          <w:b/>
          <w:szCs w:val="18"/>
          <w:lang w:val="pl-PL"/>
        </w:rPr>
        <w:t>Osoby, których dotyczą dane</w:t>
      </w:r>
      <w:r>
        <w:rPr>
          <w:rFonts w:ascii="Calibri" w:eastAsia="Calibri" w:hAnsi="Calibri" w:cs="Arial"/>
          <w:szCs w:val="18"/>
          <w:lang w:val="pl-PL"/>
        </w:rPr>
        <w:t xml:space="preserve">: Osoby, których dotyczą dane, to zwłaszcza przedstawiciele </w:t>
      </w:r>
      <w:r w:rsidR="000B7306">
        <w:rPr>
          <w:rFonts w:ascii="Calibri" w:eastAsia="Calibri" w:hAnsi="Calibri" w:cs="Arial"/>
          <w:szCs w:val="18"/>
          <w:lang w:val="pl-PL"/>
        </w:rPr>
        <w:t>podmiotu przekazującego dane</w:t>
      </w:r>
      <w:r>
        <w:rPr>
          <w:rFonts w:ascii="Calibri" w:eastAsia="Calibri" w:hAnsi="Calibri" w:cs="Arial"/>
          <w:szCs w:val="18"/>
          <w:lang w:val="pl-PL"/>
        </w:rPr>
        <w:t xml:space="preserve"> oraz użytkownicy końcowi, w tym pracownicy, wykonawcy, współpracownicy oraz klienci </w:t>
      </w:r>
      <w:r w:rsidR="000B7306">
        <w:rPr>
          <w:rFonts w:ascii="Calibri" w:eastAsia="Calibri" w:hAnsi="Calibri" w:cs="Arial"/>
          <w:szCs w:val="18"/>
          <w:lang w:val="pl-PL"/>
        </w:rPr>
        <w:t>podmiotu przekazującego dane</w:t>
      </w:r>
      <w:r>
        <w:rPr>
          <w:rFonts w:ascii="Calibri" w:eastAsia="Calibri" w:hAnsi="Calibri" w:cs="Arial"/>
          <w:szCs w:val="18"/>
          <w:lang w:val="pl-PL"/>
        </w:rPr>
        <w:t xml:space="preserve">. Osoby, których dotyczą dane, mogą być osobami fizycznymi podejmującymi próbę komunikacji lub przesyłania danych osobowych do użytkowników usług dostarczonych przez </w:t>
      </w:r>
      <w:r w:rsidR="000B7306">
        <w:rPr>
          <w:rFonts w:ascii="Calibri" w:eastAsia="Calibri" w:hAnsi="Calibri" w:cs="Arial"/>
          <w:szCs w:val="18"/>
          <w:lang w:val="pl-PL"/>
        </w:rPr>
        <w:t>podmiot odbierający dane</w:t>
      </w:r>
      <w:r>
        <w:rPr>
          <w:rFonts w:ascii="Calibri" w:eastAsia="Calibri" w:hAnsi="Calibri" w:cs="Arial"/>
          <w:szCs w:val="18"/>
          <w:lang w:val="pl-PL"/>
        </w:rPr>
        <w:t xml:space="preserve">. </w:t>
      </w:r>
    </w:p>
    <w:p w14:paraId="26E991CF" w14:textId="77777777" w:rsidR="00BF75F8" w:rsidRPr="0017141C" w:rsidRDefault="001C7E39" w:rsidP="00BF75F8">
      <w:pPr>
        <w:pStyle w:val="ProductList-Body"/>
        <w:spacing w:after="120"/>
        <w:rPr>
          <w:lang w:val="pl-PL"/>
        </w:rPr>
      </w:pPr>
      <w:r>
        <w:rPr>
          <w:rFonts w:ascii="Calibri" w:eastAsia="Calibri" w:hAnsi="Calibri" w:cs="Arial"/>
          <w:b/>
          <w:szCs w:val="18"/>
          <w:lang w:val="pl-PL"/>
        </w:rPr>
        <w:t>Kategorie danych</w:t>
      </w:r>
      <w:r>
        <w:rPr>
          <w:rFonts w:ascii="Calibri" w:eastAsia="Calibri" w:hAnsi="Calibri" w:cs="Arial"/>
          <w:szCs w:val="18"/>
          <w:lang w:val="pl-PL"/>
        </w:rPr>
        <w:t>: Przesyłane dane osobowe obejmują adresy e-mail, dokumenty i inne dane w formie elektronicznej niezbędne do świadczenia Usług Profesjonalnych.</w:t>
      </w:r>
    </w:p>
    <w:p w14:paraId="698B866B" w14:textId="77777777" w:rsidR="00BF75F8" w:rsidRPr="0017141C" w:rsidRDefault="001C7E39" w:rsidP="00BF75F8">
      <w:pPr>
        <w:pStyle w:val="ProductList-Body"/>
        <w:rPr>
          <w:lang w:val="pl-PL"/>
        </w:rPr>
      </w:pPr>
      <w:r>
        <w:rPr>
          <w:rFonts w:ascii="Calibri" w:eastAsia="Calibri" w:hAnsi="Calibri" w:cs="Arial"/>
          <w:b/>
          <w:szCs w:val="18"/>
          <w:lang w:val="pl-PL"/>
        </w:rPr>
        <w:t>Działalność w zakresie przetwarzania danych</w:t>
      </w:r>
      <w:r>
        <w:rPr>
          <w:rFonts w:ascii="Calibri" w:eastAsia="Calibri" w:hAnsi="Calibri" w:cs="Arial"/>
          <w:szCs w:val="18"/>
          <w:lang w:val="pl-PL"/>
        </w:rPr>
        <w:t xml:space="preserve">: Przesyłane dane osobowe podlegają następującej podstawowej działalności w zakresie przetwarzania danych: </w:t>
      </w:r>
    </w:p>
    <w:p w14:paraId="28B09701" w14:textId="082E6A94" w:rsidR="00BF75F8" w:rsidRPr="0017141C" w:rsidRDefault="001C7E39" w:rsidP="00BF75F8">
      <w:pPr>
        <w:pStyle w:val="ProductList-Body"/>
        <w:spacing w:after="60"/>
        <w:ind w:left="547"/>
        <w:rPr>
          <w:b/>
          <w:lang w:val="pl-PL"/>
        </w:rPr>
      </w:pPr>
      <w:r>
        <w:rPr>
          <w:rFonts w:ascii="Calibri" w:eastAsia="Calibri" w:hAnsi="Calibri" w:cs="Arial"/>
          <w:b/>
          <w:szCs w:val="18"/>
          <w:lang w:val="pl-PL"/>
        </w:rPr>
        <w:t>a.</w:t>
      </w:r>
      <w:r>
        <w:rPr>
          <w:rFonts w:ascii="Calibri" w:eastAsia="Calibri" w:hAnsi="Calibri" w:cs="Arial"/>
          <w:b/>
          <w:szCs w:val="18"/>
          <w:lang w:val="pl-PL"/>
        </w:rPr>
        <w:tab/>
        <w:t>Okres i przedmiot przetwarzania danych.</w:t>
      </w:r>
      <w:r>
        <w:rPr>
          <w:rFonts w:ascii="Calibri" w:eastAsia="Calibri" w:hAnsi="Calibri" w:cs="Arial"/>
          <w:szCs w:val="18"/>
          <w:lang w:val="pl-PL"/>
        </w:rPr>
        <w:t xml:space="preserve">Okres przetwarzania danych odpowiada okresowi określonemu na mocy właściwej umowy licencjonowania zbiorowego zawartej między </w:t>
      </w:r>
      <w:r w:rsidR="000B7306">
        <w:rPr>
          <w:rFonts w:ascii="Calibri" w:eastAsia="Calibri" w:hAnsi="Calibri" w:cs="Arial"/>
          <w:szCs w:val="18"/>
          <w:lang w:val="pl-PL"/>
        </w:rPr>
        <w:t xml:space="preserve">podmiotem przekazującym dane </w:t>
      </w:r>
      <w:r>
        <w:rPr>
          <w:rFonts w:ascii="Calibri" w:eastAsia="Calibri" w:hAnsi="Calibri" w:cs="Arial"/>
          <w:szCs w:val="18"/>
          <w:lang w:val="pl-PL"/>
        </w:rPr>
        <w:t>a podmiotem Microsoft, do której załączono niniejsze Standardowe Klauzule Umowne („Microsoft”). Celem przetwarzania danych jest świadczenie Usług Profesjonalnych.</w:t>
      </w:r>
    </w:p>
    <w:p w14:paraId="199DDCEE" w14:textId="77BB705A" w:rsidR="00BF75F8" w:rsidRPr="0017141C" w:rsidRDefault="001C7E39" w:rsidP="00BF75F8">
      <w:pPr>
        <w:pStyle w:val="ProductList-Body"/>
        <w:spacing w:after="60"/>
        <w:ind w:left="547"/>
        <w:rPr>
          <w:b/>
          <w:lang w:val="pl-PL"/>
        </w:rPr>
      </w:pPr>
      <w:r>
        <w:rPr>
          <w:rFonts w:ascii="Calibri" w:eastAsia="Calibri" w:hAnsi="Calibri" w:cs="Arial"/>
          <w:b/>
          <w:szCs w:val="18"/>
          <w:lang w:val="pl-PL"/>
        </w:rPr>
        <w:t>b.</w:t>
      </w:r>
      <w:r>
        <w:rPr>
          <w:rFonts w:ascii="Calibri" w:eastAsia="Calibri" w:hAnsi="Calibri" w:cs="Arial"/>
          <w:b/>
          <w:szCs w:val="18"/>
          <w:lang w:val="pl-PL"/>
        </w:rPr>
        <w:tab/>
        <w:t>Zakres i cel przetwarzania danych.</w:t>
      </w:r>
      <w:r>
        <w:rPr>
          <w:rFonts w:ascii="Calibri" w:eastAsia="Calibri" w:hAnsi="Calibri" w:cs="Arial"/>
          <w:szCs w:val="18"/>
          <w:lang w:val="pl-PL"/>
        </w:rPr>
        <w:t xml:space="preserve">Zakres i cel przetwarzania danych osobowych został opisany w </w:t>
      </w:r>
      <w:r w:rsidR="001227D0">
        <w:rPr>
          <w:rFonts w:ascii="Calibri" w:eastAsia="Calibri" w:hAnsi="Calibri" w:cs="Arial"/>
          <w:szCs w:val="18"/>
          <w:lang w:val="pl-PL"/>
        </w:rPr>
        <w:t xml:space="preserve">Załączniku </w:t>
      </w:r>
      <w:r>
        <w:rPr>
          <w:rFonts w:ascii="Calibri" w:eastAsia="Calibri" w:hAnsi="Calibri" w:cs="Arial"/>
          <w:szCs w:val="18"/>
          <w:lang w:val="pl-PL"/>
        </w:rPr>
        <w:t>oraz w Umowie.</w:t>
      </w:r>
    </w:p>
    <w:p w14:paraId="58314896" w14:textId="77777777" w:rsidR="00BF75F8" w:rsidRPr="0017141C" w:rsidRDefault="001C7E39" w:rsidP="00BF75F8">
      <w:pPr>
        <w:pStyle w:val="ProductList-Body"/>
        <w:spacing w:after="60"/>
        <w:ind w:left="547"/>
        <w:rPr>
          <w:lang w:val="pl-PL"/>
        </w:rPr>
      </w:pPr>
      <w:r>
        <w:rPr>
          <w:rFonts w:ascii="Calibri" w:eastAsia="Calibri" w:hAnsi="Calibri" w:cs="Arial"/>
          <w:b/>
          <w:szCs w:val="18"/>
          <w:lang w:val="pl-PL"/>
        </w:rPr>
        <w:t>c.</w:t>
      </w:r>
      <w:r>
        <w:rPr>
          <w:rFonts w:ascii="Calibri" w:eastAsia="Calibri" w:hAnsi="Calibri" w:cs="Arial"/>
          <w:b/>
          <w:szCs w:val="18"/>
          <w:lang w:val="pl-PL"/>
        </w:rPr>
        <w:tab/>
        <w:t>Dostęp do Danych dotyczących Pomocy Technicznej i Konsultingu</w:t>
      </w:r>
      <w:r>
        <w:rPr>
          <w:rFonts w:ascii="Calibri" w:eastAsia="Calibri" w:hAnsi="Calibri" w:cs="Arial"/>
          <w:szCs w:val="18"/>
          <w:lang w:val="pl-PL"/>
        </w:rPr>
        <w:t xml:space="preserve">.Przez okres określony w Umowie firma Microsoft, wedle własnego wyboru i zgodnie z obowiązującymi przepisami prawa implementującymi art. 12 lit. b) europejskiej dyrektywy o ochronie danych: (1) będzie umożliwiać Klientowi poprawienie, usunięcie lub zablokowanie Danych dotyczących Pomocy Technicznej i Konsultingu albo (2) będzie poprawiać, usuwać lub blokować te dane w imieniu Klienta. </w:t>
      </w:r>
    </w:p>
    <w:p w14:paraId="75BA902F" w14:textId="539EA17E" w:rsidR="00BF75F8" w:rsidRPr="0017141C" w:rsidRDefault="001C7E39" w:rsidP="00BF75F8">
      <w:pPr>
        <w:pStyle w:val="ProductList-Body"/>
        <w:spacing w:after="60"/>
        <w:ind w:left="547"/>
        <w:rPr>
          <w:lang w:val="pl-PL"/>
        </w:rPr>
      </w:pPr>
      <w:r>
        <w:rPr>
          <w:rFonts w:ascii="Calibri" w:eastAsia="Calibri" w:hAnsi="Calibri" w:cs="Arial"/>
          <w:b/>
          <w:szCs w:val="18"/>
          <w:lang w:val="pl-PL"/>
        </w:rPr>
        <w:t>d.</w:t>
      </w:r>
      <w:r>
        <w:rPr>
          <w:rFonts w:ascii="Calibri" w:eastAsia="Calibri" w:hAnsi="Calibri" w:cs="Arial"/>
          <w:b/>
          <w:szCs w:val="18"/>
          <w:lang w:val="pl-PL"/>
        </w:rPr>
        <w:tab/>
        <w:t>Instrukcje podmiotu przekazującego dane.</w:t>
      </w:r>
      <w:r>
        <w:rPr>
          <w:rFonts w:ascii="Calibri" w:eastAsia="Calibri" w:hAnsi="Calibri" w:cs="Arial"/>
          <w:szCs w:val="18"/>
          <w:lang w:val="pl-PL"/>
        </w:rPr>
        <w:t xml:space="preserve">W przypadku Usług Profesjonalnych </w:t>
      </w:r>
      <w:r w:rsidR="000B7306">
        <w:rPr>
          <w:rFonts w:ascii="Calibri" w:eastAsia="Calibri" w:hAnsi="Calibri" w:cs="Arial"/>
          <w:szCs w:val="18"/>
          <w:lang w:val="pl-PL"/>
        </w:rPr>
        <w:t>podmiot odbierający dane</w:t>
      </w:r>
      <w:r>
        <w:rPr>
          <w:rFonts w:ascii="Calibri" w:eastAsia="Calibri" w:hAnsi="Calibri" w:cs="Arial"/>
          <w:szCs w:val="18"/>
          <w:lang w:val="pl-PL"/>
        </w:rPr>
        <w:t xml:space="preserve"> działa wyłącznie na podstawie instrukcji </w:t>
      </w:r>
      <w:r w:rsidR="000B7306">
        <w:rPr>
          <w:rFonts w:ascii="Calibri" w:eastAsia="Calibri" w:hAnsi="Calibri" w:cs="Arial"/>
          <w:szCs w:val="18"/>
          <w:lang w:val="pl-PL"/>
        </w:rPr>
        <w:t xml:space="preserve">podmiotu przekazującego dane </w:t>
      </w:r>
      <w:r>
        <w:rPr>
          <w:rFonts w:ascii="Calibri" w:eastAsia="Calibri" w:hAnsi="Calibri" w:cs="Arial"/>
          <w:szCs w:val="18"/>
          <w:lang w:val="pl-PL"/>
        </w:rPr>
        <w:t xml:space="preserve">przekazanych przez Microsoft. </w:t>
      </w:r>
    </w:p>
    <w:p w14:paraId="113A5848" w14:textId="77777777" w:rsidR="00BF75F8" w:rsidRPr="0017141C" w:rsidRDefault="001C7E39" w:rsidP="00BF75F8">
      <w:pPr>
        <w:pStyle w:val="ProductList-Body"/>
        <w:spacing w:after="60"/>
        <w:ind w:left="547"/>
        <w:rPr>
          <w:lang w:val="pl-PL"/>
        </w:rPr>
      </w:pPr>
      <w:r>
        <w:rPr>
          <w:rFonts w:ascii="Calibri" w:eastAsia="Calibri" w:hAnsi="Calibri" w:cs="Arial"/>
          <w:b/>
          <w:szCs w:val="18"/>
          <w:lang w:val="pl-PL"/>
        </w:rPr>
        <w:t>e.</w:t>
      </w:r>
      <w:r>
        <w:rPr>
          <w:rFonts w:ascii="Calibri" w:eastAsia="Calibri" w:hAnsi="Calibri" w:cs="Arial"/>
          <w:b/>
          <w:szCs w:val="18"/>
          <w:lang w:val="pl-PL"/>
        </w:rPr>
        <w:tab/>
        <w:t>Zwrot i usunięcie Danych dotyczących Pomocy Technicznej i Konsultingu.</w:t>
      </w:r>
      <w:r>
        <w:rPr>
          <w:rFonts w:ascii="Calibri" w:eastAsia="Calibri" w:hAnsi="Calibri" w:cs="Arial"/>
          <w:szCs w:val="18"/>
          <w:lang w:val="pl-PL"/>
        </w:rPr>
        <w:t xml:space="preserve">  Microsoft usunie lub zwróci wszystkie kopie Danych dotyczących Pomocy Technicznej i Konsultingu po zrealizowaniu celów biznesowych, dla których Dane dotyczące Pomocy Technicznej i Konsultingu były zbierane lub przekazywane, albo wcześniej na pisemny wniosek Klienta. </w:t>
      </w:r>
    </w:p>
    <w:p w14:paraId="065989B7" w14:textId="7456D41F" w:rsidR="00BF75F8" w:rsidRPr="0017141C" w:rsidRDefault="001C7E39" w:rsidP="00BF75F8">
      <w:pPr>
        <w:pStyle w:val="ProductList-Body"/>
        <w:rPr>
          <w:lang w:val="pl-PL"/>
        </w:rPr>
      </w:pPr>
      <w:r>
        <w:rPr>
          <w:rFonts w:ascii="Calibri" w:eastAsia="Calibri" w:hAnsi="Calibri" w:cs="Arial"/>
          <w:b/>
          <w:szCs w:val="18"/>
          <w:lang w:val="pl-PL"/>
        </w:rPr>
        <w:t>Podwykonawcy</w:t>
      </w:r>
      <w:r>
        <w:rPr>
          <w:rFonts w:ascii="Calibri" w:eastAsia="Calibri" w:hAnsi="Calibri" w:cs="Arial"/>
          <w:szCs w:val="18"/>
          <w:lang w:val="pl-PL"/>
        </w:rPr>
        <w:t>:</w:t>
      </w:r>
      <w:r w:rsidR="000B7306">
        <w:rPr>
          <w:rFonts w:ascii="Calibri" w:eastAsia="Calibri" w:hAnsi="Calibri" w:cs="Arial"/>
          <w:szCs w:val="18"/>
          <w:lang w:val="pl-PL"/>
        </w:rPr>
        <w:t>Podmiot odbierający dane</w:t>
      </w:r>
      <w:r>
        <w:rPr>
          <w:rFonts w:ascii="Calibri" w:eastAsia="Calibri" w:hAnsi="Calibri" w:cs="Arial"/>
          <w:szCs w:val="18"/>
          <w:lang w:val="pl-PL"/>
        </w:rPr>
        <w:t xml:space="preserve">może zaangażować inne spółki do świadczenia w imieniu </w:t>
      </w:r>
      <w:r w:rsidR="000B7306">
        <w:rPr>
          <w:rFonts w:ascii="Calibri" w:eastAsia="Calibri" w:hAnsi="Calibri" w:cs="Arial"/>
          <w:szCs w:val="18"/>
          <w:lang w:val="pl-PL"/>
        </w:rPr>
        <w:t>podmiotu odbierającego dane</w:t>
      </w:r>
      <w:r>
        <w:rPr>
          <w:rFonts w:ascii="Calibri" w:eastAsia="Calibri" w:hAnsi="Calibri" w:cs="Arial"/>
          <w:szCs w:val="18"/>
          <w:lang w:val="pl-PL"/>
        </w:rPr>
        <w:t xml:space="preserve"> ograniczonego zakresu usług. Każdy taki podwykonawca będzie mieć zgodę na uzyskanie Danych dotyczących Pomocy Technicznej i Konsultingu wyłącznie w celu świadczenia usług zleconych mu przez </w:t>
      </w:r>
      <w:r w:rsidR="000B7306">
        <w:rPr>
          <w:rFonts w:ascii="Calibri" w:eastAsia="Calibri" w:hAnsi="Calibri" w:cs="Arial"/>
          <w:szCs w:val="18"/>
          <w:lang w:val="pl-PL"/>
        </w:rPr>
        <w:t>podmiot odbierający dane</w:t>
      </w:r>
      <w:r>
        <w:rPr>
          <w:rFonts w:ascii="Calibri" w:eastAsia="Calibri" w:hAnsi="Calibri" w:cs="Arial"/>
          <w:szCs w:val="18"/>
          <w:lang w:val="pl-PL"/>
        </w:rPr>
        <w:t xml:space="preserve"> i nie może korzystać z Danych dotyczących Pomocy Technicznej i Konsultingu w żadnym innym celu.</w:t>
      </w:r>
    </w:p>
    <w:p w14:paraId="3404F6DD" w14:textId="77777777" w:rsidR="00BF75F8" w:rsidRPr="0017141C" w:rsidRDefault="00BF75F8" w:rsidP="00BF75F8">
      <w:pPr>
        <w:pStyle w:val="ProductList-Body"/>
        <w:rPr>
          <w:lang w:val="pl-PL"/>
        </w:rPr>
      </w:pPr>
    </w:p>
    <w:p w14:paraId="3D7F5DC4" w14:textId="77777777" w:rsidR="00BF75F8" w:rsidRPr="0017141C" w:rsidRDefault="001C7E39" w:rsidP="00BF75F8">
      <w:pPr>
        <w:pStyle w:val="ProductList-Body"/>
        <w:outlineLvl w:val="1"/>
        <w:rPr>
          <w:b/>
          <w:lang w:val="pl-PL"/>
        </w:rPr>
      </w:pPr>
      <w:r>
        <w:rPr>
          <w:rFonts w:ascii="Calibri" w:eastAsia="Calibri" w:hAnsi="Calibri" w:cs="Arial"/>
          <w:b/>
          <w:szCs w:val="18"/>
          <w:lang w:val="pl-PL"/>
        </w:rPr>
        <w:t>Załącznik 2 do Standardowych Klauzul Umownych dotyczących Usług Pomocy Technicznej i Usług Konsultingowych</w:t>
      </w:r>
    </w:p>
    <w:p w14:paraId="5A3D0E1B" w14:textId="77777777" w:rsidR="00BF75F8" w:rsidRPr="0017141C" w:rsidRDefault="00BF75F8" w:rsidP="00BF75F8">
      <w:pPr>
        <w:pStyle w:val="ProductList-Body"/>
        <w:rPr>
          <w:lang w:val="pl-PL"/>
        </w:rPr>
      </w:pPr>
    </w:p>
    <w:p w14:paraId="7352FCD8" w14:textId="42149BE7" w:rsidR="00BF75F8" w:rsidRPr="0017141C" w:rsidRDefault="001C7E39" w:rsidP="00BF75F8">
      <w:pPr>
        <w:pStyle w:val="ProductList-Body"/>
        <w:spacing w:after="120"/>
        <w:rPr>
          <w:lang w:val="pl-PL"/>
        </w:rPr>
      </w:pPr>
      <w:r>
        <w:rPr>
          <w:rFonts w:ascii="Calibri" w:eastAsia="Calibri" w:hAnsi="Calibri" w:cs="Arial"/>
          <w:szCs w:val="18"/>
          <w:lang w:val="pl-PL"/>
        </w:rPr>
        <w:t xml:space="preserve">Opis technicznych i organizacyjnych środków bezpieczeństwa wdrożonych przez </w:t>
      </w:r>
      <w:r w:rsidR="000B7306">
        <w:rPr>
          <w:rFonts w:ascii="Calibri" w:eastAsia="Calibri" w:hAnsi="Calibri" w:cs="Arial"/>
          <w:szCs w:val="18"/>
          <w:lang w:val="pl-PL"/>
        </w:rPr>
        <w:t xml:space="preserve">podmiot odbierający dane </w:t>
      </w:r>
      <w:r>
        <w:rPr>
          <w:rFonts w:ascii="Calibri" w:eastAsia="Calibri" w:hAnsi="Calibri" w:cs="Arial"/>
          <w:szCs w:val="18"/>
          <w:lang w:val="pl-PL"/>
        </w:rPr>
        <w:t>zgodnie z postanowieniami klauzuli 4(d) i 5(c):</w:t>
      </w:r>
    </w:p>
    <w:p w14:paraId="51BADEE8" w14:textId="2BADC376" w:rsidR="00BF75F8" w:rsidRPr="0017141C" w:rsidRDefault="001C7E39" w:rsidP="00BF75F8">
      <w:pPr>
        <w:pStyle w:val="ProductList-Body"/>
        <w:spacing w:after="120"/>
        <w:rPr>
          <w:lang w:val="pl-PL"/>
        </w:rPr>
      </w:pPr>
      <w:r>
        <w:rPr>
          <w:rFonts w:ascii="Calibri" w:eastAsia="Calibri" w:hAnsi="Calibri" w:cs="Arial"/>
          <w:szCs w:val="18"/>
          <w:lang w:val="pl-PL"/>
        </w:rPr>
        <w:t xml:space="preserve">1. </w:t>
      </w:r>
      <w:r>
        <w:rPr>
          <w:rFonts w:ascii="Calibri" w:eastAsia="Calibri" w:hAnsi="Calibri" w:cs="Arial"/>
          <w:b/>
          <w:szCs w:val="18"/>
          <w:lang w:val="pl-PL"/>
        </w:rPr>
        <w:t>Personel.</w:t>
      </w:r>
      <w:r>
        <w:rPr>
          <w:rFonts w:ascii="Calibri" w:eastAsia="Calibri" w:hAnsi="Calibri" w:cs="Arial"/>
          <w:szCs w:val="18"/>
          <w:lang w:val="pl-PL"/>
        </w:rPr>
        <w:t xml:space="preserve"> Personel </w:t>
      </w:r>
      <w:r w:rsidR="000B7306">
        <w:rPr>
          <w:rFonts w:ascii="Calibri" w:eastAsia="Calibri" w:hAnsi="Calibri" w:cs="Arial"/>
          <w:szCs w:val="18"/>
          <w:lang w:val="pl-PL"/>
        </w:rPr>
        <w:t xml:space="preserve">podmiotu odbierającego dane </w:t>
      </w:r>
      <w:r>
        <w:rPr>
          <w:rFonts w:ascii="Calibri" w:eastAsia="Calibri" w:hAnsi="Calibri" w:cs="Arial"/>
          <w:szCs w:val="18"/>
          <w:lang w:val="pl-PL"/>
        </w:rPr>
        <w:t xml:space="preserve">nie przetwarza Danych dotyczących Pomocy Technicznej i Konsultingu bez autoryzacji. Personel jest zobowiązany do zachowania poufności wszelkich Danych dotyczących Pomocy Technicznej i Konsultingu, a zobowiązanie to pozostaje w mocy nawet po zakończeniu okresu zatrudnienia. </w:t>
      </w:r>
    </w:p>
    <w:p w14:paraId="09064E9D" w14:textId="443057D7" w:rsidR="00BF75F8" w:rsidRPr="0017141C" w:rsidRDefault="001C7E39" w:rsidP="00BF75F8">
      <w:pPr>
        <w:pStyle w:val="ProductList-Body"/>
        <w:rPr>
          <w:lang w:val="pl-PL"/>
        </w:rPr>
      </w:pPr>
      <w:r>
        <w:rPr>
          <w:rFonts w:ascii="Calibri" w:eastAsia="Calibri" w:hAnsi="Calibri" w:cs="Arial"/>
          <w:szCs w:val="18"/>
          <w:lang w:val="pl-PL"/>
        </w:rPr>
        <w:t xml:space="preserve">2. </w:t>
      </w:r>
      <w:r>
        <w:rPr>
          <w:rFonts w:ascii="Calibri" w:eastAsia="Calibri" w:hAnsi="Calibri" w:cs="Arial"/>
          <w:b/>
          <w:szCs w:val="18"/>
          <w:lang w:val="pl-PL"/>
        </w:rPr>
        <w:t>Osoba kontaktowa ds. prywatności danych</w:t>
      </w:r>
      <w:r>
        <w:rPr>
          <w:rFonts w:ascii="Calibri" w:eastAsia="Calibri" w:hAnsi="Calibri" w:cs="Arial"/>
          <w:szCs w:val="18"/>
          <w:lang w:val="pl-PL"/>
        </w:rPr>
        <w:t xml:space="preserve">. Osoba kontaktowa ds. prywatności danych ze strony </w:t>
      </w:r>
      <w:r w:rsidR="008A3652">
        <w:rPr>
          <w:rFonts w:ascii="Calibri" w:eastAsia="Calibri" w:hAnsi="Calibri" w:cs="Arial"/>
          <w:szCs w:val="18"/>
          <w:lang w:val="pl-PL"/>
        </w:rPr>
        <w:t xml:space="preserve">podmiotu odbierającego dane </w:t>
      </w:r>
      <w:r>
        <w:rPr>
          <w:rFonts w:ascii="Calibri" w:eastAsia="Calibri" w:hAnsi="Calibri" w:cs="Arial"/>
          <w:szCs w:val="18"/>
          <w:lang w:val="pl-PL"/>
        </w:rPr>
        <w:t xml:space="preserve">jest dostępna pod następującym adresem: </w:t>
      </w:r>
    </w:p>
    <w:p w14:paraId="520298D4" w14:textId="77777777" w:rsidR="00BF75F8" w:rsidRDefault="001C7E39" w:rsidP="00B0434E">
      <w:pPr>
        <w:pStyle w:val="ProductList-Body"/>
        <w:ind w:left="180"/>
      </w:pPr>
      <w:r w:rsidRPr="0017141C">
        <w:rPr>
          <w:rFonts w:ascii="Calibri" w:eastAsia="Calibri" w:hAnsi="Calibri" w:cs="Arial"/>
          <w:szCs w:val="18"/>
          <w:lang w:val="en-GB"/>
        </w:rPr>
        <w:t xml:space="preserve">Microsoft Corporation </w:t>
      </w:r>
    </w:p>
    <w:p w14:paraId="48ADD4E8" w14:textId="77777777" w:rsidR="00BF75F8" w:rsidRDefault="001C7E39" w:rsidP="00B0434E">
      <w:pPr>
        <w:pStyle w:val="ProductList-Body"/>
        <w:ind w:left="180"/>
      </w:pPr>
      <w:r w:rsidRPr="0017141C">
        <w:rPr>
          <w:rFonts w:ascii="Calibri" w:eastAsia="Calibri" w:hAnsi="Calibri" w:cs="Arial"/>
          <w:szCs w:val="18"/>
          <w:lang w:val="en-GB"/>
        </w:rPr>
        <w:t xml:space="preserve">Attn: Chief Privacy Officer </w:t>
      </w:r>
    </w:p>
    <w:p w14:paraId="4FCDA498" w14:textId="77777777" w:rsidR="00BF75F8" w:rsidRPr="0017141C" w:rsidRDefault="001C7E39" w:rsidP="00B0434E">
      <w:pPr>
        <w:pStyle w:val="ProductList-Body"/>
        <w:ind w:left="180"/>
        <w:rPr>
          <w:lang w:val="pl-PL"/>
        </w:rPr>
      </w:pPr>
      <w:r>
        <w:rPr>
          <w:rFonts w:ascii="Calibri" w:eastAsia="Calibri" w:hAnsi="Calibri" w:cs="Arial"/>
          <w:szCs w:val="18"/>
          <w:lang w:val="pl-PL"/>
        </w:rPr>
        <w:t xml:space="preserve">1 Microsoft Way </w:t>
      </w:r>
    </w:p>
    <w:p w14:paraId="1F302CAB" w14:textId="77777777" w:rsidR="00BF75F8" w:rsidRPr="0017141C" w:rsidRDefault="001C7E39" w:rsidP="00B0434E">
      <w:pPr>
        <w:pStyle w:val="ProductList-Body"/>
        <w:spacing w:after="120"/>
        <w:ind w:left="180"/>
        <w:rPr>
          <w:lang w:val="pl-PL"/>
        </w:rPr>
      </w:pPr>
      <w:r>
        <w:rPr>
          <w:rFonts w:ascii="Calibri" w:eastAsia="Calibri" w:hAnsi="Calibri" w:cs="Arial"/>
          <w:szCs w:val="18"/>
          <w:lang w:val="pl-PL"/>
        </w:rPr>
        <w:t xml:space="preserve">Redmond, WA 98052 USA </w:t>
      </w:r>
    </w:p>
    <w:p w14:paraId="162E609C" w14:textId="54820A8B" w:rsidR="00BF75F8" w:rsidRPr="0017141C" w:rsidRDefault="001C7E39" w:rsidP="00BF75F8">
      <w:pPr>
        <w:pStyle w:val="ProductList-Body"/>
        <w:spacing w:after="120"/>
        <w:rPr>
          <w:lang w:val="pl-PL"/>
        </w:rPr>
      </w:pPr>
      <w:r>
        <w:rPr>
          <w:rFonts w:ascii="Calibri" w:eastAsia="Calibri" w:hAnsi="Calibri" w:cs="Arial"/>
          <w:szCs w:val="18"/>
          <w:lang w:val="pl-PL"/>
        </w:rPr>
        <w:t xml:space="preserve">3. </w:t>
      </w:r>
      <w:r>
        <w:rPr>
          <w:rFonts w:ascii="Calibri" w:eastAsia="Calibri" w:hAnsi="Calibri" w:cs="Arial"/>
          <w:b/>
          <w:szCs w:val="18"/>
          <w:lang w:val="pl-PL"/>
        </w:rPr>
        <w:t>Środki bezpieczeństwa o charakterze technicznym i organizacyjnym</w:t>
      </w:r>
      <w:r>
        <w:rPr>
          <w:rFonts w:ascii="Calibri" w:eastAsia="Calibri" w:hAnsi="Calibri" w:cs="Arial"/>
          <w:szCs w:val="18"/>
          <w:lang w:val="pl-PL"/>
        </w:rPr>
        <w:t xml:space="preserve">. </w:t>
      </w:r>
      <w:r w:rsidR="008A3652">
        <w:rPr>
          <w:rFonts w:ascii="Calibri" w:eastAsia="Calibri" w:hAnsi="Calibri" w:cs="Arial"/>
          <w:szCs w:val="18"/>
          <w:lang w:val="pl-PL"/>
        </w:rPr>
        <w:t xml:space="preserve">Podmiot odbierający dane </w:t>
      </w:r>
      <w:r>
        <w:rPr>
          <w:rFonts w:ascii="Calibri" w:eastAsia="Calibri" w:hAnsi="Calibri" w:cs="Arial"/>
          <w:szCs w:val="18"/>
          <w:lang w:val="pl-PL"/>
        </w:rPr>
        <w:t xml:space="preserve">wdrożył i będzie stosować odpowiednie środki o charakterze technicznym i organizacyjnym, wewnętrzne mechanizmy kontroli i procedury zabezpieczania informacji w celu ochrony Danych dotyczących Pomocy Technicznej i Konsultingu (zgodnie z postanowieniami </w:t>
      </w:r>
      <w:r w:rsidR="001227D0">
        <w:rPr>
          <w:rFonts w:ascii="Calibri" w:eastAsia="Calibri" w:hAnsi="Calibri" w:cs="Arial"/>
          <w:szCs w:val="18"/>
          <w:lang w:val="pl-PL"/>
        </w:rPr>
        <w:t xml:space="preserve">Załącznika </w:t>
      </w:r>
      <w:r>
        <w:rPr>
          <w:rFonts w:ascii="Calibri" w:eastAsia="Calibri" w:hAnsi="Calibri" w:cs="Arial"/>
          <w:szCs w:val="18"/>
          <w:lang w:val="pl-PL"/>
        </w:rPr>
        <w:t xml:space="preserve">dotyczącego Ochrony Danych w ramach Usług Profesjonalnych Microsoft)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Załączniku 1 są na mocy niniejszego odniesienia włączone do Załącznika 2 i są wiążące dla </w:t>
      </w:r>
      <w:r w:rsidR="008A3652">
        <w:rPr>
          <w:rFonts w:ascii="Calibri" w:eastAsia="Calibri" w:hAnsi="Calibri" w:cs="Arial"/>
          <w:szCs w:val="18"/>
          <w:lang w:val="pl-PL"/>
        </w:rPr>
        <w:t xml:space="preserve">podmiotu odbierającego dane </w:t>
      </w:r>
      <w:r>
        <w:rPr>
          <w:rFonts w:ascii="Calibri" w:eastAsia="Calibri" w:hAnsi="Calibri" w:cs="Arial"/>
          <w:szCs w:val="18"/>
          <w:lang w:val="pl-PL"/>
        </w:rPr>
        <w:t>tak samo, jakby dotyczące ich postanowienia zostały w całości określone w niniejszym Załączniku 2.</w:t>
      </w:r>
    </w:p>
    <w:p w14:paraId="198BE630" w14:textId="5EEB4AA5" w:rsidR="00BF75F8" w:rsidRPr="0017141C" w:rsidRDefault="001C7E39" w:rsidP="00B7169D">
      <w:pPr>
        <w:pStyle w:val="ProductList-Body"/>
        <w:rPr>
          <w:lang w:val="pl-PL"/>
        </w:rPr>
      </w:pPr>
      <w:r>
        <w:rPr>
          <w:rFonts w:ascii="Calibri" w:eastAsia="Calibri" w:hAnsi="Calibri" w:cs="Arial"/>
          <w:szCs w:val="18"/>
          <w:lang w:val="pl-PL"/>
        </w:rPr>
        <w:t>Podpis przedstawiciela Microsoft Corporation znajduje się na kolejnej stronie.</w:t>
      </w:r>
    </w:p>
    <w:p w14:paraId="270A6F9E" w14:textId="77777777" w:rsidR="00BF75F8" w:rsidRPr="0017141C" w:rsidRDefault="00BF75F8" w:rsidP="00BF75F8">
      <w:pPr>
        <w:pStyle w:val="ProductList-Body"/>
        <w:rPr>
          <w:lang w:val="pl-PL"/>
        </w:rPr>
      </w:pPr>
    </w:p>
    <w:p w14:paraId="5668D25E" w14:textId="77777777" w:rsidR="00BF75F8" w:rsidRPr="0017141C" w:rsidRDefault="001C7E39" w:rsidP="00BF75F8">
      <w:pPr>
        <w:pStyle w:val="ProductList-Body"/>
        <w:outlineLvl w:val="1"/>
        <w:rPr>
          <w:b/>
          <w:lang w:val="pl-PL"/>
        </w:rPr>
      </w:pPr>
      <w:r>
        <w:rPr>
          <w:rFonts w:ascii="Calibri" w:eastAsia="Calibri" w:hAnsi="Calibri" w:cs="Arial"/>
          <w:b/>
          <w:szCs w:val="18"/>
          <w:lang w:val="pl-PL"/>
        </w:rPr>
        <w:t>W imieniu podmiotu otrzymującego dane podpis pod Standardowymi Klauzulami Umownymi dotyczącymi Usług Profesjonalnych, Załącznikiem 1 i Załącznikiem 2 składa:</w:t>
      </w:r>
    </w:p>
    <w:p w14:paraId="0E5B556A" w14:textId="77777777" w:rsidR="00BF75F8" w:rsidRPr="0017141C" w:rsidRDefault="00BF75F8" w:rsidP="00BF75F8">
      <w:pPr>
        <w:pStyle w:val="ProductList-Body"/>
        <w:rPr>
          <w:lang w:val="pl-PL"/>
        </w:rPr>
      </w:pPr>
    </w:p>
    <w:p w14:paraId="60E8813F" w14:textId="77777777" w:rsidR="00BF75F8" w:rsidRDefault="001C7E39" w:rsidP="00BF75F8">
      <w:pPr>
        <w:keepNext/>
        <w:tabs>
          <w:tab w:val="left" w:pos="1896"/>
        </w:tabs>
        <w:spacing w:before="360"/>
      </w:pPr>
      <w:r>
        <w:rPr>
          <w:rFonts w:ascii="Calibri" w:eastAsia="Calibri" w:hAnsi="Calibri" w:cs="Arial"/>
          <w:lang w:val="pl-PL"/>
        </w:rPr>
        <w:t xml:space="preserve">Podpis:  </w:t>
      </w:r>
    </w:p>
    <w:p w14:paraId="52B34180" w14:textId="77777777" w:rsidR="00BF75F8" w:rsidRPr="008D4918" w:rsidRDefault="001C7E39" w:rsidP="00BF75F8">
      <w:pPr>
        <w:keepNext/>
        <w:tabs>
          <w:tab w:val="right" w:pos="9000"/>
        </w:tabs>
        <w:spacing w:before="360"/>
        <w:rPr>
          <w:rFonts w:cstheme="minorHAnsi"/>
          <w:b/>
          <w:spacing w:val="-2"/>
          <w:sz w:val="28"/>
        </w:rPr>
      </w:pPr>
      <w:r>
        <w:rPr>
          <w:noProof/>
          <w:lang w:eastAsia="ja-JP"/>
        </w:rPr>
        <w:drawing>
          <wp:inline distT="0" distB="0" distL="0" distR="0" wp14:anchorId="7678B9F8" wp14:editId="10834E5E">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674191" name=""/>
                    <pic:cNvPicPr/>
                  </pic:nvPicPr>
                  <pic:blipFill>
                    <a:blip r:embed="rId15"/>
                    <a:stretch>
                      <a:fillRect/>
                    </a:stretch>
                  </pic:blipFill>
                  <pic:spPr>
                    <a:xfrm>
                      <a:off x="0" y="0"/>
                      <a:ext cx="1868885" cy="690050"/>
                    </a:xfrm>
                    <a:prstGeom prst="rect">
                      <a:avLst/>
                    </a:prstGeom>
                  </pic:spPr>
                </pic:pic>
              </a:graphicData>
            </a:graphic>
          </wp:inline>
        </w:drawing>
      </w:r>
    </w:p>
    <w:p w14:paraId="41E4AFC1" w14:textId="77777777" w:rsidR="00BF75F8" w:rsidRPr="006C6E2E" w:rsidRDefault="001C7E39" w:rsidP="00BF75F8">
      <w:pPr>
        <w:keepNext/>
        <w:spacing w:after="120"/>
        <w:rPr>
          <w:rFonts w:cstheme="minorHAnsi"/>
          <w:b/>
        </w:rPr>
      </w:pPr>
      <w:r w:rsidRPr="0017141C">
        <w:rPr>
          <w:rFonts w:ascii="Calibri" w:eastAsia="Calibri" w:hAnsi="Calibri" w:cs="Calibri"/>
          <w:b/>
          <w:spacing w:val="-2"/>
          <w:lang w:val="en-GB"/>
        </w:rPr>
        <w:t>Anand Eswaran, Wiceprezes</w:t>
      </w:r>
    </w:p>
    <w:p w14:paraId="7D375A4C" w14:textId="77777777" w:rsidR="00BF75F8" w:rsidRPr="008D4918" w:rsidRDefault="001C7E39" w:rsidP="00BF75F8">
      <w:pPr>
        <w:pStyle w:val="ProductList-Body"/>
      </w:pPr>
      <w:r w:rsidRPr="0017141C">
        <w:rPr>
          <w:rFonts w:ascii="Calibri" w:eastAsia="Calibri" w:hAnsi="Calibri" w:cs="Arial"/>
          <w:szCs w:val="18"/>
          <w:lang w:val="en-GB"/>
        </w:rPr>
        <w:t>Microsoft Corporation</w:t>
      </w:r>
    </w:p>
    <w:p w14:paraId="4F9017FC" w14:textId="77777777" w:rsidR="00BF75F8" w:rsidRPr="008D4918" w:rsidRDefault="001C7E39" w:rsidP="00BF75F8">
      <w:pPr>
        <w:pStyle w:val="ProductList-Body"/>
      </w:pPr>
      <w:r w:rsidRPr="0017141C">
        <w:rPr>
          <w:rFonts w:ascii="Calibri" w:eastAsia="Calibri" w:hAnsi="Calibri" w:cs="Arial"/>
          <w:szCs w:val="18"/>
          <w:lang w:val="en-GB"/>
        </w:rPr>
        <w:t>One Microsoft Way</w:t>
      </w:r>
    </w:p>
    <w:p w14:paraId="65F4FA7B" w14:textId="77777777" w:rsidR="00BF75F8" w:rsidRPr="0017141C" w:rsidRDefault="001C7E39" w:rsidP="00BF75F8">
      <w:pPr>
        <w:pStyle w:val="ProductList-Body"/>
        <w:rPr>
          <w:lang w:val="pl-PL"/>
        </w:rPr>
      </w:pPr>
      <w:r>
        <w:rPr>
          <w:rFonts w:ascii="Calibri" w:eastAsia="Calibri" w:hAnsi="Calibri" w:cs="Arial"/>
          <w:szCs w:val="18"/>
          <w:lang w:val="pl-PL"/>
        </w:rPr>
        <w:t>Redmond, WA 98052 USA</w:t>
      </w:r>
    </w:p>
    <w:p w14:paraId="023A3C05" w14:textId="77777777" w:rsidR="00BF75F8" w:rsidRPr="0017141C" w:rsidRDefault="001C7E39" w:rsidP="00BF75F8">
      <w:pPr>
        <w:rPr>
          <w:rFonts w:cstheme="minorHAnsi"/>
          <w:b/>
          <w:sz w:val="24"/>
          <w:szCs w:val="24"/>
          <w:lang w:val="pl-PL" w:eastAsia="zh-CN"/>
        </w:rPr>
      </w:pPr>
      <w:r w:rsidRPr="0017141C">
        <w:rPr>
          <w:rFonts w:cstheme="minorHAnsi"/>
          <w:b/>
          <w:sz w:val="24"/>
          <w:szCs w:val="24"/>
          <w:lang w:val="pl-PL" w:eastAsia="zh-CN"/>
        </w:rPr>
        <w:br w:type="page"/>
      </w:r>
    </w:p>
    <w:p w14:paraId="0F1D3E8C" w14:textId="77777777" w:rsidR="00BF75F8" w:rsidRPr="0017141C" w:rsidRDefault="001C7E39" w:rsidP="00BF75F8">
      <w:pPr>
        <w:pStyle w:val="ProductList-SectionHeading"/>
        <w:outlineLvl w:val="0"/>
        <w:rPr>
          <w:lang w:val="pl-PL"/>
        </w:rPr>
      </w:pPr>
      <w:r>
        <w:rPr>
          <w:rFonts w:ascii="Calibri Light" w:eastAsia="Calibri Light" w:hAnsi="Calibri Light" w:cs="Arial"/>
          <w:szCs w:val="40"/>
          <w:lang w:val="pl-PL"/>
        </w:rPr>
        <w:lastRenderedPageBreak/>
        <w:t>Załącznik 2 –</w:t>
      </w:r>
      <w:r>
        <w:rPr>
          <w:rFonts w:ascii="Calibri Light" w:eastAsia="Calibri Light" w:hAnsi="Calibri Light" w:cs="Arial"/>
          <w:b w:val="0"/>
          <w:szCs w:val="40"/>
          <w:lang w:val="pl-PL"/>
        </w:rPr>
        <w:t xml:space="preserve"> Standardowe Klauzule Umowne (Podmioty Przetwarzające Dane) dotyczące Usług Konsultingowych dostarczanych przez Global Delivery India</w:t>
      </w:r>
    </w:p>
    <w:p w14:paraId="6FF53336" w14:textId="77777777" w:rsidR="00845706" w:rsidRPr="0017141C" w:rsidRDefault="001C7E39" w:rsidP="00845706">
      <w:pPr>
        <w:pStyle w:val="ProductList-Body"/>
        <w:rPr>
          <w:lang w:val="pl-PL"/>
        </w:rPr>
      </w:pPr>
      <w:r>
        <w:rPr>
          <w:rFonts w:ascii="Calibri" w:eastAsia="Calibri" w:hAnsi="Calibri" w:cs="Arial"/>
          <w:szCs w:val="18"/>
          <w:lang w:val="pl-PL"/>
        </w:rPr>
        <w:t>Podpisanie przez Klienta specyfikacji usług obejmuje podpisanie niniejszego Załącznika 2, podpisanego przez Microsoft Global Delivery India. Aby z zrezygnować ze „Standardowych Klauzul Umownych”, Klient musi przesłać Microsoft w formie pisemnego powiadomienia następujące informacje (zgodnie z postanowieniami Umowy Klienta):</w:t>
      </w:r>
    </w:p>
    <w:p w14:paraId="2CBA91DC" w14:textId="77777777" w:rsidR="00845706" w:rsidRPr="0017141C" w:rsidRDefault="001C7E39" w:rsidP="00845706">
      <w:pPr>
        <w:pStyle w:val="ProductList-Body"/>
        <w:rPr>
          <w:lang w:val="pl-PL"/>
        </w:rPr>
      </w:pPr>
      <w:r>
        <w:rPr>
          <w:rFonts w:ascii="Calibri" w:eastAsia="Calibri" w:hAnsi="Calibri" w:cs="Arial"/>
          <w:szCs w:val="18"/>
          <w:lang w:val="pl-PL"/>
        </w:rPr>
        <w:t>•</w:t>
      </w:r>
      <w:r>
        <w:rPr>
          <w:rFonts w:ascii="Calibri" w:eastAsia="Calibri" w:hAnsi="Calibri" w:cs="Arial"/>
          <w:szCs w:val="18"/>
          <w:lang w:val="pl-PL"/>
        </w:rPr>
        <w:tab/>
        <w:t>pełną nazwę prawną Klienta i ewentualnych rezygnujących Podmiotów Stowarzyszonych;</w:t>
      </w:r>
    </w:p>
    <w:p w14:paraId="0C7A667D" w14:textId="77777777" w:rsidR="00845706" w:rsidRPr="0017141C" w:rsidRDefault="001C7E39" w:rsidP="00845706">
      <w:pPr>
        <w:pStyle w:val="ProductList-Body"/>
        <w:rPr>
          <w:lang w:val="pl-PL"/>
        </w:rPr>
      </w:pPr>
      <w:r>
        <w:rPr>
          <w:rFonts w:ascii="Calibri" w:eastAsia="Calibri" w:hAnsi="Calibri" w:cs="Arial"/>
          <w:szCs w:val="18"/>
          <w:lang w:val="pl-PL"/>
        </w:rPr>
        <w:t>•</w:t>
      </w:r>
      <w:r>
        <w:rPr>
          <w:rFonts w:ascii="Calibri" w:eastAsia="Calibri" w:hAnsi="Calibri" w:cs="Arial"/>
          <w:szCs w:val="18"/>
          <w:lang w:val="pl-PL"/>
        </w:rPr>
        <w:tab/>
        <w:t>jeżeli Klient jest stroną więcej niż jednej Umowy, Umowę, której dotyczy Rezygnacja; oraz</w:t>
      </w:r>
    </w:p>
    <w:p w14:paraId="4EBA7A6A" w14:textId="77777777" w:rsidR="00845706" w:rsidRPr="0017141C" w:rsidRDefault="001C7E39" w:rsidP="00845706">
      <w:pPr>
        <w:pStyle w:val="ProductList-Body"/>
        <w:rPr>
          <w:lang w:val="pl-PL"/>
        </w:rPr>
      </w:pPr>
      <w:r>
        <w:rPr>
          <w:rFonts w:ascii="Calibri" w:eastAsia="Calibri" w:hAnsi="Calibri" w:cs="Arial"/>
          <w:szCs w:val="18"/>
          <w:lang w:val="pl-PL"/>
        </w:rPr>
        <w:t>•</w:t>
      </w:r>
      <w:r>
        <w:rPr>
          <w:rFonts w:ascii="Calibri" w:eastAsia="Calibri" w:hAnsi="Calibri" w:cs="Arial"/>
          <w:szCs w:val="18"/>
          <w:lang w:val="pl-PL"/>
        </w:rPr>
        <w:tab/>
        <w:t>oświadczenie, że Klient (lub Podmiot Stowarzyszony) rezygnuje ze Standardowych Klauzul Umownych.</w:t>
      </w:r>
    </w:p>
    <w:p w14:paraId="62F70667" w14:textId="77777777" w:rsidR="00845706" w:rsidRPr="0017141C" w:rsidRDefault="001C7E39" w:rsidP="00845706">
      <w:pPr>
        <w:pStyle w:val="ProductList-Body"/>
        <w:rPr>
          <w:lang w:val="pl-PL"/>
        </w:rPr>
      </w:pPr>
      <w:r>
        <w:rPr>
          <w:rFonts w:ascii="Calibri" w:eastAsia="Calibri" w:hAnsi="Calibri" w:cs="Arial"/>
          <w:szCs w:val="18"/>
          <w:lang w:val="pl-PL"/>
        </w:rP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39BD8BB7" w14:textId="77777777" w:rsidR="00845706" w:rsidRPr="0017141C" w:rsidRDefault="001C7E39" w:rsidP="00845706">
      <w:pPr>
        <w:pStyle w:val="ProductList-Body"/>
        <w:rPr>
          <w:lang w:val="pl-PL"/>
        </w:rPr>
      </w:pPr>
      <w:r>
        <w:rPr>
          <w:rFonts w:ascii="Calibri" w:eastAsia="Calibri" w:hAnsi="Calibri" w:cs="Arial"/>
          <w:szCs w:val="18"/>
          <w:lang w:val="pl-PL"/>
        </w:rPr>
        <w:t>Od 25 maja 2018 r.; odniesienia do różnych artykułów dyrektywy 95/46/WE w Standardowych Klauzulach Umownych znajdujących się poniżej będą traktowane jako odniesienia do stosownych artykułów Rozporządzenia.</w:t>
      </w:r>
    </w:p>
    <w:p w14:paraId="37A5AD58" w14:textId="77777777" w:rsidR="00845706" w:rsidRPr="0017141C" w:rsidRDefault="00845706" w:rsidP="00BF75F8">
      <w:pPr>
        <w:pStyle w:val="ProductList-Body"/>
        <w:rPr>
          <w:lang w:val="pl-PL"/>
        </w:rPr>
      </w:pPr>
    </w:p>
    <w:p w14:paraId="69F7D5D8" w14:textId="77777777" w:rsidR="00BF75F8" w:rsidRPr="0017141C" w:rsidRDefault="001C7E39" w:rsidP="00BF75F8">
      <w:pPr>
        <w:pStyle w:val="ProductList-Body"/>
        <w:rPr>
          <w:lang w:val="pl-PL"/>
        </w:rPr>
      </w:pPr>
      <w:r>
        <w:rPr>
          <w:rFonts w:ascii="Calibri" w:eastAsia="Calibri" w:hAnsi="Calibri" w:cs="Arial"/>
          <w:szCs w:val="18"/>
          <w:lang w:val="pl-PL"/>
        </w:rPr>
        <w:t>Dla potrzeb Art. 26(2) dyrektywy 95/46/WE w sprawie przekazywania danych osobowych podmiotom przetwarzającym dane działającym w krajach trzecich niezapewniających odpowiedniego poziomu ochrony danych, Klient (jako podmiot przekazujący dane) oraz spółka Microsoft Global Services Center (India) Private Limited (jako podmiot odbierający dane, którego podpis widnieje niżej), przy czym każda z tych stron jest dalej zwana „stroną”, a obie łącznie - „stronami”, uzgodniły następujące Klauzule Umowne („Klauzule” lub „Standardowe Klauzule Umowne”) mające na celu zapewnienie właściwej ochrony prywatności i podstawowych praw i swobód osób fizycznych dla potrzeb przekazania przez podmiot przekazujący dane podmiotowi odbierającemu dane danych osobowych określonych w Załączniku 1.</w:t>
      </w:r>
    </w:p>
    <w:p w14:paraId="63D3A73E" w14:textId="77777777" w:rsidR="00BF75F8" w:rsidRPr="0017141C" w:rsidRDefault="00BF75F8" w:rsidP="00BF75F8">
      <w:pPr>
        <w:pStyle w:val="ProductList-Body"/>
        <w:rPr>
          <w:lang w:val="pl-PL"/>
        </w:rPr>
      </w:pPr>
    </w:p>
    <w:p w14:paraId="49C3E551" w14:textId="77777777" w:rsidR="00BF75F8" w:rsidRPr="0017141C" w:rsidRDefault="001C7E39" w:rsidP="00BF75F8">
      <w:pPr>
        <w:pStyle w:val="ProductList-Body"/>
        <w:jc w:val="center"/>
        <w:outlineLvl w:val="1"/>
        <w:rPr>
          <w:b/>
          <w:lang w:val="pl-PL"/>
        </w:rPr>
      </w:pPr>
      <w:r>
        <w:rPr>
          <w:rFonts w:ascii="Calibri" w:eastAsia="Calibri" w:hAnsi="Calibri" w:cs="Arial"/>
          <w:b/>
          <w:szCs w:val="18"/>
          <w:lang w:val="pl-PL"/>
        </w:rPr>
        <w:t>Klauzula 1: Definicje</w:t>
      </w:r>
    </w:p>
    <w:p w14:paraId="7B412E90" w14:textId="77777777" w:rsidR="00BF75F8" w:rsidRPr="0017141C" w:rsidRDefault="00BF75F8" w:rsidP="00BF75F8">
      <w:pPr>
        <w:pStyle w:val="ProductList-Body"/>
        <w:rPr>
          <w:lang w:val="pl-PL"/>
        </w:rPr>
      </w:pPr>
    </w:p>
    <w:p w14:paraId="0EA437DC" w14:textId="3C3258E0" w:rsidR="00BF75F8" w:rsidRPr="0017141C" w:rsidRDefault="001C7E39" w:rsidP="00195CC0">
      <w:pPr>
        <w:pStyle w:val="ProductList-Body"/>
        <w:spacing w:after="120"/>
        <w:rPr>
          <w:lang w:val="pl-PL"/>
        </w:rPr>
      </w:pPr>
      <w:r>
        <w:rPr>
          <w:rFonts w:ascii="Calibri" w:eastAsia="Calibri" w:hAnsi="Calibri" w:cs="Arial"/>
          <w:szCs w:val="18"/>
          <w:lang w:val="pl-PL"/>
        </w:rPr>
        <w:t>(a)</w:t>
      </w:r>
      <w:r>
        <w:rPr>
          <w:rFonts w:ascii="Calibri" w:eastAsia="Calibri" w:hAnsi="Calibri" w:cs="Arial"/>
          <w:szCs w:val="18"/>
          <w:lang w:val="pl-PL"/>
        </w:rPr>
        <w:tab/>
      </w:r>
      <w:r w:rsidR="00195CC0" w:rsidRPr="00BE35A9">
        <w:rPr>
          <w:rFonts w:ascii="Calibri" w:eastAsia="Calibri" w:hAnsi="Calibri" w:cs="Arial"/>
          <w:szCs w:val="18"/>
          <w:lang w:val="pl-PL"/>
        </w:rPr>
        <w:t>„dane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  ;</w:t>
      </w:r>
    </w:p>
    <w:p w14:paraId="4CFFBBFA" w14:textId="48EA61D9" w:rsidR="00BF75F8" w:rsidRPr="00B7169D" w:rsidRDefault="001C7E39" w:rsidP="00B7169D">
      <w:pPr>
        <w:pStyle w:val="ProductList-Body"/>
        <w:spacing w:after="120"/>
        <w:rPr>
          <w:rFonts w:ascii="Calibri" w:eastAsia="Calibri" w:hAnsi="Calibri" w:cs="Arial"/>
          <w:szCs w:val="18"/>
          <w:lang w:val="pl-PL"/>
        </w:rPr>
      </w:pPr>
      <w:r>
        <w:rPr>
          <w:rFonts w:ascii="Calibri" w:eastAsia="Calibri" w:hAnsi="Calibri" w:cs="Arial"/>
          <w:szCs w:val="18"/>
          <w:lang w:val="pl-PL"/>
        </w:rPr>
        <w:t>(b)</w:t>
      </w:r>
      <w:r>
        <w:rPr>
          <w:rFonts w:ascii="Calibri" w:eastAsia="Calibri" w:hAnsi="Calibri" w:cs="Arial"/>
          <w:szCs w:val="18"/>
          <w:lang w:val="pl-PL"/>
        </w:rPr>
        <w:tab/>
        <w:t xml:space="preserve"> </w:t>
      </w:r>
      <w:r w:rsidR="00195CC0" w:rsidRPr="00BE35A9">
        <w:rPr>
          <w:rFonts w:ascii="Calibri" w:eastAsia="Calibri" w:hAnsi="Calibri" w:cs="Arial"/>
          <w:szCs w:val="18"/>
          <w:lang w:val="pl-PL"/>
        </w:rPr>
        <w:t xml:space="preserve">„podmiot przekazujący dane” oznacza administratora danych, który przekazuje dane osobowe; </w:t>
      </w:r>
    </w:p>
    <w:p w14:paraId="09DB437C" w14:textId="389F21EE" w:rsidR="00BF75F8" w:rsidRPr="0017141C" w:rsidRDefault="001C7E39" w:rsidP="00195CC0">
      <w:pPr>
        <w:pStyle w:val="ProductList-Body"/>
        <w:spacing w:after="120"/>
        <w:rPr>
          <w:lang w:val="pl-PL"/>
        </w:rPr>
      </w:pPr>
      <w:r>
        <w:rPr>
          <w:rFonts w:ascii="Calibri" w:eastAsia="Calibri" w:hAnsi="Calibri" w:cs="Arial"/>
          <w:szCs w:val="18"/>
          <w:lang w:val="pl-PL"/>
        </w:rPr>
        <w:t xml:space="preserve">(c) </w:t>
      </w:r>
      <w:r w:rsidR="00195CC0" w:rsidRPr="00BE35A9">
        <w:rPr>
          <w:rFonts w:ascii="Calibri" w:eastAsia="Calibri" w:hAnsi="Calibri" w:cs="Arial"/>
          <w:szCs w:val="18"/>
          <w:lang w:val="pl-PL"/>
        </w:rPr>
        <w:t>„podmiot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w:t>
      </w:r>
      <w:r>
        <w:rPr>
          <w:rFonts w:ascii="Calibri" w:eastAsia="Calibri" w:hAnsi="Calibri" w:cs="Arial"/>
          <w:szCs w:val="18"/>
          <w:lang w:val="pl-PL"/>
        </w:rPr>
        <w:t xml:space="preserve">; </w:t>
      </w:r>
    </w:p>
    <w:p w14:paraId="3BB8A179" w14:textId="694512F9" w:rsidR="00BF75F8" w:rsidRPr="0017141C" w:rsidRDefault="001C7E39" w:rsidP="00BF75F8">
      <w:pPr>
        <w:pStyle w:val="ProductList-Body"/>
        <w:spacing w:after="120"/>
        <w:rPr>
          <w:lang w:val="pl-PL"/>
        </w:rPr>
      </w:pPr>
      <w:r>
        <w:rPr>
          <w:rFonts w:ascii="Calibri" w:eastAsia="Calibri" w:hAnsi="Calibri" w:cs="Arial"/>
          <w:szCs w:val="18"/>
          <w:lang w:val="pl-PL"/>
        </w:rPr>
        <w:t>(d)</w:t>
      </w:r>
      <w:r>
        <w:rPr>
          <w:rFonts w:ascii="Calibri" w:eastAsia="Calibri" w:hAnsi="Calibri" w:cs="Arial"/>
          <w:szCs w:val="18"/>
          <w:lang w:val="pl-PL"/>
        </w:rPr>
        <w:tab/>
        <w:t xml:space="preserve"> </w:t>
      </w:r>
      <w:r w:rsidR="00247187" w:rsidRPr="00BE35A9">
        <w:rPr>
          <w:lang w:val="pl-PL"/>
        </w:rPr>
        <w:t>„podwykonawca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351765FD" w14:textId="05069746" w:rsidR="00BF75F8" w:rsidRPr="0017141C" w:rsidRDefault="001C7E39" w:rsidP="00BF75F8">
      <w:pPr>
        <w:pStyle w:val="ProductList-Body"/>
        <w:spacing w:after="120"/>
        <w:rPr>
          <w:lang w:val="pl-PL"/>
        </w:rPr>
      </w:pPr>
      <w:r>
        <w:rPr>
          <w:rFonts w:ascii="Calibri" w:eastAsia="Calibri" w:hAnsi="Calibri" w:cs="Arial"/>
          <w:szCs w:val="18"/>
          <w:lang w:val="pl-PL"/>
        </w:rPr>
        <w:t>(e)</w:t>
      </w:r>
      <w:r>
        <w:rPr>
          <w:rFonts w:ascii="Calibri" w:eastAsia="Calibri" w:hAnsi="Calibri" w:cs="Arial"/>
          <w:szCs w:val="18"/>
          <w:lang w:val="pl-PL"/>
        </w:rPr>
        <w:tab/>
      </w:r>
      <w:r w:rsidR="00B41239" w:rsidRPr="00BE35A9">
        <w:rPr>
          <w:lang w:val="pl-PL"/>
        </w:rPr>
        <w:t>„właściwe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5DB07C3E" w14:textId="4C3456CA" w:rsidR="00BF75F8" w:rsidRPr="0017141C" w:rsidRDefault="001C7E39" w:rsidP="00BF75F8">
      <w:pPr>
        <w:pStyle w:val="ProductList-Body"/>
        <w:rPr>
          <w:lang w:val="pl-PL"/>
        </w:rPr>
      </w:pPr>
      <w:r>
        <w:rPr>
          <w:rFonts w:ascii="Calibri" w:eastAsia="Calibri" w:hAnsi="Calibri" w:cs="Arial"/>
          <w:szCs w:val="18"/>
          <w:lang w:val="pl-PL"/>
        </w:rPr>
        <w:t>(f)</w:t>
      </w:r>
      <w:r>
        <w:rPr>
          <w:rFonts w:ascii="Calibri" w:eastAsia="Calibri" w:hAnsi="Calibri" w:cs="Arial"/>
          <w:szCs w:val="18"/>
          <w:lang w:val="pl-PL"/>
        </w:rPr>
        <w:tab/>
      </w:r>
      <w:r w:rsidR="00B41239" w:rsidRPr="00BE35A9">
        <w:rPr>
          <w:lang w:val="pl-PL"/>
        </w:rPr>
        <w:t>„techniczne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569B2E7D" w14:textId="77777777" w:rsidR="00BF75F8" w:rsidRPr="0017141C" w:rsidRDefault="00BF75F8" w:rsidP="00BF75F8">
      <w:pPr>
        <w:pStyle w:val="ProductList-Body"/>
        <w:rPr>
          <w:lang w:val="pl-PL"/>
        </w:rPr>
      </w:pPr>
    </w:p>
    <w:p w14:paraId="1A5354B1" w14:textId="0EF26BC3" w:rsidR="00BF75F8" w:rsidRPr="0017141C" w:rsidRDefault="001C7E39" w:rsidP="00B41239">
      <w:pPr>
        <w:pStyle w:val="ProductList-Body"/>
        <w:jc w:val="center"/>
        <w:outlineLvl w:val="1"/>
        <w:rPr>
          <w:b/>
          <w:lang w:val="pl-PL"/>
        </w:rPr>
      </w:pPr>
      <w:r>
        <w:rPr>
          <w:rFonts w:ascii="Calibri" w:eastAsia="Calibri" w:hAnsi="Calibri" w:cs="Arial"/>
          <w:b/>
          <w:szCs w:val="18"/>
          <w:lang w:val="pl-PL"/>
        </w:rPr>
        <w:t xml:space="preserve">Klauzula 2: </w:t>
      </w:r>
      <w:bookmarkStart w:id="59" w:name="_Hlk531691124"/>
      <w:r w:rsidR="00B41239" w:rsidRPr="00B41239">
        <w:rPr>
          <w:rFonts w:ascii="Calibri" w:eastAsia="Calibri" w:hAnsi="Calibri" w:cs="Arial"/>
          <w:b/>
          <w:szCs w:val="18"/>
          <w:lang w:val="pl-PL"/>
        </w:rPr>
        <w:t xml:space="preserve">Szczegóły dotyczące przekazywania danych </w:t>
      </w:r>
    </w:p>
    <w:bookmarkEnd w:id="59"/>
    <w:p w14:paraId="09E4D7A1" w14:textId="77777777" w:rsidR="00BF75F8" w:rsidRPr="0017141C" w:rsidRDefault="00BF75F8" w:rsidP="00BF75F8">
      <w:pPr>
        <w:pStyle w:val="ProductList-Body"/>
        <w:rPr>
          <w:lang w:val="pl-PL"/>
        </w:rPr>
      </w:pPr>
    </w:p>
    <w:p w14:paraId="363B4727" w14:textId="77777777" w:rsidR="00B41239" w:rsidRPr="00B41239" w:rsidRDefault="00B41239" w:rsidP="00B41239">
      <w:pPr>
        <w:pStyle w:val="ProductList-Body"/>
        <w:rPr>
          <w:rFonts w:ascii="Calibri" w:eastAsia="Calibri" w:hAnsi="Calibri" w:cs="Arial"/>
          <w:szCs w:val="18"/>
          <w:lang w:val="pl-PL"/>
        </w:rPr>
      </w:pPr>
      <w:r w:rsidRPr="00B41239">
        <w:rPr>
          <w:rFonts w:ascii="Calibri" w:eastAsia="Calibri" w:hAnsi="Calibri" w:cs="Arial"/>
          <w:szCs w:val="18"/>
          <w:lang w:val="pl-PL"/>
        </w:rPr>
        <w:t xml:space="preserve">Szczegóły dotyczące przekazywania danych, a w szczególności w stosownych przypadkach szczególne kategorie danych, są określone w dodatku 1, który stanowi integralną część klauzul. </w:t>
      </w:r>
    </w:p>
    <w:p w14:paraId="2B310059" w14:textId="2D95F0B9" w:rsidR="00BF75F8" w:rsidRPr="0017141C" w:rsidRDefault="001C7E39" w:rsidP="00BF75F8">
      <w:pPr>
        <w:pStyle w:val="ProductList-Body"/>
        <w:rPr>
          <w:lang w:val="pl-PL"/>
        </w:rPr>
      </w:pPr>
      <w:r>
        <w:rPr>
          <w:rFonts w:ascii="Calibri" w:eastAsia="Calibri" w:hAnsi="Calibri" w:cs="Arial"/>
          <w:szCs w:val="18"/>
          <w:lang w:val="pl-PL"/>
        </w:rPr>
        <w:t>.</w:t>
      </w:r>
    </w:p>
    <w:p w14:paraId="11E72D67" w14:textId="77777777" w:rsidR="00BF75F8" w:rsidRPr="0017141C" w:rsidRDefault="00BF75F8" w:rsidP="00BF75F8">
      <w:pPr>
        <w:pStyle w:val="ProductList-Body"/>
        <w:rPr>
          <w:lang w:val="pl-PL"/>
        </w:rPr>
      </w:pPr>
    </w:p>
    <w:p w14:paraId="6CC57E70" w14:textId="6C40BEEC" w:rsidR="00BF75F8" w:rsidRPr="0017141C" w:rsidRDefault="001C7E39" w:rsidP="00B41239">
      <w:pPr>
        <w:pStyle w:val="ProductList-Body"/>
        <w:jc w:val="center"/>
        <w:outlineLvl w:val="1"/>
        <w:rPr>
          <w:b/>
          <w:lang w:val="pl-PL"/>
        </w:rPr>
      </w:pPr>
      <w:r>
        <w:rPr>
          <w:rFonts w:ascii="Calibri" w:eastAsia="Calibri" w:hAnsi="Calibri" w:cs="Arial"/>
          <w:b/>
          <w:szCs w:val="18"/>
          <w:lang w:val="pl-PL"/>
        </w:rPr>
        <w:t xml:space="preserve">Klauzula 3: </w:t>
      </w:r>
      <w:r w:rsidR="00B41239" w:rsidRPr="00BE35A9">
        <w:rPr>
          <w:rFonts w:ascii="Calibri" w:eastAsia="Calibri" w:hAnsi="Calibri" w:cs="Arial"/>
          <w:b/>
          <w:szCs w:val="18"/>
          <w:lang w:val="pl-PL"/>
        </w:rPr>
        <w:t>Klauzula na rzecz osoby trzeciej</w:t>
      </w:r>
    </w:p>
    <w:p w14:paraId="6F908D77" w14:textId="77777777" w:rsidR="00BF75F8" w:rsidRPr="0017141C" w:rsidRDefault="00BF75F8" w:rsidP="00BF75F8">
      <w:pPr>
        <w:pStyle w:val="ProductList-Body"/>
        <w:rPr>
          <w:lang w:val="pl-PL"/>
        </w:rPr>
      </w:pPr>
    </w:p>
    <w:p w14:paraId="768C3E86" w14:textId="472ECF59" w:rsidR="00A21A92" w:rsidRPr="00BE35A9" w:rsidRDefault="001C7E39" w:rsidP="00A21A92">
      <w:pPr>
        <w:pStyle w:val="ProductList-Body"/>
        <w:spacing w:after="120"/>
        <w:rPr>
          <w:rFonts w:ascii="Calibri" w:eastAsia="Calibri" w:hAnsi="Calibri" w:cs="Arial"/>
          <w:szCs w:val="18"/>
          <w:lang w:val="pl-PL"/>
        </w:rPr>
      </w:pPr>
      <w:r>
        <w:rPr>
          <w:rFonts w:ascii="Calibri" w:eastAsia="Calibri" w:hAnsi="Calibri" w:cs="Arial"/>
          <w:szCs w:val="18"/>
          <w:lang w:val="pl-PL"/>
        </w:rPr>
        <w:t xml:space="preserve">1. </w:t>
      </w:r>
      <w:r w:rsidR="00A21A92" w:rsidRPr="00BE35A9">
        <w:rPr>
          <w:rFonts w:ascii="Calibri" w:eastAsia="Calibri" w:hAnsi="Calibri" w:cs="Arial"/>
          <w:szCs w:val="18"/>
          <w:lang w:val="pl-PL"/>
        </w:rPr>
        <w:t xml:space="preserve">Osoba, której dotyczą dane, może żądać od podmiotu przekazującego dane wykonania niniejszej klauzuli, klauzuli 4 lit. b)–i), klauzuli 5 lit. a)–e) oraz lit. g)–j), klauzuli 6 pkt 1 i 2, klauzuli 7, klauzuli 8 pkt 2 i klauzuli 9–12, jako osoba trzecia, na rzecz której zawarto umowę. </w:t>
      </w:r>
    </w:p>
    <w:p w14:paraId="08B5360C" w14:textId="5707634A" w:rsidR="00BF75F8" w:rsidRPr="0017141C" w:rsidRDefault="001C7E39" w:rsidP="00A21A92">
      <w:pPr>
        <w:pStyle w:val="ProductList-Body"/>
        <w:spacing w:after="120"/>
        <w:rPr>
          <w:lang w:val="pl-PL"/>
        </w:rPr>
      </w:pPr>
      <w:r>
        <w:rPr>
          <w:rFonts w:ascii="Calibri" w:eastAsia="Calibri" w:hAnsi="Calibri" w:cs="Arial"/>
          <w:szCs w:val="18"/>
          <w:lang w:val="pl-PL"/>
        </w:rPr>
        <w:t xml:space="preserve">2. </w:t>
      </w:r>
      <w:r w:rsidR="00A21A92" w:rsidRPr="00BE35A9">
        <w:rPr>
          <w:rFonts w:ascii="Calibri" w:eastAsia="Calibri" w:hAnsi="Calibri" w:cs="Arial"/>
          <w:szCs w:val="18"/>
          <w:lang w:val="pl-PL"/>
        </w:rPr>
        <w:t>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E71213" w14:textId="4BCC7538" w:rsidR="00BF75F8" w:rsidRPr="0017141C" w:rsidRDefault="001C7E39" w:rsidP="00A21A92">
      <w:pPr>
        <w:pStyle w:val="ProductList-Body"/>
        <w:spacing w:after="120"/>
        <w:rPr>
          <w:lang w:val="pl-PL"/>
        </w:rPr>
      </w:pPr>
      <w:r>
        <w:rPr>
          <w:rFonts w:ascii="Calibri" w:eastAsia="Calibri" w:hAnsi="Calibri" w:cs="Arial"/>
          <w:szCs w:val="18"/>
          <w:lang w:val="pl-PL"/>
        </w:rPr>
        <w:t xml:space="preserve">3. </w:t>
      </w:r>
      <w:r w:rsidR="00A21A92" w:rsidRPr="00BE35A9">
        <w:rPr>
          <w:rFonts w:ascii="Calibri" w:eastAsia="Calibri" w:hAnsi="Calibri" w:cs="Arial"/>
          <w:szCs w:val="18"/>
          <w:lang w:val="pl-PL"/>
        </w:rPr>
        <w:t>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75CD070F" w14:textId="02E1D04E" w:rsidR="00BF75F8" w:rsidRPr="0017141C" w:rsidRDefault="001C7E39" w:rsidP="00A21A92">
      <w:pPr>
        <w:pStyle w:val="ProductList-Body"/>
        <w:rPr>
          <w:lang w:val="pl-PL"/>
        </w:rPr>
      </w:pPr>
      <w:r>
        <w:rPr>
          <w:rFonts w:ascii="Calibri" w:eastAsia="Calibri" w:hAnsi="Calibri" w:cs="Arial"/>
          <w:szCs w:val="18"/>
          <w:lang w:val="pl-PL"/>
        </w:rPr>
        <w:t xml:space="preserve">4. </w:t>
      </w:r>
      <w:r w:rsidR="00A21A92" w:rsidRPr="00BE35A9">
        <w:rPr>
          <w:rFonts w:ascii="Calibri" w:eastAsia="Calibri" w:hAnsi="Calibri" w:cs="Arial"/>
          <w:szCs w:val="18"/>
          <w:lang w:val="pl-PL"/>
        </w:rPr>
        <w:t xml:space="preserve">Strony nie sprzeciwiają się reprezentowaniu osoby, której dane dotyczą, przez stowarzyszenie lub inny organ, jeżeli takie jest wyraźne życzenie osoby, której dane dotyczą, i jeżeli zezwala na to prawo krajowe. </w:t>
      </w:r>
    </w:p>
    <w:p w14:paraId="5594D0F2" w14:textId="77777777" w:rsidR="00BF75F8" w:rsidRPr="0017141C" w:rsidRDefault="001C7E39" w:rsidP="00BF75F8">
      <w:pPr>
        <w:rPr>
          <w:b/>
          <w:sz w:val="18"/>
          <w:lang w:val="pl-PL"/>
        </w:rPr>
      </w:pPr>
      <w:r w:rsidRPr="0017141C">
        <w:rPr>
          <w:b/>
          <w:lang w:val="pl-PL"/>
        </w:rPr>
        <w:br w:type="page"/>
      </w:r>
    </w:p>
    <w:p w14:paraId="4920AF8D" w14:textId="2C00E726" w:rsidR="00BF75F8" w:rsidRPr="0017141C" w:rsidRDefault="001C7E39" w:rsidP="00BF75F8">
      <w:pPr>
        <w:pStyle w:val="ProductList-Body"/>
        <w:keepNext/>
        <w:jc w:val="center"/>
        <w:outlineLvl w:val="1"/>
        <w:rPr>
          <w:b/>
          <w:lang w:val="pl-PL"/>
        </w:rPr>
      </w:pPr>
      <w:r>
        <w:rPr>
          <w:rFonts w:ascii="Calibri" w:eastAsia="Calibri" w:hAnsi="Calibri" w:cs="Arial"/>
          <w:b/>
          <w:szCs w:val="18"/>
          <w:lang w:val="pl-PL"/>
        </w:rPr>
        <w:lastRenderedPageBreak/>
        <w:t xml:space="preserve">Klauzula 4: </w:t>
      </w:r>
      <w:r w:rsidR="000B013E" w:rsidRPr="00BE35A9">
        <w:rPr>
          <w:b/>
          <w:bCs/>
          <w:lang w:val="pl-PL"/>
        </w:rPr>
        <w:t>Obowiązki podmiotu przekazującego dane</w:t>
      </w:r>
      <w:r w:rsidR="000B013E" w:rsidRPr="00BE35A9">
        <w:rPr>
          <w:lang w:val="pl-PL"/>
        </w:rPr>
        <w:t xml:space="preserve"> </w:t>
      </w:r>
    </w:p>
    <w:p w14:paraId="05FB93AF" w14:textId="77777777" w:rsidR="00BF75F8" w:rsidRPr="0017141C" w:rsidRDefault="00BF75F8" w:rsidP="00BF75F8">
      <w:pPr>
        <w:pStyle w:val="ProductList-Body"/>
        <w:keepNext/>
        <w:rPr>
          <w:lang w:val="pl-PL"/>
        </w:rPr>
      </w:pPr>
    </w:p>
    <w:p w14:paraId="1F5D63CA" w14:textId="39B07A18" w:rsidR="00BF75F8" w:rsidRPr="0017141C" w:rsidRDefault="000B013E" w:rsidP="000B013E">
      <w:pPr>
        <w:pStyle w:val="ProductList-Body"/>
        <w:keepNext/>
        <w:rPr>
          <w:lang w:val="pl-PL"/>
        </w:rPr>
      </w:pPr>
      <w:r w:rsidRPr="0094623D">
        <w:rPr>
          <w:lang w:val="pl-PL"/>
        </w:rPr>
        <w:t xml:space="preserve">Podmiot przekazujący dane zgadza się na poniższe warunki i gwarantuje, że: </w:t>
      </w:r>
    </w:p>
    <w:p w14:paraId="5CC9ED3C" w14:textId="77777777" w:rsidR="00BF75F8" w:rsidRPr="0017141C" w:rsidRDefault="00BF75F8" w:rsidP="00BF75F8">
      <w:pPr>
        <w:pStyle w:val="ProductList-Body"/>
        <w:rPr>
          <w:lang w:val="pl-PL"/>
        </w:rPr>
      </w:pPr>
    </w:p>
    <w:p w14:paraId="499F011F" w14:textId="7B2E04B0" w:rsidR="00BF75F8" w:rsidRPr="0017141C" w:rsidRDefault="001C7E39" w:rsidP="00BF75F8">
      <w:pPr>
        <w:pStyle w:val="ProductList-Body"/>
        <w:spacing w:after="120"/>
        <w:rPr>
          <w:lang w:val="pl-PL"/>
        </w:rPr>
      </w:pPr>
      <w:r>
        <w:rPr>
          <w:rFonts w:ascii="Calibri" w:eastAsia="Calibri" w:hAnsi="Calibri" w:cs="Arial"/>
          <w:szCs w:val="18"/>
          <w:lang w:val="pl-PL"/>
        </w:rPr>
        <w:t>(a)</w:t>
      </w:r>
      <w:r>
        <w:rPr>
          <w:rFonts w:ascii="Calibri" w:eastAsia="Calibri" w:hAnsi="Calibri" w:cs="Arial"/>
          <w:szCs w:val="18"/>
          <w:lang w:val="pl-PL"/>
        </w:rPr>
        <w:tab/>
      </w:r>
      <w:r w:rsidR="000B013E" w:rsidRPr="00BE35A9">
        <w:rPr>
          <w:lang w:val="pl-PL"/>
        </w:rPr>
        <w:t>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 łalność gospodarczą) oraz bez naruszenia odpowiednich przepisów tego państwa;</w:t>
      </w:r>
    </w:p>
    <w:p w14:paraId="73FAD26F" w14:textId="7DAC6FB3" w:rsidR="00BF75F8" w:rsidRPr="0017141C" w:rsidRDefault="001C7E39" w:rsidP="00BF75F8">
      <w:pPr>
        <w:pStyle w:val="ProductList-Body"/>
        <w:spacing w:after="120"/>
        <w:rPr>
          <w:lang w:val="pl-PL"/>
        </w:rPr>
      </w:pPr>
      <w:r>
        <w:rPr>
          <w:rFonts w:ascii="Calibri" w:eastAsia="Calibri" w:hAnsi="Calibri" w:cs="Arial"/>
          <w:szCs w:val="18"/>
          <w:lang w:val="pl-PL"/>
        </w:rPr>
        <w:t>(b)</w:t>
      </w:r>
      <w:r>
        <w:rPr>
          <w:rFonts w:ascii="Calibri" w:eastAsia="Calibri" w:hAnsi="Calibri" w:cs="Arial"/>
          <w:szCs w:val="18"/>
          <w:lang w:val="pl-PL"/>
        </w:rPr>
        <w:tab/>
      </w:r>
      <w:r w:rsidR="000B013E" w:rsidRPr="00BE35A9">
        <w:rPr>
          <w:lang w:val="pl-PL"/>
        </w:rPr>
        <w:t>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867D3CC" w14:textId="2CD0DBA2" w:rsidR="00BF75F8" w:rsidRPr="0017141C" w:rsidRDefault="001C7E39" w:rsidP="00BF75F8">
      <w:pPr>
        <w:pStyle w:val="ProductList-Body"/>
        <w:spacing w:after="120"/>
        <w:rPr>
          <w:lang w:val="pl-PL"/>
        </w:rPr>
      </w:pPr>
      <w:r>
        <w:rPr>
          <w:rFonts w:ascii="Calibri" w:eastAsia="Calibri" w:hAnsi="Calibri" w:cs="Arial"/>
          <w:szCs w:val="18"/>
          <w:lang w:val="pl-PL"/>
        </w:rPr>
        <w:t xml:space="preserve">(c) </w:t>
      </w:r>
      <w:r w:rsidR="000B013E" w:rsidRPr="00BE35A9">
        <w:rPr>
          <w:lang w:val="pl-PL"/>
        </w:rPr>
        <w:t>podmiot odbierający dane zapewni wystarczające gwarancje w odniesieniu do technicznych i organizacyjnych środków bezpieczeństwa wyszczególnionych w dodatku 2 do niniejszej umowy;</w:t>
      </w:r>
    </w:p>
    <w:p w14:paraId="42353378" w14:textId="62DDCFF3" w:rsidR="00BF75F8" w:rsidRPr="0017141C" w:rsidRDefault="001C7E39" w:rsidP="00BF75F8">
      <w:pPr>
        <w:pStyle w:val="ProductList-Body"/>
        <w:spacing w:after="120"/>
        <w:rPr>
          <w:lang w:val="pl-PL"/>
        </w:rPr>
      </w:pPr>
      <w:r>
        <w:rPr>
          <w:rFonts w:ascii="Calibri" w:eastAsia="Calibri" w:hAnsi="Calibri" w:cs="Arial"/>
          <w:szCs w:val="18"/>
          <w:lang w:val="pl-PL"/>
        </w:rPr>
        <w:t>(d)</w:t>
      </w:r>
      <w:r>
        <w:rPr>
          <w:rFonts w:ascii="Calibri" w:eastAsia="Calibri" w:hAnsi="Calibri" w:cs="Arial"/>
          <w:szCs w:val="18"/>
          <w:lang w:val="pl-PL"/>
        </w:rPr>
        <w:tab/>
      </w:r>
      <w:r w:rsidR="000B013E" w:rsidRPr="00BE35A9">
        <w:rPr>
          <w:lang w:val="pl-PL"/>
        </w:rPr>
        <w:t>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E044DE6" w14:textId="727F87E6" w:rsidR="00BF75F8" w:rsidRPr="0017141C" w:rsidRDefault="001C7E39" w:rsidP="00BF75F8">
      <w:pPr>
        <w:pStyle w:val="ProductList-Body"/>
        <w:spacing w:after="120"/>
        <w:rPr>
          <w:lang w:val="pl-PL"/>
        </w:rPr>
      </w:pPr>
      <w:r>
        <w:rPr>
          <w:rFonts w:ascii="Calibri" w:eastAsia="Calibri" w:hAnsi="Calibri" w:cs="Arial"/>
          <w:szCs w:val="18"/>
          <w:lang w:val="pl-PL"/>
        </w:rPr>
        <w:t>(e)</w:t>
      </w:r>
      <w:r>
        <w:rPr>
          <w:rFonts w:ascii="Calibri" w:eastAsia="Calibri" w:hAnsi="Calibri" w:cs="Arial"/>
          <w:szCs w:val="18"/>
          <w:lang w:val="pl-PL"/>
        </w:rPr>
        <w:tab/>
      </w:r>
      <w:r w:rsidR="000B013E" w:rsidRPr="00BE35A9">
        <w:rPr>
          <w:lang w:val="pl-PL"/>
        </w:rPr>
        <w:t>zapewni zgodność ze środkami bezpieczeństwa;</w:t>
      </w:r>
    </w:p>
    <w:p w14:paraId="562D3916" w14:textId="49D8E116" w:rsidR="00BF75F8" w:rsidRPr="0017141C" w:rsidRDefault="001C7E39" w:rsidP="00BF75F8">
      <w:pPr>
        <w:pStyle w:val="ProductList-Body"/>
        <w:spacing w:after="120"/>
        <w:rPr>
          <w:lang w:val="pl-PL"/>
        </w:rPr>
      </w:pPr>
      <w:r>
        <w:rPr>
          <w:rFonts w:ascii="Calibri" w:eastAsia="Calibri" w:hAnsi="Calibri" w:cs="Arial"/>
          <w:szCs w:val="18"/>
          <w:lang w:val="pl-PL"/>
        </w:rPr>
        <w:t>(f)</w:t>
      </w:r>
      <w:r>
        <w:rPr>
          <w:rFonts w:ascii="Calibri" w:eastAsia="Calibri" w:hAnsi="Calibri" w:cs="Arial"/>
          <w:szCs w:val="18"/>
          <w:lang w:val="pl-PL"/>
        </w:rPr>
        <w:tab/>
      </w:r>
      <w:r w:rsidR="000B013E" w:rsidRPr="00BE35A9">
        <w:rPr>
          <w:lang w:val="pl-PL"/>
        </w:rPr>
        <w:t>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1FF3D43D" w14:textId="4F5AE6A0" w:rsidR="00BF75F8" w:rsidRPr="0017141C" w:rsidRDefault="001C7E39" w:rsidP="00BF75F8">
      <w:pPr>
        <w:pStyle w:val="ProductList-Body"/>
        <w:spacing w:after="120"/>
        <w:rPr>
          <w:lang w:val="pl-PL"/>
        </w:rPr>
      </w:pPr>
      <w:r>
        <w:rPr>
          <w:rFonts w:ascii="Calibri" w:eastAsia="Calibri" w:hAnsi="Calibri" w:cs="Arial"/>
          <w:szCs w:val="18"/>
          <w:lang w:val="pl-PL"/>
        </w:rPr>
        <w:t>(g)</w:t>
      </w:r>
      <w:r>
        <w:rPr>
          <w:rFonts w:ascii="Calibri" w:eastAsia="Calibri" w:hAnsi="Calibri" w:cs="Arial"/>
          <w:szCs w:val="18"/>
          <w:lang w:val="pl-PL"/>
        </w:rPr>
        <w:tab/>
      </w:r>
      <w:r w:rsidR="000B013E" w:rsidRPr="00BE35A9">
        <w:rPr>
          <w:lang w:val="pl-PL"/>
        </w:rPr>
        <w:t>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w:t>
      </w:r>
    </w:p>
    <w:p w14:paraId="6821FA6E" w14:textId="750DDB82" w:rsidR="00BF75F8" w:rsidRPr="0017141C" w:rsidRDefault="001C7E39" w:rsidP="00BF75F8">
      <w:pPr>
        <w:pStyle w:val="ProductList-Body"/>
        <w:spacing w:after="120"/>
        <w:rPr>
          <w:lang w:val="pl-PL"/>
        </w:rPr>
      </w:pPr>
      <w:r>
        <w:rPr>
          <w:rFonts w:ascii="Calibri" w:eastAsia="Calibri" w:hAnsi="Calibri" w:cs="Arial"/>
          <w:szCs w:val="18"/>
          <w:lang w:val="pl-PL"/>
        </w:rPr>
        <w:t>(h)</w:t>
      </w:r>
      <w:r>
        <w:rPr>
          <w:rFonts w:ascii="Calibri" w:eastAsia="Calibri" w:hAnsi="Calibri" w:cs="Arial"/>
          <w:szCs w:val="18"/>
          <w:lang w:val="pl-PL"/>
        </w:rPr>
        <w:tab/>
      </w:r>
      <w:r w:rsidR="000B013E" w:rsidRPr="00BE35A9">
        <w:rPr>
          <w:lang w:val="pl-PL"/>
        </w:rPr>
        <w:t>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w:t>
      </w:r>
    </w:p>
    <w:p w14:paraId="7A9138BB" w14:textId="4F997142" w:rsidR="00BF75F8" w:rsidRPr="0017141C" w:rsidRDefault="001C7E39" w:rsidP="00BF75F8">
      <w:pPr>
        <w:pStyle w:val="ProductList-Body"/>
        <w:spacing w:after="120"/>
        <w:rPr>
          <w:lang w:val="pl-PL"/>
        </w:rPr>
      </w:pPr>
      <w:r>
        <w:rPr>
          <w:rFonts w:ascii="Calibri" w:eastAsia="Calibri" w:hAnsi="Calibri" w:cs="Arial"/>
          <w:szCs w:val="18"/>
          <w:lang w:val="pl-PL"/>
        </w:rPr>
        <w:t>(i)</w:t>
      </w:r>
      <w:r>
        <w:rPr>
          <w:rFonts w:ascii="Calibri" w:eastAsia="Calibri" w:hAnsi="Calibri" w:cs="Arial"/>
          <w:szCs w:val="18"/>
          <w:lang w:val="pl-PL"/>
        </w:rPr>
        <w:tab/>
      </w:r>
      <w:r w:rsidR="000B013E">
        <w:rPr>
          <w:rFonts w:ascii="Calibri" w:eastAsia="Calibri" w:hAnsi="Calibri" w:cs="Arial"/>
          <w:szCs w:val="18"/>
          <w:lang w:val="pl-PL"/>
        </w:rPr>
        <w:t xml:space="preserve">              </w:t>
      </w:r>
      <w:r w:rsidR="000B013E" w:rsidRPr="00BE35A9">
        <w:rPr>
          <w:lang w:val="pl-PL"/>
        </w:rPr>
        <w:t>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w:t>
      </w:r>
    </w:p>
    <w:p w14:paraId="303A57EB" w14:textId="6C070734" w:rsidR="00BF75F8" w:rsidRPr="0017141C" w:rsidRDefault="001C7E39" w:rsidP="00BF75F8">
      <w:pPr>
        <w:pStyle w:val="ProductList-Body"/>
        <w:rPr>
          <w:lang w:val="pl-PL"/>
        </w:rPr>
      </w:pPr>
      <w:r>
        <w:rPr>
          <w:rFonts w:ascii="Calibri" w:eastAsia="Calibri" w:hAnsi="Calibri" w:cs="Arial"/>
          <w:szCs w:val="18"/>
          <w:lang w:val="pl-PL"/>
        </w:rPr>
        <w:t>(j)</w:t>
      </w:r>
      <w:r>
        <w:rPr>
          <w:rFonts w:ascii="Calibri" w:eastAsia="Calibri" w:hAnsi="Calibri" w:cs="Arial"/>
          <w:szCs w:val="18"/>
          <w:lang w:val="pl-PL"/>
        </w:rPr>
        <w:tab/>
        <w:t xml:space="preserve"> </w:t>
      </w:r>
      <w:r w:rsidR="000B013E" w:rsidRPr="00BE35A9">
        <w:rPr>
          <w:lang w:val="pl-PL"/>
        </w:rPr>
        <w:t>zapewni zgodność z klauzulą 4 lit. a)–i).</w:t>
      </w:r>
    </w:p>
    <w:p w14:paraId="494BA11F" w14:textId="77777777" w:rsidR="00BF75F8" w:rsidRPr="0017141C" w:rsidRDefault="00BF75F8" w:rsidP="00BF75F8">
      <w:pPr>
        <w:pStyle w:val="ProductList-Body"/>
        <w:rPr>
          <w:lang w:val="pl-PL"/>
        </w:rPr>
      </w:pPr>
    </w:p>
    <w:p w14:paraId="7570F86D" w14:textId="64AC4C47" w:rsidR="00BF75F8" w:rsidRPr="0017141C" w:rsidRDefault="001C7E39" w:rsidP="00BF75F8">
      <w:pPr>
        <w:pStyle w:val="ProductList-Body"/>
        <w:jc w:val="center"/>
        <w:outlineLvl w:val="1"/>
        <w:rPr>
          <w:b/>
          <w:lang w:val="pl-PL"/>
        </w:rPr>
      </w:pPr>
      <w:r>
        <w:rPr>
          <w:rFonts w:ascii="Calibri" w:eastAsia="Calibri" w:hAnsi="Calibri" w:cs="Arial"/>
          <w:b/>
          <w:szCs w:val="18"/>
          <w:lang w:val="pl-PL"/>
        </w:rPr>
        <w:t xml:space="preserve">Klauzula 5: </w:t>
      </w:r>
      <w:r w:rsidR="00CE1992" w:rsidRPr="00BE35A9">
        <w:rPr>
          <w:b/>
          <w:bCs/>
          <w:lang w:val="pl-PL"/>
        </w:rPr>
        <w:t>Obowiązki podmiotu odbierającego dane</w:t>
      </w:r>
    </w:p>
    <w:p w14:paraId="09F76975" w14:textId="77777777" w:rsidR="00BF75F8" w:rsidRPr="0017141C" w:rsidRDefault="00BF75F8" w:rsidP="00BF75F8">
      <w:pPr>
        <w:pStyle w:val="ProductList-Body"/>
        <w:rPr>
          <w:lang w:val="pl-PL"/>
        </w:rPr>
      </w:pPr>
    </w:p>
    <w:p w14:paraId="462BFE0B" w14:textId="6293AE0A" w:rsidR="00BF75F8" w:rsidRPr="0017141C" w:rsidRDefault="00CE1992" w:rsidP="00BF75F8">
      <w:pPr>
        <w:pStyle w:val="ProductList-Body"/>
        <w:rPr>
          <w:lang w:val="pl-PL"/>
        </w:rPr>
      </w:pPr>
      <w:r w:rsidRPr="00616256">
        <w:rPr>
          <w:lang w:val="pl-PL"/>
        </w:rPr>
        <w:t xml:space="preserve">Podmiot odbierający dane zgadza się na poniższe warunki i gwarantuje, że: </w:t>
      </w:r>
    </w:p>
    <w:p w14:paraId="20BDC6BD" w14:textId="525C0AF4" w:rsidR="00BF75F8" w:rsidRPr="0017141C" w:rsidRDefault="001C7E39" w:rsidP="00BF75F8">
      <w:pPr>
        <w:pStyle w:val="ProductList-Body"/>
        <w:spacing w:after="120"/>
        <w:rPr>
          <w:lang w:val="pl-PL"/>
        </w:rPr>
      </w:pPr>
      <w:r>
        <w:rPr>
          <w:rFonts w:ascii="Calibri" w:eastAsia="Calibri" w:hAnsi="Calibri" w:cs="Arial"/>
          <w:szCs w:val="18"/>
          <w:lang w:val="pl-PL"/>
        </w:rPr>
        <w:t>(a)</w:t>
      </w:r>
      <w:r>
        <w:rPr>
          <w:rFonts w:ascii="Calibri" w:eastAsia="Calibri" w:hAnsi="Calibri" w:cs="Arial"/>
          <w:szCs w:val="18"/>
          <w:lang w:val="pl-PL"/>
        </w:rPr>
        <w:tab/>
      </w:r>
      <w:r w:rsidR="00CE1992" w:rsidRPr="00616256">
        <w:rPr>
          <w:lang w:val="pl-PL"/>
        </w:rPr>
        <w:t>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w:t>
      </w:r>
    </w:p>
    <w:p w14:paraId="2B7DF2DD" w14:textId="05DF9202" w:rsidR="00BF75F8" w:rsidRPr="0017141C" w:rsidRDefault="001C7E39" w:rsidP="00BF75F8">
      <w:pPr>
        <w:pStyle w:val="ProductList-Body"/>
        <w:spacing w:after="120"/>
        <w:rPr>
          <w:lang w:val="pl-PL"/>
        </w:rPr>
      </w:pPr>
      <w:r>
        <w:rPr>
          <w:rFonts w:ascii="Calibri" w:eastAsia="Calibri" w:hAnsi="Calibri" w:cs="Arial"/>
          <w:szCs w:val="18"/>
          <w:lang w:val="pl-PL"/>
        </w:rPr>
        <w:t>(b)</w:t>
      </w:r>
      <w:r>
        <w:rPr>
          <w:rFonts w:ascii="Calibri" w:eastAsia="Calibri" w:hAnsi="Calibri" w:cs="Arial"/>
          <w:szCs w:val="18"/>
          <w:lang w:val="pl-PL"/>
        </w:rPr>
        <w:tab/>
      </w:r>
      <w:r w:rsidR="00CE1992" w:rsidRPr="00616256">
        <w:rPr>
          <w:lang w:val="pl-PL"/>
        </w:rPr>
        <w:t>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w:t>
      </w:r>
    </w:p>
    <w:p w14:paraId="19DAD696" w14:textId="6CF0FC1D" w:rsidR="00BF75F8" w:rsidRPr="0017141C" w:rsidRDefault="001C7E39" w:rsidP="00BF75F8">
      <w:pPr>
        <w:pStyle w:val="ProductList-Body"/>
        <w:spacing w:after="120"/>
        <w:rPr>
          <w:lang w:val="pl-PL"/>
        </w:rPr>
      </w:pPr>
      <w:r>
        <w:rPr>
          <w:rFonts w:ascii="Calibri" w:eastAsia="Calibri" w:hAnsi="Calibri" w:cs="Arial"/>
          <w:szCs w:val="18"/>
          <w:lang w:val="pl-PL"/>
        </w:rPr>
        <w:t>(c)</w:t>
      </w:r>
      <w:r>
        <w:rPr>
          <w:rFonts w:ascii="Calibri" w:eastAsia="Calibri" w:hAnsi="Calibri" w:cs="Arial"/>
          <w:szCs w:val="18"/>
          <w:lang w:val="pl-PL"/>
        </w:rPr>
        <w:tab/>
      </w:r>
      <w:r w:rsidR="00CE1992" w:rsidRPr="00616256">
        <w:rPr>
          <w:lang w:val="pl-PL"/>
        </w:rPr>
        <w:t>wdrożył techniczne i organizacyjne środki bezpieczeństwa wyszczególnione w dodatku 2 przed przetwarzaniem przekazanych danych osobowych;</w:t>
      </w:r>
    </w:p>
    <w:p w14:paraId="7B670B36" w14:textId="78B43067" w:rsidR="00BF75F8" w:rsidRPr="0017141C" w:rsidRDefault="001C7E39" w:rsidP="00BF75F8">
      <w:pPr>
        <w:pStyle w:val="ProductList-Body"/>
        <w:rPr>
          <w:lang w:val="pl-PL"/>
        </w:rPr>
      </w:pPr>
      <w:r>
        <w:rPr>
          <w:rFonts w:ascii="Calibri" w:eastAsia="Calibri" w:hAnsi="Calibri" w:cs="Arial"/>
          <w:szCs w:val="18"/>
          <w:lang w:val="pl-PL"/>
        </w:rPr>
        <w:t>(d)</w:t>
      </w:r>
      <w:r>
        <w:rPr>
          <w:rFonts w:ascii="Calibri" w:eastAsia="Calibri" w:hAnsi="Calibri" w:cs="Arial"/>
          <w:szCs w:val="18"/>
          <w:lang w:val="pl-PL"/>
        </w:rPr>
        <w:tab/>
      </w:r>
      <w:r w:rsidR="00780050" w:rsidRPr="00BE35A9">
        <w:rPr>
          <w:lang w:val="pl-PL"/>
        </w:rPr>
        <w:t>niezwłocznie powiadomi podmiot przekazujący dane o:</w:t>
      </w:r>
    </w:p>
    <w:p w14:paraId="2FF3772B" w14:textId="2D4B71F7" w:rsidR="00780050" w:rsidRDefault="00780050" w:rsidP="00780050">
      <w:pPr>
        <w:pStyle w:val="ProductList-Body"/>
        <w:spacing w:after="60"/>
        <w:ind w:left="360"/>
        <w:rPr>
          <w:rFonts w:ascii="Calibri" w:eastAsia="Calibri" w:hAnsi="Calibri" w:cs="Arial"/>
          <w:szCs w:val="18"/>
          <w:lang w:val="pl-PL"/>
        </w:rPr>
      </w:pPr>
      <w:r w:rsidDel="00780050">
        <w:rPr>
          <w:rFonts w:ascii="Calibri" w:eastAsia="Calibri" w:hAnsi="Calibri" w:cs="Arial"/>
          <w:szCs w:val="18"/>
          <w:lang w:val="pl-PL"/>
        </w:rPr>
        <w:t xml:space="preserve"> </w:t>
      </w:r>
    </w:p>
    <w:p w14:paraId="34AD71D5" w14:textId="20DBEBD8" w:rsidR="00780050" w:rsidRPr="00BE35A9" w:rsidRDefault="00780050" w:rsidP="00BE35A9">
      <w:pPr>
        <w:pStyle w:val="ProductList-Body"/>
        <w:spacing w:after="60"/>
        <w:ind w:left="360"/>
        <w:rPr>
          <w:rFonts w:ascii="Calibri" w:eastAsia="Calibri" w:hAnsi="Calibri" w:cs="Arial"/>
          <w:szCs w:val="18"/>
          <w:lang w:val="pl-PL"/>
        </w:rPr>
      </w:pPr>
      <w:r w:rsidRPr="00BE35A9">
        <w:rPr>
          <w:rFonts w:ascii="Calibri" w:eastAsia="Calibri" w:hAnsi="Calibri" w:cs="Arial"/>
          <w:szCs w:val="18"/>
          <w:lang w:val="pl-PL"/>
        </w:rPr>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7CF4CF84" w14:textId="77777777" w:rsidR="00780050" w:rsidRPr="00BE35A9" w:rsidRDefault="00780050" w:rsidP="00BE35A9">
      <w:pPr>
        <w:pStyle w:val="ProductList-Body"/>
        <w:spacing w:after="60"/>
        <w:ind w:left="360"/>
        <w:rPr>
          <w:rFonts w:ascii="Calibri" w:eastAsia="Calibri" w:hAnsi="Calibri" w:cs="Arial"/>
          <w:szCs w:val="18"/>
          <w:lang w:val="pl-PL"/>
        </w:rPr>
      </w:pPr>
      <w:r w:rsidRPr="00BE35A9">
        <w:rPr>
          <w:rFonts w:ascii="Calibri" w:eastAsia="Calibri" w:hAnsi="Calibri" w:cs="Arial"/>
          <w:szCs w:val="18"/>
          <w:lang w:val="pl-PL"/>
        </w:rPr>
        <w:t xml:space="preserve">(ii) jakimkolwiek przypadkowym lub nieupoważnionym dostępie; oraz </w:t>
      </w:r>
    </w:p>
    <w:p w14:paraId="7DF17F4C" w14:textId="62B899A5" w:rsidR="00780050" w:rsidRPr="00B7169D" w:rsidRDefault="00780050" w:rsidP="00B7169D">
      <w:pPr>
        <w:pStyle w:val="ProductList-Body"/>
        <w:spacing w:after="60"/>
        <w:ind w:left="360"/>
        <w:rPr>
          <w:rFonts w:ascii="Calibri" w:eastAsia="Calibri" w:hAnsi="Calibri" w:cs="Arial"/>
          <w:szCs w:val="18"/>
          <w:lang w:val="pl-PL"/>
        </w:rPr>
      </w:pPr>
      <w:r w:rsidRPr="00BE35A9">
        <w:rPr>
          <w:rFonts w:ascii="Calibri" w:eastAsia="Calibri" w:hAnsi="Calibri" w:cs="Arial"/>
          <w:szCs w:val="18"/>
          <w:lang w:val="pl-PL"/>
        </w:rPr>
        <w:lastRenderedPageBreak/>
        <w:t xml:space="preserve">(iii) jakimkolwiek żądaniu otrzymanym bezpośrednio od osób, których dotyczą dane, bez udzielenia odpowiedzi na to żądanie, chyba że został on w inny sposób upoważniony do takiego postępowania; </w:t>
      </w:r>
    </w:p>
    <w:p w14:paraId="3D90F6EE" w14:textId="73432D71" w:rsidR="00BF75F8" w:rsidRPr="0017141C" w:rsidRDefault="001C7E39" w:rsidP="00BF75F8">
      <w:pPr>
        <w:pStyle w:val="ProductList-Body"/>
        <w:spacing w:after="120"/>
        <w:rPr>
          <w:lang w:val="pl-PL"/>
        </w:rPr>
      </w:pPr>
      <w:r>
        <w:rPr>
          <w:rFonts w:ascii="Calibri" w:eastAsia="Calibri" w:hAnsi="Calibri" w:cs="Arial"/>
          <w:szCs w:val="18"/>
          <w:lang w:val="pl-PL"/>
        </w:rPr>
        <w:t>(e)</w:t>
      </w:r>
      <w:r>
        <w:rPr>
          <w:rFonts w:ascii="Calibri" w:eastAsia="Calibri" w:hAnsi="Calibri" w:cs="Arial"/>
          <w:szCs w:val="18"/>
          <w:lang w:val="pl-PL"/>
        </w:rPr>
        <w:tab/>
      </w:r>
      <w:r w:rsidR="00780050" w:rsidRPr="00BE35A9">
        <w:rPr>
          <w:lang w:val="pl-PL"/>
        </w:rPr>
        <w:t>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w:t>
      </w:r>
      <w:r>
        <w:rPr>
          <w:rFonts w:ascii="Calibri" w:eastAsia="Calibri" w:hAnsi="Calibri" w:cs="Arial"/>
          <w:szCs w:val="18"/>
          <w:lang w:val="pl-PL"/>
        </w:rPr>
        <w:t xml:space="preserve">; </w:t>
      </w:r>
    </w:p>
    <w:p w14:paraId="7D5DD5C9" w14:textId="3B64C573" w:rsidR="00BF75F8" w:rsidRPr="0017141C" w:rsidRDefault="001C7E39" w:rsidP="00BF75F8">
      <w:pPr>
        <w:pStyle w:val="ProductList-Body"/>
        <w:spacing w:after="120"/>
        <w:rPr>
          <w:lang w:val="pl-PL"/>
        </w:rPr>
      </w:pPr>
      <w:r>
        <w:rPr>
          <w:rFonts w:ascii="Calibri" w:eastAsia="Calibri" w:hAnsi="Calibri" w:cs="Arial"/>
          <w:szCs w:val="18"/>
          <w:lang w:val="pl-PL"/>
        </w:rPr>
        <w:t>(f)</w:t>
      </w:r>
      <w:r>
        <w:rPr>
          <w:rFonts w:ascii="Calibri" w:eastAsia="Calibri" w:hAnsi="Calibri" w:cs="Arial"/>
          <w:szCs w:val="18"/>
          <w:lang w:val="pl-PL"/>
        </w:rPr>
        <w:tab/>
      </w:r>
      <w:r w:rsidR="00780050" w:rsidRPr="00BE35A9">
        <w:rPr>
          <w:lang w:val="pl-PL"/>
        </w:rPr>
        <w:t>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w:t>
      </w:r>
    </w:p>
    <w:p w14:paraId="13DF6B3F" w14:textId="7339C2AE" w:rsidR="00BF75F8" w:rsidRPr="0017141C" w:rsidRDefault="001C7E39" w:rsidP="00BF75F8">
      <w:pPr>
        <w:pStyle w:val="ProductList-Body"/>
        <w:spacing w:after="120"/>
        <w:rPr>
          <w:lang w:val="pl-PL"/>
        </w:rPr>
      </w:pPr>
      <w:r>
        <w:rPr>
          <w:rFonts w:ascii="Calibri" w:eastAsia="Calibri" w:hAnsi="Calibri" w:cs="Arial"/>
          <w:szCs w:val="18"/>
          <w:lang w:val="pl-PL"/>
        </w:rPr>
        <w:t>(g)</w:t>
      </w:r>
      <w:r>
        <w:rPr>
          <w:rFonts w:ascii="Calibri" w:eastAsia="Calibri" w:hAnsi="Calibri" w:cs="Arial"/>
          <w:szCs w:val="18"/>
          <w:lang w:val="pl-PL"/>
        </w:rPr>
        <w:tab/>
      </w:r>
      <w:r w:rsidR="00780050" w:rsidRPr="00BE35A9">
        <w:rPr>
          <w:lang w:val="pl-PL"/>
        </w:rPr>
        <w:t>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w:t>
      </w:r>
    </w:p>
    <w:p w14:paraId="7D2200A9" w14:textId="1CDF8DD9" w:rsidR="00BF75F8" w:rsidRPr="0017141C" w:rsidRDefault="001C7E39" w:rsidP="00BF75F8">
      <w:pPr>
        <w:pStyle w:val="ProductList-Body"/>
        <w:spacing w:after="120"/>
        <w:rPr>
          <w:lang w:val="pl-PL"/>
        </w:rPr>
      </w:pPr>
      <w:r>
        <w:rPr>
          <w:rFonts w:ascii="Calibri" w:eastAsia="Calibri" w:hAnsi="Calibri" w:cs="Arial"/>
          <w:szCs w:val="18"/>
          <w:lang w:val="pl-PL"/>
        </w:rPr>
        <w:t>(h)</w:t>
      </w:r>
      <w:r>
        <w:rPr>
          <w:rFonts w:ascii="Calibri" w:eastAsia="Calibri" w:hAnsi="Calibri" w:cs="Arial"/>
          <w:szCs w:val="18"/>
          <w:lang w:val="pl-PL"/>
        </w:rPr>
        <w:tab/>
      </w:r>
      <w:r w:rsidR="00780050" w:rsidRPr="00BE35A9">
        <w:rPr>
          <w:lang w:val="pl-PL"/>
        </w:rPr>
        <w:t>w przypadku podwykonawstwa przetwarzania danych poinformował wcześniej podmiot przekazujący dane i uzyskał jego uprzednią pisemną zgodę;</w:t>
      </w:r>
    </w:p>
    <w:p w14:paraId="1C805D1D" w14:textId="47517A86" w:rsidR="00BF75F8" w:rsidRPr="0017141C" w:rsidRDefault="001C7E39" w:rsidP="00BF75F8">
      <w:pPr>
        <w:pStyle w:val="ProductList-Body"/>
        <w:spacing w:after="120"/>
        <w:rPr>
          <w:lang w:val="pl-PL"/>
        </w:rPr>
      </w:pPr>
      <w:r>
        <w:rPr>
          <w:rFonts w:ascii="Calibri" w:eastAsia="Calibri" w:hAnsi="Calibri" w:cs="Arial"/>
          <w:szCs w:val="18"/>
          <w:lang w:val="pl-PL"/>
        </w:rPr>
        <w:t xml:space="preserve">(i) </w:t>
      </w:r>
      <w:r w:rsidR="00780050" w:rsidRPr="00BE35A9">
        <w:rPr>
          <w:lang w:val="pl-PL"/>
        </w:rPr>
        <w:t>usługi przetwarzania danych przez podwykonawcę przetwarzania będą świadczone zgodnie z klauzulą 11;</w:t>
      </w:r>
    </w:p>
    <w:p w14:paraId="4FC8CB77" w14:textId="0633B775" w:rsidR="00780050" w:rsidRPr="00BE35A9" w:rsidRDefault="001C7E39" w:rsidP="00780050">
      <w:pPr>
        <w:pStyle w:val="ProductList-Body"/>
        <w:rPr>
          <w:rFonts w:ascii="Calibri" w:eastAsia="Calibri" w:hAnsi="Calibri" w:cs="Arial"/>
          <w:szCs w:val="18"/>
          <w:lang w:val="pl-PL"/>
        </w:rPr>
      </w:pPr>
      <w:r>
        <w:rPr>
          <w:rFonts w:ascii="Calibri" w:eastAsia="Calibri" w:hAnsi="Calibri" w:cs="Arial"/>
          <w:szCs w:val="18"/>
          <w:lang w:val="pl-PL"/>
        </w:rPr>
        <w:t>(j)</w:t>
      </w:r>
      <w:r>
        <w:rPr>
          <w:rFonts w:ascii="Calibri" w:eastAsia="Calibri" w:hAnsi="Calibri" w:cs="Arial"/>
          <w:szCs w:val="18"/>
          <w:lang w:val="pl-PL"/>
        </w:rPr>
        <w:tab/>
      </w:r>
      <w:r w:rsidR="00780050" w:rsidRPr="00BE35A9">
        <w:rPr>
          <w:rFonts w:ascii="Calibri" w:eastAsia="Calibri" w:hAnsi="Calibri" w:cs="Arial"/>
          <w:szCs w:val="18"/>
          <w:lang w:val="pl-PL"/>
        </w:rPr>
        <w:t xml:space="preserve">niezwłocznie prześle podmiotowi przekazującemu dane kopię każdej umowy dotyczącej podwykonawstwa przetwarzania danych zawartej na podstawie niniejszych klauzul. </w:t>
      </w:r>
    </w:p>
    <w:p w14:paraId="05696CDD" w14:textId="77777777" w:rsidR="00BF75F8" w:rsidRPr="0017141C" w:rsidRDefault="00BF75F8" w:rsidP="00BF75F8">
      <w:pPr>
        <w:pStyle w:val="ProductList-Body"/>
        <w:rPr>
          <w:lang w:val="pl-PL"/>
        </w:rPr>
      </w:pPr>
    </w:p>
    <w:p w14:paraId="3882031F" w14:textId="77777777" w:rsidR="00BF75F8" w:rsidRPr="0017141C" w:rsidRDefault="001C7E39" w:rsidP="00BF75F8">
      <w:pPr>
        <w:pStyle w:val="ProductList-Body"/>
        <w:jc w:val="center"/>
        <w:outlineLvl w:val="1"/>
        <w:rPr>
          <w:b/>
          <w:lang w:val="pl-PL"/>
        </w:rPr>
      </w:pPr>
      <w:r>
        <w:rPr>
          <w:rFonts w:ascii="Calibri" w:eastAsia="Calibri" w:hAnsi="Calibri" w:cs="Arial"/>
          <w:b/>
          <w:szCs w:val="18"/>
          <w:lang w:val="pl-PL"/>
        </w:rPr>
        <w:t>Klauzula 6: Odpowiedzialność</w:t>
      </w:r>
    </w:p>
    <w:p w14:paraId="6EBE95E0" w14:textId="77777777" w:rsidR="00BF75F8" w:rsidRPr="0017141C" w:rsidRDefault="00BF75F8" w:rsidP="00BF75F8">
      <w:pPr>
        <w:pStyle w:val="ProductList-Body"/>
        <w:rPr>
          <w:lang w:val="pl-PL"/>
        </w:rPr>
      </w:pPr>
    </w:p>
    <w:p w14:paraId="20889582" w14:textId="07101396" w:rsidR="00BF75F8" w:rsidRPr="0017141C" w:rsidRDefault="001C7E39" w:rsidP="00BF75F8">
      <w:pPr>
        <w:pStyle w:val="ProductList-Body"/>
        <w:spacing w:after="120"/>
        <w:rPr>
          <w:lang w:val="pl-PL"/>
        </w:rPr>
      </w:pPr>
      <w:r>
        <w:rPr>
          <w:rFonts w:ascii="Calibri" w:eastAsia="Calibri" w:hAnsi="Calibri" w:cs="Arial"/>
          <w:szCs w:val="18"/>
          <w:lang w:val="pl-PL"/>
        </w:rPr>
        <w:t xml:space="preserve">1. </w:t>
      </w:r>
      <w:r w:rsidR="00780050" w:rsidRPr="00BE35A9">
        <w:rPr>
          <w:lang w:val="pl-PL"/>
        </w:rPr>
        <w:t>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32DC5BB1" w14:textId="0769CEBB" w:rsidR="00BF75F8" w:rsidRPr="0017141C" w:rsidRDefault="001C7E39" w:rsidP="00BF75F8">
      <w:pPr>
        <w:pStyle w:val="ProductList-Body"/>
        <w:spacing w:after="120"/>
        <w:rPr>
          <w:lang w:val="pl-PL"/>
        </w:rPr>
      </w:pPr>
      <w:r>
        <w:rPr>
          <w:rFonts w:ascii="Calibri" w:eastAsia="Calibri" w:hAnsi="Calibri" w:cs="Arial"/>
          <w:szCs w:val="18"/>
          <w:lang w:val="pl-PL"/>
        </w:rPr>
        <w:t xml:space="preserve">2. </w:t>
      </w:r>
      <w:r w:rsidR="00780050" w:rsidRPr="00BE35A9">
        <w:rPr>
          <w:lang w:val="pl-PL"/>
        </w:rPr>
        <w:t>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8F0406D" w14:textId="77777777" w:rsidR="00780050" w:rsidRPr="00BE35A9" w:rsidRDefault="00780050" w:rsidP="00780050">
      <w:pPr>
        <w:pStyle w:val="ProductList-Body"/>
        <w:spacing w:after="120"/>
        <w:rPr>
          <w:rFonts w:ascii="Calibri" w:eastAsia="Calibri" w:hAnsi="Calibri" w:cs="Arial"/>
          <w:szCs w:val="18"/>
          <w:lang w:val="pl-PL"/>
        </w:rPr>
      </w:pPr>
      <w:r w:rsidRPr="00BE35A9">
        <w:rPr>
          <w:rFonts w:ascii="Calibri" w:eastAsia="Calibri" w:hAnsi="Calibri" w:cs="Arial"/>
          <w:szCs w:val="18"/>
          <w:lang w:val="pl-PL"/>
        </w:rPr>
        <w:t xml:space="preserve">Podmiot odbierający dane nie może powoływać się na naruszenie przez podwykonawcę przetwarzania jego obowiązków, aby uniknąć swojej własnej odpowiedzialności. </w:t>
      </w:r>
    </w:p>
    <w:p w14:paraId="52F533B5" w14:textId="1EFF6F5F" w:rsidR="00BF75F8" w:rsidRPr="0017141C" w:rsidRDefault="001C7E39" w:rsidP="00BF75F8">
      <w:pPr>
        <w:pStyle w:val="ProductList-Body"/>
        <w:rPr>
          <w:lang w:val="pl-PL"/>
        </w:rPr>
      </w:pPr>
      <w:r>
        <w:rPr>
          <w:rFonts w:ascii="Calibri" w:eastAsia="Calibri" w:hAnsi="Calibri" w:cs="Arial"/>
          <w:szCs w:val="18"/>
          <w:lang w:val="pl-PL"/>
        </w:rPr>
        <w:t xml:space="preserve">3. </w:t>
      </w:r>
      <w:r w:rsidR="00780050" w:rsidRPr="00BE35A9">
        <w:rPr>
          <w:lang w:val="pl-PL"/>
        </w:rPr>
        <w:t>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23CD8A8F" w14:textId="77777777" w:rsidR="00BF75F8" w:rsidRPr="0017141C" w:rsidRDefault="00BF75F8" w:rsidP="00BF75F8">
      <w:pPr>
        <w:pStyle w:val="ProductList-Body"/>
        <w:rPr>
          <w:lang w:val="pl-PL"/>
        </w:rPr>
      </w:pPr>
    </w:p>
    <w:p w14:paraId="1F4967B1" w14:textId="33A58B2A" w:rsidR="00BF75F8" w:rsidRPr="00780050" w:rsidRDefault="001C7E39" w:rsidP="00BF75F8">
      <w:pPr>
        <w:pStyle w:val="ProductList-Body"/>
        <w:jc w:val="center"/>
        <w:outlineLvl w:val="1"/>
        <w:rPr>
          <w:b/>
          <w:lang w:val="pl-PL"/>
        </w:rPr>
      </w:pPr>
      <w:r>
        <w:rPr>
          <w:rFonts w:ascii="Calibri" w:eastAsia="Calibri" w:hAnsi="Calibri" w:cs="Arial"/>
          <w:b/>
          <w:szCs w:val="18"/>
          <w:lang w:val="pl-PL"/>
        </w:rPr>
        <w:t xml:space="preserve">Klauzula 7: </w:t>
      </w:r>
      <w:r w:rsidR="00780050" w:rsidRPr="00BE35A9">
        <w:rPr>
          <w:rFonts w:ascii="Calibri" w:eastAsia="Calibri" w:hAnsi="Calibri" w:cs="Arial"/>
          <w:b/>
          <w:szCs w:val="18"/>
          <w:lang w:val="pl-PL"/>
        </w:rPr>
        <w:t>Mediacja i sąd właściwy</w:t>
      </w:r>
    </w:p>
    <w:p w14:paraId="5E1BBFAD" w14:textId="77777777" w:rsidR="00BF75F8" w:rsidRPr="0017141C" w:rsidRDefault="00BF75F8" w:rsidP="00BF75F8">
      <w:pPr>
        <w:pStyle w:val="ProductList-Body"/>
        <w:rPr>
          <w:lang w:val="pl-PL"/>
        </w:rPr>
      </w:pPr>
    </w:p>
    <w:p w14:paraId="69952989" w14:textId="40B1F50D" w:rsidR="00BF75F8" w:rsidRPr="0017141C" w:rsidRDefault="001C7E39" w:rsidP="00BF75F8">
      <w:pPr>
        <w:pStyle w:val="ProductList-Body"/>
        <w:rPr>
          <w:lang w:val="pl-PL"/>
        </w:rPr>
      </w:pPr>
      <w:r>
        <w:rPr>
          <w:rFonts w:ascii="Calibri" w:eastAsia="Calibri" w:hAnsi="Calibri" w:cs="Arial"/>
          <w:szCs w:val="18"/>
          <w:lang w:val="pl-PL"/>
        </w:rPr>
        <w:t xml:space="preserve">1. </w:t>
      </w:r>
      <w:r w:rsidR="00BB6182" w:rsidRPr="00BE35A9">
        <w:rPr>
          <w:lang w:val="pl-PL"/>
        </w:rPr>
        <w:t>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1A6756DF" w14:textId="0612BB48" w:rsidR="00BF75F8" w:rsidRPr="0017141C" w:rsidRDefault="001C7E39" w:rsidP="00BE35A9">
      <w:pPr>
        <w:pStyle w:val="ProductList-Body"/>
        <w:spacing w:after="60"/>
        <w:rPr>
          <w:lang w:val="pl-PL"/>
        </w:rPr>
      </w:pPr>
      <w:r>
        <w:rPr>
          <w:rFonts w:ascii="Calibri" w:eastAsia="Calibri" w:hAnsi="Calibri" w:cs="Arial"/>
          <w:szCs w:val="18"/>
          <w:lang w:val="pl-PL"/>
        </w:rPr>
        <w:t>(a)</w:t>
      </w:r>
      <w:r>
        <w:rPr>
          <w:rFonts w:ascii="Calibri" w:eastAsia="Calibri" w:hAnsi="Calibri" w:cs="Arial"/>
          <w:szCs w:val="18"/>
          <w:lang w:val="pl-PL"/>
        </w:rPr>
        <w:tab/>
        <w:t xml:space="preserve"> </w:t>
      </w:r>
      <w:r w:rsidR="00BB6182" w:rsidRPr="00BE35A9">
        <w:rPr>
          <w:lang w:val="pl-PL"/>
        </w:rPr>
        <w:t>przekazaniu sporu do mediacji prowadzonej przez niezależną osobę lub, w stosownych przypadkach, organ nadzorczy;</w:t>
      </w:r>
    </w:p>
    <w:p w14:paraId="396E8088" w14:textId="2E174DF0" w:rsidR="00C9778D" w:rsidRPr="0017141C" w:rsidRDefault="001C7E39" w:rsidP="00BE35A9">
      <w:pPr>
        <w:pStyle w:val="ProductList-Body"/>
        <w:spacing w:after="120"/>
        <w:rPr>
          <w:lang w:val="pl-PL"/>
        </w:rPr>
      </w:pPr>
      <w:r>
        <w:rPr>
          <w:rFonts w:ascii="Calibri" w:eastAsia="Calibri" w:hAnsi="Calibri" w:cs="Arial"/>
          <w:szCs w:val="18"/>
          <w:lang w:val="pl-PL"/>
        </w:rPr>
        <w:t>(b)</w:t>
      </w:r>
      <w:r>
        <w:rPr>
          <w:rFonts w:ascii="Calibri" w:eastAsia="Calibri" w:hAnsi="Calibri" w:cs="Arial"/>
          <w:szCs w:val="18"/>
          <w:lang w:val="pl-PL"/>
        </w:rPr>
        <w:tab/>
      </w:r>
      <w:r w:rsidR="00BB6182" w:rsidRPr="00BE35A9">
        <w:rPr>
          <w:lang w:val="pl-PL"/>
        </w:rPr>
        <w:t xml:space="preserve">przekazaniu sporu do sądów w państwie członkowskim, w którym prowadzi działalność gospodarczą podmiot przekazujący dane. </w:t>
      </w:r>
    </w:p>
    <w:p w14:paraId="041FEBA3" w14:textId="12223E26" w:rsidR="00BF75F8" w:rsidRPr="0017141C" w:rsidRDefault="001C7E39" w:rsidP="00BE35A9">
      <w:pPr>
        <w:pStyle w:val="ProductList-Body"/>
        <w:spacing w:after="120"/>
        <w:rPr>
          <w:lang w:val="pl-PL"/>
        </w:rPr>
      </w:pPr>
      <w:r>
        <w:rPr>
          <w:rFonts w:ascii="Calibri" w:eastAsia="Calibri" w:hAnsi="Calibri" w:cs="Arial"/>
          <w:szCs w:val="18"/>
          <w:lang w:val="pl-PL"/>
        </w:rPr>
        <w:t xml:space="preserve">2. </w:t>
      </w:r>
      <w:r w:rsidR="00C9778D" w:rsidRPr="00BE35A9">
        <w:rPr>
          <w:lang w:val="pl-PL"/>
        </w:rPr>
        <w:t xml:space="preserve">Strony uzgadniają, że wybór osoby, której dotyczą dane, nie będzie naruszał jej materialnych lub proceduralnych praw do środków ochrony prawnej zgodnie z odrębnymi przepisami prawa krajowego lub międzynarodowego. </w:t>
      </w:r>
    </w:p>
    <w:p w14:paraId="579F78A5" w14:textId="77777777" w:rsidR="00BF75F8" w:rsidRPr="0017141C" w:rsidRDefault="00BF75F8" w:rsidP="00BF75F8">
      <w:pPr>
        <w:pStyle w:val="ProductList-Body"/>
        <w:rPr>
          <w:lang w:val="pl-PL"/>
        </w:rPr>
      </w:pPr>
    </w:p>
    <w:p w14:paraId="1BE44722" w14:textId="77777777" w:rsidR="00BF75F8" w:rsidRPr="0017141C" w:rsidRDefault="001C7E39" w:rsidP="00BF75F8">
      <w:pPr>
        <w:pStyle w:val="ProductList-Body"/>
        <w:jc w:val="center"/>
        <w:outlineLvl w:val="1"/>
        <w:rPr>
          <w:b/>
          <w:lang w:val="pl-PL"/>
        </w:rPr>
      </w:pPr>
      <w:r>
        <w:rPr>
          <w:rFonts w:ascii="Calibri" w:eastAsia="Calibri" w:hAnsi="Calibri" w:cs="Arial"/>
          <w:b/>
          <w:szCs w:val="18"/>
          <w:lang w:val="pl-PL"/>
        </w:rPr>
        <w:t>Klauzula 8: Współpraca z organami nadzorczymi</w:t>
      </w:r>
    </w:p>
    <w:p w14:paraId="1F899A20" w14:textId="77777777" w:rsidR="00BF75F8" w:rsidRPr="0017141C" w:rsidRDefault="00BF75F8" w:rsidP="00BF75F8">
      <w:pPr>
        <w:pStyle w:val="ProductList-Body"/>
        <w:rPr>
          <w:lang w:val="pl-PL"/>
        </w:rPr>
      </w:pPr>
    </w:p>
    <w:p w14:paraId="7CEA8EFE" w14:textId="73F9A8FA" w:rsidR="00BF75F8" w:rsidRPr="0017141C" w:rsidRDefault="001C7E39" w:rsidP="00BF75F8">
      <w:pPr>
        <w:pStyle w:val="ProductList-Body"/>
        <w:spacing w:after="120"/>
        <w:rPr>
          <w:lang w:val="pl-PL"/>
        </w:rPr>
      </w:pPr>
      <w:r>
        <w:rPr>
          <w:rFonts w:ascii="Calibri" w:eastAsia="Calibri" w:hAnsi="Calibri" w:cs="Arial"/>
          <w:szCs w:val="18"/>
          <w:lang w:val="pl-PL"/>
        </w:rPr>
        <w:t xml:space="preserve">1. </w:t>
      </w:r>
      <w:r w:rsidR="00C9778D" w:rsidRPr="00BE35A9">
        <w:rPr>
          <w:lang w:val="pl-PL"/>
        </w:rPr>
        <w:t>Podmiot przekazujący dane zgadza się dostarczyć kopię niniejszej umowy organowi nadzorczemu na jego żądanie lub jeżeli dostarczenie kopii jest wymagane na mocy właściwego prawa o ochronie danych.</w:t>
      </w:r>
    </w:p>
    <w:p w14:paraId="4D7CB084" w14:textId="540B5545" w:rsidR="00BF75F8" w:rsidRPr="0017141C" w:rsidRDefault="001C7E39" w:rsidP="00BF75F8">
      <w:pPr>
        <w:pStyle w:val="ProductList-Body"/>
        <w:spacing w:after="120"/>
        <w:rPr>
          <w:lang w:val="pl-PL"/>
        </w:rPr>
      </w:pPr>
      <w:r>
        <w:rPr>
          <w:rFonts w:ascii="Calibri" w:eastAsia="Calibri" w:hAnsi="Calibri" w:cs="Arial"/>
          <w:szCs w:val="18"/>
          <w:lang w:val="pl-PL"/>
        </w:rPr>
        <w:t xml:space="preserve">2. </w:t>
      </w:r>
      <w:r w:rsidR="00C9778D" w:rsidRPr="00BE35A9">
        <w:rPr>
          <w:lang w:val="pl-PL"/>
        </w:rPr>
        <w:t>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438C96BD" w14:textId="42A0C112" w:rsidR="00BF75F8" w:rsidRPr="0017141C" w:rsidRDefault="001C7E39" w:rsidP="00BF75F8">
      <w:pPr>
        <w:pStyle w:val="ProductList-Body"/>
        <w:rPr>
          <w:lang w:val="pl-PL"/>
        </w:rPr>
      </w:pPr>
      <w:r>
        <w:rPr>
          <w:rFonts w:ascii="Calibri" w:eastAsia="Calibri" w:hAnsi="Calibri" w:cs="Arial"/>
          <w:szCs w:val="18"/>
          <w:lang w:val="pl-PL"/>
        </w:rPr>
        <w:t xml:space="preserve">3. </w:t>
      </w:r>
      <w:r w:rsidR="00C9778D" w:rsidRPr="00BE35A9">
        <w:rPr>
          <w:lang w:val="pl-PL"/>
        </w:rPr>
        <w:t>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037FA1E3" w14:textId="77777777" w:rsidR="00BF75F8" w:rsidRPr="0017141C" w:rsidRDefault="00BF75F8" w:rsidP="00BF75F8">
      <w:pPr>
        <w:pStyle w:val="ProductList-Body"/>
        <w:rPr>
          <w:lang w:val="pl-PL"/>
        </w:rPr>
      </w:pPr>
    </w:p>
    <w:p w14:paraId="5272310B" w14:textId="77777777" w:rsidR="00BF75F8" w:rsidRPr="0017141C" w:rsidRDefault="001C7E39" w:rsidP="00BF75F8">
      <w:pPr>
        <w:pStyle w:val="ProductList-Body"/>
        <w:jc w:val="center"/>
        <w:outlineLvl w:val="1"/>
        <w:rPr>
          <w:b/>
          <w:lang w:val="pl-PL"/>
        </w:rPr>
      </w:pPr>
      <w:r>
        <w:rPr>
          <w:rFonts w:ascii="Calibri" w:eastAsia="Calibri" w:hAnsi="Calibri" w:cs="Arial"/>
          <w:b/>
          <w:szCs w:val="18"/>
          <w:lang w:val="pl-PL"/>
        </w:rPr>
        <w:t>Klauzula 9: Prawo właściwe</w:t>
      </w:r>
    </w:p>
    <w:p w14:paraId="01D059F4" w14:textId="77777777" w:rsidR="00BF75F8" w:rsidRPr="0017141C" w:rsidRDefault="00BF75F8" w:rsidP="00BF75F8">
      <w:pPr>
        <w:pStyle w:val="ProductList-Body"/>
        <w:rPr>
          <w:lang w:val="pl-PL"/>
        </w:rPr>
      </w:pPr>
    </w:p>
    <w:p w14:paraId="6EE741C3" w14:textId="167CCB24" w:rsidR="00BF75F8" w:rsidRPr="0017141C" w:rsidRDefault="00C9778D" w:rsidP="00BF75F8">
      <w:pPr>
        <w:pStyle w:val="ProductList-Body"/>
        <w:rPr>
          <w:lang w:val="pl-PL"/>
        </w:rPr>
      </w:pPr>
      <w:r w:rsidRPr="00BE35A9">
        <w:rPr>
          <w:lang w:val="pl-PL"/>
        </w:rPr>
        <w:t>Klauzule podlegają prawu państwa członkowskiego, w którym prowadzi działalność podmiot przekazujący dane</w:t>
      </w:r>
    </w:p>
    <w:p w14:paraId="38D2D645" w14:textId="4C89E856" w:rsidR="00BF75F8" w:rsidRPr="0017141C" w:rsidRDefault="001C7E39" w:rsidP="00BF75F8">
      <w:pPr>
        <w:pStyle w:val="ProductList-Body"/>
        <w:keepNext/>
        <w:jc w:val="center"/>
        <w:outlineLvl w:val="1"/>
        <w:rPr>
          <w:b/>
          <w:lang w:val="pl-PL"/>
        </w:rPr>
      </w:pPr>
      <w:r>
        <w:rPr>
          <w:rFonts w:ascii="Calibri" w:eastAsia="Calibri" w:hAnsi="Calibri" w:cs="Arial"/>
          <w:b/>
          <w:szCs w:val="18"/>
          <w:lang w:val="pl-PL"/>
        </w:rPr>
        <w:t xml:space="preserve">Klauzula 10: </w:t>
      </w:r>
      <w:r w:rsidR="00C9778D" w:rsidRPr="00BE35A9">
        <w:rPr>
          <w:rFonts w:ascii="Calibri" w:eastAsia="Calibri" w:hAnsi="Calibri" w:cs="Arial"/>
          <w:b/>
          <w:szCs w:val="18"/>
          <w:lang w:val="pl-PL"/>
        </w:rPr>
        <w:t>Zmiany umowy</w:t>
      </w:r>
      <w:r w:rsidR="00C9778D" w:rsidRPr="00BE35A9">
        <w:rPr>
          <w:lang w:val="pl-PL"/>
        </w:rPr>
        <w:t xml:space="preserve"> </w:t>
      </w:r>
    </w:p>
    <w:p w14:paraId="0B72D56F" w14:textId="77777777" w:rsidR="00BF75F8" w:rsidRPr="0017141C" w:rsidRDefault="00BF75F8" w:rsidP="00BF75F8">
      <w:pPr>
        <w:pStyle w:val="ProductList-Body"/>
        <w:keepNext/>
        <w:rPr>
          <w:lang w:val="pl-PL"/>
        </w:rPr>
      </w:pPr>
    </w:p>
    <w:p w14:paraId="6EF2FC1A" w14:textId="77777777" w:rsidR="00C9778D" w:rsidRPr="00BE35A9" w:rsidRDefault="00C9778D" w:rsidP="00C9778D">
      <w:pPr>
        <w:pStyle w:val="ProductList-Body"/>
        <w:rPr>
          <w:rFonts w:ascii="Calibri" w:eastAsia="Calibri" w:hAnsi="Calibri" w:cs="Arial"/>
          <w:szCs w:val="18"/>
          <w:lang w:val="pl-PL"/>
        </w:rPr>
      </w:pPr>
      <w:r w:rsidRPr="00BE35A9">
        <w:rPr>
          <w:rFonts w:ascii="Calibri" w:eastAsia="Calibri" w:hAnsi="Calibri" w:cs="Arial"/>
          <w:szCs w:val="18"/>
          <w:lang w:val="pl-PL"/>
        </w:rPr>
        <w:t xml:space="preserve">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 </w:t>
      </w:r>
    </w:p>
    <w:p w14:paraId="7F06C633" w14:textId="77777777" w:rsidR="00BF75F8" w:rsidRPr="0017141C" w:rsidRDefault="00BF75F8" w:rsidP="00BF75F8">
      <w:pPr>
        <w:pStyle w:val="ProductList-Body"/>
        <w:rPr>
          <w:b/>
          <w:lang w:val="pl-PL"/>
        </w:rPr>
      </w:pPr>
    </w:p>
    <w:p w14:paraId="41EEA131" w14:textId="3A158ECB" w:rsidR="00BF75F8" w:rsidRPr="0017141C" w:rsidRDefault="001C7E39" w:rsidP="00BF75F8">
      <w:pPr>
        <w:pStyle w:val="ProductList-Body"/>
        <w:jc w:val="center"/>
        <w:outlineLvl w:val="1"/>
        <w:rPr>
          <w:b/>
          <w:lang w:val="pl-PL"/>
        </w:rPr>
      </w:pPr>
      <w:r>
        <w:rPr>
          <w:rFonts w:ascii="Calibri" w:eastAsia="Calibri" w:hAnsi="Calibri" w:cs="Arial"/>
          <w:b/>
          <w:szCs w:val="18"/>
          <w:lang w:val="pl-PL"/>
        </w:rPr>
        <w:t>Klauzula 11:</w:t>
      </w:r>
      <w:r w:rsidR="00C9778D" w:rsidRPr="00BE35A9">
        <w:rPr>
          <w:lang w:val="pl-PL"/>
        </w:rPr>
        <w:t xml:space="preserve"> </w:t>
      </w:r>
      <w:r w:rsidR="00C9778D" w:rsidRPr="00BE35A9">
        <w:rPr>
          <w:rFonts w:ascii="Calibri" w:eastAsia="Calibri" w:hAnsi="Calibri" w:cs="Arial"/>
          <w:b/>
          <w:szCs w:val="18"/>
          <w:lang w:val="pl-PL"/>
        </w:rPr>
        <w:t>Podwykonawstwo przetwarzania danych</w:t>
      </w:r>
      <w:r>
        <w:rPr>
          <w:rFonts w:ascii="Calibri" w:eastAsia="Calibri" w:hAnsi="Calibri" w:cs="Arial"/>
          <w:b/>
          <w:szCs w:val="18"/>
          <w:lang w:val="pl-PL"/>
        </w:rPr>
        <w:t xml:space="preserve"> </w:t>
      </w:r>
    </w:p>
    <w:p w14:paraId="7AAAA8A4" w14:textId="77777777" w:rsidR="00BF75F8" w:rsidRPr="0017141C" w:rsidRDefault="00BF75F8" w:rsidP="00BF75F8">
      <w:pPr>
        <w:pStyle w:val="ProductList-Body"/>
        <w:rPr>
          <w:lang w:val="pl-PL"/>
        </w:rPr>
      </w:pPr>
    </w:p>
    <w:p w14:paraId="0014A59A" w14:textId="5D7AFCD4" w:rsidR="00BF75F8" w:rsidRPr="0017141C" w:rsidRDefault="001C7E39" w:rsidP="00BF75F8">
      <w:pPr>
        <w:pStyle w:val="ProductList-Body"/>
        <w:spacing w:after="120"/>
        <w:rPr>
          <w:lang w:val="pl-PL"/>
        </w:rPr>
      </w:pPr>
      <w:r>
        <w:rPr>
          <w:rFonts w:ascii="Calibri" w:eastAsia="Calibri" w:hAnsi="Calibri" w:cs="Arial"/>
          <w:szCs w:val="18"/>
          <w:lang w:val="pl-PL"/>
        </w:rPr>
        <w:t xml:space="preserve">1. </w:t>
      </w:r>
      <w:r w:rsidR="00C9778D" w:rsidRPr="00BE35A9">
        <w:rPr>
          <w:lang w:val="pl-PL"/>
        </w:rPr>
        <w:t>.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3321A88A" w14:textId="1204BE7C" w:rsidR="00BF75F8" w:rsidRPr="0017141C" w:rsidRDefault="001C7E39" w:rsidP="00BF75F8">
      <w:pPr>
        <w:pStyle w:val="ProductList-Body"/>
        <w:spacing w:after="120"/>
        <w:rPr>
          <w:lang w:val="pl-PL"/>
        </w:rPr>
      </w:pPr>
      <w:r>
        <w:rPr>
          <w:rFonts w:ascii="Calibri" w:eastAsia="Calibri" w:hAnsi="Calibri" w:cs="Arial"/>
          <w:szCs w:val="18"/>
          <w:lang w:val="pl-PL"/>
        </w:rPr>
        <w:t xml:space="preserve">2. </w:t>
      </w:r>
      <w:r w:rsidR="00F26311" w:rsidRPr="00BE35A9">
        <w:rPr>
          <w:lang w:val="pl-PL"/>
        </w:rPr>
        <w:t>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2D4B7453" w14:textId="04804196" w:rsidR="00BF75F8" w:rsidRPr="00F26311" w:rsidRDefault="001C7E39" w:rsidP="00BF75F8">
      <w:pPr>
        <w:pStyle w:val="ProductList-Body"/>
        <w:spacing w:after="120"/>
        <w:rPr>
          <w:lang w:val="pl-PL"/>
        </w:rPr>
      </w:pPr>
      <w:r>
        <w:rPr>
          <w:rFonts w:ascii="Calibri" w:eastAsia="Calibri" w:hAnsi="Calibri" w:cs="Arial"/>
          <w:szCs w:val="18"/>
          <w:lang w:val="pl-PL"/>
        </w:rPr>
        <w:t>3</w:t>
      </w:r>
      <w:r w:rsidR="00F26311" w:rsidRPr="00BE35A9">
        <w:rPr>
          <w:lang w:val="pl-PL"/>
        </w:rPr>
        <w:t>Postanowienia umowy, o której mowa w ust. 1, dotyczące aspektów ochrony danych w odniesieniu do podwykonawstwa przetwarzania, podlegają prawu państwa członkowskiego, w którym prowadzi działalność gospodarczą podmiot przekazujący dane</w:t>
      </w:r>
      <w:r w:rsidR="00F26311">
        <w:rPr>
          <w:lang w:val="pl-PL"/>
        </w:rPr>
        <w:t>.</w:t>
      </w:r>
    </w:p>
    <w:p w14:paraId="42BA727D" w14:textId="68C6797A" w:rsidR="00BF75F8" w:rsidRPr="0017141C" w:rsidRDefault="001C7E39" w:rsidP="00BF75F8">
      <w:pPr>
        <w:pStyle w:val="ProductList-Body"/>
        <w:rPr>
          <w:lang w:val="pl-PL"/>
        </w:rPr>
      </w:pPr>
      <w:r>
        <w:rPr>
          <w:rFonts w:ascii="Calibri" w:eastAsia="Calibri" w:hAnsi="Calibri" w:cs="Arial"/>
          <w:szCs w:val="18"/>
          <w:lang w:val="pl-PL"/>
        </w:rPr>
        <w:t xml:space="preserve">4. </w:t>
      </w:r>
      <w:r w:rsidR="00F26311" w:rsidRPr="00BE35A9">
        <w:rPr>
          <w:lang w:val="pl-PL"/>
        </w:rPr>
        <w:t>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05C6F331" w14:textId="77777777" w:rsidR="00BF75F8" w:rsidRPr="0017141C" w:rsidRDefault="00BF75F8" w:rsidP="00BF75F8">
      <w:pPr>
        <w:pStyle w:val="ProductList-Body"/>
        <w:rPr>
          <w:lang w:val="pl-PL"/>
        </w:rPr>
      </w:pPr>
    </w:p>
    <w:p w14:paraId="3C6C40BE" w14:textId="212F28B2" w:rsidR="00BF75F8" w:rsidRPr="0017141C" w:rsidRDefault="001C7E39" w:rsidP="00F26311">
      <w:pPr>
        <w:pStyle w:val="ProductList-Body"/>
        <w:jc w:val="center"/>
        <w:outlineLvl w:val="1"/>
        <w:rPr>
          <w:b/>
          <w:lang w:val="pl-PL"/>
        </w:rPr>
      </w:pPr>
      <w:r>
        <w:rPr>
          <w:rFonts w:ascii="Calibri" w:eastAsia="Calibri" w:hAnsi="Calibri" w:cs="Arial"/>
          <w:b/>
          <w:szCs w:val="18"/>
          <w:lang w:val="pl-PL"/>
        </w:rPr>
        <w:t xml:space="preserve">Klauzula 12: </w:t>
      </w:r>
      <w:r w:rsidR="00F26311" w:rsidRPr="00BE35A9">
        <w:rPr>
          <w:rFonts w:ascii="Calibri" w:eastAsia="Calibri" w:hAnsi="Calibri" w:cs="Arial"/>
          <w:b/>
          <w:szCs w:val="18"/>
          <w:lang w:val="pl-PL"/>
        </w:rPr>
        <w:t>Obowiązki po zakończeniu usług przetwarzania danych osobowych</w:t>
      </w:r>
      <w:r w:rsidR="00F26311" w:rsidRPr="00BE35A9">
        <w:rPr>
          <w:lang w:val="pl-PL"/>
        </w:rPr>
        <w:t xml:space="preserve"> </w:t>
      </w:r>
    </w:p>
    <w:p w14:paraId="1FFC9DBB" w14:textId="77777777" w:rsidR="00BF75F8" w:rsidRPr="0017141C" w:rsidRDefault="00BF75F8" w:rsidP="00BF75F8">
      <w:pPr>
        <w:pStyle w:val="ProductList-Body"/>
        <w:rPr>
          <w:lang w:val="pl-PL"/>
        </w:rPr>
      </w:pPr>
    </w:p>
    <w:p w14:paraId="5E65A0EF" w14:textId="12A604A1" w:rsidR="00F26311" w:rsidRPr="00BE35A9" w:rsidRDefault="001C7E39" w:rsidP="00F26311">
      <w:pPr>
        <w:pStyle w:val="ProductList-Body"/>
        <w:spacing w:after="120"/>
        <w:rPr>
          <w:rFonts w:ascii="Calibri" w:eastAsia="Calibri" w:hAnsi="Calibri" w:cs="Arial"/>
          <w:szCs w:val="18"/>
          <w:lang w:val="pl-PL"/>
        </w:rPr>
      </w:pPr>
      <w:r>
        <w:rPr>
          <w:rFonts w:ascii="Calibri" w:eastAsia="Calibri" w:hAnsi="Calibri" w:cs="Arial"/>
          <w:szCs w:val="18"/>
          <w:lang w:val="pl-PL"/>
        </w:rPr>
        <w:t xml:space="preserve">1. </w:t>
      </w:r>
      <w:r w:rsidR="00F26311" w:rsidRPr="00BE35A9">
        <w:rPr>
          <w:rFonts w:ascii="Calibri" w:eastAsia="Calibri" w:hAnsi="Calibri" w:cs="Arial"/>
          <w:szCs w:val="18"/>
          <w:lang w:val="pl-PL"/>
        </w:rPr>
        <w:t xml:space="preserve">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 </w:t>
      </w:r>
    </w:p>
    <w:p w14:paraId="393BC735" w14:textId="0ABC9285" w:rsidR="00BF75F8" w:rsidRPr="0017141C" w:rsidRDefault="00BF75F8" w:rsidP="00BF75F8">
      <w:pPr>
        <w:pStyle w:val="ProductList-Body"/>
        <w:spacing w:after="120"/>
        <w:rPr>
          <w:lang w:val="pl-PL"/>
        </w:rPr>
      </w:pPr>
    </w:p>
    <w:p w14:paraId="4555FF8A" w14:textId="61823F64" w:rsidR="00BF75F8" w:rsidRPr="0017141C" w:rsidRDefault="001C7E39" w:rsidP="00F26311">
      <w:pPr>
        <w:pStyle w:val="ProductList-Body"/>
        <w:rPr>
          <w:lang w:val="pl-PL"/>
        </w:rPr>
      </w:pPr>
      <w:r>
        <w:rPr>
          <w:rFonts w:ascii="Calibri" w:eastAsia="Calibri" w:hAnsi="Calibri" w:cs="Arial"/>
          <w:szCs w:val="18"/>
          <w:lang w:val="pl-PL"/>
        </w:rPr>
        <w:t xml:space="preserve">2. </w:t>
      </w:r>
      <w:r w:rsidR="00F26311" w:rsidRPr="00BE35A9">
        <w:rPr>
          <w:rFonts w:ascii="Calibri" w:eastAsia="Calibri" w:hAnsi="Calibri" w:cs="Arial"/>
          <w:szCs w:val="18"/>
          <w:lang w:val="pl-PL"/>
        </w:rPr>
        <w:t>Podmiot odbierający dane lub podwykonawca przetwarzania gwarantują przedstawienie na żądanie podmiotu przekazującego dane lub organu nadzorczego urządzeń do przetwarzania danych do celów kontroli środków, o których mowa w ust. 1.</w:t>
      </w:r>
    </w:p>
    <w:p w14:paraId="0F392F52" w14:textId="77777777" w:rsidR="00BF75F8" w:rsidRPr="0017141C" w:rsidRDefault="00BF75F8" w:rsidP="00BF75F8">
      <w:pPr>
        <w:pStyle w:val="ProductList-Body"/>
        <w:rPr>
          <w:lang w:val="pl-PL"/>
        </w:rPr>
      </w:pPr>
    </w:p>
    <w:p w14:paraId="1FD91CA1" w14:textId="77777777" w:rsidR="00BF75F8" w:rsidRPr="0017141C" w:rsidRDefault="001C7E39" w:rsidP="00BF75F8">
      <w:pPr>
        <w:pStyle w:val="ProductList-Body"/>
        <w:outlineLvl w:val="1"/>
        <w:rPr>
          <w:b/>
          <w:lang w:val="pl-PL"/>
        </w:rPr>
      </w:pPr>
      <w:r>
        <w:rPr>
          <w:rFonts w:ascii="Calibri" w:eastAsia="Calibri" w:hAnsi="Calibri" w:cs="Arial"/>
          <w:b/>
          <w:szCs w:val="18"/>
          <w:lang w:val="pl-PL"/>
        </w:rPr>
        <w:t>Załącznik 1 do Standardowych Klauzul Umownych dotyczących Usług Konsultingowych dostarczanych przez Global Delivery India</w:t>
      </w:r>
    </w:p>
    <w:p w14:paraId="672C1D09" w14:textId="77777777" w:rsidR="00BF75F8" w:rsidRPr="0017141C" w:rsidRDefault="00BF75F8" w:rsidP="00BF75F8">
      <w:pPr>
        <w:pStyle w:val="ProductList-Body"/>
        <w:rPr>
          <w:lang w:val="pl-PL"/>
        </w:rPr>
      </w:pPr>
    </w:p>
    <w:p w14:paraId="2262C63A" w14:textId="1383614C" w:rsidR="00BF75F8" w:rsidRPr="0017141C" w:rsidRDefault="009844E1" w:rsidP="00BF75F8">
      <w:pPr>
        <w:pStyle w:val="ProductList-Body"/>
        <w:spacing w:after="120"/>
        <w:rPr>
          <w:rFonts w:cstheme="minorHAnsi"/>
          <w:spacing w:val="-1"/>
          <w:lang w:val="pl-PL"/>
        </w:rPr>
      </w:pPr>
      <w:r>
        <w:rPr>
          <w:rFonts w:ascii="Calibri" w:eastAsia="Calibri" w:hAnsi="Calibri" w:cs="Arial"/>
          <w:b/>
          <w:szCs w:val="18"/>
          <w:lang w:val="pl-PL"/>
        </w:rPr>
        <w:t>Podmiot przekazujący dane</w:t>
      </w:r>
      <w:r w:rsidR="001C7E39">
        <w:rPr>
          <w:rFonts w:ascii="Calibri" w:eastAsia="Calibri" w:hAnsi="Calibri" w:cs="Arial"/>
          <w:szCs w:val="18"/>
          <w:lang w:val="pl-PL"/>
        </w:rPr>
        <w:t xml:space="preserve">: Klient pełni rolę </w:t>
      </w:r>
      <w:r>
        <w:rPr>
          <w:rFonts w:ascii="Calibri" w:eastAsia="Calibri" w:hAnsi="Calibri" w:cs="Arial"/>
          <w:szCs w:val="18"/>
          <w:lang w:val="pl-PL"/>
        </w:rPr>
        <w:t xml:space="preserve">podmiotu przekazującego dane. </w:t>
      </w:r>
      <w:r>
        <w:rPr>
          <w:rFonts w:ascii="Calibri" w:eastAsia="Calibri" w:hAnsi="Calibri" w:cs="Calibri"/>
          <w:szCs w:val="18"/>
          <w:lang w:val="pl-PL"/>
        </w:rPr>
        <w:t>Podmiot przekazujący dane</w:t>
      </w:r>
      <w:r w:rsidR="001C7E39">
        <w:rPr>
          <w:rFonts w:ascii="Calibri" w:eastAsia="Calibri" w:hAnsi="Calibri" w:cs="Calibri"/>
          <w:szCs w:val="18"/>
          <w:lang w:val="pl-PL"/>
        </w:rPr>
        <w:t xml:space="preserve">uzyskuje profesjonalne usługi informatycznej pomocy technicznej i usługi konsultingowe zgodnie z opisem we właściwym Zamówieniu na </w:t>
      </w:r>
      <w:r w:rsidR="00B52345">
        <w:rPr>
          <w:rFonts w:ascii="Calibri" w:eastAsia="Calibri" w:hAnsi="Calibri" w:cs="Arial"/>
          <w:szCs w:val="18"/>
          <w:lang w:val="pl-PL"/>
        </w:rPr>
        <w:t xml:space="preserve">Usługi Microsoft </w:t>
      </w:r>
      <w:r w:rsidR="001C7E39">
        <w:rPr>
          <w:rFonts w:ascii="Calibri" w:eastAsia="Calibri" w:hAnsi="Calibri" w:cs="Calibri"/>
          <w:szCs w:val="18"/>
          <w:lang w:val="pl-PL"/>
        </w:rPr>
        <w:t xml:space="preserve"> Enterprise.  </w:t>
      </w:r>
    </w:p>
    <w:p w14:paraId="425B5E63" w14:textId="323852E3" w:rsidR="00BF75F8" w:rsidRPr="0017141C" w:rsidRDefault="001C7E39" w:rsidP="00BF75F8">
      <w:pPr>
        <w:pStyle w:val="ProductList-Body"/>
        <w:spacing w:after="120"/>
        <w:rPr>
          <w:lang w:val="pl-PL"/>
        </w:rPr>
      </w:pPr>
      <w:r>
        <w:rPr>
          <w:rFonts w:ascii="Calibri" w:eastAsia="Calibri" w:hAnsi="Calibri" w:cs="Arial"/>
          <w:b/>
          <w:szCs w:val="18"/>
          <w:lang w:val="pl-PL"/>
        </w:rPr>
        <w:t>Podmiot odbierający dane:</w:t>
      </w:r>
      <w:r>
        <w:rPr>
          <w:rFonts w:ascii="Calibri" w:eastAsia="Calibri" w:hAnsi="Calibri" w:cs="Arial"/>
          <w:szCs w:val="18"/>
          <w:lang w:val="pl-PL"/>
        </w:rPr>
        <w:t xml:space="preserve"> Rolę </w:t>
      </w:r>
      <w:r w:rsidR="007E28C6">
        <w:rPr>
          <w:rFonts w:ascii="Calibri" w:eastAsia="Calibri" w:hAnsi="Calibri" w:cs="Arial"/>
          <w:szCs w:val="18"/>
          <w:lang w:val="pl-PL"/>
        </w:rPr>
        <w:t xml:space="preserve">podmiotu odbierającego dane </w:t>
      </w:r>
      <w:r>
        <w:rPr>
          <w:rFonts w:ascii="Calibri" w:eastAsia="Calibri" w:hAnsi="Calibri" w:cs="Arial"/>
          <w:szCs w:val="18"/>
          <w:lang w:val="pl-PL"/>
        </w:rPr>
        <w:t xml:space="preserve">pełnić będzie firma </w:t>
      </w:r>
      <w:r>
        <w:rPr>
          <w:rFonts w:ascii="Calibri" w:eastAsia="Calibri" w:hAnsi="Calibri" w:cs="Calibri"/>
          <w:szCs w:val="18"/>
          <w:lang w:val="pl-PL"/>
        </w:rPr>
        <w:t>Microsoft Global Services Center (India) Private Limited</w:t>
      </w:r>
      <w:r>
        <w:rPr>
          <w:rFonts w:ascii="Calibri" w:eastAsia="Calibri" w:hAnsi="Calibri" w:cs="Arial"/>
          <w:szCs w:val="18"/>
          <w:lang w:val="pl-PL"/>
        </w:rPr>
        <w:t>, podmiot stowarzyszony Microsoft Corporation świadczący globalne usługi konsultingowe w zakresie technologii informatycznych.</w:t>
      </w:r>
    </w:p>
    <w:p w14:paraId="4640C219" w14:textId="74550CC8" w:rsidR="00BF75F8" w:rsidRPr="0017141C" w:rsidRDefault="001C7E39" w:rsidP="00BF75F8">
      <w:pPr>
        <w:pStyle w:val="ProductList-Body"/>
        <w:spacing w:after="120"/>
        <w:rPr>
          <w:lang w:val="pl-PL"/>
        </w:rPr>
      </w:pPr>
      <w:r>
        <w:rPr>
          <w:rFonts w:ascii="Calibri" w:eastAsia="Calibri" w:hAnsi="Calibri" w:cs="Arial"/>
          <w:b/>
          <w:szCs w:val="18"/>
          <w:lang w:val="pl-PL"/>
        </w:rPr>
        <w:t>Osoby, których dotyczą dane</w:t>
      </w:r>
      <w:r>
        <w:rPr>
          <w:rFonts w:ascii="Calibri" w:eastAsia="Calibri" w:hAnsi="Calibri" w:cs="Arial"/>
          <w:szCs w:val="18"/>
          <w:lang w:val="pl-PL"/>
        </w:rPr>
        <w:t xml:space="preserve">: Osoby, których dotyczą dane, to, między innymi, przedstawiciele klienta </w:t>
      </w:r>
      <w:r w:rsidR="00554E4B">
        <w:rPr>
          <w:rFonts w:ascii="Calibri" w:eastAsia="Calibri" w:hAnsi="Calibri" w:cs="Arial"/>
          <w:szCs w:val="18"/>
          <w:lang w:val="pl-PL"/>
        </w:rPr>
        <w:t>podmiotu przekazującego dane</w:t>
      </w:r>
      <w:r w:rsidR="00554E4B" w:rsidDel="00554E4B">
        <w:rPr>
          <w:rFonts w:ascii="Calibri" w:eastAsia="Calibri" w:hAnsi="Calibri" w:cs="Arial"/>
          <w:szCs w:val="18"/>
          <w:lang w:val="pl-PL"/>
        </w:rPr>
        <w:t xml:space="preserve"> </w:t>
      </w:r>
      <w:r>
        <w:rPr>
          <w:rFonts w:ascii="Calibri" w:eastAsia="Calibri" w:hAnsi="Calibri" w:cs="Arial"/>
          <w:szCs w:val="18"/>
          <w:lang w:val="pl-PL"/>
        </w:rPr>
        <w:t xml:space="preserve">oraz użytkownicy końcowi, tacy jak pracownicy, wykonawcy, współpracownicy oraz klienci </w:t>
      </w:r>
      <w:r w:rsidR="00554E4B">
        <w:rPr>
          <w:rFonts w:ascii="Calibri" w:eastAsia="Calibri" w:hAnsi="Calibri" w:cs="Arial"/>
          <w:szCs w:val="18"/>
          <w:lang w:val="pl-PL"/>
        </w:rPr>
        <w:t>podmiotu przekazującego dane</w:t>
      </w:r>
      <w:r>
        <w:rPr>
          <w:rFonts w:ascii="Calibri" w:eastAsia="Calibri" w:hAnsi="Calibri" w:cs="Arial"/>
          <w:szCs w:val="18"/>
          <w:lang w:val="pl-PL"/>
        </w:rPr>
        <w:t xml:space="preserve">. Osoby, których dotyczą dane, mogą być osobami fizycznymi podejmującymi próbę komunikacji lub przesyłania danych osobowych do użytkowników usług dostarczonych przez </w:t>
      </w:r>
      <w:r w:rsidR="00554E4B">
        <w:rPr>
          <w:rFonts w:ascii="Calibri" w:eastAsia="Calibri" w:hAnsi="Calibri" w:cs="Arial"/>
          <w:szCs w:val="18"/>
          <w:lang w:val="pl-PL"/>
        </w:rPr>
        <w:t>podmiot odbierający dane</w:t>
      </w:r>
      <w:r>
        <w:rPr>
          <w:rFonts w:ascii="Calibri" w:eastAsia="Calibri" w:hAnsi="Calibri" w:cs="Arial"/>
          <w:szCs w:val="18"/>
          <w:lang w:val="pl-PL"/>
        </w:rPr>
        <w:t xml:space="preserve">. </w:t>
      </w:r>
    </w:p>
    <w:p w14:paraId="3D631385" w14:textId="77777777" w:rsidR="00BF75F8" w:rsidRPr="0017141C" w:rsidRDefault="001C7E39" w:rsidP="00BF75F8">
      <w:pPr>
        <w:pStyle w:val="ProductList-Body"/>
        <w:spacing w:after="120"/>
        <w:rPr>
          <w:lang w:val="pl-PL"/>
        </w:rPr>
      </w:pPr>
      <w:r>
        <w:rPr>
          <w:rFonts w:ascii="Calibri" w:eastAsia="Calibri" w:hAnsi="Calibri" w:cs="Arial"/>
          <w:b/>
          <w:szCs w:val="18"/>
          <w:lang w:val="pl-PL"/>
        </w:rPr>
        <w:t>Kategorie danych</w:t>
      </w:r>
      <w:r>
        <w:rPr>
          <w:rFonts w:ascii="Calibri" w:eastAsia="Calibri" w:hAnsi="Calibri" w:cs="Arial"/>
          <w:szCs w:val="18"/>
          <w:lang w:val="pl-PL"/>
        </w:rPr>
        <w:t>: Przesyłane dane osobowe obejmują adresy e-mail, dokumenty i inne dane w formie elektronicznej niezbędne do świadczenia Usług Profesjonalnych.</w:t>
      </w:r>
    </w:p>
    <w:p w14:paraId="1CF0B860" w14:textId="77777777" w:rsidR="00BF75F8" w:rsidRPr="0017141C" w:rsidRDefault="001C7E39" w:rsidP="00BF75F8">
      <w:pPr>
        <w:pStyle w:val="ProductList-Body"/>
        <w:rPr>
          <w:lang w:val="pl-PL"/>
        </w:rPr>
      </w:pPr>
      <w:r>
        <w:rPr>
          <w:rFonts w:ascii="Calibri" w:eastAsia="Calibri" w:hAnsi="Calibri" w:cs="Arial"/>
          <w:b/>
          <w:szCs w:val="18"/>
          <w:lang w:val="pl-PL"/>
        </w:rPr>
        <w:t>Działalność w zakresie przetwarzania danych</w:t>
      </w:r>
      <w:r>
        <w:rPr>
          <w:rFonts w:ascii="Calibri" w:eastAsia="Calibri" w:hAnsi="Calibri" w:cs="Arial"/>
          <w:szCs w:val="18"/>
          <w:lang w:val="pl-PL"/>
        </w:rPr>
        <w:t xml:space="preserve">: Przesyłane dane osobowe podlegają następującej podstawowej działalności w zakresie przetwarzania danych: </w:t>
      </w:r>
    </w:p>
    <w:p w14:paraId="59DDF34B" w14:textId="7DD858C0" w:rsidR="00BF75F8" w:rsidRPr="0017141C" w:rsidRDefault="001C7E39" w:rsidP="00BF75F8">
      <w:pPr>
        <w:pStyle w:val="ProductList-Body"/>
        <w:spacing w:after="60"/>
        <w:ind w:left="547"/>
        <w:rPr>
          <w:b/>
          <w:lang w:val="pl-PL"/>
        </w:rPr>
      </w:pPr>
      <w:r>
        <w:rPr>
          <w:rFonts w:ascii="Calibri" w:eastAsia="Calibri" w:hAnsi="Calibri" w:cs="Arial"/>
          <w:b/>
          <w:szCs w:val="18"/>
          <w:lang w:val="pl-PL"/>
        </w:rPr>
        <w:t>a.</w:t>
      </w:r>
      <w:r>
        <w:rPr>
          <w:rFonts w:ascii="Calibri" w:eastAsia="Calibri" w:hAnsi="Calibri" w:cs="Arial"/>
          <w:b/>
          <w:szCs w:val="18"/>
          <w:lang w:val="pl-PL"/>
        </w:rPr>
        <w:tab/>
        <w:t>Okres i przedmiot przetwarzania danych.</w:t>
      </w:r>
      <w:r>
        <w:rPr>
          <w:rFonts w:ascii="Calibri" w:eastAsia="Calibri" w:hAnsi="Calibri" w:cs="Arial"/>
          <w:szCs w:val="18"/>
          <w:lang w:val="pl-PL"/>
        </w:rPr>
        <w:t xml:space="preserve">Okres przetwarzania danych odpowiada okresowi określonemu na mocy właściwej umowy licencjonowania zbiorowego zawartej między </w:t>
      </w:r>
      <w:r w:rsidR="00BC04CA">
        <w:rPr>
          <w:rFonts w:ascii="Calibri" w:eastAsia="Calibri" w:hAnsi="Calibri" w:cs="Arial"/>
          <w:szCs w:val="18"/>
          <w:lang w:val="pl-PL"/>
        </w:rPr>
        <w:t xml:space="preserve">podmiotem przekazującym dane </w:t>
      </w:r>
      <w:r>
        <w:rPr>
          <w:rFonts w:ascii="Calibri" w:eastAsia="Calibri" w:hAnsi="Calibri" w:cs="Arial"/>
          <w:szCs w:val="18"/>
          <w:lang w:val="pl-PL"/>
        </w:rPr>
        <w:t>a podmiotem Microsoft, do której załączono niniejsze Standardowe Klauzule Umowne („Microsoft”). Celem przetwarzania danych jest świadczenie Usług Profesjonalnych.</w:t>
      </w:r>
    </w:p>
    <w:p w14:paraId="32CB7BD5" w14:textId="6FD1C6F1" w:rsidR="00BF75F8" w:rsidRPr="0017141C" w:rsidRDefault="001C7E39" w:rsidP="00BF75F8">
      <w:pPr>
        <w:pStyle w:val="ProductList-Body"/>
        <w:spacing w:after="60"/>
        <w:ind w:left="547"/>
        <w:rPr>
          <w:b/>
          <w:lang w:val="pl-PL"/>
        </w:rPr>
      </w:pPr>
      <w:r>
        <w:rPr>
          <w:rFonts w:ascii="Calibri" w:eastAsia="Calibri" w:hAnsi="Calibri" w:cs="Arial"/>
          <w:b/>
          <w:szCs w:val="18"/>
          <w:lang w:val="pl-PL"/>
        </w:rPr>
        <w:t>b.</w:t>
      </w:r>
      <w:r>
        <w:rPr>
          <w:rFonts w:ascii="Calibri" w:eastAsia="Calibri" w:hAnsi="Calibri" w:cs="Arial"/>
          <w:b/>
          <w:szCs w:val="18"/>
          <w:lang w:val="pl-PL"/>
        </w:rPr>
        <w:tab/>
        <w:t>Zakres i cel przetwarzania danych.</w:t>
      </w:r>
      <w:r>
        <w:rPr>
          <w:rFonts w:ascii="Calibri" w:eastAsia="Calibri" w:hAnsi="Calibri" w:cs="Arial"/>
          <w:szCs w:val="18"/>
          <w:lang w:val="pl-PL"/>
        </w:rPr>
        <w:t xml:space="preserve">Zakres i cel przetwarzania danych osobowych został opisany w </w:t>
      </w:r>
      <w:r w:rsidR="001227D0">
        <w:rPr>
          <w:rFonts w:ascii="Calibri" w:eastAsia="Calibri" w:hAnsi="Calibri" w:cs="Arial"/>
          <w:szCs w:val="18"/>
          <w:lang w:val="pl-PL"/>
        </w:rPr>
        <w:t xml:space="preserve">Załączniku </w:t>
      </w:r>
      <w:r>
        <w:rPr>
          <w:rFonts w:ascii="Calibri" w:eastAsia="Calibri" w:hAnsi="Calibri" w:cs="Arial"/>
          <w:szCs w:val="18"/>
          <w:lang w:val="pl-PL"/>
        </w:rPr>
        <w:t>oraz w Umowie.</w:t>
      </w:r>
    </w:p>
    <w:p w14:paraId="435A7052" w14:textId="77777777" w:rsidR="00BF75F8" w:rsidRPr="0017141C" w:rsidRDefault="001C7E39" w:rsidP="00BF75F8">
      <w:pPr>
        <w:pStyle w:val="ProductList-Body"/>
        <w:spacing w:after="60"/>
        <w:ind w:left="547"/>
        <w:rPr>
          <w:lang w:val="pl-PL"/>
        </w:rPr>
      </w:pPr>
      <w:r>
        <w:rPr>
          <w:rFonts w:ascii="Calibri" w:eastAsia="Calibri" w:hAnsi="Calibri" w:cs="Arial"/>
          <w:b/>
          <w:szCs w:val="18"/>
          <w:lang w:val="pl-PL"/>
        </w:rPr>
        <w:t>c.</w:t>
      </w:r>
      <w:r>
        <w:rPr>
          <w:rFonts w:ascii="Calibri" w:eastAsia="Calibri" w:hAnsi="Calibri" w:cs="Arial"/>
          <w:b/>
          <w:szCs w:val="18"/>
          <w:lang w:val="pl-PL"/>
        </w:rPr>
        <w:tab/>
        <w:t>Dostęp do Danych dotyczących Pomocy Technicznej i Konsultingu</w:t>
      </w:r>
      <w:r>
        <w:rPr>
          <w:rFonts w:ascii="Calibri" w:eastAsia="Calibri" w:hAnsi="Calibri" w:cs="Arial"/>
          <w:szCs w:val="18"/>
          <w:lang w:val="pl-PL"/>
        </w:rPr>
        <w:t xml:space="preserve">.Przez okres określony w Umowie firma Microsoft, wedle własnego wyboru i zgodnie z obowiązującymi przepisami prawa implementującymi art. 12 lit. b) europejskiej dyrektywy o ochronie danych: (1) będzie umożliwiać Klientowi poprawienie, usunięcie lub zablokowanie Danych dotyczących Pomocy Technicznej i Konsultingu albo (2) będzie poprawiać, usuwać lub blokować te dane w imieniu Klienta. </w:t>
      </w:r>
    </w:p>
    <w:p w14:paraId="7F93E0BD" w14:textId="28D05847" w:rsidR="00BF75F8" w:rsidRPr="0017141C" w:rsidRDefault="001C7E39" w:rsidP="00BF75F8">
      <w:pPr>
        <w:pStyle w:val="ProductList-Body"/>
        <w:spacing w:after="60"/>
        <w:ind w:left="547"/>
        <w:rPr>
          <w:lang w:val="pl-PL"/>
        </w:rPr>
      </w:pPr>
      <w:r>
        <w:rPr>
          <w:rFonts w:ascii="Calibri" w:eastAsia="Calibri" w:hAnsi="Calibri" w:cs="Arial"/>
          <w:b/>
          <w:szCs w:val="18"/>
          <w:lang w:val="pl-PL"/>
        </w:rPr>
        <w:t>d.</w:t>
      </w:r>
      <w:r>
        <w:rPr>
          <w:rFonts w:ascii="Calibri" w:eastAsia="Calibri" w:hAnsi="Calibri" w:cs="Arial"/>
          <w:b/>
          <w:szCs w:val="18"/>
          <w:lang w:val="pl-PL"/>
        </w:rPr>
        <w:tab/>
        <w:t>Instrukcje podmiotu przekazującego dane.</w:t>
      </w:r>
      <w:r>
        <w:rPr>
          <w:rFonts w:ascii="Calibri" w:eastAsia="Calibri" w:hAnsi="Calibri" w:cs="Arial"/>
          <w:szCs w:val="18"/>
          <w:lang w:val="pl-PL"/>
        </w:rPr>
        <w:t xml:space="preserve">W przypadku Usług Profesjonalnych </w:t>
      </w:r>
      <w:r w:rsidR="00F974D9">
        <w:rPr>
          <w:rFonts w:ascii="Calibri" w:eastAsia="Calibri" w:hAnsi="Calibri" w:cs="Arial"/>
          <w:szCs w:val="18"/>
          <w:lang w:val="pl-PL"/>
        </w:rPr>
        <w:t xml:space="preserve">podmiotem odbierającym dane </w:t>
      </w:r>
      <w:r>
        <w:rPr>
          <w:rFonts w:ascii="Calibri" w:eastAsia="Calibri" w:hAnsi="Calibri" w:cs="Arial"/>
          <w:szCs w:val="18"/>
          <w:lang w:val="pl-PL"/>
        </w:rPr>
        <w:t xml:space="preserve">działa wyłącznie na podstawie instrukcji </w:t>
      </w:r>
      <w:r w:rsidR="000662C0">
        <w:rPr>
          <w:rFonts w:ascii="Calibri" w:eastAsia="Calibri" w:hAnsi="Calibri" w:cs="Arial"/>
          <w:szCs w:val="18"/>
          <w:lang w:val="pl-PL"/>
        </w:rPr>
        <w:t>podmiotu przekazującego dane</w:t>
      </w:r>
      <w:r>
        <w:rPr>
          <w:rFonts w:ascii="Calibri" w:eastAsia="Calibri" w:hAnsi="Calibri" w:cs="Arial"/>
          <w:szCs w:val="18"/>
          <w:lang w:val="pl-PL"/>
        </w:rPr>
        <w:t xml:space="preserve"> przekazanych przez Microsoft. </w:t>
      </w:r>
    </w:p>
    <w:p w14:paraId="6721A287" w14:textId="77777777" w:rsidR="00BF75F8" w:rsidRPr="0017141C" w:rsidRDefault="001C7E39" w:rsidP="00BF75F8">
      <w:pPr>
        <w:pStyle w:val="ProductList-Body"/>
        <w:spacing w:after="60"/>
        <w:ind w:left="547"/>
        <w:rPr>
          <w:lang w:val="pl-PL"/>
        </w:rPr>
      </w:pPr>
      <w:r>
        <w:rPr>
          <w:rFonts w:ascii="Calibri" w:eastAsia="Calibri" w:hAnsi="Calibri" w:cs="Arial"/>
          <w:b/>
          <w:szCs w:val="18"/>
          <w:lang w:val="pl-PL"/>
        </w:rPr>
        <w:t>e.</w:t>
      </w:r>
      <w:r>
        <w:rPr>
          <w:rFonts w:ascii="Calibri" w:eastAsia="Calibri" w:hAnsi="Calibri" w:cs="Arial"/>
          <w:b/>
          <w:szCs w:val="18"/>
          <w:lang w:val="pl-PL"/>
        </w:rPr>
        <w:tab/>
        <w:t>Zwrot i usunięcie Danych dotyczących Pomocy Technicznej i Konsultingu.</w:t>
      </w:r>
      <w:r>
        <w:rPr>
          <w:rFonts w:ascii="Calibri" w:eastAsia="Calibri" w:hAnsi="Calibri" w:cs="Arial"/>
          <w:szCs w:val="18"/>
          <w:lang w:val="pl-PL"/>
        </w:rPr>
        <w:t xml:space="preserve">  Microsoft usunie lub zwróci wszystkie kopie Danych dotyczących Pomocy Technicznej i Konsultingu po zrealizowaniu celów biznesowych, dla których Dane dotyczące Pomocy Technicznej i Konsultingu były zbierane lub przekazywane, albo wcześniej na pisemny wniosek Klienta. </w:t>
      </w:r>
    </w:p>
    <w:p w14:paraId="1064F63A" w14:textId="222A01E3" w:rsidR="00BF75F8" w:rsidRPr="0017141C" w:rsidRDefault="001C7E39" w:rsidP="00BF75F8">
      <w:pPr>
        <w:pStyle w:val="ProductList-Body"/>
        <w:rPr>
          <w:lang w:val="pl-PL"/>
        </w:rPr>
      </w:pPr>
      <w:r>
        <w:rPr>
          <w:rFonts w:ascii="Calibri" w:eastAsia="Calibri" w:hAnsi="Calibri" w:cs="Arial"/>
          <w:b/>
          <w:szCs w:val="18"/>
          <w:lang w:val="pl-PL"/>
        </w:rPr>
        <w:t>Podwykonawcy</w:t>
      </w:r>
      <w:r>
        <w:rPr>
          <w:rFonts w:ascii="Calibri" w:eastAsia="Calibri" w:hAnsi="Calibri" w:cs="Arial"/>
          <w:szCs w:val="18"/>
          <w:lang w:val="pl-PL"/>
        </w:rPr>
        <w:t>:</w:t>
      </w:r>
      <w:r w:rsidR="00057509">
        <w:rPr>
          <w:rFonts w:ascii="Calibri" w:eastAsia="Calibri" w:hAnsi="Calibri" w:cs="Arial"/>
          <w:szCs w:val="18"/>
          <w:lang w:val="pl-PL"/>
        </w:rPr>
        <w:t>Podmiot odbierający dane</w:t>
      </w:r>
      <w:r>
        <w:rPr>
          <w:rFonts w:ascii="Calibri" w:eastAsia="Calibri" w:hAnsi="Calibri" w:cs="Arial"/>
          <w:szCs w:val="18"/>
          <w:lang w:val="pl-PL"/>
        </w:rPr>
        <w:t xml:space="preserve"> może zaangażować inne spółki do świadczenia w </w:t>
      </w:r>
      <w:r w:rsidR="00E95D80">
        <w:rPr>
          <w:rFonts w:ascii="Calibri" w:eastAsia="Calibri" w:hAnsi="Calibri" w:cs="Arial"/>
          <w:szCs w:val="18"/>
          <w:lang w:val="pl-PL"/>
        </w:rPr>
        <w:t>podmiotu odbierającego dane</w:t>
      </w:r>
      <w:r>
        <w:rPr>
          <w:rFonts w:ascii="Calibri" w:eastAsia="Calibri" w:hAnsi="Calibri" w:cs="Arial"/>
          <w:szCs w:val="18"/>
          <w:lang w:val="pl-PL"/>
        </w:rPr>
        <w:t xml:space="preserve"> ograniczonego zakresu usług. Każdy taki podwykonawca będzie mieć zgodę na uzyskanie Danych dotyczących Pomocy Technicznej i Konsultingu wyłącznie w celu świadczenia usług zleconych mu przez </w:t>
      </w:r>
      <w:r w:rsidR="00E73905">
        <w:rPr>
          <w:rFonts w:ascii="Calibri" w:eastAsia="Calibri" w:hAnsi="Calibri" w:cs="Arial"/>
          <w:szCs w:val="18"/>
          <w:lang w:val="pl-PL"/>
        </w:rPr>
        <w:t xml:space="preserve">podmiot odbierający dane </w:t>
      </w:r>
      <w:r>
        <w:rPr>
          <w:rFonts w:ascii="Calibri" w:eastAsia="Calibri" w:hAnsi="Calibri" w:cs="Arial"/>
          <w:szCs w:val="18"/>
          <w:lang w:val="pl-PL"/>
        </w:rPr>
        <w:t xml:space="preserve"> i nie może korzystać z Danych dotyczących Pomocy Technicznej i Konsultingu w żadnym innym celu.</w:t>
      </w:r>
    </w:p>
    <w:p w14:paraId="0C46D91A" w14:textId="77777777" w:rsidR="00BF75F8" w:rsidRPr="0017141C" w:rsidRDefault="00BF75F8" w:rsidP="00BF75F8">
      <w:pPr>
        <w:pStyle w:val="ProductList-Body"/>
        <w:rPr>
          <w:lang w:val="pl-PL"/>
        </w:rPr>
      </w:pPr>
    </w:p>
    <w:p w14:paraId="15037F9B" w14:textId="77777777" w:rsidR="00BF75F8" w:rsidRPr="0017141C" w:rsidRDefault="001C7E39" w:rsidP="00BF75F8">
      <w:pPr>
        <w:pStyle w:val="ProductList-Body"/>
        <w:outlineLvl w:val="1"/>
        <w:rPr>
          <w:b/>
          <w:lang w:val="pl-PL"/>
        </w:rPr>
      </w:pPr>
      <w:r>
        <w:rPr>
          <w:rFonts w:ascii="Calibri" w:eastAsia="Calibri" w:hAnsi="Calibri" w:cs="Arial"/>
          <w:b/>
          <w:szCs w:val="18"/>
          <w:lang w:val="pl-PL"/>
        </w:rPr>
        <w:t>Załącznik 2 do Standardowych Klauzul Umownych dotyczących Usług Konsultingowych dostarczanych przez Global Delivery India</w:t>
      </w:r>
    </w:p>
    <w:p w14:paraId="424329E3" w14:textId="77777777" w:rsidR="00BF75F8" w:rsidRPr="0017141C" w:rsidRDefault="00BF75F8" w:rsidP="00BF75F8">
      <w:pPr>
        <w:pStyle w:val="ProductList-Body"/>
        <w:rPr>
          <w:lang w:val="pl-PL"/>
        </w:rPr>
      </w:pPr>
    </w:p>
    <w:p w14:paraId="25AAB55E" w14:textId="40972054" w:rsidR="00BF75F8" w:rsidRPr="0017141C" w:rsidRDefault="001C7E39" w:rsidP="00BF75F8">
      <w:pPr>
        <w:pStyle w:val="ProductList-Body"/>
        <w:spacing w:after="120"/>
        <w:rPr>
          <w:lang w:val="pl-PL"/>
        </w:rPr>
      </w:pPr>
      <w:r>
        <w:rPr>
          <w:rFonts w:ascii="Calibri" w:eastAsia="Calibri" w:hAnsi="Calibri" w:cs="Arial"/>
          <w:szCs w:val="18"/>
          <w:lang w:val="pl-PL"/>
        </w:rPr>
        <w:t xml:space="preserve">Opis technicznych i organizacyjnych środków bezpieczeństwa wdrożonych przez </w:t>
      </w:r>
      <w:r w:rsidR="00E73905">
        <w:rPr>
          <w:rFonts w:ascii="Calibri" w:eastAsia="Calibri" w:hAnsi="Calibri" w:cs="Arial"/>
          <w:szCs w:val="18"/>
          <w:lang w:val="pl-PL"/>
        </w:rPr>
        <w:t>podmiot odbierajacy dane</w:t>
      </w:r>
      <w:r>
        <w:rPr>
          <w:rFonts w:ascii="Calibri" w:eastAsia="Calibri" w:hAnsi="Calibri" w:cs="Arial"/>
          <w:szCs w:val="18"/>
          <w:lang w:val="pl-PL"/>
        </w:rPr>
        <w:t xml:space="preserve"> zgodnie z postanowieniami klauzuli 4(d) i 5(c):</w:t>
      </w:r>
    </w:p>
    <w:p w14:paraId="20FCB111" w14:textId="00C01F92" w:rsidR="00BF75F8" w:rsidRPr="0017141C" w:rsidRDefault="001C7E39" w:rsidP="00BF75F8">
      <w:pPr>
        <w:pStyle w:val="ProductList-Body"/>
        <w:spacing w:after="120"/>
        <w:rPr>
          <w:lang w:val="pl-PL"/>
        </w:rPr>
      </w:pPr>
      <w:r>
        <w:rPr>
          <w:rFonts w:ascii="Calibri" w:eastAsia="Calibri" w:hAnsi="Calibri" w:cs="Arial"/>
          <w:szCs w:val="18"/>
          <w:lang w:val="pl-PL"/>
        </w:rPr>
        <w:t xml:space="preserve">1. </w:t>
      </w:r>
      <w:r>
        <w:rPr>
          <w:rFonts w:ascii="Calibri" w:eastAsia="Calibri" w:hAnsi="Calibri" w:cs="Arial"/>
          <w:b/>
          <w:szCs w:val="18"/>
          <w:lang w:val="pl-PL"/>
        </w:rPr>
        <w:t>Personel.</w:t>
      </w:r>
      <w:r>
        <w:rPr>
          <w:rFonts w:ascii="Calibri" w:eastAsia="Calibri" w:hAnsi="Calibri" w:cs="Arial"/>
          <w:szCs w:val="18"/>
          <w:lang w:val="pl-PL"/>
        </w:rPr>
        <w:t xml:space="preserve"> Personel </w:t>
      </w:r>
      <w:r w:rsidR="00E73905">
        <w:rPr>
          <w:rFonts w:ascii="Calibri" w:eastAsia="Calibri" w:hAnsi="Calibri" w:cs="Arial"/>
          <w:szCs w:val="18"/>
          <w:lang w:val="pl-PL"/>
        </w:rPr>
        <w:t>podmiotu odbierającego dane</w:t>
      </w:r>
      <w:r>
        <w:rPr>
          <w:rFonts w:ascii="Calibri" w:eastAsia="Calibri" w:hAnsi="Calibri" w:cs="Arial"/>
          <w:szCs w:val="18"/>
          <w:lang w:val="pl-PL"/>
        </w:rPr>
        <w:t xml:space="preserve"> nie przetwarza Danych dotyczących Pomocy Technicznej i Konsultingu bez autoryzacji. Personel jest zobowiązany do zachowania poufności wszelkich Danych dotyczących Pomocy Technicznej i Konsultingu, a zobowiązanie to pozostaje w mocy nawet po zakończeniu okresu zatrudnienia. </w:t>
      </w:r>
    </w:p>
    <w:p w14:paraId="19218B75" w14:textId="6587CA7A" w:rsidR="00BF75F8" w:rsidRPr="0017141C" w:rsidRDefault="001C7E39" w:rsidP="00BF75F8">
      <w:pPr>
        <w:pStyle w:val="ProductList-Body"/>
        <w:rPr>
          <w:lang w:val="pl-PL"/>
        </w:rPr>
      </w:pPr>
      <w:r>
        <w:rPr>
          <w:rFonts w:ascii="Calibri" w:eastAsia="Calibri" w:hAnsi="Calibri" w:cs="Arial"/>
          <w:szCs w:val="18"/>
          <w:lang w:val="pl-PL"/>
        </w:rPr>
        <w:t xml:space="preserve">2. </w:t>
      </w:r>
      <w:r>
        <w:rPr>
          <w:rFonts w:ascii="Calibri" w:eastAsia="Calibri" w:hAnsi="Calibri" w:cs="Arial"/>
          <w:b/>
          <w:szCs w:val="18"/>
          <w:lang w:val="pl-PL"/>
        </w:rPr>
        <w:t>Osoba kontaktowa ds. prywatności danych</w:t>
      </w:r>
      <w:r>
        <w:rPr>
          <w:rFonts w:ascii="Calibri" w:eastAsia="Calibri" w:hAnsi="Calibri" w:cs="Arial"/>
          <w:szCs w:val="18"/>
          <w:lang w:val="pl-PL"/>
        </w:rPr>
        <w:t xml:space="preserve">. Osoba kontaktowa ds. prywatności danych ze strony </w:t>
      </w:r>
      <w:r w:rsidR="009D0551">
        <w:rPr>
          <w:rFonts w:ascii="Calibri" w:eastAsia="Calibri" w:hAnsi="Calibri" w:cs="Arial"/>
          <w:szCs w:val="18"/>
          <w:lang w:val="pl-PL"/>
        </w:rPr>
        <w:t>podmiotu odbierającego dane</w:t>
      </w:r>
      <w:r>
        <w:rPr>
          <w:rFonts w:ascii="Calibri" w:eastAsia="Calibri" w:hAnsi="Calibri" w:cs="Arial"/>
          <w:szCs w:val="18"/>
          <w:lang w:val="pl-PL"/>
        </w:rPr>
        <w:t xml:space="preserve"> jest dostępna pod następującym adresem: </w:t>
      </w:r>
    </w:p>
    <w:p w14:paraId="36EFB669" w14:textId="77777777" w:rsidR="00BF75F8" w:rsidRPr="00B95A3D" w:rsidRDefault="001C7E39" w:rsidP="00BF75F8">
      <w:pPr>
        <w:pStyle w:val="ProductList-Body"/>
        <w:ind w:left="360"/>
        <w:rPr>
          <w:lang w:val="it-IT"/>
        </w:rPr>
      </w:pPr>
      <w:r w:rsidRPr="00BE35A9">
        <w:rPr>
          <w:rFonts w:ascii="Calibri" w:eastAsia="Calibri" w:hAnsi="Calibri" w:cs="Arial"/>
          <w:szCs w:val="18"/>
          <w:lang w:val="it-IT"/>
        </w:rPr>
        <w:t xml:space="preserve">Microsoft Global Services Center (India) Private Limited  </w:t>
      </w:r>
    </w:p>
    <w:p w14:paraId="2535A8BF" w14:textId="77777777" w:rsidR="00BF75F8" w:rsidRPr="00B95A3D" w:rsidRDefault="001C7E39" w:rsidP="00BF75F8">
      <w:pPr>
        <w:pStyle w:val="ProductList-Body"/>
        <w:ind w:left="360"/>
        <w:rPr>
          <w:lang w:val="it-IT"/>
        </w:rPr>
      </w:pPr>
      <w:r w:rsidRPr="00BE35A9">
        <w:rPr>
          <w:rFonts w:ascii="Calibri" w:eastAsia="Calibri" w:hAnsi="Calibri" w:cs="Arial"/>
          <w:szCs w:val="18"/>
          <w:lang w:val="it-IT"/>
        </w:rPr>
        <w:t xml:space="preserve">Attn: </w:t>
      </w:r>
      <w:r w:rsidRPr="00BE35A9">
        <w:rPr>
          <w:rFonts w:ascii="Calibri" w:eastAsia="Calibri" w:hAnsi="Calibri" w:cs="Calibri"/>
          <w:szCs w:val="18"/>
          <w:lang w:val="it-IT"/>
        </w:rPr>
        <w:t>Ravi Piduri</w:t>
      </w:r>
    </w:p>
    <w:p w14:paraId="16976F9F" w14:textId="77777777" w:rsidR="00BF75F8" w:rsidRPr="00BE35A9" w:rsidRDefault="001C7E39" w:rsidP="00BF75F8">
      <w:pPr>
        <w:pStyle w:val="ProductList-Body"/>
        <w:ind w:left="360"/>
        <w:rPr>
          <w:lang w:val="it-IT"/>
        </w:rPr>
      </w:pPr>
      <w:r w:rsidRPr="00BE35A9">
        <w:rPr>
          <w:rFonts w:ascii="Calibri" w:eastAsia="Calibri" w:hAnsi="Calibri" w:cs="Arial"/>
          <w:szCs w:val="18"/>
          <w:lang w:val="it-IT"/>
        </w:rPr>
        <w:t xml:space="preserve">1 Microsoft Way </w:t>
      </w:r>
    </w:p>
    <w:p w14:paraId="4AA1DE22" w14:textId="77777777" w:rsidR="00BF75F8" w:rsidRPr="00BE35A9" w:rsidRDefault="001C7E39" w:rsidP="00BF75F8">
      <w:pPr>
        <w:pStyle w:val="ProductList-Body"/>
        <w:spacing w:after="120"/>
        <w:ind w:left="360"/>
        <w:rPr>
          <w:lang w:val="it-IT"/>
        </w:rPr>
      </w:pPr>
      <w:r w:rsidRPr="00BE35A9">
        <w:rPr>
          <w:rFonts w:ascii="Calibri" w:eastAsia="Calibri" w:hAnsi="Calibri" w:cs="Arial"/>
          <w:szCs w:val="18"/>
          <w:lang w:val="it-IT"/>
        </w:rPr>
        <w:t xml:space="preserve">Redmond, WA 98052 USA </w:t>
      </w:r>
    </w:p>
    <w:p w14:paraId="3ED3A11C" w14:textId="07D8DA1D" w:rsidR="00BF75F8" w:rsidRPr="0017141C" w:rsidRDefault="001C7E39" w:rsidP="00BF75F8">
      <w:pPr>
        <w:pStyle w:val="ProductList-Body"/>
        <w:spacing w:after="120"/>
        <w:rPr>
          <w:lang w:val="pl-PL"/>
        </w:rPr>
      </w:pPr>
      <w:r>
        <w:rPr>
          <w:rFonts w:ascii="Calibri" w:eastAsia="Calibri" w:hAnsi="Calibri" w:cs="Arial"/>
          <w:szCs w:val="18"/>
          <w:lang w:val="pl-PL"/>
        </w:rPr>
        <w:t xml:space="preserve">3. </w:t>
      </w:r>
      <w:r>
        <w:rPr>
          <w:rFonts w:ascii="Calibri" w:eastAsia="Calibri" w:hAnsi="Calibri" w:cs="Arial"/>
          <w:b/>
          <w:szCs w:val="18"/>
          <w:lang w:val="pl-PL"/>
        </w:rPr>
        <w:t>Środki bezpieczeństwa o charakterze technicznym i organizacyjnym</w:t>
      </w:r>
      <w:r>
        <w:rPr>
          <w:rFonts w:ascii="Calibri" w:eastAsia="Calibri" w:hAnsi="Calibri" w:cs="Arial"/>
          <w:szCs w:val="18"/>
          <w:lang w:val="pl-PL"/>
        </w:rPr>
        <w:t xml:space="preserve">. </w:t>
      </w:r>
      <w:r w:rsidR="009D0551">
        <w:rPr>
          <w:rFonts w:ascii="Calibri" w:eastAsia="Calibri" w:hAnsi="Calibri" w:cs="Arial"/>
          <w:szCs w:val="18"/>
          <w:lang w:val="pl-PL"/>
        </w:rPr>
        <w:t>Podmiot odbierajacy dane</w:t>
      </w:r>
      <w:r>
        <w:rPr>
          <w:rFonts w:ascii="Calibri" w:eastAsia="Calibri" w:hAnsi="Calibri" w:cs="Arial"/>
          <w:szCs w:val="18"/>
          <w:lang w:val="pl-PL"/>
        </w:rPr>
        <w:t xml:space="preserve"> wdrożył i będzie stosować odpowiednie środki o charakterze technicznym i organizacyjnym, wewnętrzne mechanizmy kontroli i procedury zabezpieczania informacji w celu ochrony Danych dotyczących Pomocy Technicznej i Konsultingu (zgodnie z postanowieniami </w:t>
      </w:r>
      <w:r w:rsidR="001227D0">
        <w:rPr>
          <w:rFonts w:ascii="Calibri" w:eastAsia="Calibri" w:hAnsi="Calibri" w:cs="Arial"/>
          <w:szCs w:val="18"/>
          <w:lang w:val="pl-PL"/>
        </w:rPr>
        <w:t xml:space="preserve">Załącznika </w:t>
      </w:r>
      <w:r>
        <w:rPr>
          <w:rFonts w:ascii="Calibri" w:eastAsia="Calibri" w:hAnsi="Calibri" w:cs="Arial"/>
          <w:szCs w:val="18"/>
          <w:lang w:val="pl-PL"/>
        </w:rPr>
        <w:t xml:space="preserve">dotyczącego Ochrony Danych w ramach Usług Profesjonalnych Microsoft)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Załączniku 1 są na mocy niniejszego odniesienia włączone do Załącznika 2 i są wiążące dla </w:t>
      </w:r>
      <w:r w:rsidR="007601C0">
        <w:rPr>
          <w:rFonts w:ascii="Calibri" w:eastAsia="Calibri" w:hAnsi="Calibri" w:cs="Arial"/>
          <w:szCs w:val="18"/>
          <w:lang w:val="pl-PL"/>
        </w:rPr>
        <w:t>podmiotu odbierającego dane</w:t>
      </w:r>
      <w:r>
        <w:rPr>
          <w:rFonts w:ascii="Calibri" w:eastAsia="Calibri" w:hAnsi="Calibri" w:cs="Arial"/>
          <w:szCs w:val="18"/>
          <w:lang w:val="pl-PL"/>
        </w:rPr>
        <w:t xml:space="preserve"> tak samo, jakby dotyczące ich postanowienia zostały w całości określone w niniejszym Załączniku 2.</w:t>
      </w:r>
    </w:p>
    <w:p w14:paraId="57D87215" w14:textId="77777777" w:rsidR="00BF75F8" w:rsidRPr="0017141C" w:rsidRDefault="001C7E39" w:rsidP="00BF75F8">
      <w:pPr>
        <w:pStyle w:val="ProductList-Body"/>
        <w:rPr>
          <w:lang w:val="pl-PL"/>
        </w:rPr>
      </w:pPr>
      <w:r>
        <w:rPr>
          <w:rFonts w:ascii="Calibri" w:eastAsia="Calibri" w:hAnsi="Calibri" w:cs="Arial"/>
          <w:szCs w:val="18"/>
          <w:lang w:val="pl-PL"/>
        </w:rPr>
        <w:t>Podpis przedstawiciela Microsoft Corporation znajduje się na kolejnej stronie.</w:t>
      </w:r>
    </w:p>
    <w:p w14:paraId="259D7156" w14:textId="77777777" w:rsidR="00BF75F8" w:rsidRPr="0017141C" w:rsidRDefault="001C7E39" w:rsidP="00BF75F8">
      <w:pPr>
        <w:pStyle w:val="ProductList-Body"/>
        <w:rPr>
          <w:lang w:val="pl-PL"/>
        </w:rPr>
      </w:pPr>
      <w:r w:rsidRPr="0017141C">
        <w:rPr>
          <w:lang w:val="pl-PL"/>
        </w:rPr>
        <w:br w:type="page"/>
      </w:r>
    </w:p>
    <w:p w14:paraId="2411C4B0" w14:textId="77777777" w:rsidR="00BF75F8" w:rsidRPr="0017141C" w:rsidRDefault="00BF75F8" w:rsidP="00BF75F8">
      <w:pPr>
        <w:pStyle w:val="ProductList-Body"/>
        <w:rPr>
          <w:lang w:val="pl-PL"/>
        </w:rPr>
      </w:pPr>
    </w:p>
    <w:p w14:paraId="58B3629C" w14:textId="77777777" w:rsidR="00BF75F8" w:rsidRPr="0017141C" w:rsidRDefault="001C7E39" w:rsidP="00BF75F8">
      <w:pPr>
        <w:pStyle w:val="ProductList-Body"/>
        <w:outlineLvl w:val="1"/>
        <w:rPr>
          <w:b/>
          <w:lang w:val="pl-PL"/>
        </w:rPr>
      </w:pPr>
      <w:r>
        <w:rPr>
          <w:rFonts w:ascii="Calibri" w:eastAsia="Calibri" w:hAnsi="Calibri" w:cs="Arial"/>
          <w:b/>
          <w:szCs w:val="18"/>
          <w:lang w:val="pl-PL"/>
        </w:rPr>
        <w:t>W imieniu podmiotu odbierającego dane podpis pod Standardowymi Klauzulami Umownymi dotyczącymi Usług Konsultingowych realizowanych przez Global Delivery India</w:t>
      </w:r>
      <w:r>
        <w:rPr>
          <w:rFonts w:ascii="Calibri" w:eastAsia="Calibri" w:hAnsi="Calibri" w:cs="Arial"/>
          <w:szCs w:val="18"/>
          <w:lang w:val="pl-PL"/>
        </w:rPr>
        <w:t>, Załącznikiem 1 i Załącznikiem 2 składa:</w:t>
      </w:r>
    </w:p>
    <w:p w14:paraId="74DAF03B" w14:textId="77777777" w:rsidR="00BF75F8" w:rsidRPr="0017141C" w:rsidRDefault="00BF75F8" w:rsidP="00BF75F8">
      <w:pPr>
        <w:pStyle w:val="ProductList-Body"/>
        <w:rPr>
          <w:lang w:val="pl-PL"/>
        </w:rPr>
      </w:pPr>
    </w:p>
    <w:p w14:paraId="0E3F076A" w14:textId="77777777" w:rsidR="00BF75F8" w:rsidRDefault="001C7E39" w:rsidP="00BF75F8">
      <w:pPr>
        <w:keepNext/>
        <w:tabs>
          <w:tab w:val="right" w:pos="9000"/>
        </w:tabs>
        <w:spacing w:before="360"/>
      </w:pPr>
      <w:r>
        <w:rPr>
          <w:rFonts w:ascii="Calibri" w:eastAsia="Calibri" w:hAnsi="Calibri" w:cs="Calibri"/>
          <w:sz w:val="23"/>
          <w:szCs w:val="23"/>
          <w:lang w:val="pl-PL"/>
        </w:rPr>
        <w:t>Podpis</w:t>
      </w:r>
    </w:p>
    <w:p w14:paraId="230C2A47" w14:textId="77777777" w:rsidR="00BF75F8" w:rsidRDefault="001C7E39" w:rsidP="00BF75F8">
      <w:pPr>
        <w:keepNext/>
        <w:tabs>
          <w:tab w:val="right" w:pos="9000"/>
        </w:tabs>
        <w:spacing w:before="360"/>
        <w:rPr>
          <w:rFonts w:cstheme="minorHAnsi"/>
          <w:sz w:val="23"/>
          <w:szCs w:val="23"/>
        </w:rPr>
      </w:pPr>
      <w:r w:rsidRPr="00196FBF">
        <w:rPr>
          <w:noProof/>
          <w:lang w:eastAsia="ja-JP"/>
        </w:rPr>
        <w:drawing>
          <wp:inline distT="0" distB="0" distL="0" distR="0" wp14:anchorId="18621596" wp14:editId="05E2E021">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421810" name=""/>
                    <pic:cNvPicPr/>
                  </pic:nvPicPr>
                  <pic:blipFill>
                    <a:blip r:embed="rId16"/>
                    <a:stretch>
                      <a:fillRect/>
                    </a:stretch>
                  </pic:blipFill>
                  <pic:spPr>
                    <a:xfrm>
                      <a:off x="0" y="0"/>
                      <a:ext cx="1676400" cy="781050"/>
                    </a:xfrm>
                    <a:prstGeom prst="rect">
                      <a:avLst/>
                    </a:prstGeom>
                  </pic:spPr>
                </pic:pic>
              </a:graphicData>
            </a:graphic>
          </wp:inline>
        </w:drawing>
      </w:r>
    </w:p>
    <w:p w14:paraId="24BEA52F" w14:textId="77777777" w:rsidR="00BF75F8" w:rsidRPr="00B770BB" w:rsidRDefault="001C7E39" w:rsidP="00BF75F8">
      <w:pPr>
        <w:keepNext/>
        <w:spacing w:before="120"/>
        <w:rPr>
          <w:rFonts w:cstheme="minorHAnsi"/>
          <w:b/>
          <w:spacing w:val="-2"/>
        </w:rPr>
      </w:pPr>
      <w:bookmarkStart w:id="60" w:name="_Hlk498066566"/>
      <w:r w:rsidRPr="0017141C">
        <w:rPr>
          <w:rFonts w:ascii="Calibri" w:eastAsia="Calibri" w:hAnsi="Calibri" w:cs="Calibri"/>
          <w:b/>
          <w:spacing w:val="-2"/>
          <w:lang w:val="en-GB"/>
        </w:rPr>
        <w:t>Amit Sircar, Wiceprezes</w:t>
      </w:r>
    </w:p>
    <w:bookmarkEnd w:id="60"/>
    <w:p w14:paraId="40D3C92D" w14:textId="77777777" w:rsidR="00BF75F8" w:rsidRPr="008D4918" w:rsidRDefault="001C7E39" w:rsidP="00BF75F8">
      <w:pPr>
        <w:pStyle w:val="ProductList-Body"/>
      </w:pPr>
      <w:r w:rsidRPr="0017141C">
        <w:rPr>
          <w:rFonts w:ascii="Calibri" w:eastAsia="Calibri" w:hAnsi="Calibri" w:cs="Arial"/>
          <w:szCs w:val="18"/>
          <w:lang w:val="en-GB"/>
        </w:rPr>
        <w:t xml:space="preserve">Microsoft Global Services Center (India) Private Limited </w:t>
      </w:r>
    </w:p>
    <w:p w14:paraId="17D999AB" w14:textId="77777777" w:rsidR="00BF75F8" w:rsidRPr="008D4918" w:rsidRDefault="001C7E39" w:rsidP="00BF75F8">
      <w:pPr>
        <w:pStyle w:val="ProductList-Body"/>
      </w:pPr>
      <w:r w:rsidRPr="0017141C">
        <w:rPr>
          <w:rFonts w:ascii="Calibri" w:eastAsia="Calibri" w:hAnsi="Calibri" w:cs="Arial"/>
          <w:szCs w:val="18"/>
          <w:lang w:val="en-GB"/>
        </w:rPr>
        <w:t xml:space="preserve">Building 1, Microsoft Campus, Gachibowli, </w:t>
      </w:r>
    </w:p>
    <w:p w14:paraId="11E8F231" w14:textId="77777777" w:rsidR="00BF75F8" w:rsidRPr="008D4918" w:rsidRDefault="001C7E39" w:rsidP="00BF75F8">
      <w:pPr>
        <w:pStyle w:val="ProductList-Body"/>
      </w:pPr>
      <w:r w:rsidRPr="0017141C">
        <w:rPr>
          <w:rFonts w:ascii="Calibri" w:eastAsia="Calibri" w:hAnsi="Calibri" w:cs="Arial"/>
          <w:szCs w:val="18"/>
          <w:lang w:val="en-GB"/>
        </w:rPr>
        <w:t xml:space="preserve">Hyderabad – 500032, Indie </w:t>
      </w:r>
    </w:p>
    <w:p w14:paraId="309FF6B4" w14:textId="77777777" w:rsidR="00BF75F8" w:rsidRPr="006C6E2E" w:rsidRDefault="00BF75F8" w:rsidP="00BF75F8">
      <w:pPr>
        <w:rPr>
          <w:rFonts w:cstheme="minorHAnsi"/>
          <w:b/>
          <w:sz w:val="24"/>
          <w:szCs w:val="24"/>
          <w:lang w:eastAsia="zh-CN"/>
        </w:rPr>
      </w:pPr>
    </w:p>
    <w:p w14:paraId="03C81403" w14:textId="77777777" w:rsidR="00BF75F8" w:rsidRPr="006C6E2E" w:rsidRDefault="00BF75F8" w:rsidP="00BF75F8">
      <w:pPr>
        <w:rPr>
          <w:rFonts w:cstheme="minorHAnsi"/>
          <w:b/>
          <w:sz w:val="24"/>
          <w:szCs w:val="24"/>
          <w:lang w:eastAsia="zh-CN"/>
        </w:rPr>
      </w:pPr>
    </w:p>
    <w:p w14:paraId="2DB4688B" w14:textId="77777777" w:rsidR="00BF75F8" w:rsidRDefault="001C7E39" w:rsidP="00BF75F8">
      <w:pPr>
        <w:rPr>
          <w:sz w:val="18"/>
        </w:rPr>
      </w:pPr>
      <w:r>
        <w:rPr>
          <w:sz w:val="18"/>
        </w:rPr>
        <w:br w:type="page"/>
      </w:r>
    </w:p>
    <w:p w14:paraId="7D1B71D6" w14:textId="77777777" w:rsidR="00BF75F8" w:rsidRPr="0017141C" w:rsidRDefault="001C7E39" w:rsidP="00BF75F8">
      <w:pPr>
        <w:pStyle w:val="ProductList-SectionHeading"/>
        <w:outlineLvl w:val="0"/>
        <w:rPr>
          <w:lang w:val="pl-PL"/>
        </w:rPr>
      </w:pPr>
      <w:bookmarkStart w:id="61" w:name="Attachment4"/>
      <w:bookmarkStart w:id="62" w:name="_Toc489605629"/>
      <w:r>
        <w:rPr>
          <w:rFonts w:ascii="Calibri Light" w:eastAsia="Calibri Light" w:hAnsi="Calibri Light" w:cs="Arial"/>
          <w:szCs w:val="40"/>
          <w:lang w:val="pl-PL"/>
        </w:rPr>
        <w:lastRenderedPageBreak/>
        <w:t>Załącznik 3 – Ogólne rozporządzenie o ochronie danych przyjęte przez Unię Europejską</w:t>
      </w:r>
      <w:bookmarkEnd w:id="61"/>
      <w:bookmarkEnd w:id="62"/>
    </w:p>
    <w:p w14:paraId="20EB1AAD" w14:textId="6ACC70B7" w:rsidR="00BF75F8" w:rsidRPr="0017141C" w:rsidRDefault="001C7E39" w:rsidP="00B0434E">
      <w:pPr>
        <w:pStyle w:val="ProductList-Body"/>
        <w:tabs>
          <w:tab w:val="clear" w:pos="158"/>
          <w:tab w:val="left" w:pos="0"/>
        </w:tabs>
        <w:spacing w:after="120"/>
        <w:rPr>
          <w:lang w:val="pl-PL"/>
        </w:rPr>
      </w:pPr>
      <w:r>
        <w:rPr>
          <w:rFonts w:ascii="Calibri" w:eastAsia="Calibri" w:hAnsi="Calibri" w:cs="Arial"/>
          <w:szCs w:val="18"/>
          <w:lang w:val="pl-PL"/>
        </w:rPr>
        <w:t xml:space="preserve">Na potrzeby Postanowień wynikających z Rozporządzenia Klient i Microsoft zgadzają się, że Klient jest administratorem Danych Osobowych Klienta, a Microsoft jest podmiotem przetwarzającym te dane, z wyjątkiem sytuacji, w której Klient występuje jako podmiot przetwarzający Dane Osobowe, w którym to przypadku Microsoft jest </w:t>
      </w:r>
      <w:r w:rsidR="009C2FCE">
        <w:rPr>
          <w:rFonts w:ascii="Calibri" w:eastAsia="Calibri" w:hAnsi="Calibri" w:cs="Arial"/>
          <w:szCs w:val="18"/>
          <w:lang w:val="pl-PL"/>
        </w:rPr>
        <w:t xml:space="preserve">podwykonawcą </w:t>
      </w:r>
      <w:r>
        <w:rPr>
          <w:rFonts w:ascii="Calibri" w:eastAsia="Calibri" w:hAnsi="Calibri" w:cs="Arial"/>
          <w:szCs w:val="18"/>
          <w:lang w:val="pl-PL"/>
        </w:rPr>
        <w:t>przetwarza</w:t>
      </w:r>
      <w:r w:rsidR="009C2FCE">
        <w:rPr>
          <w:rFonts w:ascii="Calibri" w:eastAsia="Calibri" w:hAnsi="Calibri" w:cs="Arial"/>
          <w:szCs w:val="18"/>
          <w:lang w:val="pl-PL"/>
        </w:rPr>
        <w:t>nia</w:t>
      </w:r>
      <w:r>
        <w:rPr>
          <w:rFonts w:ascii="Calibri" w:eastAsia="Calibri" w:hAnsi="Calibri" w:cs="Arial"/>
          <w:szCs w:val="18"/>
          <w:lang w:val="pl-PL"/>
        </w:rPr>
        <w:t xml:space="preserve">. Niniejsze Postanowienia </w:t>
      </w:r>
      <w:r w:rsidR="00C27998">
        <w:rPr>
          <w:rFonts w:ascii="Calibri" w:eastAsia="Calibri" w:hAnsi="Calibri" w:cs="Arial"/>
          <w:szCs w:val="18"/>
          <w:lang w:val="pl-PL"/>
        </w:rPr>
        <w:t>W</w:t>
      </w:r>
      <w:r>
        <w:rPr>
          <w:rFonts w:ascii="Calibri" w:eastAsia="Calibri" w:hAnsi="Calibri" w:cs="Arial"/>
          <w:szCs w:val="18"/>
          <w:lang w:val="pl-PL"/>
        </w:rPr>
        <w:t>ynikające z Rozporządzenia mają zastosowanie do przetwarzania Danych Osobowych przez Microsoft w imieniu Klienta w zakresie Rozporządzenia.</w:t>
      </w:r>
    </w:p>
    <w:p w14:paraId="766B231B" w14:textId="400D0B4D" w:rsidR="00BF75F8" w:rsidRPr="0017141C" w:rsidRDefault="001C7E39" w:rsidP="007C2490">
      <w:pPr>
        <w:pStyle w:val="ProductList-Body"/>
        <w:spacing w:after="120"/>
        <w:rPr>
          <w:lang w:val="pl-PL"/>
        </w:rPr>
      </w:pPr>
      <w:r>
        <w:rPr>
          <w:rFonts w:ascii="Calibri" w:eastAsia="Calibri" w:hAnsi="Calibri" w:cs="Arial"/>
          <w:szCs w:val="18"/>
          <w:lang w:val="pl-PL"/>
        </w:rPr>
        <w:t xml:space="preserve">Niniejsze Postanowienia Wynikające z Rozporządzenia nie ograniczają zobowiązań dotyczących ochrony danych, które Microsoft podjął wobec Klienta w </w:t>
      </w:r>
      <w:r w:rsidR="001227D0">
        <w:rPr>
          <w:rFonts w:ascii="Calibri" w:eastAsia="Calibri" w:hAnsi="Calibri" w:cs="Arial"/>
          <w:szCs w:val="18"/>
          <w:lang w:val="pl-PL"/>
        </w:rPr>
        <w:t xml:space="preserve">Załączniku </w:t>
      </w:r>
      <w:r>
        <w:rPr>
          <w:rFonts w:ascii="Calibri" w:eastAsia="Calibri" w:hAnsi="Calibri" w:cs="Arial"/>
          <w:szCs w:val="18"/>
          <w:lang w:val="pl-PL"/>
        </w:rPr>
        <w:t>dotyczącym Ochrony Danych dotyczących Pomocy Technicznej i Konsultingu lub innych umowach zawartych między Microsoft a Klientem.</w:t>
      </w:r>
    </w:p>
    <w:p w14:paraId="072EAEDC" w14:textId="77777777" w:rsidR="00BF75F8" w:rsidRPr="0017141C" w:rsidRDefault="001C7E39" w:rsidP="007C2490">
      <w:pPr>
        <w:pStyle w:val="ProductList-Body"/>
        <w:spacing w:after="120"/>
        <w:rPr>
          <w:lang w:val="pl-PL"/>
        </w:rPr>
      </w:pPr>
      <w:r>
        <w:rPr>
          <w:rFonts w:ascii="Calibri" w:eastAsia="Calibri" w:hAnsi="Calibri" w:cs="Arial"/>
          <w:szCs w:val="18"/>
          <w:lang w:val="pl-PL"/>
        </w:rPr>
        <w:t xml:space="preserve">Niniejsze Postanowienia wynikające z Rozporządzenia nie mają zastosowania w sytuacji, gdy administratorem Danych Osobowych jest Microsoft. </w:t>
      </w:r>
    </w:p>
    <w:p w14:paraId="24F6DEB4" w14:textId="77777777" w:rsidR="00BF75F8" w:rsidRPr="0017141C" w:rsidRDefault="00BF75F8" w:rsidP="00BF75F8">
      <w:pPr>
        <w:pStyle w:val="ProductList-Body"/>
        <w:rPr>
          <w:lang w:val="pl-PL"/>
        </w:rPr>
      </w:pPr>
    </w:p>
    <w:p w14:paraId="2DCA5C62" w14:textId="77777777" w:rsidR="00BF75F8" w:rsidRPr="0017141C" w:rsidRDefault="001C7E39" w:rsidP="00BF75F8">
      <w:pPr>
        <w:pStyle w:val="ProductList-Body"/>
        <w:outlineLvl w:val="1"/>
        <w:rPr>
          <w:b/>
          <w:lang w:val="pl-PL"/>
        </w:rPr>
      </w:pPr>
      <w:r>
        <w:rPr>
          <w:rFonts w:ascii="Calibri" w:eastAsia="Calibri" w:hAnsi="Calibri" w:cs="Arial"/>
          <w:b/>
          <w:szCs w:val="18"/>
          <w:lang w:val="pl-PL"/>
        </w:rPr>
        <w:t>Stosowne zobowiązania wynikające z Rozporządzenia: art. 28, 32 i 33</w:t>
      </w:r>
    </w:p>
    <w:p w14:paraId="4746EFE5" w14:textId="77777777" w:rsidR="00BF75F8" w:rsidRPr="0017141C" w:rsidRDefault="00BF75F8" w:rsidP="00BF75F8">
      <w:pPr>
        <w:pStyle w:val="ProductList-Body"/>
        <w:rPr>
          <w:lang w:val="pl-PL"/>
        </w:rPr>
      </w:pPr>
    </w:p>
    <w:p w14:paraId="076E0B4C" w14:textId="77777777" w:rsidR="00BF75F8" w:rsidRPr="0017141C" w:rsidRDefault="001C7E39" w:rsidP="00BF75F8">
      <w:pPr>
        <w:pStyle w:val="ProductList-Body"/>
        <w:spacing w:after="120"/>
        <w:ind w:left="158"/>
        <w:rPr>
          <w:lang w:val="pl-PL"/>
        </w:rPr>
      </w:pPr>
      <w:r>
        <w:rPr>
          <w:rFonts w:ascii="Calibri" w:eastAsia="Calibri" w:hAnsi="Calibri" w:cs="Arial"/>
          <w:b/>
          <w:szCs w:val="18"/>
          <w:lang w:val="pl-PL"/>
        </w:rPr>
        <w:t xml:space="preserve">1. </w:t>
      </w:r>
      <w:r>
        <w:rPr>
          <w:rFonts w:ascii="Calibri" w:eastAsia="Calibri" w:hAnsi="Calibri" w:cs="Arial"/>
          <w:szCs w:val="18"/>
          <w:lang w:val="pl-PL"/>
        </w:rPr>
        <w:t>Microsoft nie korzysta z usług innego podmiotu przetwarzającego bez uprzedniej szczegółowej lub ogólnej pisemnej zgody Klienta.  W przypadku ogólnej pisemnej zgody Microsoft informuje Klienta o wszelkich zamierzonych zmianach dotyczących dodania lub zastąpienia innych podmiotów przetwarzających, dając tym samym Klientowi możliwość wyrażenia sprzeciwu wobec takich zmian  (art. 28 ust. 2).</w:t>
      </w:r>
    </w:p>
    <w:p w14:paraId="23B413B1" w14:textId="4F775553" w:rsidR="00BF75F8" w:rsidRPr="0017141C" w:rsidRDefault="001C7E39" w:rsidP="00BF75F8">
      <w:pPr>
        <w:pStyle w:val="ProductList-Body"/>
        <w:spacing w:after="120"/>
        <w:ind w:left="158"/>
        <w:rPr>
          <w:lang w:val="pl-PL"/>
        </w:rPr>
      </w:pPr>
      <w:r>
        <w:rPr>
          <w:rFonts w:ascii="Calibri" w:eastAsia="Calibri" w:hAnsi="Calibri" w:cs="Arial"/>
          <w:b/>
          <w:szCs w:val="18"/>
          <w:lang w:val="pl-PL"/>
        </w:rPr>
        <w:t>2.</w:t>
      </w:r>
      <w:r>
        <w:rPr>
          <w:rFonts w:ascii="Calibri" w:eastAsia="Calibri" w:hAnsi="Calibri" w:cs="Arial"/>
          <w:szCs w:val="18"/>
          <w:lang w:val="pl-PL"/>
        </w:rPr>
        <w:t xml:space="preserve"> Przetwarzanie przez Microsoft odbywa się na podstawie niniejszych Postanowień Wynikających z Rozporządzenia,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licencjonowania zbiorowego obejmującej również niniejsze Postanowienia </w:t>
      </w:r>
      <w:r w:rsidR="002B1C62">
        <w:rPr>
          <w:rFonts w:ascii="Calibri" w:eastAsia="Calibri" w:hAnsi="Calibri" w:cs="Arial"/>
          <w:szCs w:val="18"/>
          <w:lang w:val="pl-PL"/>
        </w:rPr>
        <w:t>W</w:t>
      </w:r>
      <w:r>
        <w:rPr>
          <w:rFonts w:ascii="Calibri" w:eastAsia="Calibri" w:hAnsi="Calibri" w:cs="Arial"/>
          <w:szCs w:val="18"/>
          <w:lang w:val="pl-PL"/>
        </w:rPr>
        <w:t xml:space="preserve">ynikające z Rozporządzenia.  W szczególności firma Microsoft: </w:t>
      </w:r>
    </w:p>
    <w:p w14:paraId="4E641FCD" w14:textId="77777777" w:rsidR="00BF75F8" w:rsidRPr="0017141C" w:rsidRDefault="001C7E39" w:rsidP="00BF75F8">
      <w:pPr>
        <w:pStyle w:val="ProductList-Body"/>
        <w:spacing w:after="120"/>
        <w:ind w:left="1440" w:hanging="720"/>
        <w:rPr>
          <w:lang w:val="pl-PL"/>
        </w:rPr>
      </w:pPr>
      <w:r>
        <w:rPr>
          <w:rFonts w:ascii="Calibri" w:eastAsia="Calibri" w:hAnsi="Calibri" w:cs="Arial"/>
          <w:b/>
          <w:szCs w:val="18"/>
          <w:lang w:val="pl-PL"/>
        </w:rPr>
        <w:t>(a)</w:t>
      </w:r>
      <w:r>
        <w:rPr>
          <w:rFonts w:ascii="Calibri" w:eastAsia="Calibri" w:hAnsi="Calibri" w:cs="Arial"/>
          <w:szCs w:val="18"/>
          <w:lang w:val="pl-PL"/>
        </w:rPr>
        <w:tab/>
        <w:t xml:space="preserve">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  </w:t>
      </w:r>
    </w:p>
    <w:p w14:paraId="7224E5A5" w14:textId="77777777" w:rsidR="00BF75F8" w:rsidRPr="0017141C" w:rsidRDefault="001C7E39" w:rsidP="00BF75F8">
      <w:pPr>
        <w:pStyle w:val="ProductList-Body"/>
        <w:spacing w:after="120"/>
        <w:ind w:left="1440" w:hanging="720"/>
        <w:rPr>
          <w:lang w:val="pl-PL"/>
        </w:rPr>
      </w:pPr>
      <w:r>
        <w:rPr>
          <w:rFonts w:ascii="Calibri" w:eastAsia="Calibri" w:hAnsi="Calibri" w:cs="Arial"/>
          <w:b/>
          <w:szCs w:val="18"/>
          <w:lang w:val="pl-PL"/>
        </w:rPr>
        <w:t>(b)</w:t>
      </w:r>
      <w:r>
        <w:rPr>
          <w:rFonts w:ascii="Calibri" w:eastAsia="Calibri" w:hAnsi="Calibri" w:cs="Arial"/>
          <w:szCs w:val="18"/>
          <w:lang w:val="pl-PL"/>
        </w:rPr>
        <w:tab/>
        <w:t xml:space="preserve">zapewnia zobowiązanie się przez osoby upoważnione do przetwarzania Danych Osobowych do zachowania tajemnicy lub ich podleganie odpowiedniemu ustawowemu obowiązkowi zachowania tajemnicy; </w:t>
      </w:r>
    </w:p>
    <w:p w14:paraId="0C8AD38B" w14:textId="77777777" w:rsidR="00BF75F8" w:rsidRPr="0017141C" w:rsidRDefault="001C7E39" w:rsidP="00BF75F8">
      <w:pPr>
        <w:pStyle w:val="ProductList-Body"/>
        <w:spacing w:after="120"/>
        <w:ind w:left="720"/>
        <w:rPr>
          <w:lang w:val="pl-PL"/>
        </w:rPr>
      </w:pPr>
      <w:r>
        <w:rPr>
          <w:rFonts w:ascii="Calibri" w:eastAsia="Calibri" w:hAnsi="Calibri" w:cs="Arial"/>
          <w:b/>
          <w:szCs w:val="18"/>
          <w:lang w:val="pl-PL"/>
        </w:rPr>
        <w:t>(c)</w:t>
      </w:r>
      <w:r>
        <w:rPr>
          <w:rFonts w:ascii="Calibri" w:eastAsia="Calibri" w:hAnsi="Calibri" w:cs="Arial"/>
          <w:szCs w:val="18"/>
          <w:lang w:val="pl-PL"/>
        </w:rPr>
        <w:tab/>
        <w:t xml:space="preserve">podejmuje wszelkie środki wymagane na mocy art. 32 Rozporządzenia;  </w:t>
      </w:r>
    </w:p>
    <w:p w14:paraId="44E244DA" w14:textId="77777777" w:rsidR="00BF75F8" w:rsidRPr="0017141C" w:rsidRDefault="001C7E39" w:rsidP="00BF75F8">
      <w:pPr>
        <w:pStyle w:val="ProductList-Body"/>
        <w:spacing w:after="120"/>
        <w:ind w:left="720"/>
        <w:rPr>
          <w:lang w:val="pl-PL"/>
        </w:rPr>
      </w:pPr>
      <w:r>
        <w:rPr>
          <w:rFonts w:ascii="Calibri" w:eastAsia="Calibri" w:hAnsi="Calibri" w:cs="Arial"/>
          <w:b/>
          <w:szCs w:val="18"/>
          <w:lang w:val="pl-PL"/>
        </w:rPr>
        <w:t>(d)</w:t>
      </w:r>
      <w:r>
        <w:rPr>
          <w:rFonts w:ascii="Calibri" w:eastAsia="Calibri" w:hAnsi="Calibri" w:cs="Arial"/>
          <w:szCs w:val="18"/>
          <w:lang w:val="pl-PL"/>
        </w:rPr>
        <w:tab/>
        <w:t xml:space="preserve">przestrzega warunków korzystania z usług innego podmiotu przetwarzającego, o których mowa w ust. 1 i 3; </w:t>
      </w:r>
    </w:p>
    <w:p w14:paraId="3778325E" w14:textId="77777777" w:rsidR="00BF75F8" w:rsidRPr="0017141C" w:rsidRDefault="001C7E39" w:rsidP="00BF75F8">
      <w:pPr>
        <w:pStyle w:val="ProductList-Body"/>
        <w:spacing w:after="120"/>
        <w:ind w:left="1440" w:hanging="720"/>
        <w:rPr>
          <w:lang w:val="pl-PL"/>
        </w:rPr>
      </w:pPr>
      <w:r>
        <w:rPr>
          <w:rFonts w:ascii="Calibri" w:eastAsia="Calibri" w:hAnsi="Calibri" w:cs="Arial"/>
          <w:b/>
          <w:szCs w:val="18"/>
          <w:lang w:val="pl-PL"/>
        </w:rPr>
        <w:t>(e)</w:t>
      </w:r>
      <w:r>
        <w:rPr>
          <w:rFonts w:ascii="Calibri" w:eastAsia="Calibri" w:hAnsi="Calibri" w:cs="Arial"/>
          <w:szCs w:val="18"/>
          <w:lang w:val="pl-PL"/>
        </w:rPr>
        <w:tab/>
        <w:t xml:space="preserve">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   </w:t>
      </w:r>
    </w:p>
    <w:p w14:paraId="19310B74" w14:textId="77777777" w:rsidR="00BF75F8" w:rsidRPr="0017141C" w:rsidRDefault="001C7E39" w:rsidP="00BF75F8">
      <w:pPr>
        <w:pStyle w:val="ProductList-Body"/>
        <w:spacing w:after="120"/>
        <w:ind w:left="1440" w:hanging="720"/>
        <w:rPr>
          <w:lang w:val="pl-PL"/>
        </w:rPr>
      </w:pPr>
      <w:r>
        <w:rPr>
          <w:rFonts w:ascii="Calibri" w:eastAsia="Calibri" w:hAnsi="Calibri" w:cs="Arial"/>
          <w:b/>
          <w:szCs w:val="18"/>
          <w:lang w:val="pl-PL"/>
        </w:rPr>
        <w:t>(f)</w:t>
      </w:r>
      <w:r>
        <w:rPr>
          <w:rFonts w:ascii="Calibri" w:eastAsia="Calibri" w:hAnsi="Calibri" w:cs="Arial"/>
          <w:szCs w:val="18"/>
          <w:lang w:val="pl-PL"/>
        </w:rPr>
        <w:tab/>
        <w:t>uwzględniając charakter przetwarzania oraz dostępne jej informacje, pomaga Klientowi wywiązać się z obowiązków określonych w art. 32–36 Rozporządzenia;</w:t>
      </w:r>
    </w:p>
    <w:p w14:paraId="099129AD" w14:textId="77777777" w:rsidR="00BF75F8" w:rsidRPr="0017141C" w:rsidRDefault="001C7E39" w:rsidP="00BF75F8">
      <w:pPr>
        <w:pStyle w:val="ProductList-Body"/>
        <w:spacing w:after="120"/>
        <w:ind w:left="1440" w:hanging="720"/>
        <w:rPr>
          <w:lang w:val="pl-PL"/>
        </w:rPr>
      </w:pPr>
      <w:r>
        <w:rPr>
          <w:rFonts w:ascii="Calibri" w:eastAsia="Calibri" w:hAnsi="Calibri" w:cs="Arial"/>
          <w:b/>
          <w:szCs w:val="18"/>
          <w:lang w:val="pl-PL"/>
        </w:rPr>
        <w:t>(g)</w:t>
      </w:r>
      <w:r>
        <w:rPr>
          <w:rFonts w:ascii="Calibri" w:eastAsia="Calibri" w:hAnsi="Calibri" w:cs="Arial"/>
          <w:szCs w:val="18"/>
          <w:lang w:val="pl-PL"/>
        </w:rPr>
        <w:tab/>
        <w:t xml:space="preserve">po zakończeniu świadczenia usług związanych z przetwarzaniem i zależnie od decyzji Klienta usuwa albo zwraca mu wszelkie Dane Osobowe oraz usuwa wszelkie ich istniejące kopie, chyba że prawo Unii lub prawo państwa członkowskiego nakazuje przechowywanie Danych Osobowych;  </w:t>
      </w:r>
    </w:p>
    <w:p w14:paraId="20F87EBB" w14:textId="77777777" w:rsidR="00BF75F8" w:rsidRPr="0017141C" w:rsidRDefault="001C7E39" w:rsidP="00BF75F8">
      <w:pPr>
        <w:pStyle w:val="ProductList-Body"/>
        <w:spacing w:after="120"/>
        <w:ind w:left="1440" w:hanging="720"/>
        <w:rPr>
          <w:lang w:val="pl-PL"/>
        </w:rPr>
      </w:pPr>
      <w:r>
        <w:rPr>
          <w:rFonts w:ascii="Calibri" w:eastAsia="Calibri" w:hAnsi="Calibri" w:cs="Arial"/>
          <w:b/>
          <w:szCs w:val="18"/>
          <w:lang w:val="pl-PL"/>
        </w:rPr>
        <w:t>(h)</w:t>
      </w:r>
      <w:r>
        <w:rPr>
          <w:rFonts w:ascii="Calibri" w:eastAsia="Calibri" w:hAnsi="Calibri" w:cs="Arial"/>
          <w:szCs w:val="18"/>
          <w:lang w:val="pl-PL"/>
        </w:rP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78229E34" w14:textId="77777777" w:rsidR="00BF75F8" w:rsidRPr="0017141C" w:rsidRDefault="001C7E39" w:rsidP="00BF75F8">
      <w:pPr>
        <w:pStyle w:val="ProductList-Body"/>
        <w:spacing w:after="120"/>
        <w:ind w:left="158"/>
        <w:rPr>
          <w:lang w:val="pl-PL"/>
        </w:rPr>
      </w:pPr>
      <w:r>
        <w:rPr>
          <w:rFonts w:ascii="Calibri" w:eastAsia="Calibri" w:hAnsi="Calibri" w:cs="Arial"/>
          <w:szCs w:val="18"/>
          <w:lang w:val="pl-PL"/>
        </w:rPr>
        <w:t>Microsoft niezwłocznie informuje Klienta, jeśli jego zdaniem wydane mu polecenie stanowi naruszenie Rozporządzenia lub innych przepisów prawa Unii lub prawa państwa członkowskiego o ochronie danych.  (Art. 28 ust. 3)</w:t>
      </w:r>
    </w:p>
    <w:p w14:paraId="631C1BA9" w14:textId="77777777" w:rsidR="00BF75F8" w:rsidRPr="0017141C" w:rsidRDefault="001C7E39" w:rsidP="00BF75F8">
      <w:pPr>
        <w:pStyle w:val="ProductList-Body"/>
        <w:spacing w:after="120"/>
        <w:ind w:left="158"/>
        <w:rPr>
          <w:lang w:val="pl-PL"/>
        </w:rPr>
      </w:pPr>
      <w:r>
        <w:rPr>
          <w:rFonts w:ascii="Calibri" w:eastAsia="Calibri" w:hAnsi="Calibri" w:cs="Arial"/>
          <w:b/>
          <w:szCs w:val="18"/>
          <w:lang w:val="pl-PL"/>
        </w:rPr>
        <w:t>3.</w:t>
      </w:r>
      <w:r>
        <w:rPr>
          <w:rFonts w:ascii="Calibri" w:eastAsia="Calibri" w:hAnsi="Calibri" w:cs="Arial"/>
          <w:szCs w:val="18"/>
          <w:lang w:val="pl-PL"/>
        </w:rP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t>
      </w:r>
      <w:r>
        <w:rPr>
          <w:rFonts w:ascii="Calibri" w:eastAsia="Calibri" w:hAnsi="Calibri" w:cs="Arial"/>
          <w:szCs w:val="18"/>
          <w:lang w:val="pl-PL"/>
        </w:rPr>
        <w:lastRenderedPageBreak/>
        <w:t>wymogom Rozporządzenia.  Jeśli ten inny podmiot przetwarzający nie wywiąże się ze spoczywających na nim obowiązków ochrony danych, pełna odpowiedzialność wobec Klienta za wypełnienie obowiązków tego innego podmiotu przetwarzającego spoczywa na Microsoft.  (Art. 28 ust. 4)</w:t>
      </w:r>
    </w:p>
    <w:p w14:paraId="485E1C74" w14:textId="77777777" w:rsidR="00BF75F8" w:rsidRPr="0017141C" w:rsidRDefault="001C7E39" w:rsidP="00BF75F8">
      <w:pPr>
        <w:pStyle w:val="ProductList-Body"/>
        <w:spacing w:after="120"/>
        <w:ind w:left="158"/>
        <w:rPr>
          <w:lang w:val="pl-PL"/>
        </w:rPr>
      </w:pPr>
      <w:r>
        <w:rPr>
          <w:rFonts w:ascii="Calibri" w:eastAsia="Calibri" w:hAnsi="Calibri" w:cs="Arial"/>
          <w:b/>
          <w:szCs w:val="18"/>
          <w:lang w:val="pl-PL"/>
        </w:rPr>
        <w:t>4.</w:t>
      </w:r>
      <w:r>
        <w:rPr>
          <w:rFonts w:ascii="Calibri" w:eastAsia="Calibri" w:hAnsi="Calibri" w:cs="Arial"/>
          <w:szCs w:val="18"/>
          <w:lang w:val="pl-PL"/>
        </w:rP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5D7663DB" w14:textId="77777777" w:rsidR="00BF75F8" w:rsidRPr="0017141C" w:rsidRDefault="001C7E39" w:rsidP="00BF75F8">
      <w:pPr>
        <w:pStyle w:val="ProductList-Body"/>
        <w:spacing w:after="120"/>
        <w:ind w:left="720"/>
        <w:rPr>
          <w:rFonts w:cstheme="minorHAnsi"/>
          <w:szCs w:val="18"/>
          <w:lang w:val="pl-PL"/>
        </w:rPr>
      </w:pPr>
      <w:r>
        <w:rPr>
          <w:rFonts w:ascii="Calibri" w:eastAsia="Calibri" w:hAnsi="Calibri" w:cs="Calibri"/>
          <w:b/>
          <w:szCs w:val="18"/>
          <w:lang w:val="pl-PL"/>
        </w:rPr>
        <w:t>(a)</w:t>
      </w:r>
      <w:r>
        <w:rPr>
          <w:rFonts w:ascii="Calibri" w:eastAsia="Calibri" w:hAnsi="Calibri" w:cs="Calibri"/>
          <w:szCs w:val="18"/>
          <w:lang w:val="pl-PL"/>
        </w:rPr>
        <w:tab/>
        <w:t xml:space="preserve">pseudonimizację i szyfrowanie Danych Osobowych; </w:t>
      </w:r>
    </w:p>
    <w:p w14:paraId="21E1C0F8" w14:textId="77777777" w:rsidR="00BF75F8" w:rsidRPr="0017141C" w:rsidRDefault="001C7E39" w:rsidP="00BF75F8">
      <w:pPr>
        <w:pStyle w:val="ProductList-Body"/>
        <w:spacing w:after="120"/>
        <w:ind w:left="720"/>
        <w:rPr>
          <w:rFonts w:cstheme="minorHAnsi"/>
          <w:szCs w:val="18"/>
          <w:lang w:val="pl-PL"/>
        </w:rPr>
      </w:pPr>
      <w:r>
        <w:rPr>
          <w:rFonts w:ascii="Calibri" w:eastAsia="Calibri" w:hAnsi="Calibri" w:cs="Calibri"/>
          <w:b/>
          <w:szCs w:val="18"/>
          <w:lang w:val="pl-PL"/>
        </w:rPr>
        <w:t>(b)</w:t>
      </w:r>
      <w:r>
        <w:rPr>
          <w:rFonts w:ascii="Calibri" w:eastAsia="Calibri" w:hAnsi="Calibri" w:cs="Calibri"/>
          <w:szCs w:val="18"/>
          <w:lang w:val="pl-PL"/>
        </w:rPr>
        <w:tab/>
        <w:t xml:space="preserve">zdolność do ciągłego zapewnienia poufności, integralności, dostępności i odporności systemów i usług przetwarzania; </w:t>
      </w:r>
    </w:p>
    <w:p w14:paraId="6CB4BFF6" w14:textId="77777777" w:rsidR="00BF75F8" w:rsidRPr="0017141C" w:rsidRDefault="001C7E39" w:rsidP="00BF75F8">
      <w:pPr>
        <w:pStyle w:val="ProductList-Body"/>
        <w:spacing w:after="120"/>
        <w:ind w:left="1440" w:hanging="720"/>
        <w:rPr>
          <w:rFonts w:cstheme="minorHAnsi"/>
          <w:szCs w:val="18"/>
          <w:lang w:val="pl-PL"/>
        </w:rPr>
      </w:pPr>
      <w:r>
        <w:rPr>
          <w:rFonts w:ascii="Calibri" w:eastAsia="Calibri" w:hAnsi="Calibri" w:cs="Calibri"/>
          <w:b/>
          <w:szCs w:val="18"/>
          <w:lang w:val="pl-PL"/>
        </w:rPr>
        <w:t>(c)</w:t>
      </w:r>
      <w:r>
        <w:rPr>
          <w:rFonts w:ascii="Calibri" w:eastAsia="Calibri" w:hAnsi="Calibri" w:cs="Calibri"/>
          <w:szCs w:val="18"/>
          <w:lang w:val="pl-PL"/>
        </w:rPr>
        <w:tab/>
        <w:t>zdolność do szybkiego przywrócenia dostępności Danych Osobowych i dostępu do nich w razie incydentu fizycznego lub technicznego oraz</w:t>
      </w:r>
    </w:p>
    <w:p w14:paraId="6D352059" w14:textId="77777777" w:rsidR="00BF75F8" w:rsidRPr="0017141C" w:rsidRDefault="001C7E39" w:rsidP="00BF75F8">
      <w:pPr>
        <w:pStyle w:val="ProductList-Body"/>
        <w:spacing w:after="120"/>
        <w:ind w:left="1440" w:hanging="720"/>
        <w:rPr>
          <w:rFonts w:cstheme="minorHAnsi"/>
          <w:szCs w:val="18"/>
          <w:lang w:val="pl-PL"/>
        </w:rPr>
      </w:pPr>
      <w:r>
        <w:rPr>
          <w:rFonts w:ascii="Calibri" w:eastAsia="Calibri" w:hAnsi="Calibri" w:cs="Calibri"/>
          <w:b/>
          <w:szCs w:val="18"/>
          <w:lang w:val="pl-PL"/>
        </w:rPr>
        <w:t>(d)</w:t>
      </w:r>
      <w:r>
        <w:rPr>
          <w:rFonts w:ascii="Calibri" w:eastAsia="Calibri" w:hAnsi="Calibri" w:cs="Calibri"/>
          <w:szCs w:val="18"/>
          <w:lang w:val="pl-PL"/>
        </w:rPr>
        <w:tab/>
        <w:t>regularne testowanie, mierzenie i ocenianie skuteczności środków technicznych i organizacyjnych mających zapewnić bezpieczeństwo przetwarzania.  (Artykuł 32 ustęp 1)</w:t>
      </w:r>
    </w:p>
    <w:p w14:paraId="2A26EA66" w14:textId="77777777" w:rsidR="00BF75F8" w:rsidRPr="0017141C" w:rsidRDefault="001C7E39" w:rsidP="00BF75F8">
      <w:pPr>
        <w:pStyle w:val="ProductList-Body"/>
        <w:spacing w:after="120"/>
        <w:ind w:left="158"/>
        <w:rPr>
          <w:lang w:val="pl-PL"/>
        </w:rPr>
      </w:pPr>
      <w:r>
        <w:rPr>
          <w:rFonts w:ascii="Calibri" w:eastAsia="Calibri" w:hAnsi="Calibri" w:cs="Arial"/>
          <w:b/>
          <w:szCs w:val="18"/>
          <w:lang w:val="pl-PL"/>
        </w:rPr>
        <w:t>5.</w:t>
      </w:r>
      <w:r>
        <w:rPr>
          <w:rFonts w:ascii="Calibri" w:eastAsia="Calibri" w:hAnsi="Calibri" w:cs="Arial"/>
          <w:szCs w:val="18"/>
          <w:lang w:val="pl-PL"/>
        </w:rP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  (Artykuł 32 ustęp 2)</w:t>
      </w:r>
    </w:p>
    <w:p w14:paraId="31FB0C78" w14:textId="77777777" w:rsidR="00BF75F8" w:rsidRPr="0017141C" w:rsidRDefault="001C7E39" w:rsidP="00BF75F8">
      <w:pPr>
        <w:pStyle w:val="ProductList-Body"/>
        <w:spacing w:after="120"/>
        <w:ind w:left="158"/>
        <w:rPr>
          <w:lang w:val="pl-PL"/>
        </w:rPr>
      </w:pPr>
      <w:r>
        <w:rPr>
          <w:rFonts w:ascii="Calibri" w:eastAsia="Calibri" w:hAnsi="Calibri" w:cs="Arial"/>
          <w:b/>
          <w:szCs w:val="18"/>
          <w:lang w:val="pl-PL"/>
        </w:rPr>
        <w:t>6.</w:t>
      </w:r>
      <w:r>
        <w:rPr>
          <w:rFonts w:ascii="Calibri" w:eastAsia="Calibri" w:hAnsi="Calibri" w:cs="Arial"/>
          <w:szCs w:val="18"/>
          <w:lang w:val="pl-PL"/>
        </w:rP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  (Artykuł 32 ustęp 4)</w:t>
      </w:r>
    </w:p>
    <w:p w14:paraId="071A2107" w14:textId="77777777" w:rsidR="00BF75F8" w:rsidRPr="0017141C" w:rsidRDefault="001C7E39" w:rsidP="00287246">
      <w:pPr>
        <w:pStyle w:val="ProductList-Body"/>
        <w:spacing w:after="120"/>
        <w:ind w:left="158"/>
        <w:rPr>
          <w:lang w:val="pl-PL"/>
        </w:rPr>
      </w:pPr>
      <w:r>
        <w:rPr>
          <w:rFonts w:ascii="Calibri" w:eastAsia="Calibri" w:hAnsi="Calibri" w:cs="Arial"/>
          <w:b/>
          <w:szCs w:val="18"/>
          <w:lang w:val="pl-PL"/>
        </w:rPr>
        <w:t>7.</w:t>
      </w:r>
      <w:r>
        <w:rPr>
          <w:rFonts w:ascii="Calibri" w:eastAsia="Calibri" w:hAnsi="Calibri" w:cs="Arial"/>
          <w:szCs w:val="18"/>
          <w:lang w:val="pl-PL"/>
        </w:rPr>
        <w:t xml:space="preserve"> Po stwierdzeniu naruszenia ochrony danych osobowych Microsoft bez zbędnej zwłoki zgłasza to Klientowi. (Art. 33 ust. 2). Zgłoszenie takie będzie obejmować informacje, które podmiot przetwarzający musi przekazać administratorowi zgodnie z art. 33 ust. 3 w zakresie, w jakim informacje te są dostępne w uzasadnionym zakresie firmie Microsoft. </w:t>
      </w:r>
    </w:p>
    <w:p w14:paraId="1071BD52" w14:textId="77777777" w:rsidR="00C56F4A" w:rsidRPr="0017141C" w:rsidRDefault="00C56F4A" w:rsidP="00B0434E">
      <w:pPr>
        <w:pStyle w:val="ProductList-Body"/>
        <w:rPr>
          <w:lang w:val="pl-PL"/>
        </w:rPr>
      </w:pPr>
      <w:bookmarkStart w:id="63" w:name="_GoBack"/>
      <w:bookmarkEnd w:id="63"/>
    </w:p>
    <w:sectPr w:rsidR="00C56F4A" w:rsidRPr="0017141C" w:rsidSect="00F2558F">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04CB18" w14:textId="77777777" w:rsidR="007B3ABA" w:rsidRDefault="007B3ABA">
      <w:pPr>
        <w:spacing w:after="0" w:line="240" w:lineRule="auto"/>
      </w:pPr>
      <w:r>
        <w:separator/>
      </w:r>
    </w:p>
  </w:endnote>
  <w:endnote w:type="continuationSeparator" w:id="0">
    <w:p w14:paraId="429B81D5" w14:textId="77777777" w:rsidR="007B3ABA" w:rsidRDefault="007B3A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945976" w14:textId="77777777" w:rsidR="003A3795" w:rsidRDefault="003A37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F010C0" w14:textId="77777777" w:rsidR="00BB4EBF" w:rsidRDefault="00BB4EBF" w:rsidP="00F2558F">
    <w:pPr>
      <w:pStyle w:val="ProductList-Body"/>
    </w:pPr>
    <w:r>
      <w:rPr>
        <w:noProof/>
        <w:lang w:eastAsia="ja-JP"/>
      </w:rPr>
      <mc:AlternateContent>
        <mc:Choice Requires="wps">
          <w:drawing>
            <wp:anchor distT="0" distB="0" distL="114300" distR="114300" simplePos="0" relativeHeight="251663871" behindDoc="0" locked="0" layoutInCell="0" allowOverlap="1" wp14:anchorId="4AC61654" wp14:editId="76D18403">
              <wp:simplePos x="0" y="0"/>
              <wp:positionH relativeFrom="page">
                <wp:posOffset>0</wp:posOffset>
              </wp:positionH>
              <wp:positionV relativeFrom="page">
                <wp:posOffset>9601200</wp:posOffset>
              </wp:positionV>
              <wp:extent cx="7772400" cy="266700"/>
              <wp:effectExtent l="0" t="0" r="0" b="0"/>
              <wp:wrapNone/>
              <wp:docPr id="9" name="MSIPCM1c50476891aef234a6d38b7e"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C428CB2" w14:textId="7CADAADB" w:rsidR="00BB4EBF" w:rsidRPr="000B013E" w:rsidRDefault="00BB4EBF" w:rsidP="000B013E">
                          <w:pPr>
                            <w:spacing w:after="0"/>
                            <w:rPr>
                              <w:rFonts w:ascii="Calibri" w:hAnsi="Calibri" w:cs="Calibri"/>
                              <w:color w:val="000000"/>
                              <w:sz w:val="20"/>
                            </w:rPr>
                          </w:pPr>
                          <w:r w:rsidRPr="000B013E">
                            <w:rPr>
                              <w:rFonts w:ascii="Calibri" w:eastAsia="Calibri" w:hAnsi="Calibri" w:cs="Calibri"/>
                              <w:color w:val="000000"/>
                              <w:sz w:val="20"/>
                              <w:szCs w:val="20"/>
                              <w:lang w:val="pl-PL"/>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w14:anchorId="4AC61654" id="_x0000_t202" coordsize="21600,21600" o:spt="202" path="m,l,21600r21600,l21600,xe">
              <v:stroke joinstyle="miter"/>
              <v:path gradientshapeok="t" o:connecttype="rect"/>
            </v:shapetype>
            <v:shape id="MSIPCM1c50476891aef234a6d38b7e" o:spid="_x0000_s1026" type="#_x0000_t202" alt="{&quot;HashCode&quot;:-1634785317,&quot;Height&quot;:792.0,&quot;Width&quot;:612.0,&quot;Placement&quot;:&quot;Footer&quot;,&quot;Index&quot;:&quot;Primary&quot;,&quot;Section&quot;:1,&quot;Top&quot;:0.0,&quot;Left&quot;:0.0}" style="position:absolute;margin-left:0;margin-top:756pt;width:612pt;height:21pt;z-index:25166387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" o:allowincell="f" filled="f" stroked="f" strokeweight=".5pt">
              <v:textbox inset="20pt,0,,0">
                <w:txbxContent>
                  <w:p w14:paraId="6C428CB2" w14:textId="7CADAADB" w:rsidR="00BB4EBF" w:rsidRPr="000B013E" w:rsidRDefault="00BB4EBF" w:rsidP="000B013E">
                    <w:pPr>
                      <w:spacing w:after="0"/>
                      <w:rPr>
                        <w:rFonts w:ascii="Calibri" w:hAnsi="Calibri" w:cs="Calibri"/>
                        <w:color w:val="000000"/>
                        <w:sz w:val="20"/>
                      </w:rPr>
                    </w:pPr>
                    <w:r w:rsidRPr="000B013E">
                      <w:rPr>
                        <w:rFonts w:ascii="Calibri" w:eastAsia="Calibri" w:hAnsi="Calibri" w:cs="Calibri"/>
                        <w:color w:val="000000"/>
                        <w:sz w:val="20"/>
                        <w:szCs w:val="20"/>
                        <w:lang w:val="pl-PL"/>
                      </w:rPr>
                      <w:t>Classified as Microsoft Confidential</w:t>
                    </w:r>
                  </w:p>
                </w:txbxContent>
              </v:textbox>
              <w10:wrap anchorx="page" anchory="page"/>
            </v:shape>
          </w:pict>
        </mc:Fallback>
      </mc:AlternateContent>
    </w:r>
    <w:r>
      <w:rPr>
        <w:noProof/>
        <w:lang w:eastAsia="ja-JP"/>
      </w:rPr>
      <w:drawing>
        <wp:inline distT="0" distB="0" distL="0" distR="0" wp14:anchorId="16A97726" wp14:editId="7E4CABD1">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619919"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EF4E15" w14:textId="77777777" w:rsidR="00BB4EBF" w:rsidRPr="00591643" w:rsidRDefault="00BB4EBF">
    <w:pPr>
      <w:pStyle w:val="Footer"/>
      <w:rPr>
        <w:sz w:val="14"/>
        <w:szCs w:val="14"/>
      </w:rPr>
    </w:pPr>
    <w:r>
      <w:rPr>
        <w:noProof/>
        <w:lang w:eastAsia="ja-JP"/>
      </w:rPr>
      <mc:AlternateContent>
        <mc:Choice Requires="wps">
          <w:drawing>
            <wp:anchor distT="0" distB="0" distL="114300" distR="114300" simplePos="0" relativeHeight="251665151" behindDoc="0" locked="0" layoutInCell="0" allowOverlap="1" wp14:anchorId="5E6867E9" wp14:editId="160B5B55">
              <wp:simplePos x="0" y="0"/>
              <wp:positionH relativeFrom="page">
                <wp:posOffset>0</wp:posOffset>
              </wp:positionH>
              <wp:positionV relativeFrom="page">
                <wp:posOffset>9601200</wp:posOffset>
              </wp:positionV>
              <wp:extent cx="7772400" cy="266700"/>
              <wp:effectExtent l="0" t="0" r="0" b="0"/>
              <wp:wrapNone/>
              <wp:docPr id="10" name="MSIPCM8d034bc8a48d9ebc888ecf9a"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E4EC5E9" w14:textId="1C85B4BB" w:rsidR="00BB4EBF" w:rsidRPr="000B013E" w:rsidRDefault="00BB4EBF" w:rsidP="000B013E">
                          <w:pPr>
                            <w:spacing w:after="0"/>
                            <w:rPr>
                              <w:rFonts w:ascii="Calibri" w:hAnsi="Calibri" w:cs="Calibri"/>
                              <w:color w:val="000000"/>
                              <w:sz w:val="20"/>
                            </w:rPr>
                          </w:pPr>
                          <w:r w:rsidRPr="000B013E">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w14:anchorId="5E6867E9" id="_x0000_t202" coordsize="21600,21600" o:spt="202" path="m,l,21600r21600,l21600,xe">
              <v:stroke joinstyle="miter"/>
              <v:path gradientshapeok="t" o:connecttype="rect"/>
            </v:shapetype>
            <v:shape id="MSIPCM8d034bc8a48d9ebc888ecf9a"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515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" o:allowincell="f" filled="f" stroked="f" strokeweight=".5pt">
              <v:textbox inset="20pt,0,,0">
                <w:txbxContent>
                  <w:p w14:paraId="6E4EC5E9" w14:textId="1C85B4BB" w:rsidR="00BB4EBF" w:rsidRPr="000B013E" w:rsidRDefault="00BB4EBF" w:rsidP="000B013E">
                    <w:pPr>
                      <w:spacing w:after="0"/>
                      <w:rPr>
                        <w:rFonts w:ascii="Calibri" w:hAnsi="Calibri" w:cs="Calibri"/>
                        <w:color w:val="000000"/>
                        <w:sz w:val="20"/>
                      </w:rPr>
                    </w:pPr>
                    <w:r w:rsidRPr="000B013E">
                      <w:rPr>
                        <w:rFonts w:ascii="Calibri" w:hAnsi="Calibri" w:cs="Calibri"/>
                        <w:color w:val="000000"/>
                        <w:sz w:val="20"/>
                      </w:rPr>
                      <w:t>Classified as Microsoft Confidential</w:t>
                    </w:r>
                  </w:p>
                </w:txbxContent>
              </v:textbox>
              <w10:wrap anchorx="page" anchory="page"/>
            </v:shape>
          </w:pict>
        </mc:Fallback>
      </mc:AlternateContent>
    </w:r>
    <w:r>
      <w:rPr>
        <w:noProof/>
        <w:lang w:eastAsia="ja-JP"/>
      </w:rPr>
      <w:drawing>
        <wp:inline distT="0" distB="0" distL="0" distR="0" wp14:anchorId="2224DC3C" wp14:editId="7B21B04D">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979851"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D210C7" w14:textId="3E341E3A" w:rsidR="00BB4EBF" w:rsidRPr="00171B2E" w:rsidRDefault="00BB4EBF" w:rsidP="008530A8">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8480" behindDoc="0" locked="0" layoutInCell="0" allowOverlap="1" wp14:anchorId="79853772" wp14:editId="03E2BCB9">
              <wp:simplePos x="0" y="0"/>
              <wp:positionH relativeFrom="page">
                <wp:posOffset>0</wp:posOffset>
              </wp:positionH>
              <wp:positionV relativeFrom="page">
                <wp:posOffset>9601200</wp:posOffset>
              </wp:positionV>
              <wp:extent cx="7772400" cy="266700"/>
              <wp:effectExtent l="0" t="0" r="0" b="0"/>
              <wp:wrapNone/>
              <wp:docPr id="11" name="MSIPCM2a114698b248dc94d18e2565"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7449E06" w14:textId="03728FC5" w:rsidR="00BB4EBF" w:rsidRPr="000B013E" w:rsidRDefault="00BB4EBF" w:rsidP="000B013E">
                          <w:pPr>
                            <w:spacing w:after="0"/>
                            <w:rPr>
                              <w:rFonts w:ascii="Calibri" w:hAnsi="Calibri" w:cs="Calibri"/>
                              <w:color w:val="000000"/>
                              <w:sz w:val="20"/>
                            </w:rPr>
                          </w:pPr>
                          <w:r w:rsidRPr="000B013E">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w14:anchorId="79853772" id="_x0000_t202" coordsize="21600,21600" o:spt="202" path="m,l,21600r21600,l21600,xe">
              <v:stroke joinstyle="miter"/>
              <v:path gradientshapeok="t" o:connecttype="rect"/>
            </v:shapetype>
            <v:shape id="MSIPCM2a114698b248dc94d18e2565" o:spid="_x0000_s1028" type="#_x0000_t202" alt="{&quot;HashCode&quot;:-1634785317,&quot;Height&quot;:792.0,&quot;Width&quot;:612.0,&quot;Placement&quot;:&quot;Footer&quot;,&quot;Index&quot;:&quot;Primary&quot;,&quot;Section&quot;:2,&quot;Top&quot;:0.0,&quot;Left&quot;:0.0}" style="position:absolute;margin-left:0;margin-top:756pt;width:612pt;height:21pt;z-index:25166848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" o:allowincell="f" filled="f" stroked="f" strokeweight=".5pt">
              <v:textbox inset="20pt,0,,0">
                <w:txbxContent>
                  <w:p w14:paraId="57449E06" w14:textId="03728FC5" w:rsidR="001D28DF" w:rsidRPr="000B013E" w:rsidRDefault="001D28DF" w:rsidP="000B013E">
                    <w:pPr>
                      <w:spacing w:after="0"/>
                      <w:rPr>
                        <w:rFonts w:ascii="Calibri" w:hAnsi="Calibri" w:cs="Calibri"/>
                        <w:color w:val="000000"/>
                        <w:sz w:val="20"/>
                      </w:rPr>
                    </w:pPr>
                    <w:r w:rsidRPr="000B013E">
                      <w:rPr>
                        <w:rFonts w:ascii="Calibri" w:hAnsi="Calibri" w:cs="Calibri"/>
                        <w:color w:val="000000"/>
                        <w:sz w:val="20"/>
                      </w:rPr>
                      <w:t>Classified as Microsoft Confidential</w:t>
                    </w: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(Worldwide Polish</w:t>
        </w:r>
        <w:r w:rsidRPr="004D27A6">
          <w:rPr>
            <w:color w:val="404040" w:themeColor="text1" w:themeTint="BF"/>
            <w:sz w:val="16"/>
            <w:szCs w:val="16"/>
          </w:rPr>
          <w:t xml:space="preserve">, </w:t>
        </w:r>
        <w:r w:rsidR="00BE35A9">
          <w:rPr>
            <w:color w:val="404040" w:themeColor="text1" w:themeTint="BF"/>
            <w:sz w:val="16"/>
            <w:szCs w:val="16"/>
          </w:rPr>
          <w:t>January</w:t>
        </w:r>
        <w:r w:rsidRPr="004D27A6">
          <w:rPr>
            <w:color w:val="404040" w:themeColor="text1" w:themeTint="BF"/>
            <w:sz w:val="16"/>
            <w:szCs w:val="16"/>
          </w:rPr>
          <w:t xml:space="preserve"> 201</w:t>
        </w:r>
        <w:r w:rsidR="00BE35A9">
          <w:rPr>
            <w:color w:val="404040" w:themeColor="text1" w:themeTint="BF"/>
            <w:sz w:val="16"/>
            <w:szCs w:val="16"/>
          </w:rPr>
          <w:t>9</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noProof/>
            <w:color w:val="404040" w:themeColor="text1" w:themeTint="BF"/>
            <w:sz w:val="16"/>
            <w:szCs w:val="16"/>
          </w:rPr>
          <w:t>6</w:t>
        </w:r>
        <w:r w:rsidRPr="004D27A6">
          <w:rPr>
            <w:noProof/>
            <w:color w:val="404040" w:themeColor="text1" w:themeTint="BF"/>
            <w:sz w:val="16"/>
            <w:szCs w:val="16"/>
          </w:rPr>
          <w:fldChar w:fldCharType="end"/>
        </w:r>
      </w:sdtContent>
    </w:sdt>
  </w:p>
  <w:p w14:paraId="54DA8F2A" w14:textId="77777777" w:rsidR="00BB4EBF" w:rsidRPr="00591643" w:rsidRDefault="00BB4EBF" w:rsidP="00F255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402DCB" w14:textId="55879D1D" w:rsidR="00BB4EBF" w:rsidRPr="004D27A6" w:rsidRDefault="00BB4EBF" w:rsidP="001C7E39">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9504" behindDoc="0" locked="0" layoutInCell="0" allowOverlap="1" wp14:anchorId="37ED8B74" wp14:editId="53B0B224">
              <wp:simplePos x="0" y="0"/>
              <wp:positionH relativeFrom="page">
                <wp:posOffset>0</wp:posOffset>
              </wp:positionH>
              <wp:positionV relativeFrom="page">
                <wp:posOffset>9601200</wp:posOffset>
              </wp:positionV>
              <wp:extent cx="7772400" cy="266700"/>
              <wp:effectExtent l="0" t="0" r="0" b="0"/>
              <wp:wrapNone/>
              <wp:docPr id="12" name="MSIPCMc1ee444381b84a5d61b843b0"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9267E96" w14:textId="02A0A533" w:rsidR="00BB4EBF" w:rsidRPr="000B013E" w:rsidRDefault="00BB4EBF" w:rsidP="000B013E">
                          <w:pPr>
                            <w:spacing w:after="0"/>
                            <w:rPr>
                              <w:rFonts w:ascii="Calibri" w:hAnsi="Calibri" w:cs="Calibri"/>
                              <w:color w:val="000000"/>
                              <w:sz w:val="20"/>
                            </w:rPr>
                          </w:pPr>
                          <w:r w:rsidRPr="000B013E">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w14:anchorId="37ED8B74" id="_x0000_t202" coordsize="21600,21600" o:spt="202" path="m,l,21600r21600,l21600,xe">
              <v:stroke joinstyle="miter"/>
              <v:path gradientshapeok="t" o:connecttype="rect"/>
            </v:shapetype>
            <v:shape id="MSIPCMc1ee444381b84a5d61b843b0"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950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rHlKIEQMAADQGAAAOAAAAAAAAAAAAAAAAAC4CAABkcnMv&#10;ZTJvRG9jLnhtbFBLAQItABQABgAIAAAAIQC7QO0x3AAAAAsBAAAPAAAAAAAAAAAAAAAAAGsFAABk&#10;cnMvZG93bnJldi54bWxQSwUGAAAAAAQABADzAAAAdAYAAAAA&#10;" o:allowincell="f" filled="f" stroked="f" strokeweight=".5pt">
              <v:textbox inset="20pt,0,,0">
                <w:txbxContent>
                  <w:p w14:paraId="09267E96" w14:textId="02A0A533" w:rsidR="001D28DF" w:rsidRPr="000B013E" w:rsidRDefault="001D28DF" w:rsidP="000B013E">
                    <w:pPr>
                      <w:spacing w:after="0"/>
                      <w:rPr>
                        <w:rFonts w:ascii="Calibri" w:hAnsi="Calibri" w:cs="Calibri"/>
                        <w:color w:val="000000"/>
                        <w:sz w:val="20"/>
                      </w:rPr>
                    </w:pPr>
                    <w:r w:rsidRPr="000B013E">
                      <w:rPr>
                        <w:rFonts w:ascii="Calibri" w:hAnsi="Calibri" w:cs="Calibri"/>
                        <w:color w:val="000000"/>
                        <w:sz w:val="20"/>
                      </w:rPr>
                      <w:t>Classified as Microsoft Confidential</w:t>
                    </w: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Pr>
            <w:color w:val="404040" w:themeColor="text1" w:themeTint="BF"/>
            <w:sz w:val="16"/>
            <w:szCs w:val="16"/>
          </w:rPr>
          <w:t>Polish</w:t>
        </w:r>
        <w:r w:rsidRPr="004D27A6">
          <w:rPr>
            <w:color w:val="404040" w:themeColor="text1" w:themeTint="BF"/>
            <w:sz w:val="16"/>
            <w:szCs w:val="16"/>
          </w:rPr>
          <w:t xml:space="preserve">, </w:t>
        </w:r>
        <w:r w:rsidR="00BE35A9">
          <w:rPr>
            <w:color w:val="404040" w:themeColor="text1" w:themeTint="BF"/>
            <w:sz w:val="16"/>
            <w:szCs w:val="16"/>
          </w:rPr>
          <w:t>January</w:t>
        </w:r>
        <w:r w:rsidRPr="004D27A6">
          <w:rPr>
            <w:color w:val="404040" w:themeColor="text1" w:themeTint="BF"/>
            <w:sz w:val="16"/>
            <w:szCs w:val="16"/>
          </w:rPr>
          <w:t xml:space="preserve"> 201</w:t>
        </w:r>
        <w:r w:rsidR="00BE35A9">
          <w:rPr>
            <w:color w:val="404040" w:themeColor="text1" w:themeTint="BF"/>
            <w:sz w:val="16"/>
            <w:szCs w:val="16"/>
          </w:rPr>
          <w:t>9</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noProof/>
            <w:color w:val="404040" w:themeColor="text1" w:themeTint="BF"/>
            <w:sz w:val="16"/>
            <w:szCs w:val="16"/>
          </w:rPr>
          <w:t>2</w:t>
        </w:r>
        <w:r w:rsidRPr="004D27A6">
          <w:rPr>
            <w:noProof/>
            <w:color w:val="404040" w:themeColor="text1" w:themeTint="BF"/>
            <w:sz w:val="16"/>
            <w:szCs w:val="16"/>
          </w:rPr>
          <w:fldChar w:fldCharType="end"/>
        </w:r>
      </w:sdtContent>
    </w:sdt>
  </w:p>
  <w:p w14:paraId="5D29CBC4" w14:textId="77777777" w:rsidR="00BB4EBF" w:rsidRPr="00591643" w:rsidRDefault="00BB4EB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DA80D5" w14:textId="77777777" w:rsidR="007B3ABA" w:rsidRDefault="007B3ABA">
      <w:pPr>
        <w:spacing w:after="0" w:line="240" w:lineRule="auto"/>
      </w:pPr>
      <w:r>
        <w:separator/>
      </w:r>
    </w:p>
  </w:footnote>
  <w:footnote w:type="continuationSeparator" w:id="0">
    <w:p w14:paraId="6E668C63" w14:textId="77777777" w:rsidR="007B3ABA" w:rsidRDefault="007B3A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41CCC2" w14:textId="77777777" w:rsidR="003A3795" w:rsidRDefault="003A37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8CE984" w14:textId="77777777" w:rsidR="003A3795" w:rsidRDefault="003A379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14D1F2" w14:textId="77777777" w:rsidR="00BB4EBF" w:rsidRPr="004D27A6" w:rsidRDefault="00BB4EBF"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1D548C9A">
      <w:start w:val="1"/>
      <w:numFmt w:val="bullet"/>
      <w:lvlText w:val=""/>
      <w:lvlJc w:val="left"/>
      <w:pPr>
        <w:ind w:left="720" w:hanging="360"/>
      </w:pPr>
      <w:rPr>
        <w:rFonts w:ascii="Symbol" w:hAnsi="Symbol" w:hint="default"/>
      </w:rPr>
    </w:lvl>
    <w:lvl w:ilvl="1" w:tplc="6E1ECC7C" w:tentative="1">
      <w:start w:val="1"/>
      <w:numFmt w:val="bullet"/>
      <w:lvlText w:val="o"/>
      <w:lvlJc w:val="left"/>
      <w:pPr>
        <w:ind w:left="1440" w:hanging="360"/>
      </w:pPr>
      <w:rPr>
        <w:rFonts w:ascii="Courier New" w:hAnsi="Courier New" w:cs="Courier New" w:hint="default"/>
      </w:rPr>
    </w:lvl>
    <w:lvl w:ilvl="2" w:tplc="41803868" w:tentative="1">
      <w:start w:val="1"/>
      <w:numFmt w:val="bullet"/>
      <w:lvlText w:val=""/>
      <w:lvlJc w:val="left"/>
      <w:pPr>
        <w:ind w:left="2160" w:hanging="360"/>
      </w:pPr>
      <w:rPr>
        <w:rFonts w:ascii="Wingdings" w:hAnsi="Wingdings" w:hint="default"/>
      </w:rPr>
    </w:lvl>
    <w:lvl w:ilvl="3" w:tplc="53601B10" w:tentative="1">
      <w:start w:val="1"/>
      <w:numFmt w:val="bullet"/>
      <w:lvlText w:val=""/>
      <w:lvlJc w:val="left"/>
      <w:pPr>
        <w:ind w:left="2880" w:hanging="360"/>
      </w:pPr>
      <w:rPr>
        <w:rFonts w:ascii="Symbol" w:hAnsi="Symbol" w:hint="default"/>
      </w:rPr>
    </w:lvl>
    <w:lvl w:ilvl="4" w:tplc="86C81E78" w:tentative="1">
      <w:start w:val="1"/>
      <w:numFmt w:val="bullet"/>
      <w:lvlText w:val="o"/>
      <w:lvlJc w:val="left"/>
      <w:pPr>
        <w:ind w:left="3600" w:hanging="360"/>
      </w:pPr>
      <w:rPr>
        <w:rFonts w:ascii="Courier New" w:hAnsi="Courier New" w:cs="Courier New" w:hint="default"/>
      </w:rPr>
    </w:lvl>
    <w:lvl w:ilvl="5" w:tplc="352E8A10" w:tentative="1">
      <w:start w:val="1"/>
      <w:numFmt w:val="bullet"/>
      <w:lvlText w:val=""/>
      <w:lvlJc w:val="left"/>
      <w:pPr>
        <w:ind w:left="4320" w:hanging="360"/>
      </w:pPr>
      <w:rPr>
        <w:rFonts w:ascii="Wingdings" w:hAnsi="Wingdings" w:hint="default"/>
      </w:rPr>
    </w:lvl>
    <w:lvl w:ilvl="6" w:tplc="20F6C610" w:tentative="1">
      <w:start w:val="1"/>
      <w:numFmt w:val="bullet"/>
      <w:lvlText w:val=""/>
      <w:lvlJc w:val="left"/>
      <w:pPr>
        <w:ind w:left="5040" w:hanging="360"/>
      </w:pPr>
      <w:rPr>
        <w:rFonts w:ascii="Symbol" w:hAnsi="Symbol" w:hint="default"/>
      </w:rPr>
    </w:lvl>
    <w:lvl w:ilvl="7" w:tplc="F560261A" w:tentative="1">
      <w:start w:val="1"/>
      <w:numFmt w:val="bullet"/>
      <w:lvlText w:val="o"/>
      <w:lvlJc w:val="left"/>
      <w:pPr>
        <w:ind w:left="5760" w:hanging="360"/>
      </w:pPr>
      <w:rPr>
        <w:rFonts w:ascii="Courier New" w:hAnsi="Courier New" w:cs="Courier New" w:hint="default"/>
      </w:rPr>
    </w:lvl>
    <w:lvl w:ilvl="8" w:tplc="11729FEA"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2E9C8280">
      <w:start w:val="1"/>
      <w:numFmt w:val="bullet"/>
      <w:lvlText w:val=""/>
      <w:lvlJc w:val="left"/>
      <w:pPr>
        <w:ind w:left="720" w:hanging="360"/>
      </w:pPr>
      <w:rPr>
        <w:rFonts w:ascii="Symbol" w:hAnsi="Symbol" w:hint="default"/>
      </w:rPr>
    </w:lvl>
    <w:lvl w:ilvl="1" w:tplc="090C5E5C" w:tentative="1">
      <w:start w:val="1"/>
      <w:numFmt w:val="bullet"/>
      <w:lvlText w:val="o"/>
      <w:lvlJc w:val="left"/>
      <w:pPr>
        <w:ind w:left="1440" w:hanging="360"/>
      </w:pPr>
      <w:rPr>
        <w:rFonts w:ascii="Courier New" w:hAnsi="Courier New" w:cs="Courier New" w:hint="default"/>
      </w:rPr>
    </w:lvl>
    <w:lvl w:ilvl="2" w:tplc="61DCAD3E" w:tentative="1">
      <w:start w:val="1"/>
      <w:numFmt w:val="bullet"/>
      <w:lvlText w:val=""/>
      <w:lvlJc w:val="left"/>
      <w:pPr>
        <w:ind w:left="2160" w:hanging="360"/>
      </w:pPr>
      <w:rPr>
        <w:rFonts w:ascii="Wingdings" w:hAnsi="Wingdings" w:hint="default"/>
      </w:rPr>
    </w:lvl>
    <w:lvl w:ilvl="3" w:tplc="C3FACB94" w:tentative="1">
      <w:start w:val="1"/>
      <w:numFmt w:val="bullet"/>
      <w:lvlText w:val=""/>
      <w:lvlJc w:val="left"/>
      <w:pPr>
        <w:ind w:left="2880" w:hanging="360"/>
      </w:pPr>
      <w:rPr>
        <w:rFonts w:ascii="Symbol" w:hAnsi="Symbol" w:hint="default"/>
      </w:rPr>
    </w:lvl>
    <w:lvl w:ilvl="4" w:tplc="68088F34" w:tentative="1">
      <w:start w:val="1"/>
      <w:numFmt w:val="bullet"/>
      <w:lvlText w:val="o"/>
      <w:lvlJc w:val="left"/>
      <w:pPr>
        <w:ind w:left="3600" w:hanging="360"/>
      </w:pPr>
      <w:rPr>
        <w:rFonts w:ascii="Courier New" w:hAnsi="Courier New" w:cs="Courier New" w:hint="default"/>
      </w:rPr>
    </w:lvl>
    <w:lvl w:ilvl="5" w:tplc="37AE6BCA" w:tentative="1">
      <w:start w:val="1"/>
      <w:numFmt w:val="bullet"/>
      <w:lvlText w:val=""/>
      <w:lvlJc w:val="left"/>
      <w:pPr>
        <w:ind w:left="4320" w:hanging="360"/>
      </w:pPr>
      <w:rPr>
        <w:rFonts w:ascii="Wingdings" w:hAnsi="Wingdings" w:hint="default"/>
      </w:rPr>
    </w:lvl>
    <w:lvl w:ilvl="6" w:tplc="AD0E65A2" w:tentative="1">
      <w:start w:val="1"/>
      <w:numFmt w:val="bullet"/>
      <w:lvlText w:val=""/>
      <w:lvlJc w:val="left"/>
      <w:pPr>
        <w:ind w:left="5040" w:hanging="360"/>
      </w:pPr>
      <w:rPr>
        <w:rFonts w:ascii="Symbol" w:hAnsi="Symbol" w:hint="default"/>
      </w:rPr>
    </w:lvl>
    <w:lvl w:ilvl="7" w:tplc="9288D326" w:tentative="1">
      <w:start w:val="1"/>
      <w:numFmt w:val="bullet"/>
      <w:lvlText w:val="o"/>
      <w:lvlJc w:val="left"/>
      <w:pPr>
        <w:ind w:left="5760" w:hanging="360"/>
      </w:pPr>
      <w:rPr>
        <w:rFonts w:ascii="Courier New" w:hAnsi="Courier New" w:cs="Courier New" w:hint="default"/>
      </w:rPr>
    </w:lvl>
    <w:lvl w:ilvl="8" w:tplc="D4845458"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15B65D52">
      <w:start w:val="1"/>
      <w:numFmt w:val="bullet"/>
      <w:lvlText w:val=""/>
      <w:lvlJc w:val="left"/>
      <w:pPr>
        <w:ind w:left="720" w:hanging="360"/>
      </w:pPr>
      <w:rPr>
        <w:rFonts w:ascii="Symbol" w:hAnsi="Symbol" w:hint="default"/>
      </w:rPr>
    </w:lvl>
    <w:lvl w:ilvl="1" w:tplc="ACA81E92" w:tentative="1">
      <w:start w:val="1"/>
      <w:numFmt w:val="bullet"/>
      <w:lvlText w:val="o"/>
      <w:lvlJc w:val="left"/>
      <w:pPr>
        <w:ind w:left="1440" w:hanging="360"/>
      </w:pPr>
      <w:rPr>
        <w:rFonts w:ascii="Courier New" w:hAnsi="Courier New" w:cs="Courier New" w:hint="default"/>
      </w:rPr>
    </w:lvl>
    <w:lvl w:ilvl="2" w:tplc="5192B496" w:tentative="1">
      <w:start w:val="1"/>
      <w:numFmt w:val="bullet"/>
      <w:lvlText w:val=""/>
      <w:lvlJc w:val="left"/>
      <w:pPr>
        <w:ind w:left="2160" w:hanging="360"/>
      </w:pPr>
      <w:rPr>
        <w:rFonts w:ascii="Wingdings" w:hAnsi="Wingdings" w:hint="default"/>
      </w:rPr>
    </w:lvl>
    <w:lvl w:ilvl="3" w:tplc="79984DE6" w:tentative="1">
      <w:start w:val="1"/>
      <w:numFmt w:val="bullet"/>
      <w:lvlText w:val=""/>
      <w:lvlJc w:val="left"/>
      <w:pPr>
        <w:ind w:left="2880" w:hanging="360"/>
      </w:pPr>
      <w:rPr>
        <w:rFonts w:ascii="Symbol" w:hAnsi="Symbol" w:hint="default"/>
      </w:rPr>
    </w:lvl>
    <w:lvl w:ilvl="4" w:tplc="0756E350" w:tentative="1">
      <w:start w:val="1"/>
      <w:numFmt w:val="bullet"/>
      <w:lvlText w:val="o"/>
      <w:lvlJc w:val="left"/>
      <w:pPr>
        <w:ind w:left="3600" w:hanging="360"/>
      </w:pPr>
      <w:rPr>
        <w:rFonts w:ascii="Courier New" w:hAnsi="Courier New" w:cs="Courier New" w:hint="default"/>
      </w:rPr>
    </w:lvl>
    <w:lvl w:ilvl="5" w:tplc="00CCE642" w:tentative="1">
      <w:start w:val="1"/>
      <w:numFmt w:val="bullet"/>
      <w:lvlText w:val=""/>
      <w:lvlJc w:val="left"/>
      <w:pPr>
        <w:ind w:left="4320" w:hanging="360"/>
      </w:pPr>
      <w:rPr>
        <w:rFonts w:ascii="Wingdings" w:hAnsi="Wingdings" w:hint="default"/>
      </w:rPr>
    </w:lvl>
    <w:lvl w:ilvl="6" w:tplc="07F6B3C8" w:tentative="1">
      <w:start w:val="1"/>
      <w:numFmt w:val="bullet"/>
      <w:lvlText w:val=""/>
      <w:lvlJc w:val="left"/>
      <w:pPr>
        <w:ind w:left="5040" w:hanging="360"/>
      </w:pPr>
      <w:rPr>
        <w:rFonts w:ascii="Symbol" w:hAnsi="Symbol" w:hint="default"/>
      </w:rPr>
    </w:lvl>
    <w:lvl w:ilvl="7" w:tplc="B62E825A" w:tentative="1">
      <w:start w:val="1"/>
      <w:numFmt w:val="bullet"/>
      <w:lvlText w:val="o"/>
      <w:lvlJc w:val="left"/>
      <w:pPr>
        <w:ind w:left="5760" w:hanging="360"/>
      </w:pPr>
      <w:rPr>
        <w:rFonts w:ascii="Courier New" w:hAnsi="Courier New" w:cs="Courier New" w:hint="default"/>
      </w:rPr>
    </w:lvl>
    <w:lvl w:ilvl="8" w:tplc="59EC2B20"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6CA69B8C">
      <w:start w:val="1"/>
      <w:numFmt w:val="bullet"/>
      <w:lvlText w:val=""/>
      <w:lvlJc w:val="left"/>
      <w:pPr>
        <w:ind w:left="900" w:hanging="360"/>
      </w:pPr>
      <w:rPr>
        <w:rFonts w:ascii="Symbol" w:hAnsi="Symbol" w:hint="default"/>
        <w:sz w:val="18"/>
      </w:rPr>
    </w:lvl>
    <w:lvl w:ilvl="1" w:tplc="C47409EA" w:tentative="1">
      <w:start w:val="1"/>
      <w:numFmt w:val="bullet"/>
      <w:lvlText w:val="o"/>
      <w:lvlJc w:val="left"/>
      <w:pPr>
        <w:ind w:left="1620" w:hanging="360"/>
      </w:pPr>
      <w:rPr>
        <w:rFonts w:ascii="Courier New" w:hAnsi="Courier New" w:cs="Courier New" w:hint="default"/>
      </w:rPr>
    </w:lvl>
    <w:lvl w:ilvl="2" w:tplc="B644CA6A" w:tentative="1">
      <w:start w:val="1"/>
      <w:numFmt w:val="bullet"/>
      <w:lvlText w:val=""/>
      <w:lvlJc w:val="left"/>
      <w:pPr>
        <w:ind w:left="2340" w:hanging="360"/>
      </w:pPr>
      <w:rPr>
        <w:rFonts w:ascii="Wingdings" w:hAnsi="Wingdings" w:hint="default"/>
      </w:rPr>
    </w:lvl>
    <w:lvl w:ilvl="3" w:tplc="E9EEF7E2" w:tentative="1">
      <w:start w:val="1"/>
      <w:numFmt w:val="bullet"/>
      <w:lvlText w:val=""/>
      <w:lvlJc w:val="left"/>
      <w:pPr>
        <w:ind w:left="3060" w:hanging="360"/>
      </w:pPr>
      <w:rPr>
        <w:rFonts w:ascii="Symbol" w:hAnsi="Symbol" w:hint="default"/>
      </w:rPr>
    </w:lvl>
    <w:lvl w:ilvl="4" w:tplc="657A5542" w:tentative="1">
      <w:start w:val="1"/>
      <w:numFmt w:val="bullet"/>
      <w:lvlText w:val="o"/>
      <w:lvlJc w:val="left"/>
      <w:pPr>
        <w:ind w:left="3780" w:hanging="360"/>
      </w:pPr>
      <w:rPr>
        <w:rFonts w:ascii="Courier New" w:hAnsi="Courier New" w:cs="Courier New" w:hint="default"/>
      </w:rPr>
    </w:lvl>
    <w:lvl w:ilvl="5" w:tplc="20D4C2E0" w:tentative="1">
      <w:start w:val="1"/>
      <w:numFmt w:val="bullet"/>
      <w:lvlText w:val=""/>
      <w:lvlJc w:val="left"/>
      <w:pPr>
        <w:ind w:left="4500" w:hanging="360"/>
      </w:pPr>
      <w:rPr>
        <w:rFonts w:ascii="Wingdings" w:hAnsi="Wingdings" w:hint="default"/>
      </w:rPr>
    </w:lvl>
    <w:lvl w:ilvl="6" w:tplc="94A4BFAE" w:tentative="1">
      <w:start w:val="1"/>
      <w:numFmt w:val="bullet"/>
      <w:lvlText w:val=""/>
      <w:lvlJc w:val="left"/>
      <w:pPr>
        <w:ind w:left="5220" w:hanging="360"/>
      </w:pPr>
      <w:rPr>
        <w:rFonts w:ascii="Symbol" w:hAnsi="Symbol" w:hint="default"/>
      </w:rPr>
    </w:lvl>
    <w:lvl w:ilvl="7" w:tplc="172A2FE8" w:tentative="1">
      <w:start w:val="1"/>
      <w:numFmt w:val="bullet"/>
      <w:lvlText w:val="o"/>
      <w:lvlJc w:val="left"/>
      <w:pPr>
        <w:ind w:left="5940" w:hanging="360"/>
      </w:pPr>
      <w:rPr>
        <w:rFonts w:ascii="Courier New" w:hAnsi="Courier New" w:cs="Courier New" w:hint="default"/>
      </w:rPr>
    </w:lvl>
    <w:lvl w:ilvl="8" w:tplc="672C7662"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5E5A295C">
      <w:start w:val="1"/>
      <w:numFmt w:val="bullet"/>
      <w:lvlText w:val=""/>
      <w:lvlJc w:val="left"/>
      <w:pPr>
        <w:ind w:left="720" w:hanging="360"/>
      </w:pPr>
      <w:rPr>
        <w:rFonts w:ascii="Symbol" w:hAnsi="Symbol" w:hint="default"/>
      </w:rPr>
    </w:lvl>
    <w:lvl w:ilvl="1" w:tplc="FCA04AAE" w:tentative="1">
      <w:start w:val="1"/>
      <w:numFmt w:val="bullet"/>
      <w:lvlText w:val="o"/>
      <w:lvlJc w:val="left"/>
      <w:pPr>
        <w:ind w:left="1440" w:hanging="360"/>
      </w:pPr>
      <w:rPr>
        <w:rFonts w:ascii="Courier New" w:hAnsi="Courier New" w:cs="Courier New" w:hint="default"/>
      </w:rPr>
    </w:lvl>
    <w:lvl w:ilvl="2" w:tplc="5866B48C" w:tentative="1">
      <w:start w:val="1"/>
      <w:numFmt w:val="bullet"/>
      <w:lvlText w:val=""/>
      <w:lvlJc w:val="left"/>
      <w:pPr>
        <w:ind w:left="2160" w:hanging="360"/>
      </w:pPr>
      <w:rPr>
        <w:rFonts w:ascii="Wingdings" w:hAnsi="Wingdings" w:hint="default"/>
      </w:rPr>
    </w:lvl>
    <w:lvl w:ilvl="3" w:tplc="E2A8D2F6" w:tentative="1">
      <w:start w:val="1"/>
      <w:numFmt w:val="bullet"/>
      <w:lvlText w:val=""/>
      <w:lvlJc w:val="left"/>
      <w:pPr>
        <w:ind w:left="2880" w:hanging="360"/>
      </w:pPr>
      <w:rPr>
        <w:rFonts w:ascii="Symbol" w:hAnsi="Symbol" w:hint="default"/>
      </w:rPr>
    </w:lvl>
    <w:lvl w:ilvl="4" w:tplc="A32C5C2C" w:tentative="1">
      <w:start w:val="1"/>
      <w:numFmt w:val="bullet"/>
      <w:lvlText w:val="o"/>
      <w:lvlJc w:val="left"/>
      <w:pPr>
        <w:ind w:left="3600" w:hanging="360"/>
      </w:pPr>
      <w:rPr>
        <w:rFonts w:ascii="Courier New" w:hAnsi="Courier New" w:cs="Courier New" w:hint="default"/>
      </w:rPr>
    </w:lvl>
    <w:lvl w:ilvl="5" w:tplc="9F9E0902" w:tentative="1">
      <w:start w:val="1"/>
      <w:numFmt w:val="bullet"/>
      <w:lvlText w:val=""/>
      <w:lvlJc w:val="left"/>
      <w:pPr>
        <w:ind w:left="4320" w:hanging="360"/>
      </w:pPr>
      <w:rPr>
        <w:rFonts w:ascii="Wingdings" w:hAnsi="Wingdings" w:hint="default"/>
      </w:rPr>
    </w:lvl>
    <w:lvl w:ilvl="6" w:tplc="D0644666" w:tentative="1">
      <w:start w:val="1"/>
      <w:numFmt w:val="bullet"/>
      <w:lvlText w:val=""/>
      <w:lvlJc w:val="left"/>
      <w:pPr>
        <w:ind w:left="5040" w:hanging="360"/>
      </w:pPr>
      <w:rPr>
        <w:rFonts w:ascii="Symbol" w:hAnsi="Symbol" w:hint="default"/>
      </w:rPr>
    </w:lvl>
    <w:lvl w:ilvl="7" w:tplc="0FEE7586" w:tentative="1">
      <w:start w:val="1"/>
      <w:numFmt w:val="bullet"/>
      <w:lvlText w:val="o"/>
      <w:lvlJc w:val="left"/>
      <w:pPr>
        <w:ind w:left="5760" w:hanging="360"/>
      </w:pPr>
      <w:rPr>
        <w:rFonts w:ascii="Courier New" w:hAnsi="Courier New" w:cs="Courier New" w:hint="default"/>
      </w:rPr>
    </w:lvl>
    <w:lvl w:ilvl="8" w:tplc="0100B0F0"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86C6CD3C">
      <w:start w:val="1"/>
      <w:numFmt w:val="bullet"/>
      <w:lvlText w:val=""/>
      <w:lvlJc w:val="left"/>
      <w:pPr>
        <w:ind w:left="720" w:hanging="360"/>
      </w:pPr>
      <w:rPr>
        <w:rFonts w:ascii="Symbol" w:hAnsi="Symbol" w:hint="default"/>
        <w:sz w:val="18"/>
      </w:rPr>
    </w:lvl>
    <w:lvl w:ilvl="1" w:tplc="2CE472E4" w:tentative="1">
      <w:start w:val="1"/>
      <w:numFmt w:val="bullet"/>
      <w:lvlText w:val="o"/>
      <w:lvlJc w:val="left"/>
      <w:pPr>
        <w:ind w:left="1440" w:hanging="360"/>
      </w:pPr>
      <w:rPr>
        <w:rFonts w:ascii="Courier New" w:hAnsi="Courier New" w:cs="Courier New" w:hint="default"/>
      </w:rPr>
    </w:lvl>
    <w:lvl w:ilvl="2" w:tplc="056E9814" w:tentative="1">
      <w:start w:val="1"/>
      <w:numFmt w:val="bullet"/>
      <w:lvlText w:val=""/>
      <w:lvlJc w:val="left"/>
      <w:pPr>
        <w:ind w:left="2160" w:hanging="360"/>
      </w:pPr>
      <w:rPr>
        <w:rFonts w:ascii="Wingdings" w:hAnsi="Wingdings" w:hint="default"/>
      </w:rPr>
    </w:lvl>
    <w:lvl w:ilvl="3" w:tplc="CE308AD2" w:tentative="1">
      <w:start w:val="1"/>
      <w:numFmt w:val="bullet"/>
      <w:lvlText w:val=""/>
      <w:lvlJc w:val="left"/>
      <w:pPr>
        <w:ind w:left="2880" w:hanging="360"/>
      </w:pPr>
      <w:rPr>
        <w:rFonts w:ascii="Symbol" w:hAnsi="Symbol" w:hint="default"/>
      </w:rPr>
    </w:lvl>
    <w:lvl w:ilvl="4" w:tplc="10027A08" w:tentative="1">
      <w:start w:val="1"/>
      <w:numFmt w:val="bullet"/>
      <w:lvlText w:val="o"/>
      <w:lvlJc w:val="left"/>
      <w:pPr>
        <w:ind w:left="3600" w:hanging="360"/>
      </w:pPr>
      <w:rPr>
        <w:rFonts w:ascii="Courier New" w:hAnsi="Courier New" w:cs="Courier New" w:hint="default"/>
      </w:rPr>
    </w:lvl>
    <w:lvl w:ilvl="5" w:tplc="03F8A18A" w:tentative="1">
      <w:start w:val="1"/>
      <w:numFmt w:val="bullet"/>
      <w:lvlText w:val=""/>
      <w:lvlJc w:val="left"/>
      <w:pPr>
        <w:ind w:left="4320" w:hanging="360"/>
      </w:pPr>
      <w:rPr>
        <w:rFonts w:ascii="Wingdings" w:hAnsi="Wingdings" w:hint="default"/>
      </w:rPr>
    </w:lvl>
    <w:lvl w:ilvl="6" w:tplc="C8064CE6" w:tentative="1">
      <w:start w:val="1"/>
      <w:numFmt w:val="bullet"/>
      <w:lvlText w:val=""/>
      <w:lvlJc w:val="left"/>
      <w:pPr>
        <w:ind w:left="5040" w:hanging="360"/>
      </w:pPr>
      <w:rPr>
        <w:rFonts w:ascii="Symbol" w:hAnsi="Symbol" w:hint="default"/>
      </w:rPr>
    </w:lvl>
    <w:lvl w:ilvl="7" w:tplc="A66856F8" w:tentative="1">
      <w:start w:val="1"/>
      <w:numFmt w:val="bullet"/>
      <w:lvlText w:val="o"/>
      <w:lvlJc w:val="left"/>
      <w:pPr>
        <w:ind w:left="5760" w:hanging="360"/>
      </w:pPr>
      <w:rPr>
        <w:rFonts w:ascii="Courier New" w:hAnsi="Courier New" w:cs="Courier New" w:hint="default"/>
      </w:rPr>
    </w:lvl>
    <w:lvl w:ilvl="8" w:tplc="CC0213CE"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6A1633C0">
      <w:start w:val="1"/>
      <w:numFmt w:val="bullet"/>
      <w:lvlText w:val="o"/>
      <w:lvlJc w:val="left"/>
      <w:pPr>
        <w:ind w:left="900" w:hanging="360"/>
      </w:pPr>
      <w:rPr>
        <w:rFonts w:ascii="Courier New" w:hAnsi="Courier New" w:hint="default"/>
      </w:rPr>
    </w:lvl>
    <w:lvl w:ilvl="1" w:tplc="B1B4B510" w:tentative="1">
      <w:start w:val="1"/>
      <w:numFmt w:val="bullet"/>
      <w:lvlText w:val="o"/>
      <w:lvlJc w:val="left"/>
      <w:pPr>
        <w:ind w:left="1620" w:hanging="360"/>
      </w:pPr>
      <w:rPr>
        <w:rFonts w:ascii="Courier New" w:hAnsi="Courier New" w:cs="Courier New" w:hint="default"/>
      </w:rPr>
    </w:lvl>
    <w:lvl w:ilvl="2" w:tplc="A39661A4" w:tentative="1">
      <w:start w:val="1"/>
      <w:numFmt w:val="bullet"/>
      <w:lvlText w:val=""/>
      <w:lvlJc w:val="left"/>
      <w:pPr>
        <w:ind w:left="2340" w:hanging="360"/>
      </w:pPr>
      <w:rPr>
        <w:rFonts w:ascii="Wingdings" w:hAnsi="Wingdings" w:hint="default"/>
      </w:rPr>
    </w:lvl>
    <w:lvl w:ilvl="3" w:tplc="37AE5864" w:tentative="1">
      <w:start w:val="1"/>
      <w:numFmt w:val="bullet"/>
      <w:lvlText w:val=""/>
      <w:lvlJc w:val="left"/>
      <w:pPr>
        <w:ind w:left="3060" w:hanging="360"/>
      </w:pPr>
      <w:rPr>
        <w:rFonts w:ascii="Symbol" w:hAnsi="Symbol" w:hint="default"/>
      </w:rPr>
    </w:lvl>
    <w:lvl w:ilvl="4" w:tplc="57F6EA58" w:tentative="1">
      <w:start w:val="1"/>
      <w:numFmt w:val="bullet"/>
      <w:lvlText w:val="o"/>
      <w:lvlJc w:val="left"/>
      <w:pPr>
        <w:ind w:left="3780" w:hanging="360"/>
      </w:pPr>
      <w:rPr>
        <w:rFonts w:ascii="Courier New" w:hAnsi="Courier New" w:cs="Courier New" w:hint="default"/>
      </w:rPr>
    </w:lvl>
    <w:lvl w:ilvl="5" w:tplc="F1666BB2" w:tentative="1">
      <w:start w:val="1"/>
      <w:numFmt w:val="bullet"/>
      <w:lvlText w:val=""/>
      <w:lvlJc w:val="left"/>
      <w:pPr>
        <w:ind w:left="4500" w:hanging="360"/>
      </w:pPr>
      <w:rPr>
        <w:rFonts w:ascii="Wingdings" w:hAnsi="Wingdings" w:hint="default"/>
      </w:rPr>
    </w:lvl>
    <w:lvl w:ilvl="6" w:tplc="24F40F4E" w:tentative="1">
      <w:start w:val="1"/>
      <w:numFmt w:val="bullet"/>
      <w:lvlText w:val=""/>
      <w:lvlJc w:val="left"/>
      <w:pPr>
        <w:ind w:left="5220" w:hanging="360"/>
      </w:pPr>
      <w:rPr>
        <w:rFonts w:ascii="Symbol" w:hAnsi="Symbol" w:hint="default"/>
      </w:rPr>
    </w:lvl>
    <w:lvl w:ilvl="7" w:tplc="684E1A5E" w:tentative="1">
      <w:start w:val="1"/>
      <w:numFmt w:val="bullet"/>
      <w:lvlText w:val="o"/>
      <w:lvlJc w:val="left"/>
      <w:pPr>
        <w:ind w:left="5940" w:hanging="360"/>
      </w:pPr>
      <w:rPr>
        <w:rFonts w:ascii="Courier New" w:hAnsi="Courier New" w:cs="Courier New" w:hint="default"/>
      </w:rPr>
    </w:lvl>
    <w:lvl w:ilvl="8" w:tplc="DA4E9D42"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69988B6C">
      <w:start w:val="1"/>
      <w:numFmt w:val="bullet"/>
      <w:lvlText w:val=""/>
      <w:lvlJc w:val="left"/>
      <w:pPr>
        <w:ind w:left="720" w:hanging="360"/>
      </w:pPr>
      <w:rPr>
        <w:rFonts w:ascii="Symbol" w:hAnsi="Symbol" w:hint="default"/>
      </w:rPr>
    </w:lvl>
    <w:lvl w:ilvl="1" w:tplc="16E261A8" w:tentative="1">
      <w:start w:val="1"/>
      <w:numFmt w:val="bullet"/>
      <w:lvlText w:val="o"/>
      <w:lvlJc w:val="left"/>
      <w:pPr>
        <w:ind w:left="1440" w:hanging="360"/>
      </w:pPr>
      <w:rPr>
        <w:rFonts w:ascii="Courier New" w:hAnsi="Courier New" w:cs="Courier New" w:hint="default"/>
      </w:rPr>
    </w:lvl>
    <w:lvl w:ilvl="2" w:tplc="F74240E6" w:tentative="1">
      <w:start w:val="1"/>
      <w:numFmt w:val="bullet"/>
      <w:lvlText w:val=""/>
      <w:lvlJc w:val="left"/>
      <w:pPr>
        <w:ind w:left="2160" w:hanging="360"/>
      </w:pPr>
      <w:rPr>
        <w:rFonts w:ascii="Wingdings" w:hAnsi="Wingdings" w:hint="default"/>
      </w:rPr>
    </w:lvl>
    <w:lvl w:ilvl="3" w:tplc="44EC9968" w:tentative="1">
      <w:start w:val="1"/>
      <w:numFmt w:val="bullet"/>
      <w:lvlText w:val=""/>
      <w:lvlJc w:val="left"/>
      <w:pPr>
        <w:ind w:left="2880" w:hanging="360"/>
      </w:pPr>
      <w:rPr>
        <w:rFonts w:ascii="Symbol" w:hAnsi="Symbol" w:hint="default"/>
      </w:rPr>
    </w:lvl>
    <w:lvl w:ilvl="4" w:tplc="CD0E49A2" w:tentative="1">
      <w:start w:val="1"/>
      <w:numFmt w:val="bullet"/>
      <w:lvlText w:val="o"/>
      <w:lvlJc w:val="left"/>
      <w:pPr>
        <w:ind w:left="3600" w:hanging="360"/>
      </w:pPr>
      <w:rPr>
        <w:rFonts w:ascii="Courier New" w:hAnsi="Courier New" w:cs="Courier New" w:hint="default"/>
      </w:rPr>
    </w:lvl>
    <w:lvl w:ilvl="5" w:tplc="1A7C5D56" w:tentative="1">
      <w:start w:val="1"/>
      <w:numFmt w:val="bullet"/>
      <w:lvlText w:val=""/>
      <w:lvlJc w:val="left"/>
      <w:pPr>
        <w:ind w:left="4320" w:hanging="360"/>
      </w:pPr>
      <w:rPr>
        <w:rFonts w:ascii="Wingdings" w:hAnsi="Wingdings" w:hint="default"/>
      </w:rPr>
    </w:lvl>
    <w:lvl w:ilvl="6" w:tplc="1CEA8B9E" w:tentative="1">
      <w:start w:val="1"/>
      <w:numFmt w:val="bullet"/>
      <w:lvlText w:val=""/>
      <w:lvlJc w:val="left"/>
      <w:pPr>
        <w:ind w:left="5040" w:hanging="360"/>
      </w:pPr>
      <w:rPr>
        <w:rFonts w:ascii="Symbol" w:hAnsi="Symbol" w:hint="default"/>
      </w:rPr>
    </w:lvl>
    <w:lvl w:ilvl="7" w:tplc="D7741F60" w:tentative="1">
      <w:start w:val="1"/>
      <w:numFmt w:val="bullet"/>
      <w:lvlText w:val="o"/>
      <w:lvlJc w:val="left"/>
      <w:pPr>
        <w:ind w:left="5760" w:hanging="360"/>
      </w:pPr>
      <w:rPr>
        <w:rFonts w:ascii="Courier New" w:hAnsi="Courier New" w:cs="Courier New" w:hint="default"/>
      </w:rPr>
    </w:lvl>
    <w:lvl w:ilvl="8" w:tplc="2B0604DA"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B4A483C0">
      <w:start w:val="1"/>
      <w:numFmt w:val="bullet"/>
      <w:lvlText w:val=""/>
      <w:lvlJc w:val="left"/>
      <w:pPr>
        <w:ind w:left="720" w:hanging="360"/>
      </w:pPr>
      <w:rPr>
        <w:rFonts w:ascii="Symbol" w:hAnsi="Symbol" w:hint="default"/>
      </w:rPr>
    </w:lvl>
    <w:lvl w:ilvl="1" w:tplc="05421158" w:tentative="1">
      <w:start w:val="1"/>
      <w:numFmt w:val="bullet"/>
      <w:lvlText w:val="o"/>
      <w:lvlJc w:val="left"/>
      <w:pPr>
        <w:ind w:left="1440" w:hanging="360"/>
      </w:pPr>
      <w:rPr>
        <w:rFonts w:ascii="Courier New" w:hAnsi="Courier New" w:cs="Courier New" w:hint="default"/>
      </w:rPr>
    </w:lvl>
    <w:lvl w:ilvl="2" w:tplc="C50E31C2" w:tentative="1">
      <w:start w:val="1"/>
      <w:numFmt w:val="bullet"/>
      <w:lvlText w:val=""/>
      <w:lvlJc w:val="left"/>
      <w:pPr>
        <w:ind w:left="2160" w:hanging="360"/>
      </w:pPr>
      <w:rPr>
        <w:rFonts w:ascii="Wingdings" w:hAnsi="Wingdings" w:hint="default"/>
      </w:rPr>
    </w:lvl>
    <w:lvl w:ilvl="3" w:tplc="6804F04A" w:tentative="1">
      <w:start w:val="1"/>
      <w:numFmt w:val="bullet"/>
      <w:lvlText w:val=""/>
      <w:lvlJc w:val="left"/>
      <w:pPr>
        <w:ind w:left="2880" w:hanging="360"/>
      </w:pPr>
      <w:rPr>
        <w:rFonts w:ascii="Symbol" w:hAnsi="Symbol" w:hint="default"/>
      </w:rPr>
    </w:lvl>
    <w:lvl w:ilvl="4" w:tplc="E976F8A4" w:tentative="1">
      <w:start w:val="1"/>
      <w:numFmt w:val="bullet"/>
      <w:lvlText w:val="o"/>
      <w:lvlJc w:val="left"/>
      <w:pPr>
        <w:ind w:left="3600" w:hanging="360"/>
      </w:pPr>
      <w:rPr>
        <w:rFonts w:ascii="Courier New" w:hAnsi="Courier New" w:cs="Courier New" w:hint="default"/>
      </w:rPr>
    </w:lvl>
    <w:lvl w:ilvl="5" w:tplc="75A0DE20" w:tentative="1">
      <w:start w:val="1"/>
      <w:numFmt w:val="bullet"/>
      <w:lvlText w:val=""/>
      <w:lvlJc w:val="left"/>
      <w:pPr>
        <w:ind w:left="4320" w:hanging="360"/>
      </w:pPr>
      <w:rPr>
        <w:rFonts w:ascii="Wingdings" w:hAnsi="Wingdings" w:hint="default"/>
      </w:rPr>
    </w:lvl>
    <w:lvl w:ilvl="6" w:tplc="28989244" w:tentative="1">
      <w:start w:val="1"/>
      <w:numFmt w:val="bullet"/>
      <w:lvlText w:val=""/>
      <w:lvlJc w:val="left"/>
      <w:pPr>
        <w:ind w:left="5040" w:hanging="360"/>
      </w:pPr>
      <w:rPr>
        <w:rFonts w:ascii="Symbol" w:hAnsi="Symbol" w:hint="default"/>
      </w:rPr>
    </w:lvl>
    <w:lvl w:ilvl="7" w:tplc="DC7E8786" w:tentative="1">
      <w:start w:val="1"/>
      <w:numFmt w:val="bullet"/>
      <w:lvlText w:val="o"/>
      <w:lvlJc w:val="left"/>
      <w:pPr>
        <w:ind w:left="5760" w:hanging="360"/>
      </w:pPr>
      <w:rPr>
        <w:rFonts w:ascii="Courier New" w:hAnsi="Courier New" w:cs="Courier New" w:hint="default"/>
      </w:rPr>
    </w:lvl>
    <w:lvl w:ilvl="8" w:tplc="882C8174"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DC2E66F6">
      <w:start w:val="1"/>
      <w:numFmt w:val="bullet"/>
      <w:lvlText w:val=""/>
      <w:lvlJc w:val="left"/>
      <w:pPr>
        <w:ind w:left="720" w:hanging="360"/>
      </w:pPr>
      <w:rPr>
        <w:rFonts w:ascii="Symbol" w:hAnsi="Symbol" w:hint="default"/>
      </w:rPr>
    </w:lvl>
    <w:lvl w:ilvl="1" w:tplc="721C1370" w:tentative="1">
      <w:start w:val="1"/>
      <w:numFmt w:val="bullet"/>
      <w:lvlText w:val="o"/>
      <w:lvlJc w:val="left"/>
      <w:pPr>
        <w:ind w:left="1440" w:hanging="360"/>
      </w:pPr>
      <w:rPr>
        <w:rFonts w:ascii="Courier New" w:hAnsi="Courier New" w:cs="Courier New" w:hint="default"/>
      </w:rPr>
    </w:lvl>
    <w:lvl w:ilvl="2" w:tplc="0642934A" w:tentative="1">
      <w:start w:val="1"/>
      <w:numFmt w:val="bullet"/>
      <w:lvlText w:val=""/>
      <w:lvlJc w:val="left"/>
      <w:pPr>
        <w:ind w:left="2160" w:hanging="360"/>
      </w:pPr>
      <w:rPr>
        <w:rFonts w:ascii="Wingdings" w:hAnsi="Wingdings" w:hint="default"/>
      </w:rPr>
    </w:lvl>
    <w:lvl w:ilvl="3" w:tplc="2206918E" w:tentative="1">
      <w:start w:val="1"/>
      <w:numFmt w:val="bullet"/>
      <w:lvlText w:val=""/>
      <w:lvlJc w:val="left"/>
      <w:pPr>
        <w:ind w:left="2880" w:hanging="360"/>
      </w:pPr>
      <w:rPr>
        <w:rFonts w:ascii="Symbol" w:hAnsi="Symbol" w:hint="default"/>
      </w:rPr>
    </w:lvl>
    <w:lvl w:ilvl="4" w:tplc="733090E6" w:tentative="1">
      <w:start w:val="1"/>
      <w:numFmt w:val="bullet"/>
      <w:lvlText w:val="o"/>
      <w:lvlJc w:val="left"/>
      <w:pPr>
        <w:ind w:left="3600" w:hanging="360"/>
      </w:pPr>
      <w:rPr>
        <w:rFonts w:ascii="Courier New" w:hAnsi="Courier New" w:cs="Courier New" w:hint="default"/>
      </w:rPr>
    </w:lvl>
    <w:lvl w:ilvl="5" w:tplc="73B0B74C" w:tentative="1">
      <w:start w:val="1"/>
      <w:numFmt w:val="bullet"/>
      <w:lvlText w:val=""/>
      <w:lvlJc w:val="left"/>
      <w:pPr>
        <w:ind w:left="4320" w:hanging="360"/>
      </w:pPr>
      <w:rPr>
        <w:rFonts w:ascii="Wingdings" w:hAnsi="Wingdings" w:hint="default"/>
      </w:rPr>
    </w:lvl>
    <w:lvl w:ilvl="6" w:tplc="7DD269D0" w:tentative="1">
      <w:start w:val="1"/>
      <w:numFmt w:val="bullet"/>
      <w:lvlText w:val=""/>
      <w:lvlJc w:val="left"/>
      <w:pPr>
        <w:ind w:left="5040" w:hanging="360"/>
      </w:pPr>
      <w:rPr>
        <w:rFonts w:ascii="Symbol" w:hAnsi="Symbol" w:hint="default"/>
      </w:rPr>
    </w:lvl>
    <w:lvl w:ilvl="7" w:tplc="DA7C6E6E" w:tentative="1">
      <w:start w:val="1"/>
      <w:numFmt w:val="bullet"/>
      <w:lvlText w:val="o"/>
      <w:lvlJc w:val="left"/>
      <w:pPr>
        <w:ind w:left="5760" w:hanging="360"/>
      </w:pPr>
      <w:rPr>
        <w:rFonts w:ascii="Courier New" w:hAnsi="Courier New" w:cs="Courier New" w:hint="default"/>
      </w:rPr>
    </w:lvl>
    <w:lvl w:ilvl="8" w:tplc="CD527316"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9D902E62">
      <w:start w:val="1"/>
      <w:numFmt w:val="bullet"/>
      <w:lvlText w:val=""/>
      <w:lvlJc w:val="left"/>
      <w:pPr>
        <w:ind w:left="720" w:hanging="360"/>
      </w:pPr>
      <w:rPr>
        <w:rFonts w:ascii="Symbol" w:hAnsi="Symbol" w:hint="default"/>
      </w:rPr>
    </w:lvl>
    <w:lvl w:ilvl="1" w:tplc="B67E7A96">
      <w:start w:val="1"/>
      <w:numFmt w:val="bullet"/>
      <w:lvlText w:val="o"/>
      <w:lvlJc w:val="left"/>
      <w:pPr>
        <w:ind w:left="1440" w:hanging="360"/>
      </w:pPr>
      <w:rPr>
        <w:rFonts w:ascii="Courier New" w:hAnsi="Courier New" w:cs="Courier New" w:hint="default"/>
      </w:rPr>
    </w:lvl>
    <w:lvl w:ilvl="2" w:tplc="5938221A" w:tentative="1">
      <w:start w:val="1"/>
      <w:numFmt w:val="bullet"/>
      <w:lvlText w:val=""/>
      <w:lvlJc w:val="left"/>
      <w:pPr>
        <w:ind w:left="2160" w:hanging="360"/>
      </w:pPr>
      <w:rPr>
        <w:rFonts w:ascii="Wingdings" w:hAnsi="Wingdings" w:hint="default"/>
      </w:rPr>
    </w:lvl>
    <w:lvl w:ilvl="3" w:tplc="B99AFA08" w:tentative="1">
      <w:start w:val="1"/>
      <w:numFmt w:val="bullet"/>
      <w:lvlText w:val=""/>
      <w:lvlJc w:val="left"/>
      <w:pPr>
        <w:ind w:left="2880" w:hanging="360"/>
      </w:pPr>
      <w:rPr>
        <w:rFonts w:ascii="Symbol" w:hAnsi="Symbol" w:hint="default"/>
      </w:rPr>
    </w:lvl>
    <w:lvl w:ilvl="4" w:tplc="BD7E4214" w:tentative="1">
      <w:start w:val="1"/>
      <w:numFmt w:val="bullet"/>
      <w:lvlText w:val="o"/>
      <w:lvlJc w:val="left"/>
      <w:pPr>
        <w:ind w:left="3600" w:hanging="360"/>
      </w:pPr>
      <w:rPr>
        <w:rFonts w:ascii="Courier New" w:hAnsi="Courier New" w:cs="Courier New" w:hint="default"/>
      </w:rPr>
    </w:lvl>
    <w:lvl w:ilvl="5" w:tplc="7318D564" w:tentative="1">
      <w:start w:val="1"/>
      <w:numFmt w:val="bullet"/>
      <w:lvlText w:val=""/>
      <w:lvlJc w:val="left"/>
      <w:pPr>
        <w:ind w:left="4320" w:hanging="360"/>
      </w:pPr>
      <w:rPr>
        <w:rFonts w:ascii="Wingdings" w:hAnsi="Wingdings" w:hint="default"/>
      </w:rPr>
    </w:lvl>
    <w:lvl w:ilvl="6" w:tplc="FF285F14" w:tentative="1">
      <w:start w:val="1"/>
      <w:numFmt w:val="bullet"/>
      <w:lvlText w:val=""/>
      <w:lvlJc w:val="left"/>
      <w:pPr>
        <w:ind w:left="5040" w:hanging="360"/>
      </w:pPr>
      <w:rPr>
        <w:rFonts w:ascii="Symbol" w:hAnsi="Symbol" w:hint="default"/>
      </w:rPr>
    </w:lvl>
    <w:lvl w:ilvl="7" w:tplc="DA3CB42E" w:tentative="1">
      <w:start w:val="1"/>
      <w:numFmt w:val="bullet"/>
      <w:lvlText w:val="o"/>
      <w:lvlJc w:val="left"/>
      <w:pPr>
        <w:ind w:left="5760" w:hanging="360"/>
      </w:pPr>
      <w:rPr>
        <w:rFonts w:ascii="Courier New" w:hAnsi="Courier New" w:cs="Courier New" w:hint="default"/>
      </w:rPr>
    </w:lvl>
    <w:lvl w:ilvl="8" w:tplc="C4C8D148"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E1980C50">
      <w:start w:val="1"/>
      <w:numFmt w:val="lowerRoman"/>
      <w:lvlText w:val="%1."/>
      <w:lvlJc w:val="left"/>
      <w:pPr>
        <w:ind w:left="1080" w:hanging="720"/>
      </w:pPr>
      <w:rPr>
        <w:rFonts w:hint="default"/>
      </w:rPr>
    </w:lvl>
    <w:lvl w:ilvl="1" w:tplc="9A96FBA0">
      <w:start w:val="1"/>
      <w:numFmt w:val="lowerLetter"/>
      <w:lvlText w:val="%2."/>
      <w:lvlJc w:val="left"/>
      <w:pPr>
        <w:ind w:left="1440" w:hanging="360"/>
      </w:pPr>
      <w:rPr>
        <w:rFonts w:hint="default"/>
      </w:rPr>
    </w:lvl>
    <w:lvl w:ilvl="2" w:tplc="BBA6890E" w:tentative="1">
      <w:start w:val="1"/>
      <w:numFmt w:val="lowerRoman"/>
      <w:lvlText w:val="%3."/>
      <w:lvlJc w:val="right"/>
      <w:pPr>
        <w:ind w:left="2160" w:hanging="180"/>
      </w:pPr>
    </w:lvl>
    <w:lvl w:ilvl="3" w:tplc="5778FAE4" w:tentative="1">
      <w:start w:val="1"/>
      <w:numFmt w:val="decimal"/>
      <w:lvlText w:val="%4."/>
      <w:lvlJc w:val="left"/>
      <w:pPr>
        <w:ind w:left="2880" w:hanging="360"/>
      </w:pPr>
    </w:lvl>
    <w:lvl w:ilvl="4" w:tplc="8D380EA0" w:tentative="1">
      <w:start w:val="1"/>
      <w:numFmt w:val="lowerLetter"/>
      <w:lvlText w:val="%5."/>
      <w:lvlJc w:val="left"/>
      <w:pPr>
        <w:ind w:left="3600" w:hanging="360"/>
      </w:pPr>
    </w:lvl>
    <w:lvl w:ilvl="5" w:tplc="72AA4F74" w:tentative="1">
      <w:start w:val="1"/>
      <w:numFmt w:val="lowerRoman"/>
      <w:lvlText w:val="%6."/>
      <w:lvlJc w:val="right"/>
      <w:pPr>
        <w:ind w:left="4320" w:hanging="180"/>
      </w:pPr>
    </w:lvl>
    <w:lvl w:ilvl="6" w:tplc="9D647022" w:tentative="1">
      <w:start w:val="1"/>
      <w:numFmt w:val="decimal"/>
      <w:lvlText w:val="%7."/>
      <w:lvlJc w:val="left"/>
      <w:pPr>
        <w:ind w:left="5040" w:hanging="360"/>
      </w:pPr>
    </w:lvl>
    <w:lvl w:ilvl="7" w:tplc="21DC3E5A" w:tentative="1">
      <w:start w:val="1"/>
      <w:numFmt w:val="lowerLetter"/>
      <w:lvlText w:val="%8."/>
      <w:lvlJc w:val="left"/>
      <w:pPr>
        <w:ind w:left="5760" w:hanging="360"/>
      </w:pPr>
    </w:lvl>
    <w:lvl w:ilvl="8" w:tplc="663A5368"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E8522DF4">
      <w:start w:val="1"/>
      <w:numFmt w:val="bullet"/>
      <w:lvlText w:val=""/>
      <w:lvlJc w:val="left"/>
      <w:pPr>
        <w:ind w:left="1080" w:hanging="360"/>
      </w:pPr>
      <w:rPr>
        <w:rFonts w:ascii="Symbol" w:hAnsi="Symbol" w:hint="default"/>
      </w:rPr>
    </w:lvl>
    <w:lvl w:ilvl="1" w:tplc="66843B7C">
      <w:start w:val="1"/>
      <w:numFmt w:val="lowerLetter"/>
      <w:lvlText w:val="%2."/>
      <w:lvlJc w:val="left"/>
      <w:pPr>
        <w:ind w:left="1800" w:hanging="360"/>
      </w:pPr>
    </w:lvl>
    <w:lvl w:ilvl="2" w:tplc="4DA89814">
      <w:start w:val="1"/>
      <w:numFmt w:val="lowerRoman"/>
      <w:lvlText w:val="%3."/>
      <w:lvlJc w:val="right"/>
      <w:pPr>
        <w:ind w:left="2520" w:hanging="180"/>
      </w:pPr>
    </w:lvl>
    <w:lvl w:ilvl="3" w:tplc="A3600682">
      <w:start w:val="1"/>
      <w:numFmt w:val="decimal"/>
      <w:lvlText w:val="%4."/>
      <w:lvlJc w:val="left"/>
      <w:pPr>
        <w:ind w:left="3240" w:hanging="360"/>
      </w:pPr>
    </w:lvl>
    <w:lvl w:ilvl="4" w:tplc="0BDC6988">
      <w:start w:val="1"/>
      <w:numFmt w:val="lowerLetter"/>
      <w:lvlText w:val="%5."/>
      <w:lvlJc w:val="left"/>
      <w:pPr>
        <w:ind w:left="3960" w:hanging="360"/>
      </w:pPr>
    </w:lvl>
    <w:lvl w:ilvl="5" w:tplc="FC0C19AA">
      <w:start w:val="1"/>
      <w:numFmt w:val="lowerRoman"/>
      <w:lvlText w:val="%6."/>
      <w:lvlJc w:val="right"/>
      <w:pPr>
        <w:ind w:left="4680" w:hanging="180"/>
      </w:pPr>
    </w:lvl>
    <w:lvl w:ilvl="6" w:tplc="FCA29010">
      <w:start w:val="1"/>
      <w:numFmt w:val="decimal"/>
      <w:lvlText w:val="%7."/>
      <w:lvlJc w:val="left"/>
      <w:pPr>
        <w:ind w:left="5400" w:hanging="360"/>
      </w:pPr>
    </w:lvl>
    <w:lvl w:ilvl="7" w:tplc="476E955C">
      <w:start w:val="1"/>
      <w:numFmt w:val="lowerLetter"/>
      <w:lvlText w:val="%8."/>
      <w:lvlJc w:val="left"/>
      <w:pPr>
        <w:ind w:left="6120" w:hanging="360"/>
      </w:pPr>
    </w:lvl>
    <w:lvl w:ilvl="8" w:tplc="5A9A4F5A">
      <w:start w:val="1"/>
      <w:numFmt w:val="lowerRoman"/>
      <w:lvlText w:val="%9."/>
      <w:lvlJc w:val="right"/>
      <w:pPr>
        <w:ind w:left="6840" w:hanging="180"/>
      </w:pPr>
    </w:lvl>
  </w:abstractNum>
  <w:abstractNum w:abstractNumId="14" w15:restartNumberingAfterBreak="0">
    <w:nsid w:val="3BDB7294"/>
    <w:multiLevelType w:val="hybridMultilevel"/>
    <w:tmpl w:val="4FDC3486"/>
    <w:lvl w:ilvl="0" w:tplc="D2128D4E">
      <w:start w:val="1"/>
      <w:numFmt w:val="decimal"/>
      <w:lvlText w:val="%1."/>
      <w:lvlJc w:val="left"/>
      <w:pPr>
        <w:ind w:left="720" w:hanging="360"/>
      </w:pPr>
    </w:lvl>
    <w:lvl w:ilvl="1" w:tplc="70EC6898">
      <w:start w:val="1"/>
      <w:numFmt w:val="lowerLetter"/>
      <w:lvlText w:val="%2)"/>
      <w:lvlJc w:val="left"/>
      <w:pPr>
        <w:ind w:left="1800" w:hanging="720"/>
      </w:pPr>
      <w:rPr>
        <w:rFonts w:hint="default"/>
        <w:b w:val="0"/>
      </w:rPr>
    </w:lvl>
    <w:lvl w:ilvl="2" w:tplc="F78C4FB0" w:tentative="1">
      <w:start w:val="1"/>
      <w:numFmt w:val="lowerRoman"/>
      <w:lvlText w:val="%3."/>
      <w:lvlJc w:val="right"/>
      <w:pPr>
        <w:ind w:left="2160" w:hanging="180"/>
      </w:pPr>
    </w:lvl>
    <w:lvl w:ilvl="3" w:tplc="7E64683C">
      <w:start w:val="1"/>
      <w:numFmt w:val="decimal"/>
      <w:lvlText w:val="%4."/>
      <w:lvlJc w:val="left"/>
      <w:pPr>
        <w:ind w:left="2880" w:hanging="360"/>
      </w:pPr>
    </w:lvl>
    <w:lvl w:ilvl="4" w:tplc="3768FB0E" w:tentative="1">
      <w:start w:val="1"/>
      <w:numFmt w:val="lowerLetter"/>
      <w:lvlText w:val="%5."/>
      <w:lvlJc w:val="left"/>
      <w:pPr>
        <w:ind w:left="3600" w:hanging="360"/>
      </w:pPr>
    </w:lvl>
    <w:lvl w:ilvl="5" w:tplc="06F651E8">
      <w:start w:val="1"/>
      <w:numFmt w:val="lowerRoman"/>
      <w:lvlText w:val="%6."/>
      <w:lvlJc w:val="right"/>
      <w:pPr>
        <w:ind w:left="4320" w:hanging="180"/>
      </w:pPr>
    </w:lvl>
    <w:lvl w:ilvl="6" w:tplc="C6C2A796" w:tentative="1">
      <w:start w:val="1"/>
      <w:numFmt w:val="decimal"/>
      <w:lvlText w:val="%7."/>
      <w:lvlJc w:val="left"/>
      <w:pPr>
        <w:ind w:left="5040" w:hanging="360"/>
      </w:pPr>
    </w:lvl>
    <w:lvl w:ilvl="7" w:tplc="BB16CC90" w:tentative="1">
      <w:start w:val="1"/>
      <w:numFmt w:val="lowerLetter"/>
      <w:lvlText w:val="%8."/>
      <w:lvlJc w:val="left"/>
      <w:pPr>
        <w:ind w:left="5760" w:hanging="360"/>
      </w:pPr>
    </w:lvl>
    <w:lvl w:ilvl="8" w:tplc="60588C66"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C974E918">
      <w:start w:val="1"/>
      <w:numFmt w:val="decimal"/>
      <w:lvlText w:val="%1."/>
      <w:lvlJc w:val="left"/>
      <w:pPr>
        <w:ind w:left="720" w:hanging="360"/>
      </w:pPr>
      <w:rPr>
        <w:rFonts w:eastAsia="Calibri" w:hint="default"/>
      </w:rPr>
    </w:lvl>
    <w:lvl w:ilvl="1" w:tplc="E206B852">
      <w:start w:val="1"/>
      <w:numFmt w:val="lowerLetter"/>
      <w:lvlText w:val="%2."/>
      <w:lvlJc w:val="left"/>
      <w:pPr>
        <w:ind w:left="1440" w:hanging="360"/>
      </w:pPr>
      <w:rPr>
        <w:rFonts w:hint="default"/>
        <w:b/>
        <w:color w:val="auto"/>
      </w:rPr>
    </w:lvl>
    <w:lvl w:ilvl="2" w:tplc="D832A200">
      <w:start w:val="1"/>
      <w:numFmt w:val="lowerRoman"/>
      <w:lvlText w:val="(%3)"/>
      <w:lvlJc w:val="left"/>
      <w:pPr>
        <w:ind w:left="2160" w:hanging="180"/>
      </w:pPr>
      <w:rPr>
        <w:rFonts w:hint="default"/>
        <w:b/>
        <w:bCs/>
      </w:rPr>
    </w:lvl>
    <w:lvl w:ilvl="3" w:tplc="7ED29A9E">
      <w:start w:val="1"/>
      <w:numFmt w:val="decimal"/>
      <w:lvlText w:val="%4."/>
      <w:lvlJc w:val="left"/>
      <w:pPr>
        <w:ind w:left="2880" w:hanging="360"/>
      </w:pPr>
      <w:rPr>
        <w:b/>
      </w:rPr>
    </w:lvl>
    <w:lvl w:ilvl="4" w:tplc="1E2CCBB4">
      <w:start w:val="1"/>
      <w:numFmt w:val="lowerLetter"/>
      <w:lvlText w:val="%5."/>
      <w:lvlJc w:val="left"/>
      <w:pPr>
        <w:ind w:left="3600" w:hanging="360"/>
      </w:pPr>
      <w:rPr>
        <w:b/>
      </w:rPr>
    </w:lvl>
    <w:lvl w:ilvl="5" w:tplc="6B028868">
      <w:start w:val="1"/>
      <w:numFmt w:val="lowerRoman"/>
      <w:lvlText w:val="(%6)"/>
      <w:lvlJc w:val="left"/>
      <w:pPr>
        <w:ind w:left="4860" w:hanging="720"/>
      </w:pPr>
      <w:rPr>
        <w:rFonts w:hint="default"/>
        <w:b/>
        <w:bCs/>
      </w:rPr>
    </w:lvl>
    <w:lvl w:ilvl="6" w:tplc="9A08CC2A">
      <w:start w:val="1"/>
      <w:numFmt w:val="upperRoman"/>
      <w:lvlText w:val="%7."/>
      <w:lvlJc w:val="left"/>
      <w:pPr>
        <w:ind w:left="5400" w:hanging="720"/>
      </w:pPr>
      <w:rPr>
        <w:rFonts w:hint="default"/>
        <w:b/>
        <w:bCs w:val="0"/>
      </w:rPr>
    </w:lvl>
    <w:lvl w:ilvl="7" w:tplc="E496FCFC" w:tentative="1">
      <w:start w:val="1"/>
      <w:numFmt w:val="lowerLetter"/>
      <w:lvlText w:val="%8."/>
      <w:lvlJc w:val="left"/>
      <w:pPr>
        <w:ind w:left="5760" w:hanging="360"/>
      </w:pPr>
    </w:lvl>
    <w:lvl w:ilvl="8" w:tplc="D2C42590"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B51EDA34">
      <w:start w:val="1"/>
      <w:numFmt w:val="upperLetter"/>
      <w:lvlText w:val="%1."/>
      <w:lvlJc w:val="left"/>
      <w:pPr>
        <w:ind w:left="360" w:hanging="360"/>
      </w:pPr>
      <w:rPr>
        <w:rFonts w:hint="default"/>
      </w:rPr>
    </w:lvl>
    <w:lvl w:ilvl="1" w:tplc="8AE4F77E" w:tentative="1">
      <w:start w:val="1"/>
      <w:numFmt w:val="lowerLetter"/>
      <w:lvlText w:val="%2."/>
      <w:lvlJc w:val="left"/>
      <w:pPr>
        <w:ind w:left="1080" w:hanging="360"/>
      </w:pPr>
    </w:lvl>
    <w:lvl w:ilvl="2" w:tplc="67EE6AFC" w:tentative="1">
      <w:start w:val="1"/>
      <w:numFmt w:val="lowerRoman"/>
      <w:lvlText w:val="%3."/>
      <w:lvlJc w:val="right"/>
      <w:pPr>
        <w:ind w:left="1800" w:hanging="180"/>
      </w:pPr>
    </w:lvl>
    <w:lvl w:ilvl="3" w:tplc="DCD67E84" w:tentative="1">
      <w:start w:val="1"/>
      <w:numFmt w:val="decimal"/>
      <w:lvlText w:val="%4."/>
      <w:lvlJc w:val="left"/>
      <w:pPr>
        <w:ind w:left="2520" w:hanging="360"/>
      </w:pPr>
    </w:lvl>
    <w:lvl w:ilvl="4" w:tplc="F7EE18D4" w:tentative="1">
      <w:start w:val="1"/>
      <w:numFmt w:val="lowerLetter"/>
      <w:lvlText w:val="%5."/>
      <w:lvlJc w:val="left"/>
      <w:pPr>
        <w:ind w:left="3240" w:hanging="360"/>
      </w:pPr>
    </w:lvl>
    <w:lvl w:ilvl="5" w:tplc="FAEAA06A" w:tentative="1">
      <w:start w:val="1"/>
      <w:numFmt w:val="lowerRoman"/>
      <w:lvlText w:val="%6."/>
      <w:lvlJc w:val="right"/>
      <w:pPr>
        <w:ind w:left="3960" w:hanging="180"/>
      </w:pPr>
    </w:lvl>
    <w:lvl w:ilvl="6" w:tplc="9286B10E" w:tentative="1">
      <w:start w:val="1"/>
      <w:numFmt w:val="decimal"/>
      <w:lvlText w:val="%7."/>
      <w:lvlJc w:val="left"/>
      <w:pPr>
        <w:ind w:left="4680" w:hanging="360"/>
      </w:pPr>
    </w:lvl>
    <w:lvl w:ilvl="7" w:tplc="ED4400F0" w:tentative="1">
      <w:start w:val="1"/>
      <w:numFmt w:val="lowerLetter"/>
      <w:lvlText w:val="%8."/>
      <w:lvlJc w:val="left"/>
      <w:pPr>
        <w:ind w:left="5400" w:hanging="360"/>
      </w:pPr>
    </w:lvl>
    <w:lvl w:ilvl="8" w:tplc="3350FD56"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9BCBC68">
      <w:start w:val="1"/>
      <w:numFmt w:val="bullet"/>
      <w:lvlText w:val=""/>
      <w:lvlJc w:val="left"/>
      <w:pPr>
        <w:ind w:left="720" w:hanging="360"/>
      </w:pPr>
      <w:rPr>
        <w:rFonts w:ascii="Symbol" w:hAnsi="Symbol" w:hint="default"/>
      </w:rPr>
    </w:lvl>
    <w:lvl w:ilvl="1" w:tplc="5456EE00" w:tentative="1">
      <w:start w:val="1"/>
      <w:numFmt w:val="bullet"/>
      <w:lvlText w:val="o"/>
      <w:lvlJc w:val="left"/>
      <w:pPr>
        <w:ind w:left="1440" w:hanging="360"/>
      </w:pPr>
      <w:rPr>
        <w:rFonts w:ascii="Courier New" w:hAnsi="Courier New" w:cs="Courier New" w:hint="default"/>
      </w:rPr>
    </w:lvl>
    <w:lvl w:ilvl="2" w:tplc="2C587942" w:tentative="1">
      <w:start w:val="1"/>
      <w:numFmt w:val="bullet"/>
      <w:lvlText w:val=""/>
      <w:lvlJc w:val="left"/>
      <w:pPr>
        <w:ind w:left="2160" w:hanging="360"/>
      </w:pPr>
      <w:rPr>
        <w:rFonts w:ascii="Wingdings" w:hAnsi="Wingdings" w:hint="default"/>
      </w:rPr>
    </w:lvl>
    <w:lvl w:ilvl="3" w:tplc="6F34AFC4" w:tentative="1">
      <w:start w:val="1"/>
      <w:numFmt w:val="bullet"/>
      <w:lvlText w:val=""/>
      <w:lvlJc w:val="left"/>
      <w:pPr>
        <w:ind w:left="2880" w:hanging="360"/>
      </w:pPr>
      <w:rPr>
        <w:rFonts w:ascii="Symbol" w:hAnsi="Symbol" w:hint="default"/>
      </w:rPr>
    </w:lvl>
    <w:lvl w:ilvl="4" w:tplc="7716FC46" w:tentative="1">
      <w:start w:val="1"/>
      <w:numFmt w:val="bullet"/>
      <w:lvlText w:val="o"/>
      <w:lvlJc w:val="left"/>
      <w:pPr>
        <w:ind w:left="3600" w:hanging="360"/>
      </w:pPr>
      <w:rPr>
        <w:rFonts w:ascii="Courier New" w:hAnsi="Courier New" w:cs="Courier New" w:hint="default"/>
      </w:rPr>
    </w:lvl>
    <w:lvl w:ilvl="5" w:tplc="9632A856" w:tentative="1">
      <w:start w:val="1"/>
      <w:numFmt w:val="bullet"/>
      <w:lvlText w:val=""/>
      <w:lvlJc w:val="left"/>
      <w:pPr>
        <w:ind w:left="4320" w:hanging="360"/>
      </w:pPr>
      <w:rPr>
        <w:rFonts w:ascii="Wingdings" w:hAnsi="Wingdings" w:hint="default"/>
      </w:rPr>
    </w:lvl>
    <w:lvl w:ilvl="6" w:tplc="76FAE874" w:tentative="1">
      <w:start w:val="1"/>
      <w:numFmt w:val="bullet"/>
      <w:lvlText w:val=""/>
      <w:lvlJc w:val="left"/>
      <w:pPr>
        <w:ind w:left="5040" w:hanging="360"/>
      </w:pPr>
      <w:rPr>
        <w:rFonts w:ascii="Symbol" w:hAnsi="Symbol" w:hint="default"/>
      </w:rPr>
    </w:lvl>
    <w:lvl w:ilvl="7" w:tplc="2CE48506" w:tentative="1">
      <w:start w:val="1"/>
      <w:numFmt w:val="bullet"/>
      <w:lvlText w:val="o"/>
      <w:lvlJc w:val="left"/>
      <w:pPr>
        <w:ind w:left="5760" w:hanging="360"/>
      </w:pPr>
      <w:rPr>
        <w:rFonts w:ascii="Courier New" w:hAnsi="Courier New" w:cs="Courier New" w:hint="default"/>
      </w:rPr>
    </w:lvl>
    <w:lvl w:ilvl="8" w:tplc="AE2A1E90"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C67AE096">
      <w:start w:val="1"/>
      <w:numFmt w:val="bullet"/>
      <w:lvlText w:val=""/>
      <w:lvlJc w:val="left"/>
      <w:pPr>
        <w:ind w:left="720" w:hanging="360"/>
      </w:pPr>
      <w:rPr>
        <w:rFonts w:ascii="Symbol" w:hAnsi="Symbol" w:hint="default"/>
      </w:rPr>
    </w:lvl>
    <w:lvl w:ilvl="1" w:tplc="5EB82146" w:tentative="1">
      <w:start w:val="1"/>
      <w:numFmt w:val="bullet"/>
      <w:lvlText w:val="o"/>
      <w:lvlJc w:val="left"/>
      <w:pPr>
        <w:ind w:left="1440" w:hanging="360"/>
      </w:pPr>
      <w:rPr>
        <w:rFonts w:ascii="Courier New" w:hAnsi="Courier New" w:cs="Courier New" w:hint="default"/>
      </w:rPr>
    </w:lvl>
    <w:lvl w:ilvl="2" w:tplc="C5D64D94" w:tentative="1">
      <w:start w:val="1"/>
      <w:numFmt w:val="bullet"/>
      <w:lvlText w:val=""/>
      <w:lvlJc w:val="left"/>
      <w:pPr>
        <w:ind w:left="2160" w:hanging="360"/>
      </w:pPr>
      <w:rPr>
        <w:rFonts w:ascii="Wingdings" w:hAnsi="Wingdings" w:hint="default"/>
      </w:rPr>
    </w:lvl>
    <w:lvl w:ilvl="3" w:tplc="AF26C300" w:tentative="1">
      <w:start w:val="1"/>
      <w:numFmt w:val="bullet"/>
      <w:lvlText w:val=""/>
      <w:lvlJc w:val="left"/>
      <w:pPr>
        <w:ind w:left="2880" w:hanging="360"/>
      </w:pPr>
      <w:rPr>
        <w:rFonts w:ascii="Symbol" w:hAnsi="Symbol" w:hint="default"/>
      </w:rPr>
    </w:lvl>
    <w:lvl w:ilvl="4" w:tplc="7B0E69F0" w:tentative="1">
      <w:start w:val="1"/>
      <w:numFmt w:val="bullet"/>
      <w:lvlText w:val="o"/>
      <w:lvlJc w:val="left"/>
      <w:pPr>
        <w:ind w:left="3600" w:hanging="360"/>
      </w:pPr>
      <w:rPr>
        <w:rFonts w:ascii="Courier New" w:hAnsi="Courier New" w:cs="Courier New" w:hint="default"/>
      </w:rPr>
    </w:lvl>
    <w:lvl w:ilvl="5" w:tplc="97C8397C" w:tentative="1">
      <w:start w:val="1"/>
      <w:numFmt w:val="bullet"/>
      <w:lvlText w:val=""/>
      <w:lvlJc w:val="left"/>
      <w:pPr>
        <w:ind w:left="4320" w:hanging="360"/>
      </w:pPr>
      <w:rPr>
        <w:rFonts w:ascii="Wingdings" w:hAnsi="Wingdings" w:hint="default"/>
      </w:rPr>
    </w:lvl>
    <w:lvl w:ilvl="6" w:tplc="C7F0CFEE" w:tentative="1">
      <w:start w:val="1"/>
      <w:numFmt w:val="bullet"/>
      <w:lvlText w:val=""/>
      <w:lvlJc w:val="left"/>
      <w:pPr>
        <w:ind w:left="5040" w:hanging="360"/>
      </w:pPr>
      <w:rPr>
        <w:rFonts w:ascii="Symbol" w:hAnsi="Symbol" w:hint="default"/>
      </w:rPr>
    </w:lvl>
    <w:lvl w:ilvl="7" w:tplc="7AC439D4" w:tentative="1">
      <w:start w:val="1"/>
      <w:numFmt w:val="bullet"/>
      <w:lvlText w:val="o"/>
      <w:lvlJc w:val="left"/>
      <w:pPr>
        <w:ind w:left="5760" w:hanging="360"/>
      </w:pPr>
      <w:rPr>
        <w:rFonts w:ascii="Courier New" w:hAnsi="Courier New" w:cs="Courier New" w:hint="default"/>
      </w:rPr>
    </w:lvl>
    <w:lvl w:ilvl="8" w:tplc="FB8AAAF2"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EF3C67C8">
      <w:start w:val="1"/>
      <w:numFmt w:val="bullet"/>
      <w:lvlText w:val=""/>
      <w:lvlJc w:val="left"/>
      <w:pPr>
        <w:ind w:left="720" w:hanging="360"/>
      </w:pPr>
      <w:rPr>
        <w:rFonts w:ascii="Symbol" w:hAnsi="Symbol" w:hint="default"/>
      </w:rPr>
    </w:lvl>
    <w:lvl w:ilvl="1" w:tplc="CF5EF928" w:tentative="1">
      <w:start w:val="1"/>
      <w:numFmt w:val="bullet"/>
      <w:lvlText w:val="o"/>
      <w:lvlJc w:val="left"/>
      <w:pPr>
        <w:ind w:left="1440" w:hanging="360"/>
      </w:pPr>
      <w:rPr>
        <w:rFonts w:ascii="Courier New" w:hAnsi="Courier New" w:cs="Courier New" w:hint="default"/>
      </w:rPr>
    </w:lvl>
    <w:lvl w:ilvl="2" w:tplc="36D60308" w:tentative="1">
      <w:start w:val="1"/>
      <w:numFmt w:val="bullet"/>
      <w:lvlText w:val=""/>
      <w:lvlJc w:val="left"/>
      <w:pPr>
        <w:ind w:left="2160" w:hanging="360"/>
      </w:pPr>
      <w:rPr>
        <w:rFonts w:ascii="Wingdings" w:hAnsi="Wingdings" w:hint="default"/>
      </w:rPr>
    </w:lvl>
    <w:lvl w:ilvl="3" w:tplc="BEB22C98" w:tentative="1">
      <w:start w:val="1"/>
      <w:numFmt w:val="bullet"/>
      <w:lvlText w:val=""/>
      <w:lvlJc w:val="left"/>
      <w:pPr>
        <w:ind w:left="2880" w:hanging="360"/>
      </w:pPr>
      <w:rPr>
        <w:rFonts w:ascii="Symbol" w:hAnsi="Symbol" w:hint="default"/>
      </w:rPr>
    </w:lvl>
    <w:lvl w:ilvl="4" w:tplc="124C5D96" w:tentative="1">
      <w:start w:val="1"/>
      <w:numFmt w:val="bullet"/>
      <w:lvlText w:val="o"/>
      <w:lvlJc w:val="left"/>
      <w:pPr>
        <w:ind w:left="3600" w:hanging="360"/>
      </w:pPr>
      <w:rPr>
        <w:rFonts w:ascii="Courier New" w:hAnsi="Courier New" w:cs="Courier New" w:hint="default"/>
      </w:rPr>
    </w:lvl>
    <w:lvl w:ilvl="5" w:tplc="A414319C" w:tentative="1">
      <w:start w:val="1"/>
      <w:numFmt w:val="bullet"/>
      <w:lvlText w:val=""/>
      <w:lvlJc w:val="left"/>
      <w:pPr>
        <w:ind w:left="4320" w:hanging="360"/>
      </w:pPr>
      <w:rPr>
        <w:rFonts w:ascii="Wingdings" w:hAnsi="Wingdings" w:hint="default"/>
      </w:rPr>
    </w:lvl>
    <w:lvl w:ilvl="6" w:tplc="7B329D36" w:tentative="1">
      <w:start w:val="1"/>
      <w:numFmt w:val="bullet"/>
      <w:lvlText w:val=""/>
      <w:lvlJc w:val="left"/>
      <w:pPr>
        <w:ind w:left="5040" w:hanging="360"/>
      </w:pPr>
      <w:rPr>
        <w:rFonts w:ascii="Symbol" w:hAnsi="Symbol" w:hint="default"/>
      </w:rPr>
    </w:lvl>
    <w:lvl w:ilvl="7" w:tplc="CBBA5320" w:tentative="1">
      <w:start w:val="1"/>
      <w:numFmt w:val="bullet"/>
      <w:lvlText w:val="o"/>
      <w:lvlJc w:val="left"/>
      <w:pPr>
        <w:ind w:left="5760" w:hanging="360"/>
      </w:pPr>
      <w:rPr>
        <w:rFonts w:ascii="Courier New" w:hAnsi="Courier New" w:cs="Courier New" w:hint="default"/>
      </w:rPr>
    </w:lvl>
    <w:lvl w:ilvl="8" w:tplc="783ACB0E"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8500E8A6">
      <w:start w:val="2"/>
      <w:numFmt w:val="lowerLetter"/>
      <w:lvlText w:val="%1."/>
      <w:lvlJc w:val="left"/>
      <w:pPr>
        <w:ind w:left="1440" w:hanging="360"/>
      </w:pPr>
      <w:rPr>
        <w:rFonts w:hint="default"/>
        <w:b/>
      </w:rPr>
    </w:lvl>
    <w:lvl w:ilvl="1" w:tplc="D0D408A6" w:tentative="1">
      <w:start w:val="1"/>
      <w:numFmt w:val="lowerLetter"/>
      <w:lvlText w:val="%2."/>
      <w:lvlJc w:val="left"/>
      <w:pPr>
        <w:ind w:left="1440" w:hanging="360"/>
      </w:pPr>
    </w:lvl>
    <w:lvl w:ilvl="2" w:tplc="1A2A28BA" w:tentative="1">
      <w:start w:val="1"/>
      <w:numFmt w:val="lowerRoman"/>
      <w:lvlText w:val="%3."/>
      <w:lvlJc w:val="right"/>
      <w:pPr>
        <w:ind w:left="2160" w:hanging="180"/>
      </w:pPr>
    </w:lvl>
    <w:lvl w:ilvl="3" w:tplc="C9DA3A4C" w:tentative="1">
      <w:start w:val="1"/>
      <w:numFmt w:val="decimal"/>
      <w:lvlText w:val="%4."/>
      <w:lvlJc w:val="left"/>
      <w:pPr>
        <w:ind w:left="2880" w:hanging="360"/>
      </w:pPr>
    </w:lvl>
    <w:lvl w:ilvl="4" w:tplc="D954FC84" w:tentative="1">
      <w:start w:val="1"/>
      <w:numFmt w:val="lowerLetter"/>
      <w:lvlText w:val="%5."/>
      <w:lvlJc w:val="left"/>
      <w:pPr>
        <w:ind w:left="3600" w:hanging="360"/>
      </w:pPr>
    </w:lvl>
    <w:lvl w:ilvl="5" w:tplc="054A2860" w:tentative="1">
      <w:start w:val="1"/>
      <w:numFmt w:val="lowerRoman"/>
      <w:lvlText w:val="%6."/>
      <w:lvlJc w:val="right"/>
      <w:pPr>
        <w:ind w:left="4320" w:hanging="180"/>
      </w:pPr>
    </w:lvl>
    <w:lvl w:ilvl="6" w:tplc="36665B14" w:tentative="1">
      <w:start w:val="1"/>
      <w:numFmt w:val="decimal"/>
      <w:lvlText w:val="%7."/>
      <w:lvlJc w:val="left"/>
      <w:pPr>
        <w:ind w:left="5040" w:hanging="360"/>
      </w:pPr>
    </w:lvl>
    <w:lvl w:ilvl="7" w:tplc="6B261D54" w:tentative="1">
      <w:start w:val="1"/>
      <w:numFmt w:val="lowerLetter"/>
      <w:lvlText w:val="%8."/>
      <w:lvlJc w:val="left"/>
      <w:pPr>
        <w:ind w:left="5760" w:hanging="360"/>
      </w:pPr>
    </w:lvl>
    <w:lvl w:ilvl="8" w:tplc="81F4F2C6"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964A06F6">
      <w:start w:val="1"/>
      <w:numFmt w:val="bullet"/>
      <w:lvlText w:val=""/>
      <w:lvlJc w:val="left"/>
      <w:pPr>
        <w:ind w:left="734" w:hanging="360"/>
      </w:pPr>
      <w:rPr>
        <w:rFonts w:ascii="Symbol" w:hAnsi="Symbol" w:hint="default"/>
        <w:sz w:val="18"/>
      </w:rPr>
    </w:lvl>
    <w:lvl w:ilvl="1" w:tplc="82CEA93A">
      <w:start w:val="1"/>
      <w:numFmt w:val="bullet"/>
      <w:lvlText w:val="o"/>
      <w:lvlJc w:val="left"/>
      <w:pPr>
        <w:ind w:left="1454" w:hanging="360"/>
      </w:pPr>
      <w:rPr>
        <w:rFonts w:ascii="Courier New" w:hAnsi="Courier New" w:cs="Courier New" w:hint="default"/>
      </w:rPr>
    </w:lvl>
    <w:lvl w:ilvl="2" w:tplc="A8D47266" w:tentative="1">
      <w:start w:val="1"/>
      <w:numFmt w:val="bullet"/>
      <w:lvlText w:val=""/>
      <w:lvlJc w:val="left"/>
      <w:pPr>
        <w:ind w:left="2174" w:hanging="360"/>
      </w:pPr>
      <w:rPr>
        <w:rFonts w:ascii="Wingdings" w:hAnsi="Wingdings" w:hint="default"/>
      </w:rPr>
    </w:lvl>
    <w:lvl w:ilvl="3" w:tplc="1D547160" w:tentative="1">
      <w:start w:val="1"/>
      <w:numFmt w:val="bullet"/>
      <w:lvlText w:val=""/>
      <w:lvlJc w:val="left"/>
      <w:pPr>
        <w:ind w:left="2894" w:hanging="360"/>
      </w:pPr>
      <w:rPr>
        <w:rFonts w:ascii="Symbol" w:hAnsi="Symbol" w:hint="default"/>
      </w:rPr>
    </w:lvl>
    <w:lvl w:ilvl="4" w:tplc="12A8102A" w:tentative="1">
      <w:start w:val="1"/>
      <w:numFmt w:val="bullet"/>
      <w:lvlText w:val="o"/>
      <w:lvlJc w:val="left"/>
      <w:pPr>
        <w:ind w:left="3614" w:hanging="360"/>
      </w:pPr>
      <w:rPr>
        <w:rFonts w:ascii="Courier New" w:hAnsi="Courier New" w:cs="Courier New" w:hint="default"/>
      </w:rPr>
    </w:lvl>
    <w:lvl w:ilvl="5" w:tplc="94C8515A" w:tentative="1">
      <w:start w:val="1"/>
      <w:numFmt w:val="bullet"/>
      <w:lvlText w:val=""/>
      <w:lvlJc w:val="left"/>
      <w:pPr>
        <w:ind w:left="4334" w:hanging="360"/>
      </w:pPr>
      <w:rPr>
        <w:rFonts w:ascii="Wingdings" w:hAnsi="Wingdings" w:hint="default"/>
      </w:rPr>
    </w:lvl>
    <w:lvl w:ilvl="6" w:tplc="813EC2D8" w:tentative="1">
      <w:start w:val="1"/>
      <w:numFmt w:val="bullet"/>
      <w:lvlText w:val=""/>
      <w:lvlJc w:val="left"/>
      <w:pPr>
        <w:ind w:left="5054" w:hanging="360"/>
      </w:pPr>
      <w:rPr>
        <w:rFonts w:ascii="Symbol" w:hAnsi="Symbol" w:hint="default"/>
      </w:rPr>
    </w:lvl>
    <w:lvl w:ilvl="7" w:tplc="51688E56" w:tentative="1">
      <w:start w:val="1"/>
      <w:numFmt w:val="bullet"/>
      <w:lvlText w:val="o"/>
      <w:lvlJc w:val="left"/>
      <w:pPr>
        <w:ind w:left="5774" w:hanging="360"/>
      </w:pPr>
      <w:rPr>
        <w:rFonts w:ascii="Courier New" w:hAnsi="Courier New" w:cs="Courier New" w:hint="default"/>
      </w:rPr>
    </w:lvl>
    <w:lvl w:ilvl="8" w:tplc="1CB4A598"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68120638">
      <w:start w:val="1"/>
      <w:numFmt w:val="bullet"/>
      <w:lvlText w:val=""/>
      <w:lvlJc w:val="left"/>
      <w:pPr>
        <w:ind w:left="720" w:hanging="360"/>
      </w:pPr>
      <w:rPr>
        <w:rFonts w:ascii="Symbol" w:hAnsi="Symbol" w:hint="default"/>
      </w:rPr>
    </w:lvl>
    <w:lvl w:ilvl="1" w:tplc="E11A4C0A">
      <w:start w:val="1"/>
      <w:numFmt w:val="bullet"/>
      <w:lvlText w:val="o"/>
      <w:lvlJc w:val="left"/>
      <w:pPr>
        <w:ind w:left="1440" w:hanging="360"/>
      </w:pPr>
      <w:rPr>
        <w:rFonts w:ascii="Courier New" w:hAnsi="Courier New" w:cs="Courier New" w:hint="default"/>
      </w:rPr>
    </w:lvl>
    <w:lvl w:ilvl="2" w:tplc="704E0004" w:tentative="1">
      <w:start w:val="1"/>
      <w:numFmt w:val="bullet"/>
      <w:lvlText w:val=""/>
      <w:lvlJc w:val="left"/>
      <w:pPr>
        <w:ind w:left="2160" w:hanging="360"/>
      </w:pPr>
      <w:rPr>
        <w:rFonts w:ascii="Wingdings" w:hAnsi="Wingdings" w:hint="default"/>
      </w:rPr>
    </w:lvl>
    <w:lvl w:ilvl="3" w:tplc="EFA06FD4" w:tentative="1">
      <w:start w:val="1"/>
      <w:numFmt w:val="bullet"/>
      <w:lvlText w:val=""/>
      <w:lvlJc w:val="left"/>
      <w:pPr>
        <w:ind w:left="2880" w:hanging="360"/>
      </w:pPr>
      <w:rPr>
        <w:rFonts w:ascii="Symbol" w:hAnsi="Symbol" w:hint="default"/>
      </w:rPr>
    </w:lvl>
    <w:lvl w:ilvl="4" w:tplc="8482DF76" w:tentative="1">
      <w:start w:val="1"/>
      <w:numFmt w:val="bullet"/>
      <w:lvlText w:val="o"/>
      <w:lvlJc w:val="left"/>
      <w:pPr>
        <w:ind w:left="3600" w:hanging="360"/>
      </w:pPr>
      <w:rPr>
        <w:rFonts w:ascii="Courier New" w:hAnsi="Courier New" w:cs="Courier New" w:hint="default"/>
      </w:rPr>
    </w:lvl>
    <w:lvl w:ilvl="5" w:tplc="422A947E" w:tentative="1">
      <w:start w:val="1"/>
      <w:numFmt w:val="bullet"/>
      <w:lvlText w:val=""/>
      <w:lvlJc w:val="left"/>
      <w:pPr>
        <w:ind w:left="4320" w:hanging="360"/>
      </w:pPr>
      <w:rPr>
        <w:rFonts w:ascii="Wingdings" w:hAnsi="Wingdings" w:hint="default"/>
      </w:rPr>
    </w:lvl>
    <w:lvl w:ilvl="6" w:tplc="49B656C2" w:tentative="1">
      <w:start w:val="1"/>
      <w:numFmt w:val="bullet"/>
      <w:lvlText w:val=""/>
      <w:lvlJc w:val="left"/>
      <w:pPr>
        <w:ind w:left="5040" w:hanging="360"/>
      </w:pPr>
      <w:rPr>
        <w:rFonts w:ascii="Symbol" w:hAnsi="Symbol" w:hint="default"/>
      </w:rPr>
    </w:lvl>
    <w:lvl w:ilvl="7" w:tplc="D6C6F72E" w:tentative="1">
      <w:start w:val="1"/>
      <w:numFmt w:val="bullet"/>
      <w:lvlText w:val="o"/>
      <w:lvlJc w:val="left"/>
      <w:pPr>
        <w:ind w:left="5760" w:hanging="360"/>
      </w:pPr>
      <w:rPr>
        <w:rFonts w:ascii="Courier New" w:hAnsi="Courier New" w:cs="Courier New" w:hint="default"/>
      </w:rPr>
    </w:lvl>
    <w:lvl w:ilvl="8" w:tplc="30C0BF70"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718695C8">
      <w:start w:val="2"/>
      <w:numFmt w:val="bullet"/>
      <w:lvlText w:val="-"/>
      <w:lvlJc w:val="left"/>
      <w:pPr>
        <w:ind w:left="405" w:hanging="360"/>
      </w:pPr>
      <w:rPr>
        <w:rFonts w:ascii="Calibri" w:eastAsiaTheme="minorHAnsi" w:hAnsi="Calibri" w:cstheme="minorBidi" w:hint="default"/>
      </w:rPr>
    </w:lvl>
    <w:lvl w:ilvl="1" w:tplc="7FE85948" w:tentative="1">
      <w:start w:val="1"/>
      <w:numFmt w:val="bullet"/>
      <w:lvlText w:val="o"/>
      <w:lvlJc w:val="left"/>
      <w:pPr>
        <w:ind w:left="1125" w:hanging="360"/>
      </w:pPr>
      <w:rPr>
        <w:rFonts w:ascii="Courier New" w:hAnsi="Courier New" w:cs="Courier New" w:hint="default"/>
      </w:rPr>
    </w:lvl>
    <w:lvl w:ilvl="2" w:tplc="BB600374" w:tentative="1">
      <w:start w:val="1"/>
      <w:numFmt w:val="bullet"/>
      <w:lvlText w:val=""/>
      <w:lvlJc w:val="left"/>
      <w:pPr>
        <w:ind w:left="1845" w:hanging="360"/>
      </w:pPr>
      <w:rPr>
        <w:rFonts w:ascii="Wingdings" w:hAnsi="Wingdings" w:hint="default"/>
      </w:rPr>
    </w:lvl>
    <w:lvl w:ilvl="3" w:tplc="D3B457E2" w:tentative="1">
      <w:start w:val="1"/>
      <w:numFmt w:val="bullet"/>
      <w:lvlText w:val=""/>
      <w:lvlJc w:val="left"/>
      <w:pPr>
        <w:ind w:left="2565" w:hanging="360"/>
      </w:pPr>
      <w:rPr>
        <w:rFonts w:ascii="Symbol" w:hAnsi="Symbol" w:hint="default"/>
      </w:rPr>
    </w:lvl>
    <w:lvl w:ilvl="4" w:tplc="CA966AFC" w:tentative="1">
      <w:start w:val="1"/>
      <w:numFmt w:val="bullet"/>
      <w:lvlText w:val="o"/>
      <w:lvlJc w:val="left"/>
      <w:pPr>
        <w:ind w:left="3285" w:hanging="360"/>
      </w:pPr>
      <w:rPr>
        <w:rFonts w:ascii="Courier New" w:hAnsi="Courier New" w:cs="Courier New" w:hint="default"/>
      </w:rPr>
    </w:lvl>
    <w:lvl w:ilvl="5" w:tplc="DC5EA3BA" w:tentative="1">
      <w:start w:val="1"/>
      <w:numFmt w:val="bullet"/>
      <w:lvlText w:val=""/>
      <w:lvlJc w:val="left"/>
      <w:pPr>
        <w:ind w:left="4005" w:hanging="360"/>
      </w:pPr>
      <w:rPr>
        <w:rFonts w:ascii="Wingdings" w:hAnsi="Wingdings" w:hint="default"/>
      </w:rPr>
    </w:lvl>
    <w:lvl w:ilvl="6" w:tplc="B600BBC6" w:tentative="1">
      <w:start w:val="1"/>
      <w:numFmt w:val="bullet"/>
      <w:lvlText w:val=""/>
      <w:lvlJc w:val="left"/>
      <w:pPr>
        <w:ind w:left="4725" w:hanging="360"/>
      </w:pPr>
      <w:rPr>
        <w:rFonts w:ascii="Symbol" w:hAnsi="Symbol" w:hint="default"/>
      </w:rPr>
    </w:lvl>
    <w:lvl w:ilvl="7" w:tplc="16FC077A" w:tentative="1">
      <w:start w:val="1"/>
      <w:numFmt w:val="bullet"/>
      <w:lvlText w:val="o"/>
      <w:lvlJc w:val="left"/>
      <w:pPr>
        <w:ind w:left="5445" w:hanging="360"/>
      </w:pPr>
      <w:rPr>
        <w:rFonts w:ascii="Courier New" w:hAnsi="Courier New" w:cs="Courier New" w:hint="default"/>
      </w:rPr>
    </w:lvl>
    <w:lvl w:ilvl="8" w:tplc="51E419F6"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C6B21CF2">
      <w:start w:val="1"/>
      <w:numFmt w:val="bullet"/>
      <w:lvlText w:val=""/>
      <w:lvlJc w:val="left"/>
      <w:pPr>
        <w:ind w:left="878" w:hanging="360"/>
      </w:pPr>
      <w:rPr>
        <w:rFonts w:ascii="Symbol" w:hAnsi="Symbol" w:hint="default"/>
      </w:rPr>
    </w:lvl>
    <w:lvl w:ilvl="1" w:tplc="C4184664" w:tentative="1">
      <w:start w:val="1"/>
      <w:numFmt w:val="bullet"/>
      <w:lvlText w:val="o"/>
      <w:lvlJc w:val="left"/>
      <w:pPr>
        <w:ind w:left="1598" w:hanging="360"/>
      </w:pPr>
      <w:rPr>
        <w:rFonts w:ascii="Courier New" w:hAnsi="Courier New" w:cs="Courier New" w:hint="default"/>
      </w:rPr>
    </w:lvl>
    <w:lvl w:ilvl="2" w:tplc="01289F52" w:tentative="1">
      <w:start w:val="1"/>
      <w:numFmt w:val="bullet"/>
      <w:lvlText w:val=""/>
      <w:lvlJc w:val="left"/>
      <w:pPr>
        <w:ind w:left="2318" w:hanging="360"/>
      </w:pPr>
      <w:rPr>
        <w:rFonts w:ascii="Wingdings" w:hAnsi="Wingdings" w:hint="default"/>
      </w:rPr>
    </w:lvl>
    <w:lvl w:ilvl="3" w:tplc="7CF41E86" w:tentative="1">
      <w:start w:val="1"/>
      <w:numFmt w:val="bullet"/>
      <w:lvlText w:val=""/>
      <w:lvlJc w:val="left"/>
      <w:pPr>
        <w:ind w:left="3038" w:hanging="360"/>
      </w:pPr>
      <w:rPr>
        <w:rFonts w:ascii="Symbol" w:hAnsi="Symbol" w:hint="default"/>
      </w:rPr>
    </w:lvl>
    <w:lvl w:ilvl="4" w:tplc="859AD86E" w:tentative="1">
      <w:start w:val="1"/>
      <w:numFmt w:val="bullet"/>
      <w:lvlText w:val="o"/>
      <w:lvlJc w:val="left"/>
      <w:pPr>
        <w:ind w:left="3758" w:hanging="360"/>
      </w:pPr>
      <w:rPr>
        <w:rFonts w:ascii="Courier New" w:hAnsi="Courier New" w:cs="Courier New" w:hint="default"/>
      </w:rPr>
    </w:lvl>
    <w:lvl w:ilvl="5" w:tplc="74ECF3F2" w:tentative="1">
      <w:start w:val="1"/>
      <w:numFmt w:val="bullet"/>
      <w:lvlText w:val=""/>
      <w:lvlJc w:val="left"/>
      <w:pPr>
        <w:ind w:left="4478" w:hanging="360"/>
      </w:pPr>
      <w:rPr>
        <w:rFonts w:ascii="Wingdings" w:hAnsi="Wingdings" w:hint="default"/>
      </w:rPr>
    </w:lvl>
    <w:lvl w:ilvl="6" w:tplc="2C58A660" w:tentative="1">
      <w:start w:val="1"/>
      <w:numFmt w:val="bullet"/>
      <w:lvlText w:val=""/>
      <w:lvlJc w:val="left"/>
      <w:pPr>
        <w:ind w:left="5198" w:hanging="360"/>
      </w:pPr>
      <w:rPr>
        <w:rFonts w:ascii="Symbol" w:hAnsi="Symbol" w:hint="default"/>
      </w:rPr>
    </w:lvl>
    <w:lvl w:ilvl="7" w:tplc="5860C582" w:tentative="1">
      <w:start w:val="1"/>
      <w:numFmt w:val="bullet"/>
      <w:lvlText w:val="o"/>
      <w:lvlJc w:val="left"/>
      <w:pPr>
        <w:ind w:left="5918" w:hanging="360"/>
      </w:pPr>
      <w:rPr>
        <w:rFonts w:ascii="Courier New" w:hAnsi="Courier New" w:cs="Courier New" w:hint="default"/>
      </w:rPr>
    </w:lvl>
    <w:lvl w:ilvl="8" w:tplc="A100E43E"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1BC0114A">
      <w:start w:val="1"/>
      <w:numFmt w:val="bullet"/>
      <w:lvlText w:val=""/>
      <w:lvlJc w:val="left"/>
      <w:pPr>
        <w:ind w:left="720" w:hanging="360"/>
      </w:pPr>
      <w:rPr>
        <w:rFonts w:ascii="Symbol" w:hAnsi="Symbol" w:hint="default"/>
      </w:rPr>
    </w:lvl>
    <w:lvl w:ilvl="1" w:tplc="C82AB1EE" w:tentative="1">
      <w:start w:val="1"/>
      <w:numFmt w:val="bullet"/>
      <w:lvlText w:val="o"/>
      <w:lvlJc w:val="left"/>
      <w:pPr>
        <w:ind w:left="1440" w:hanging="360"/>
      </w:pPr>
      <w:rPr>
        <w:rFonts w:ascii="Courier New" w:hAnsi="Courier New" w:cs="Courier New" w:hint="default"/>
      </w:rPr>
    </w:lvl>
    <w:lvl w:ilvl="2" w:tplc="AAA4D2A2" w:tentative="1">
      <w:start w:val="1"/>
      <w:numFmt w:val="bullet"/>
      <w:lvlText w:val=""/>
      <w:lvlJc w:val="left"/>
      <w:pPr>
        <w:ind w:left="2160" w:hanging="360"/>
      </w:pPr>
      <w:rPr>
        <w:rFonts w:ascii="Wingdings" w:hAnsi="Wingdings" w:hint="default"/>
      </w:rPr>
    </w:lvl>
    <w:lvl w:ilvl="3" w:tplc="49E0A6DC" w:tentative="1">
      <w:start w:val="1"/>
      <w:numFmt w:val="bullet"/>
      <w:lvlText w:val=""/>
      <w:lvlJc w:val="left"/>
      <w:pPr>
        <w:ind w:left="2880" w:hanging="360"/>
      </w:pPr>
      <w:rPr>
        <w:rFonts w:ascii="Symbol" w:hAnsi="Symbol" w:hint="default"/>
      </w:rPr>
    </w:lvl>
    <w:lvl w:ilvl="4" w:tplc="C6D21A3C" w:tentative="1">
      <w:start w:val="1"/>
      <w:numFmt w:val="bullet"/>
      <w:lvlText w:val="o"/>
      <w:lvlJc w:val="left"/>
      <w:pPr>
        <w:ind w:left="3600" w:hanging="360"/>
      </w:pPr>
      <w:rPr>
        <w:rFonts w:ascii="Courier New" w:hAnsi="Courier New" w:cs="Courier New" w:hint="default"/>
      </w:rPr>
    </w:lvl>
    <w:lvl w:ilvl="5" w:tplc="CA8CDC48" w:tentative="1">
      <w:start w:val="1"/>
      <w:numFmt w:val="bullet"/>
      <w:lvlText w:val=""/>
      <w:lvlJc w:val="left"/>
      <w:pPr>
        <w:ind w:left="4320" w:hanging="360"/>
      </w:pPr>
      <w:rPr>
        <w:rFonts w:ascii="Wingdings" w:hAnsi="Wingdings" w:hint="default"/>
      </w:rPr>
    </w:lvl>
    <w:lvl w:ilvl="6" w:tplc="5B10F046" w:tentative="1">
      <w:start w:val="1"/>
      <w:numFmt w:val="bullet"/>
      <w:lvlText w:val=""/>
      <w:lvlJc w:val="left"/>
      <w:pPr>
        <w:ind w:left="5040" w:hanging="360"/>
      </w:pPr>
      <w:rPr>
        <w:rFonts w:ascii="Symbol" w:hAnsi="Symbol" w:hint="default"/>
      </w:rPr>
    </w:lvl>
    <w:lvl w:ilvl="7" w:tplc="3AAE6FB6" w:tentative="1">
      <w:start w:val="1"/>
      <w:numFmt w:val="bullet"/>
      <w:lvlText w:val="o"/>
      <w:lvlJc w:val="left"/>
      <w:pPr>
        <w:ind w:left="5760" w:hanging="360"/>
      </w:pPr>
      <w:rPr>
        <w:rFonts w:ascii="Courier New" w:hAnsi="Courier New" w:cs="Courier New" w:hint="default"/>
      </w:rPr>
    </w:lvl>
    <w:lvl w:ilvl="8" w:tplc="33161F88"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659A238A">
      <w:start w:val="1"/>
      <w:numFmt w:val="bullet"/>
      <w:lvlText w:val=""/>
      <w:lvlJc w:val="left"/>
      <w:pPr>
        <w:ind w:left="360" w:hanging="360"/>
      </w:pPr>
      <w:rPr>
        <w:rFonts w:ascii="Symbol" w:hAnsi="Symbol" w:hint="default"/>
      </w:rPr>
    </w:lvl>
    <w:lvl w:ilvl="1" w:tplc="B1FA47FA" w:tentative="1">
      <w:start w:val="1"/>
      <w:numFmt w:val="bullet"/>
      <w:lvlText w:val="o"/>
      <w:lvlJc w:val="left"/>
      <w:pPr>
        <w:ind w:left="1080" w:hanging="360"/>
      </w:pPr>
      <w:rPr>
        <w:rFonts w:ascii="Courier New" w:hAnsi="Courier New" w:cs="Courier New" w:hint="default"/>
      </w:rPr>
    </w:lvl>
    <w:lvl w:ilvl="2" w:tplc="B9DCBFDE" w:tentative="1">
      <w:start w:val="1"/>
      <w:numFmt w:val="bullet"/>
      <w:lvlText w:val=""/>
      <w:lvlJc w:val="left"/>
      <w:pPr>
        <w:ind w:left="1800" w:hanging="360"/>
      </w:pPr>
      <w:rPr>
        <w:rFonts w:ascii="Wingdings" w:hAnsi="Wingdings" w:hint="default"/>
      </w:rPr>
    </w:lvl>
    <w:lvl w:ilvl="3" w:tplc="3D8CA518" w:tentative="1">
      <w:start w:val="1"/>
      <w:numFmt w:val="bullet"/>
      <w:lvlText w:val=""/>
      <w:lvlJc w:val="left"/>
      <w:pPr>
        <w:ind w:left="2520" w:hanging="360"/>
      </w:pPr>
      <w:rPr>
        <w:rFonts w:ascii="Symbol" w:hAnsi="Symbol" w:hint="default"/>
      </w:rPr>
    </w:lvl>
    <w:lvl w:ilvl="4" w:tplc="3DDEE748" w:tentative="1">
      <w:start w:val="1"/>
      <w:numFmt w:val="bullet"/>
      <w:lvlText w:val="o"/>
      <w:lvlJc w:val="left"/>
      <w:pPr>
        <w:ind w:left="3240" w:hanging="360"/>
      </w:pPr>
      <w:rPr>
        <w:rFonts w:ascii="Courier New" w:hAnsi="Courier New" w:cs="Courier New" w:hint="default"/>
      </w:rPr>
    </w:lvl>
    <w:lvl w:ilvl="5" w:tplc="5F1C4B68" w:tentative="1">
      <w:start w:val="1"/>
      <w:numFmt w:val="bullet"/>
      <w:lvlText w:val=""/>
      <w:lvlJc w:val="left"/>
      <w:pPr>
        <w:ind w:left="3960" w:hanging="360"/>
      </w:pPr>
      <w:rPr>
        <w:rFonts w:ascii="Wingdings" w:hAnsi="Wingdings" w:hint="default"/>
      </w:rPr>
    </w:lvl>
    <w:lvl w:ilvl="6" w:tplc="5AB8C366" w:tentative="1">
      <w:start w:val="1"/>
      <w:numFmt w:val="bullet"/>
      <w:lvlText w:val=""/>
      <w:lvlJc w:val="left"/>
      <w:pPr>
        <w:ind w:left="4680" w:hanging="360"/>
      </w:pPr>
      <w:rPr>
        <w:rFonts w:ascii="Symbol" w:hAnsi="Symbol" w:hint="default"/>
      </w:rPr>
    </w:lvl>
    <w:lvl w:ilvl="7" w:tplc="AF48DE3A" w:tentative="1">
      <w:start w:val="1"/>
      <w:numFmt w:val="bullet"/>
      <w:lvlText w:val="o"/>
      <w:lvlJc w:val="left"/>
      <w:pPr>
        <w:ind w:left="5400" w:hanging="360"/>
      </w:pPr>
      <w:rPr>
        <w:rFonts w:ascii="Courier New" w:hAnsi="Courier New" w:cs="Courier New" w:hint="default"/>
      </w:rPr>
    </w:lvl>
    <w:lvl w:ilvl="8" w:tplc="0B82B984"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E42CF8EA">
      <w:start w:val="1"/>
      <w:numFmt w:val="lowerRoman"/>
      <w:lvlText w:val="(%1)"/>
      <w:lvlJc w:val="right"/>
      <w:pPr>
        <w:ind w:left="720" w:hanging="360"/>
      </w:pPr>
      <w:rPr>
        <w:rFonts w:ascii="Arial" w:eastAsia="MS Mincho" w:hAnsi="Arial" w:cs="Arial"/>
        <w:b/>
        <w:bCs w:val="0"/>
      </w:rPr>
    </w:lvl>
    <w:lvl w:ilvl="1" w:tplc="D6FC140E">
      <w:start w:val="1"/>
      <w:numFmt w:val="lowerLetter"/>
      <w:lvlText w:val="%2."/>
      <w:lvlJc w:val="left"/>
      <w:pPr>
        <w:ind w:left="1440" w:hanging="360"/>
      </w:pPr>
    </w:lvl>
    <w:lvl w:ilvl="2" w:tplc="AEFA2926">
      <w:start w:val="1"/>
      <w:numFmt w:val="lowerRoman"/>
      <w:lvlText w:val="%3."/>
      <w:lvlJc w:val="right"/>
      <w:pPr>
        <w:ind w:left="2160" w:hanging="180"/>
      </w:pPr>
    </w:lvl>
    <w:lvl w:ilvl="3" w:tplc="D9C4DB94">
      <w:start w:val="1"/>
      <w:numFmt w:val="decimal"/>
      <w:lvlText w:val="%4."/>
      <w:lvlJc w:val="left"/>
      <w:pPr>
        <w:ind w:left="2880" w:hanging="360"/>
      </w:pPr>
    </w:lvl>
    <w:lvl w:ilvl="4" w:tplc="589E27AA">
      <w:start w:val="1"/>
      <w:numFmt w:val="lowerLetter"/>
      <w:lvlText w:val="%5."/>
      <w:lvlJc w:val="left"/>
      <w:pPr>
        <w:ind w:left="3600" w:hanging="360"/>
      </w:pPr>
    </w:lvl>
    <w:lvl w:ilvl="5" w:tplc="040A4CE0" w:tentative="1">
      <w:start w:val="1"/>
      <w:numFmt w:val="lowerRoman"/>
      <w:lvlText w:val="%6."/>
      <w:lvlJc w:val="right"/>
      <w:pPr>
        <w:ind w:left="4320" w:hanging="180"/>
      </w:pPr>
    </w:lvl>
    <w:lvl w:ilvl="6" w:tplc="C186C564" w:tentative="1">
      <w:start w:val="1"/>
      <w:numFmt w:val="decimal"/>
      <w:lvlText w:val="%7."/>
      <w:lvlJc w:val="left"/>
      <w:pPr>
        <w:ind w:left="5040" w:hanging="360"/>
      </w:pPr>
    </w:lvl>
    <w:lvl w:ilvl="7" w:tplc="0B900220" w:tentative="1">
      <w:start w:val="1"/>
      <w:numFmt w:val="lowerLetter"/>
      <w:lvlText w:val="%8."/>
      <w:lvlJc w:val="left"/>
      <w:pPr>
        <w:ind w:left="5760" w:hanging="360"/>
      </w:pPr>
    </w:lvl>
    <w:lvl w:ilvl="8" w:tplc="0652C5A8"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9D9A875E">
      <w:start w:val="1"/>
      <w:numFmt w:val="bullet"/>
      <w:lvlText w:val=""/>
      <w:lvlJc w:val="left"/>
      <w:pPr>
        <w:ind w:left="720" w:hanging="360"/>
      </w:pPr>
      <w:rPr>
        <w:rFonts w:ascii="Symbol" w:hAnsi="Symbol" w:hint="default"/>
      </w:rPr>
    </w:lvl>
    <w:lvl w:ilvl="1" w:tplc="A8AC6796" w:tentative="1">
      <w:start w:val="1"/>
      <w:numFmt w:val="bullet"/>
      <w:lvlText w:val="o"/>
      <w:lvlJc w:val="left"/>
      <w:pPr>
        <w:ind w:left="1440" w:hanging="360"/>
      </w:pPr>
      <w:rPr>
        <w:rFonts w:ascii="Courier New" w:hAnsi="Courier New" w:cs="Courier New" w:hint="default"/>
      </w:rPr>
    </w:lvl>
    <w:lvl w:ilvl="2" w:tplc="76B20D8A" w:tentative="1">
      <w:start w:val="1"/>
      <w:numFmt w:val="bullet"/>
      <w:lvlText w:val=""/>
      <w:lvlJc w:val="left"/>
      <w:pPr>
        <w:ind w:left="2160" w:hanging="360"/>
      </w:pPr>
      <w:rPr>
        <w:rFonts w:ascii="Wingdings" w:hAnsi="Wingdings" w:hint="default"/>
      </w:rPr>
    </w:lvl>
    <w:lvl w:ilvl="3" w:tplc="E4869D9A" w:tentative="1">
      <w:start w:val="1"/>
      <w:numFmt w:val="bullet"/>
      <w:lvlText w:val=""/>
      <w:lvlJc w:val="left"/>
      <w:pPr>
        <w:ind w:left="2880" w:hanging="360"/>
      </w:pPr>
      <w:rPr>
        <w:rFonts w:ascii="Symbol" w:hAnsi="Symbol" w:hint="default"/>
      </w:rPr>
    </w:lvl>
    <w:lvl w:ilvl="4" w:tplc="8708C94A" w:tentative="1">
      <w:start w:val="1"/>
      <w:numFmt w:val="bullet"/>
      <w:lvlText w:val="o"/>
      <w:lvlJc w:val="left"/>
      <w:pPr>
        <w:ind w:left="3600" w:hanging="360"/>
      </w:pPr>
      <w:rPr>
        <w:rFonts w:ascii="Courier New" w:hAnsi="Courier New" w:cs="Courier New" w:hint="default"/>
      </w:rPr>
    </w:lvl>
    <w:lvl w:ilvl="5" w:tplc="ABDA7378" w:tentative="1">
      <w:start w:val="1"/>
      <w:numFmt w:val="bullet"/>
      <w:lvlText w:val=""/>
      <w:lvlJc w:val="left"/>
      <w:pPr>
        <w:ind w:left="4320" w:hanging="360"/>
      </w:pPr>
      <w:rPr>
        <w:rFonts w:ascii="Wingdings" w:hAnsi="Wingdings" w:hint="default"/>
      </w:rPr>
    </w:lvl>
    <w:lvl w:ilvl="6" w:tplc="3D9291E0" w:tentative="1">
      <w:start w:val="1"/>
      <w:numFmt w:val="bullet"/>
      <w:lvlText w:val=""/>
      <w:lvlJc w:val="left"/>
      <w:pPr>
        <w:ind w:left="5040" w:hanging="360"/>
      </w:pPr>
      <w:rPr>
        <w:rFonts w:ascii="Symbol" w:hAnsi="Symbol" w:hint="default"/>
      </w:rPr>
    </w:lvl>
    <w:lvl w:ilvl="7" w:tplc="CCA6B052" w:tentative="1">
      <w:start w:val="1"/>
      <w:numFmt w:val="bullet"/>
      <w:lvlText w:val="o"/>
      <w:lvlJc w:val="left"/>
      <w:pPr>
        <w:ind w:left="5760" w:hanging="360"/>
      </w:pPr>
      <w:rPr>
        <w:rFonts w:ascii="Courier New" w:hAnsi="Courier New" w:cs="Courier New" w:hint="default"/>
      </w:rPr>
    </w:lvl>
    <w:lvl w:ilvl="8" w:tplc="A560BD3A"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8976DA88">
      <w:start w:val="1"/>
      <w:numFmt w:val="lowerRoman"/>
      <w:lvlText w:val="%1."/>
      <w:lvlJc w:val="left"/>
      <w:pPr>
        <w:ind w:left="1080" w:hanging="720"/>
      </w:pPr>
      <w:rPr>
        <w:rFonts w:hint="default"/>
      </w:rPr>
    </w:lvl>
    <w:lvl w:ilvl="1" w:tplc="40E27BC0" w:tentative="1">
      <w:start w:val="1"/>
      <w:numFmt w:val="lowerLetter"/>
      <w:lvlText w:val="%2."/>
      <w:lvlJc w:val="left"/>
      <w:pPr>
        <w:ind w:left="1440" w:hanging="360"/>
      </w:pPr>
    </w:lvl>
    <w:lvl w:ilvl="2" w:tplc="F8B623E8" w:tentative="1">
      <w:start w:val="1"/>
      <w:numFmt w:val="lowerRoman"/>
      <w:lvlText w:val="%3."/>
      <w:lvlJc w:val="right"/>
      <w:pPr>
        <w:ind w:left="2160" w:hanging="180"/>
      </w:pPr>
    </w:lvl>
    <w:lvl w:ilvl="3" w:tplc="E9DA000A" w:tentative="1">
      <w:start w:val="1"/>
      <w:numFmt w:val="decimal"/>
      <w:lvlText w:val="%4."/>
      <w:lvlJc w:val="left"/>
      <w:pPr>
        <w:ind w:left="2880" w:hanging="360"/>
      </w:pPr>
    </w:lvl>
    <w:lvl w:ilvl="4" w:tplc="E610872A" w:tentative="1">
      <w:start w:val="1"/>
      <w:numFmt w:val="lowerLetter"/>
      <w:lvlText w:val="%5."/>
      <w:lvlJc w:val="left"/>
      <w:pPr>
        <w:ind w:left="3600" w:hanging="360"/>
      </w:pPr>
    </w:lvl>
    <w:lvl w:ilvl="5" w:tplc="000E5F44" w:tentative="1">
      <w:start w:val="1"/>
      <w:numFmt w:val="lowerRoman"/>
      <w:lvlText w:val="%6."/>
      <w:lvlJc w:val="right"/>
      <w:pPr>
        <w:ind w:left="4320" w:hanging="180"/>
      </w:pPr>
    </w:lvl>
    <w:lvl w:ilvl="6" w:tplc="0F20B216" w:tentative="1">
      <w:start w:val="1"/>
      <w:numFmt w:val="decimal"/>
      <w:lvlText w:val="%7."/>
      <w:lvlJc w:val="left"/>
      <w:pPr>
        <w:ind w:left="5040" w:hanging="360"/>
      </w:pPr>
    </w:lvl>
    <w:lvl w:ilvl="7" w:tplc="9BCC77B2" w:tentative="1">
      <w:start w:val="1"/>
      <w:numFmt w:val="lowerLetter"/>
      <w:lvlText w:val="%8."/>
      <w:lvlJc w:val="left"/>
      <w:pPr>
        <w:ind w:left="5760" w:hanging="360"/>
      </w:pPr>
    </w:lvl>
    <w:lvl w:ilvl="8" w:tplc="8A08D880"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8B34D84A">
      <w:start w:val="1"/>
      <w:numFmt w:val="bullet"/>
      <w:lvlText w:val=""/>
      <w:lvlJc w:val="left"/>
      <w:pPr>
        <w:ind w:left="720" w:hanging="360"/>
      </w:pPr>
      <w:rPr>
        <w:rFonts w:ascii="Symbol" w:hAnsi="Symbol" w:hint="default"/>
      </w:rPr>
    </w:lvl>
    <w:lvl w:ilvl="1" w:tplc="43AC7ED8" w:tentative="1">
      <w:start w:val="1"/>
      <w:numFmt w:val="bullet"/>
      <w:lvlText w:val="o"/>
      <w:lvlJc w:val="left"/>
      <w:pPr>
        <w:ind w:left="1440" w:hanging="360"/>
      </w:pPr>
      <w:rPr>
        <w:rFonts w:ascii="Courier New" w:hAnsi="Courier New" w:cs="Courier New" w:hint="default"/>
      </w:rPr>
    </w:lvl>
    <w:lvl w:ilvl="2" w:tplc="82DCD126" w:tentative="1">
      <w:start w:val="1"/>
      <w:numFmt w:val="bullet"/>
      <w:lvlText w:val=""/>
      <w:lvlJc w:val="left"/>
      <w:pPr>
        <w:ind w:left="2160" w:hanging="360"/>
      </w:pPr>
      <w:rPr>
        <w:rFonts w:ascii="Wingdings" w:hAnsi="Wingdings" w:hint="default"/>
      </w:rPr>
    </w:lvl>
    <w:lvl w:ilvl="3" w:tplc="4178EF80" w:tentative="1">
      <w:start w:val="1"/>
      <w:numFmt w:val="bullet"/>
      <w:lvlText w:val=""/>
      <w:lvlJc w:val="left"/>
      <w:pPr>
        <w:ind w:left="2880" w:hanging="360"/>
      </w:pPr>
      <w:rPr>
        <w:rFonts w:ascii="Symbol" w:hAnsi="Symbol" w:hint="default"/>
      </w:rPr>
    </w:lvl>
    <w:lvl w:ilvl="4" w:tplc="9CC81E74" w:tentative="1">
      <w:start w:val="1"/>
      <w:numFmt w:val="bullet"/>
      <w:lvlText w:val="o"/>
      <w:lvlJc w:val="left"/>
      <w:pPr>
        <w:ind w:left="3600" w:hanging="360"/>
      </w:pPr>
      <w:rPr>
        <w:rFonts w:ascii="Courier New" w:hAnsi="Courier New" w:cs="Courier New" w:hint="default"/>
      </w:rPr>
    </w:lvl>
    <w:lvl w:ilvl="5" w:tplc="991C3780" w:tentative="1">
      <w:start w:val="1"/>
      <w:numFmt w:val="bullet"/>
      <w:lvlText w:val=""/>
      <w:lvlJc w:val="left"/>
      <w:pPr>
        <w:ind w:left="4320" w:hanging="360"/>
      </w:pPr>
      <w:rPr>
        <w:rFonts w:ascii="Wingdings" w:hAnsi="Wingdings" w:hint="default"/>
      </w:rPr>
    </w:lvl>
    <w:lvl w:ilvl="6" w:tplc="979CAC0E" w:tentative="1">
      <w:start w:val="1"/>
      <w:numFmt w:val="bullet"/>
      <w:lvlText w:val=""/>
      <w:lvlJc w:val="left"/>
      <w:pPr>
        <w:ind w:left="5040" w:hanging="360"/>
      </w:pPr>
      <w:rPr>
        <w:rFonts w:ascii="Symbol" w:hAnsi="Symbol" w:hint="default"/>
      </w:rPr>
    </w:lvl>
    <w:lvl w:ilvl="7" w:tplc="3F82E67E" w:tentative="1">
      <w:start w:val="1"/>
      <w:numFmt w:val="bullet"/>
      <w:lvlText w:val="o"/>
      <w:lvlJc w:val="left"/>
      <w:pPr>
        <w:ind w:left="5760" w:hanging="360"/>
      </w:pPr>
      <w:rPr>
        <w:rFonts w:ascii="Courier New" w:hAnsi="Courier New" w:cs="Courier New" w:hint="default"/>
      </w:rPr>
    </w:lvl>
    <w:lvl w:ilvl="8" w:tplc="F60E0E56"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3634B93C">
      <w:start w:val="1"/>
      <w:numFmt w:val="bullet"/>
      <w:lvlText w:val=""/>
      <w:lvlJc w:val="left"/>
      <w:pPr>
        <w:ind w:left="900" w:hanging="360"/>
      </w:pPr>
      <w:rPr>
        <w:rFonts w:ascii="Symbol" w:hAnsi="Symbol" w:hint="default"/>
      </w:rPr>
    </w:lvl>
    <w:lvl w:ilvl="1" w:tplc="B5C2876E">
      <w:start w:val="1"/>
      <w:numFmt w:val="bullet"/>
      <w:lvlText w:val="o"/>
      <w:lvlJc w:val="left"/>
      <w:pPr>
        <w:ind w:left="1620" w:hanging="360"/>
      </w:pPr>
      <w:rPr>
        <w:rFonts w:ascii="Courier New" w:hAnsi="Courier New" w:cs="Courier New" w:hint="default"/>
      </w:rPr>
    </w:lvl>
    <w:lvl w:ilvl="2" w:tplc="052A56C2" w:tentative="1">
      <w:start w:val="1"/>
      <w:numFmt w:val="bullet"/>
      <w:lvlText w:val=""/>
      <w:lvlJc w:val="left"/>
      <w:pPr>
        <w:ind w:left="2340" w:hanging="360"/>
      </w:pPr>
      <w:rPr>
        <w:rFonts w:ascii="Wingdings" w:hAnsi="Wingdings" w:hint="default"/>
      </w:rPr>
    </w:lvl>
    <w:lvl w:ilvl="3" w:tplc="B1020D0C" w:tentative="1">
      <w:start w:val="1"/>
      <w:numFmt w:val="bullet"/>
      <w:lvlText w:val=""/>
      <w:lvlJc w:val="left"/>
      <w:pPr>
        <w:ind w:left="3060" w:hanging="360"/>
      </w:pPr>
      <w:rPr>
        <w:rFonts w:ascii="Symbol" w:hAnsi="Symbol" w:hint="default"/>
      </w:rPr>
    </w:lvl>
    <w:lvl w:ilvl="4" w:tplc="DD98A20A" w:tentative="1">
      <w:start w:val="1"/>
      <w:numFmt w:val="bullet"/>
      <w:lvlText w:val="o"/>
      <w:lvlJc w:val="left"/>
      <w:pPr>
        <w:ind w:left="3780" w:hanging="360"/>
      </w:pPr>
      <w:rPr>
        <w:rFonts w:ascii="Courier New" w:hAnsi="Courier New" w:cs="Courier New" w:hint="default"/>
      </w:rPr>
    </w:lvl>
    <w:lvl w:ilvl="5" w:tplc="06B83098" w:tentative="1">
      <w:start w:val="1"/>
      <w:numFmt w:val="bullet"/>
      <w:lvlText w:val=""/>
      <w:lvlJc w:val="left"/>
      <w:pPr>
        <w:ind w:left="4500" w:hanging="360"/>
      </w:pPr>
      <w:rPr>
        <w:rFonts w:ascii="Wingdings" w:hAnsi="Wingdings" w:hint="default"/>
      </w:rPr>
    </w:lvl>
    <w:lvl w:ilvl="6" w:tplc="B2EC8E96" w:tentative="1">
      <w:start w:val="1"/>
      <w:numFmt w:val="bullet"/>
      <w:lvlText w:val=""/>
      <w:lvlJc w:val="left"/>
      <w:pPr>
        <w:ind w:left="5220" w:hanging="360"/>
      </w:pPr>
      <w:rPr>
        <w:rFonts w:ascii="Symbol" w:hAnsi="Symbol" w:hint="default"/>
      </w:rPr>
    </w:lvl>
    <w:lvl w:ilvl="7" w:tplc="9F1EF36A" w:tentative="1">
      <w:start w:val="1"/>
      <w:numFmt w:val="bullet"/>
      <w:lvlText w:val="o"/>
      <w:lvlJc w:val="left"/>
      <w:pPr>
        <w:ind w:left="5940" w:hanging="360"/>
      </w:pPr>
      <w:rPr>
        <w:rFonts w:ascii="Courier New" w:hAnsi="Courier New" w:cs="Courier New" w:hint="default"/>
      </w:rPr>
    </w:lvl>
    <w:lvl w:ilvl="8" w:tplc="D918ED3A"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341EE062">
      <w:start w:val="1"/>
      <w:numFmt w:val="lowerRoman"/>
      <w:lvlText w:val="(%1)"/>
      <w:lvlJc w:val="right"/>
      <w:pPr>
        <w:ind w:left="720" w:hanging="360"/>
      </w:pPr>
      <w:rPr>
        <w:rFonts w:ascii="Arial" w:eastAsia="MS Mincho" w:hAnsi="Arial" w:cs="Arial"/>
        <w:b/>
        <w:bCs w:val="0"/>
      </w:rPr>
    </w:lvl>
    <w:lvl w:ilvl="1" w:tplc="A9B4DCEA">
      <w:start w:val="1"/>
      <w:numFmt w:val="lowerLetter"/>
      <w:lvlText w:val="%2."/>
      <w:lvlJc w:val="left"/>
      <w:pPr>
        <w:ind w:left="1440" w:hanging="360"/>
      </w:pPr>
    </w:lvl>
    <w:lvl w:ilvl="2" w:tplc="75CA2D4C">
      <w:start w:val="1"/>
      <w:numFmt w:val="bullet"/>
      <w:lvlText w:val=""/>
      <w:lvlJc w:val="left"/>
      <w:pPr>
        <w:ind w:left="2160" w:hanging="180"/>
      </w:pPr>
      <w:rPr>
        <w:rFonts w:ascii="Symbol" w:hAnsi="Symbol" w:hint="default"/>
      </w:rPr>
    </w:lvl>
    <w:lvl w:ilvl="3" w:tplc="07742D06">
      <w:start w:val="1"/>
      <w:numFmt w:val="decimal"/>
      <w:lvlText w:val="%4."/>
      <w:lvlJc w:val="left"/>
      <w:pPr>
        <w:ind w:left="2880" w:hanging="360"/>
      </w:pPr>
    </w:lvl>
    <w:lvl w:ilvl="4" w:tplc="9BA6DC96">
      <w:start w:val="1"/>
      <w:numFmt w:val="lowerLetter"/>
      <w:lvlText w:val="%5."/>
      <w:lvlJc w:val="left"/>
      <w:pPr>
        <w:ind w:left="3600" w:hanging="360"/>
      </w:pPr>
    </w:lvl>
    <w:lvl w:ilvl="5" w:tplc="E4FE87BC" w:tentative="1">
      <w:start w:val="1"/>
      <w:numFmt w:val="lowerRoman"/>
      <w:lvlText w:val="%6."/>
      <w:lvlJc w:val="right"/>
      <w:pPr>
        <w:ind w:left="4320" w:hanging="180"/>
      </w:pPr>
    </w:lvl>
    <w:lvl w:ilvl="6" w:tplc="DEE81962" w:tentative="1">
      <w:start w:val="1"/>
      <w:numFmt w:val="decimal"/>
      <w:lvlText w:val="%7."/>
      <w:lvlJc w:val="left"/>
      <w:pPr>
        <w:ind w:left="5040" w:hanging="360"/>
      </w:pPr>
    </w:lvl>
    <w:lvl w:ilvl="7" w:tplc="19C4E986" w:tentative="1">
      <w:start w:val="1"/>
      <w:numFmt w:val="lowerLetter"/>
      <w:lvlText w:val="%8."/>
      <w:lvlJc w:val="left"/>
      <w:pPr>
        <w:ind w:left="5760" w:hanging="360"/>
      </w:pPr>
    </w:lvl>
    <w:lvl w:ilvl="8" w:tplc="6D140164"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S8KxIpmKOP+Fn5ZW5A/iznsa00kFJHn1vlPlm0L7mIF67CQsGU5EGQRIj3H3l8gS/+0m5zC0+7ypfk8F2TrzlA==" w:salt="xsnBnq9An1BCa5zIBOZ6bQ=="/>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402"/>
    <w:rsid w:val="0000689C"/>
    <w:rsid w:val="00013C77"/>
    <w:rsid w:val="000442E9"/>
    <w:rsid w:val="00057509"/>
    <w:rsid w:val="000662C0"/>
    <w:rsid w:val="000B013E"/>
    <w:rsid w:val="000B5EFF"/>
    <w:rsid w:val="000B7306"/>
    <w:rsid w:val="000C364C"/>
    <w:rsid w:val="00112080"/>
    <w:rsid w:val="0011252D"/>
    <w:rsid w:val="00115C76"/>
    <w:rsid w:val="001214C1"/>
    <w:rsid w:val="001227D0"/>
    <w:rsid w:val="0013593A"/>
    <w:rsid w:val="0016447F"/>
    <w:rsid w:val="00164FE0"/>
    <w:rsid w:val="0017141C"/>
    <w:rsid w:val="00171B2E"/>
    <w:rsid w:val="00181FF4"/>
    <w:rsid w:val="00183A6D"/>
    <w:rsid w:val="00190386"/>
    <w:rsid w:val="00195CC0"/>
    <w:rsid w:val="00196FBF"/>
    <w:rsid w:val="001A7422"/>
    <w:rsid w:val="001B6609"/>
    <w:rsid w:val="001C7E39"/>
    <w:rsid w:val="001D28DF"/>
    <w:rsid w:val="001E2C6F"/>
    <w:rsid w:val="001E3AD1"/>
    <w:rsid w:val="001F2F00"/>
    <w:rsid w:val="00212574"/>
    <w:rsid w:val="00217974"/>
    <w:rsid w:val="00231971"/>
    <w:rsid w:val="00232755"/>
    <w:rsid w:val="00234FA8"/>
    <w:rsid w:val="00246510"/>
    <w:rsid w:val="00247187"/>
    <w:rsid w:val="00280A13"/>
    <w:rsid w:val="00287246"/>
    <w:rsid w:val="002B17FA"/>
    <w:rsid w:val="002B1C62"/>
    <w:rsid w:val="002F2772"/>
    <w:rsid w:val="0030304A"/>
    <w:rsid w:val="0032094E"/>
    <w:rsid w:val="00360697"/>
    <w:rsid w:val="003976AE"/>
    <w:rsid w:val="003A3795"/>
    <w:rsid w:val="003B26CE"/>
    <w:rsid w:val="003C682E"/>
    <w:rsid w:val="00422AFA"/>
    <w:rsid w:val="00435BB0"/>
    <w:rsid w:val="004502E4"/>
    <w:rsid w:val="00463CC3"/>
    <w:rsid w:val="00480505"/>
    <w:rsid w:val="00484032"/>
    <w:rsid w:val="00484A0F"/>
    <w:rsid w:val="004C795D"/>
    <w:rsid w:val="004D27A6"/>
    <w:rsid w:val="004E6D79"/>
    <w:rsid w:val="004F2CCD"/>
    <w:rsid w:val="004F6EE3"/>
    <w:rsid w:val="005220B5"/>
    <w:rsid w:val="005248B2"/>
    <w:rsid w:val="00537BB8"/>
    <w:rsid w:val="00544BB5"/>
    <w:rsid w:val="00554E4B"/>
    <w:rsid w:val="005718BB"/>
    <w:rsid w:val="00585D68"/>
    <w:rsid w:val="00591643"/>
    <w:rsid w:val="0059614E"/>
    <w:rsid w:val="005B068E"/>
    <w:rsid w:val="005B2C2F"/>
    <w:rsid w:val="005C466B"/>
    <w:rsid w:val="005C7C72"/>
    <w:rsid w:val="005E048A"/>
    <w:rsid w:val="006127D3"/>
    <w:rsid w:val="00615BFD"/>
    <w:rsid w:val="00616F41"/>
    <w:rsid w:val="00624AB5"/>
    <w:rsid w:val="00637D98"/>
    <w:rsid w:val="00681C1B"/>
    <w:rsid w:val="006972C8"/>
    <w:rsid w:val="006C4E0B"/>
    <w:rsid w:val="006C6E2E"/>
    <w:rsid w:val="006D31F0"/>
    <w:rsid w:val="00700F07"/>
    <w:rsid w:val="00715447"/>
    <w:rsid w:val="007601C0"/>
    <w:rsid w:val="00761836"/>
    <w:rsid w:val="007656D9"/>
    <w:rsid w:val="00776C16"/>
    <w:rsid w:val="00780050"/>
    <w:rsid w:val="00782DC1"/>
    <w:rsid w:val="007B3ABA"/>
    <w:rsid w:val="007B782A"/>
    <w:rsid w:val="007C2490"/>
    <w:rsid w:val="007C790C"/>
    <w:rsid w:val="007D451E"/>
    <w:rsid w:val="007E28C6"/>
    <w:rsid w:val="008046EB"/>
    <w:rsid w:val="008072B3"/>
    <w:rsid w:val="008114AE"/>
    <w:rsid w:val="008174B9"/>
    <w:rsid w:val="0083694F"/>
    <w:rsid w:val="00845706"/>
    <w:rsid w:val="008530A8"/>
    <w:rsid w:val="008671BD"/>
    <w:rsid w:val="0087156B"/>
    <w:rsid w:val="008A0C78"/>
    <w:rsid w:val="008A3652"/>
    <w:rsid w:val="008A74C0"/>
    <w:rsid w:val="008D4918"/>
    <w:rsid w:val="008F3B9E"/>
    <w:rsid w:val="00921AC2"/>
    <w:rsid w:val="009508AE"/>
    <w:rsid w:val="009563E2"/>
    <w:rsid w:val="009844E1"/>
    <w:rsid w:val="009918C9"/>
    <w:rsid w:val="00994DA2"/>
    <w:rsid w:val="009A1249"/>
    <w:rsid w:val="009B55AF"/>
    <w:rsid w:val="009C2FCE"/>
    <w:rsid w:val="009D0551"/>
    <w:rsid w:val="009F1EF3"/>
    <w:rsid w:val="00A05F32"/>
    <w:rsid w:val="00A12712"/>
    <w:rsid w:val="00A20D37"/>
    <w:rsid w:val="00A21A92"/>
    <w:rsid w:val="00A71D6B"/>
    <w:rsid w:val="00A8252A"/>
    <w:rsid w:val="00A94EDC"/>
    <w:rsid w:val="00AB25E6"/>
    <w:rsid w:val="00AB3C95"/>
    <w:rsid w:val="00AB4619"/>
    <w:rsid w:val="00AE1E2F"/>
    <w:rsid w:val="00AE337E"/>
    <w:rsid w:val="00B0434E"/>
    <w:rsid w:val="00B258F9"/>
    <w:rsid w:val="00B34752"/>
    <w:rsid w:val="00B41239"/>
    <w:rsid w:val="00B52345"/>
    <w:rsid w:val="00B52D1B"/>
    <w:rsid w:val="00B64EAD"/>
    <w:rsid w:val="00B7169D"/>
    <w:rsid w:val="00B770BB"/>
    <w:rsid w:val="00B90BB2"/>
    <w:rsid w:val="00B95A3D"/>
    <w:rsid w:val="00BB4EBF"/>
    <w:rsid w:val="00BB6182"/>
    <w:rsid w:val="00BC04CA"/>
    <w:rsid w:val="00BC27CA"/>
    <w:rsid w:val="00BC6A32"/>
    <w:rsid w:val="00BE094F"/>
    <w:rsid w:val="00BE35A9"/>
    <w:rsid w:val="00BF1D3B"/>
    <w:rsid w:val="00BF75F8"/>
    <w:rsid w:val="00C03841"/>
    <w:rsid w:val="00C27998"/>
    <w:rsid w:val="00C30E45"/>
    <w:rsid w:val="00C33C38"/>
    <w:rsid w:val="00C33DD0"/>
    <w:rsid w:val="00C47505"/>
    <w:rsid w:val="00C5224D"/>
    <w:rsid w:val="00C52402"/>
    <w:rsid w:val="00C56F4A"/>
    <w:rsid w:val="00C72F00"/>
    <w:rsid w:val="00C9778D"/>
    <w:rsid w:val="00CB0663"/>
    <w:rsid w:val="00CC6D45"/>
    <w:rsid w:val="00CE1992"/>
    <w:rsid w:val="00CE2BBC"/>
    <w:rsid w:val="00D1795E"/>
    <w:rsid w:val="00D3137D"/>
    <w:rsid w:val="00D32ADD"/>
    <w:rsid w:val="00D4699C"/>
    <w:rsid w:val="00D54DE6"/>
    <w:rsid w:val="00D54E21"/>
    <w:rsid w:val="00D730B8"/>
    <w:rsid w:val="00D76109"/>
    <w:rsid w:val="00DA1341"/>
    <w:rsid w:val="00DA19E3"/>
    <w:rsid w:val="00DA50DC"/>
    <w:rsid w:val="00DC097C"/>
    <w:rsid w:val="00DC572C"/>
    <w:rsid w:val="00DC774A"/>
    <w:rsid w:val="00DD5DC9"/>
    <w:rsid w:val="00DE4224"/>
    <w:rsid w:val="00DF26E2"/>
    <w:rsid w:val="00E521E5"/>
    <w:rsid w:val="00E64000"/>
    <w:rsid w:val="00E73905"/>
    <w:rsid w:val="00E81874"/>
    <w:rsid w:val="00E83159"/>
    <w:rsid w:val="00E877F9"/>
    <w:rsid w:val="00E95D80"/>
    <w:rsid w:val="00EC6B64"/>
    <w:rsid w:val="00EE251C"/>
    <w:rsid w:val="00EE6C13"/>
    <w:rsid w:val="00EE6FF7"/>
    <w:rsid w:val="00EF6C09"/>
    <w:rsid w:val="00F2558F"/>
    <w:rsid w:val="00F25F41"/>
    <w:rsid w:val="00F26311"/>
    <w:rsid w:val="00F323C1"/>
    <w:rsid w:val="00F33BD9"/>
    <w:rsid w:val="00F37505"/>
    <w:rsid w:val="00F378BF"/>
    <w:rsid w:val="00F4555A"/>
    <w:rsid w:val="00F56874"/>
    <w:rsid w:val="00F62345"/>
    <w:rsid w:val="00F62E7F"/>
    <w:rsid w:val="00F7420B"/>
    <w:rsid w:val="00F77036"/>
    <w:rsid w:val="00F80A49"/>
    <w:rsid w:val="00F974D9"/>
    <w:rsid w:val="00FC732B"/>
    <w:rsid w:val="00FD6537"/>
    <w:rsid w:val="00FE480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3D437B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5F8"/>
  </w:style>
  <w:style w:type="paragraph" w:styleId="Heading1">
    <w:name w:val="heading 1"/>
    <w:basedOn w:val="Normal"/>
    <w:next w:val="Normal"/>
    <w:link w:val="Heading1Char"/>
    <w:uiPriority w:val="9"/>
    <w:qFormat/>
    <w:rsid w:val="00782D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82D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82D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BF75F8"/>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BF75F8"/>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BF75F8"/>
    <w:rPr>
      <w:sz w:val="18"/>
    </w:rPr>
  </w:style>
  <w:style w:type="character" w:customStyle="1" w:styleId="ProductList-SectionHeadingChar">
    <w:name w:val="Product List - Section Heading Char"/>
    <w:basedOn w:val="ProductList-BodyChar"/>
    <w:link w:val="ProductList-SectionHeading"/>
    <w:rsid w:val="00BF75F8"/>
    <w:rPr>
      <w:rFonts w:asciiTheme="majorHAnsi" w:hAnsiTheme="majorHAnsi"/>
      <w:b/>
      <w:sz w:val="40"/>
    </w:rPr>
  </w:style>
  <w:style w:type="paragraph" w:styleId="Header">
    <w:name w:val="header"/>
    <w:basedOn w:val="Normal"/>
    <w:link w:val="HeaderChar"/>
    <w:uiPriority w:val="99"/>
    <w:unhideWhenUsed/>
    <w:rsid w:val="00BF7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5F8"/>
  </w:style>
  <w:style w:type="paragraph" w:styleId="Footer">
    <w:name w:val="footer"/>
    <w:basedOn w:val="Normal"/>
    <w:link w:val="FooterChar"/>
    <w:uiPriority w:val="99"/>
    <w:unhideWhenUsed/>
    <w:rsid w:val="00BF7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5F8"/>
  </w:style>
  <w:style w:type="table" w:styleId="TableGrid">
    <w:name w:val="Table Grid"/>
    <w:basedOn w:val="TableNormal"/>
    <w:uiPriority w:val="39"/>
    <w:rsid w:val="00BF7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75F8"/>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BF75F8"/>
    <w:rPr>
      <w:b/>
      <w:color w:val="00188F"/>
    </w:rPr>
  </w:style>
  <w:style w:type="character" w:customStyle="1" w:styleId="ProductList-SubSubSectionHeadingChar">
    <w:name w:val="Product List - SubSubSection Heading Char"/>
    <w:basedOn w:val="ProductList-BodyChar"/>
    <w:link w:val="ProductList-SubSubSectionHeading"/>
    <w:rsid w:val="00BF75F8"/>
    <w:rPr>
      <w:b/>
      <w:color w:val="00188F"/>
      <w:sz w:val="18"/>
    </w:rPr>
  </w:style>
  <w:style w:type="character" w:customStyle="1" w:styleId="Heading1Char">
    <w:name w:val="Heading 1 Char"/>
    <w:basedOn w:val="DefaultParagraphFont"/>
    <w:link w:val="Heading1"/>
    <w:uiPriority w:val="9"/>
    <w:rsid w:val="00782DC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82D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82DC1"/>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782DC1"/>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782DC1"/>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82DC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82DC1"/>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82DC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82DC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82DC1"/>
    <w:rPr>
      <w:sz w:val="16"/>
    </w:rPr>
  </w:style>
  <w:style w:type="paragraph" w:customStyle="1" w:styleId="ProductList-SubSection1Heading">
    <w:name w:val="Product List - SubSection 1 Heading"/>
    <w:basedOn w:val="ProductList-Body"/>
    <w:link w:val="ProductList-SubSection1HeadingChar"/>
    <w:qFormat/>
    <w:rsid w:val="00782DC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82DC1"/>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782DC1"/>
    <w:rPr>
      <w:rFonts w:asciiTheme="majorHAnsi" w:hAnsiTheme="majorHAnsi"/>
      <w:b/>
      <w:sz w:val="28"/>
    </w:rPr>
  </w:style>
  <w:style w:type="paragraph" w:styleId="BalloonText">
    <w:name w:val="Balloon Text"/>
    <w:basedOn w:val="Normal"/>
    <w:link w:val="BalloonTextChar"/>
    <w:uiPriority w:val="99"/>
    <w:semiHidden/>
    <w:unhideWhenUsed/>
    <w:rsid w:val="0078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DC1"/>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82DC1"/>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82DC1"/>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82DC1"/>
  </w:style>
  <w:style w:type="character" w:customStyle="1" w:styleId="ProductList-Offering2Char">
    <w:name w:val="Product List - Offering 2 Char"/>
    <w:basedOn w:val="ProductList-BodyChar"/>
    <w:link w:val="ProductList-Offering2"/>
    <w:rsid w:val="00782DC1"/>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82DC1"/>
    <w:pPr>
      <w:tabs>
        <w:tab w:val="clear" w:pos="187"/>
      </w:tabs>
      <w:outlineLvl w:val="2"/>
    </w:pPr>
  </w:style>
  <w:style w:type="paragraph" w:styleId="TOC1">
    <w:name w:val="toc 1"/>
    <w:basedOn w:val="Normal"/>
    <w:next w:val="Normal"/>
    <w:autoRedefine/>
    <w:uiPriority w:val="39"/>
    <w:unhideWhenUsed/>
    <w:qFormat/>
    <w:rsid w:val="00782DC1"/>
    <w:pPr>
      <w:spacing w:before="120" w:after="120" w:line="252" w:lineRule="auto"/>
    </w:pPr>
    <w:rPr>
      <w:b/>
      <w:caps/>
      <w:sz w:val="18"/>
    </w:rPr>
  </w:style>
  <w:style w:type="paragraph" w:styleId="TOC2">
    <w:name w:val="toc 2"/>
    <w:basedOn w:val="Normal"/>
    <w:next w:val="Normal"/>
    <w:autoRedefine/>
    <w:uiPriority w:val="39"/>
    <w:unhideWhenUsed/>
    <w:rsid w:val="00782DC1"/>
    <w:pPr>
      <w:spacing w:after="0" w:line="252" w:lineRule="auto"/>
      <w:ind w:left="158"/>
    </w:pPr>
    <w:rPr>
      <w:b/>
      <w:smallCaps/>
      <w:sz w:val="18"/>
    </w:rPr>
  </w:style>
  <w:style w:type="paragraph" w:styleId="TOC3">
    <w:name w:val="toc 3"/>
    <w:basedOn w:val="Normal"/>
    <w:next w:val="Normal"/>
    <w:autoRedefine/>
    <w:uiPriority w:val="39"/>
    <w:unhideWhenUsed/>
    <w:rsid w:val="00782DC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82DC1"/>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82DC1"/>
    <w:pPr>
      <w:spacing w:after="0" w:line="252" w:lineRule="auto"/>
      <w:ind w:left="317"/>
    </w:pPr>
    <w:rPr>
      <w:sz w:val="16"/>
    </w:rPr>
  </w:style>
  <w:style w:type="paragraph" w:styleId="TOC6">
    <w:name w:val="toc 6"/>
    <w:basedOn w:val="Normal"/>
    <w:next w:val="Normal"/>
    <w:autoRedefine/>
    <w:uiPriority w:val="39"/>
    <w:unhideWhenUsed/>
    <w:rsid w:val="00782DC1"/>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82DC1"/>
    <w:rPr>
      <w:rFonts w:asciiTheme="majorHAnsi" w:hAnsiTheme="majorHAnsi"/>
      <w:b/>
      <w:sz w:val="28"/>
    </w:rPr>
  </w:style>
  <w:style w:type="character" w:styleId="FollowedHyperlink">
    <w:name w:val="FollowedHyperlink"/>
    <w:basedOn w:val="DefaultParagraphFont"/>
    <w:uiPriority w:val="99"/>
    <w:semiHidden/>
    <w:unhideWhenUsed/>
    <w:rsid w:val="00782DC1"/>
    <w:rPr>
      <w:color w:val="954F72" w:themeColor="followedHyperlink"/>
      <w:u w:val="single"/>
    </w:rPr>
  </w:style>
  <w:style w:type="paragraph" w:styleId="CommentText">
    <w:name w:val="annotation text"/>
    <w:basedOn w:val="Normal"/>
    <w:link w:val="CommentTextChar"/>
    <w:uiPriority w:val="99"/>
    <w:unhideWhenUsed/>
    <w:rsid w:val="00782DC1"/>
    <w:pPr>
      <w:spacing w:line="240" w:lineRule="auto"/>
    </w:pPr>
    <w:rPr>
      <w:sz w:val="20"/>
      <w:szCs w:val="20"/>
    </w:rPr>
  </w:style>
  <w:style w:type="character" w:customStyle="1" w:styleId="CommentTextChar">
    <w:name w:val="Comment Text Char"/>
    <w:basedOn w:val="DefaultParagraphFont"/>
    <w:link w:val="CommentText"/>
    <w:uiPriority w:val="99"/>
    <w:rsid w:val="00782DC1"/>
    <w:rPr>
      <w:sz w:val="20"/>
      <w:szCs w:val="20"/>
    </w:rPr>
  </w:style>
  <w:style w:type="character" w:styleId="CommentReference">
    <w:name w:val="annotation reference"/>
    <w:uiPriority w:val="99"/>
    <w:rsid w:val="00782DC1"/>
    <w:rPr>
      <w:rFonts w:cs="Times New Roman"/>
      <w:sz w:val="16"/>
      <w:szCs w:val="16"/>
    </w:rPr>
  </w:style>
  <w:style w:type="paragraph" w:styleId="CommentSubject">
    <w:name w:val="annotation subject"/>
    <w:basedOn w:val="CommentText"/>
    <w:next w:val="CommentText"/>
    <w:link w:val="CommentSubjectChar"/>
    <w:uiPriority w:val="99"/>
    <w:semiHidden/>
    <w:unhideWhenUsed/>
    <w:rsid w:val="00782DC1"/>
    <w:rPr>
      <w:b/>
      <w:bCs/>
    </w:rPr>
  </w:style>
  <w:style w:type="character" w:customStyle="1" w:styleId="CommentSubjectChar">
    <w:name w:val="Comment Subject Char"/>
    <w:basedOn w:val="CommentTextChar"/>
    <w:link w:val="CommentSubject"/>
    <w:uiPriority w:val="99"/>
    <w:semiHidden/>
    <w:rsid w:val="00782DC1"/>
    <w:rPr>
      <w:b/>
      <w:bCs/>
      <w:sz w:val="20"/>
      <w:szCs w:val="20"/>
    </w:rPr>
  </w:style>
  <w:style w:type="paragraph" w:styleId="TOC7">
    <w:name w:val="toc 7"/>
    <w:basedOn w:val="Normal"/>
    <w:next w:val="Normal"/>
    <w:autoRedefine/>
    <w:uiPriority w:val="39"/>
    <w:unhideWhenUsed/>
    <w:rsid w:val="00782DC1"/>
    <w:pPr>
      <w:spacing w:after="100"/>
      <w:ind w:left="1320"/>
    </w:pPr>
    <w:rPr>
      <w:rFonts w:eastAsiaTheme="minorEastAsia"/>
    </w:rPr>
  </w:style>
  <w:style w:type="paragraph" w:styleId="TOC8">
    <w:name w:val="toc 8"/>
    <w:basedOn w:val="Normal"/>
    <w:next w:val="Normal"/>
    <w:autoRedefine/>
    <w:uiPriority w:val="39"/>
    <w:unhideWhenUsed/>
    <w:rsid w:val="00782DC1"/>
    <w:pPr>
      <w:spacing w:after="100"/>
      <w:ind w:left="1540"/>
    </w:pPr>
    <w:rPr>
      <w:rFonts w:eastAsiaTheme="minorEastAsia"/>
    </w:rPr>
  </w:style>
  <w:style w:type="paragraph" w:styleId="TOC9">
    <w:name w:val="toc 9"/>
    <w:basedOn w:val="Normal"/>
    <w:next w:val="Normal"/>
    <w:autoRedefine/>
    <w:uiPriority w:val="39"/>
    <w:unhideWhenUsed/>
    <w:rsid w:val="00782DC1"/>
    <w:pPr>
      <w:spacing w:after="100"/>
      <w:ind w:left="1760"/>
    </w:pPr>
    <w:rPr>
      <w:rFonts w:eastAsiaTheme="minorEastAsia"/>
    </w:rPr>
  </w:style>
  <w:style w:type="paragraph" w:styleId="Revision">
    <w:name w:val="Revision"/>
    <w:hidden/>
    <w:uiPriority w:val="99"/>
    <w:semiHidden/>
    <w:rsid w:val="00782DC1"/>
    <w:pPr>
      <w:spacing w:after="0" w:line="240" w:lineRule="auto"/>
    </w:pPr>
  </w:style>
  <w:style w:type="paragraph" w:styleId="Index1">
    <w:name w:val="index 1"/>
    <w:basedOn w:val="Normal"/>
    <w:next w:val="Normal"/>
    <w:autoRedefine/>
    <w:uiPriority w:val="99"/>
    <w:semiHidden/>
    <w:unhideWhenUsed/>
    <w:rsid w:val="00782DC1"/>
    <w:pPr>
      <w:spacing w:after="0" w:line="240" w:lineRule="auto"/>
      <w:ind w:left="220" w:hanging="220"/>
    </w:pPr>
    <w:rPr>
      <w:sz w:val="16"/>
    </w:rPr>
  </w:style>
  <w:style w:type="paragraph" w:styleId="ListParagraph">
    <w:name w:val="List Paragraph"/>
    <w:basedOn w:val="Normal"/>
    <w:link w:val="ListParagraphChar"/>
    <w:uiPriority w:val="34"/>
    <w:qFormat/>
    <w:rsid w:val="00782DC1"/>
    <w:pPr>
      <w:ind w:left="720"/>
      <w:contextualSpacing/>
    </w:pPr>
  </w:style>
  <w:style w:type="table" w:customStyle="1" w:styleId="TableGrid1">
    <w:name w:val="Table Grid1"/>
    <w:basedOn w:val="TableNormal"/>
    <w:next w:val="TableGrid"/>
    <w:uiPriority w:val="39"/>
    <w:rsid w:val="00782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82DC1"/>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82DC1"/>
    <w:rPr>
      <w:rFonts w:ascii="Arial" w:hAnsi="Arial"/>
      <w:sz w:val="18"/>
      <w:szCs w:val="20"/>
    </w:rPr>
  </w:style>
  <w:style w:type="paragraph" w:customStyle="1" w:styleId="productlist-body0">
    <w:name w:val="productlist-body"/>
    <w:basedOn w:val="Normal"/>
    <w:rsid w:val="00782DC1"/>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782DC1"/>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82DC1"/>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82DC1"/>
    <w:rPr>
      <w:rFonts w:ascii="Arial" w:hAnsi="Arial" w:cs="Arial"/>
      <w:color w:val="000000"/>
    </w:rPr>
  </w:style>
  <w:style w:type="paragraph" w:customStyle="1" w:styleId="EVL-Amend-Preamble-FirstPara">
    <w:name w:val="E.  VL-Amend-Preamble-FirstPara"/>
    <w:basedOn w:val="Normal"/>
    <w:link w:val="EVL-Amend-Preamble-FirstParaChar"/>
    <w:qFormat/>
    <w:rsid w:val="00782DC1"/>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82DC1"/>
    <w:rPr>
      <w:color w:val="808080"/>
      <w:shd w:val="clear" w:color="auto" w:fill="E6E6E6"/>
    </w:rPr>
  </w:style>
  <w:style w:type="character" w:customStyle="1" w:styleId="Style4">
    <w:name w:val="Style4"/>
    <w:basedOn w:val="DefaultParagraphFont"/>
    <w:uiPriority w:val="1"/>
    <w:rsid w:val="00782DC1"/>
    <w:rPr>
      <w:rFonts w:ascii="Arial" w:hAnsi="Arial"/>
      <w:sz w:val="20"/>
    </w:rPr>
  </w:style>
  <w:style w:type="paragraph" w:styleId="NoSpacing">
    <w:name w:val="No Spacing"/>
    <w:link w:val="NoSpacingChar"/>
    <w:uiPriority w:val="1"/>
    <w:qFormat/>
    <w:rsid w:val="00782DC1"/>
    <w:pPr>
      <w:spacing w:after="0" w:line="240" w:lineRule="auto"/>
    </w:pPr>
    <w:rPr>
      <w:rFonts w:eastAsiaTheme="minorEastAsia"/>
    </w:rPr>
  </w:style>
  <w:style w:type="character" w:customStyle="1" w:styleId="NoSpacingChar">
    <w:name w:val="No Spacing Char"/>
    <w:basedOn w:val="DefaultParagraphFont"/>
    <w:link w:val="NoSpacing"/>
    <w:uiPriority w:val="1"/>
    <w:rsid w:val="00782DC1"/>
    <w:rPr>
      <w:rFonts w:eastAsiaTheme="minorEastAsia"/>
    </w:rPr>
  </w:style>
  <w:style w:type="character" w:customStyle="1" w:styleId="ListParagraphChar">
    <w:name w:val="List Paragraph Char"/>
    <w:basedOn w:val="DefaultParagraphFont"/>
    <w:link w:val="ListParagraph"/>
    <w:uiPriority w:val="34"/>
    <w:rsid w:val="00A20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A69EE2-F3F2-478E-94EC-2284FEA221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14160</Words>
  <Characters>80714</Characters>
  <Application>Microsoft Office Word</Application>
  <DocSecurity>8</DocSecurity>
  <Lines>672</Lines>
  <Paragraphs>189</Paragraphs>
  <ScaleCrop>false</ScaleCrop>
  <Company/>
  <LinksUpToDate>false</LinksUpToDate>
  <CharactersWithSpaces>94685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2019-01-04T18:23:00Z</dcterms:created>
  <dcterms:modified xsi:type="dcterms:W3CDTF">2019-01-04T18:23:00Z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2019-01-04T18:23:45.0727801Z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