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1CEE" w:rsidRDefault="00F61CEE" w:rsidP="00F61CEE">
      <w:pPr>
        <w:pStyle w:val="ProductList-Body"/>
        <w:ind w:right="8640"/>
        <w:rPr>
          <w:rFonts w:asciiTheme="majorHAnsi" w:hAnsiTheme="majorHAnsi" w:cs="Calibri Light"/>
          <w:color w:val="FFFFFF" w:themeColor="background1"/>
          <w:sz w:val="6"/>
          <w:szCs w:val="6"/>
          <w:cs/>
        </w:rPr>
      </w:pPr>
      <w:bookmarkStart w:id="0" w:name="CoverPage"/>
    </w:p>
    <w:p w:rsidR="00F61CEE" w:rsidRPr="00B64EAD" w:rsidRDefault="00F61CEE" w:rsidP="00F61CEE">
      <w:pPr>
        <w:pStyle w:val="ProductList-Body"/>
        <w:ind w:right="8640"/>
        <w:rPr>
          <w:rFonts w:asciiTheme="majorHAnsi" w:hAnsiTheme="majorHAnsi" w:cs="Calibri Light"/>
          <w:color w:val="FFFFFF" w:themeColor="background1"/>
          <w:sz w:val="6"/>
          <w:szCs w:val="6"/>
          <w:cs/>
        </w:rPr>
      </w:pPr>
      <w:r>
        <w:rPr>
          <w:rFonts w:asciiTheme="majorHAnsi" w:hAnsiTheme="majorHAnsi" w:cs="Calibri Light"/>
          <w:color w:val="FFFFFF" w:themeColor="background1"/>
          <w:sz w:val="6"/>
          <w:szCs w:val="6"/>
          <w:cs/>
        </w:rPr>
        <w:t xml:space="preserve"> </w:t>
      </w:r>
    </w:p>
    <w:p w:rsidR="00F61CEE" w:rsidRPr="00B64EAD" w:rsidRDefault="00F61CEE" w:rsidP="00F61CEE">
      <w:pPr>
        <w:pStyle w:val="ProductList-Body"/>
        <w:ind w:right="8640"/>
        <w:rPr>
          <w:rFonts w:asciiTheme="majorHAnsi" w:hAnsiTheme="majorHAnsi" w:cs="Calibri Light"/>
          <w:color w:val="FFFFFF" w:themeColor="background1"/>
          <w:sz w:val="32"/>
          <w:szCs w:val="32"/>
          <w:cs/>
        </w:rPr>
      </w:pPr>
      <w:r w:rsidRPr="00B64EAD">
        <w:rPr>
          <w:rFonts w:asciiTheme="majorHAnsi" w:hAnsiTheme="majorHAnsi" w:cs="Calibri Light"/>
          <w:color w:val="FFFFFF" w:themeColor="background1"/>
          <w:sz w:val="32"/>
          <w:szCs w:val="32"/>
          <w:cs/>
        </w:rPr>
        <w:tab/>
      </w:r>
    </w:p>
    <w:bookmarkEnd w:id="0"/>
    <w:p w:rsidR="00F61CEE" w:rsidRPr="00EF292A" w:rsidRDefault="00F61CEE" w:rsidP="00EE14AD">
      <w:pPr>
        <w:pStyle w:val="ProductList-Body"/>
        <w:shd w:val="clear" w:color="auto" w:fill="00BCF2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  <w:lang w:val="en-US"/>
        </w:rPr>
      </w:pPr>
      <w:r w:rsidRPr="00B64EAD">
        <w:rPr>
          <w:rFonts w:asciiTheme="majorHAnsi" w:hAnsiTheme="majorHAnsi" w:cs="Calibri Light"/>
          <w:color w:val="FFFFFF" w:themeColor="background1"/>
          <w:sz w:val="32"/>
          <w:szCs w:val="32"/>
          <w:cs/>
        </w:rPr>
        <w:tab/>
      </w:r>
    </w:p>
    <w:p w:rsidR="00F61CEE" w:rsidRDefault="00F61CEE" w:rsidP="00EE14AD">
      <w:pPr>
        <w:pStyle w:val="ProductList-Body"/>
        <w:shd w:val="clear" w:color="auto" w:fill="00BCF2"/>
        <w:ind w:right="8640"/>
        <w:rPr>
          <w:rFonts w:cs="Calibri"/>
          <w:color w:val="FFFFFF" w:themeColor="background1"/>
          <w:szCs w:val="18"/>
          <w:cs/>
        </w:rPr>
      </w:pPr>
    </w:p>
    <w:p w:rsidR="00F61CEE" w:rsidRPr="00DC097C" w:rsidRDefault="00F61CEE" w:rsidP="00EE14AD">
      <w:pPr>
        <w:pStyle w:val="ProductList-Body"/>
        <w:shd w:val="clear" w:color="auto" w:fill="00BCF2"/>
        <w:ind w:right="8640"/>
        <w:rPr>
          <w:rFonts w:cs="Calibri"/>
          <w:color w:val="FFFFFF" w:themeColor="background1"/>
          <w:szCs w:val="18"/>
          <w:cs/>
        </w:rPr>
      </w:pPr>
    </w:p>
    <w:p w:rsidR="000A6817" w:rsidRPr="00B64EAD" w:rsidRDefault="000A6817" w:rsidP="00EE14AD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hAnsiTheme="majorHAnsi" w:cs="Calibri Light"/>
          <w:color w:val="FFFFFF" w:themeColor="background1"/>
          <w:sz w:val="72"/>
          <w:szCs w:val="72"/>
          <w:cs/>
        </w:rPr>
      </w:pPr>
    </w:p>
    <w:p w:rsidR="00643520" w:rsidRPr="00643520" w:rsidRDefault="00643520" w:rsidP="00EE14AD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color w:val="FFFFFF" w:themeColor="background1"/>
          <w:sz w:val="72"/>
          <w:szCs w:val="72"/>
          <w:cs/>
        </w:rPr>
        <w:tab/>
      </w:r>
      <w:r w:rsidRPr="00643520">
        <w:rPr>
          <w:rFonts w:ascii="Tahoma" w:hAnsi="Tahoma" w:cs="Tahoma"/>
          <w:color w:val="FFFFFF" w:themeColor="background1"/>
          <w:sz w:val="60"/>
          <w:szCs w:val="60"/>
          <w:cs/>
        </w:rPr>
        <w:t xml:space="preserve">บริการจากผู้เชี่ยวชาญของ </w:t>
      </w:r>
      <w:r w:rsidR="00D01BF7">
        <w:rPr>
          <w:rFonts w:ascii="Tahoma" w:hAnsi="Tahoma" w:cs="Tahoma"/>
          <w:color w:val="FFFFFF" w:themeColor="background1"/>
          <w:sz w:val="60"/>
          <w:szCs w:val="60"/>
          <w:lang w:val="en-US"/>
        </w:rPr>
        <w:tab/>
      </w:r>
      <w:r w:rsidRPr="00643520">
        <w:rPr>
          <w:rFonts w:ascii="Tahoma" w:hAnsi="Tahoma" w:cs="Tahoma"/>
          <w:color w:val="FFFFFF" w:themeColor="background1"/>
          <w:sz w:val="60"/>
          <w:szCs w:val="60"/>
          <w:cs/>
        </w:rPr>
        <w:t>Microsoft</w:t>
      </w:r>
    </w:p>
    <w:p w:rsidR="00643520" w:rsidRPr="00643520" w:rsidRDefault="00D01BF7" w:rsidP="00EE14AD">
      <w:pPr>
        <w:pStyle w:val="ProductList-Body"/>
        <w:shd w:val="clear" w:color="auto" w:fill="0072C6"/>
        <w:tabs>
          <w:tab w:val="clear" w:pos="158"/>
        </w:tabs>
        <w:ind w:right="1800" w:firstLine="540"/>
        <w:rPr>
          <w:rFonts w:ascii="Tahoma" w:hAnsi="Tahoma" w:cs="Tahoma"/>
          <w:szCs w:val="18"/>
          <w:cs/>
        </w:rPr>
      </w:pPr>
      <w:r>
        <w:rPr>
          <w:rFonts w:ascii="Tahoma" w:hAnsi="Tahoma" w:cs="Tahoma"/>
          <w:color w:val="FFFFFF" w:themeColor="background1"/>
          <w:sz w:val="60"/>
          <w:szCs w:val="60"/>
          <w:lang w:val="en-US"/>
        </w:rPr>
        <w:tab/>
      </w:r>
      <w:r w:rsidR="00643520" w:rsidRPr="00643520">
        <w:rPr>
          <w:rFonts w:ascii="Tahoma" w:hAnsi="Tahoma" w:cs="Tahoma"/>
          <w:color w:val="FFFFFF" w:themeColor="background1"/>
          <w:sz w:val="60"/>
          <w:szCs w:val="60"/>
          <w:cs/>
        </w:rPr>
        <w:t>เอกสารแนบท้ายการคุ้มครอง</w:t>
      </w:r>
      <w:r>
        <w:rPr>
          <w:rFonts w:ascii="Tahoma" w:hAnsi="Tahoma" w:cs="Tahoma"/>
          <w:color w:val="FFFFFF" w:themeColor="background1"/>
          <w:sz w:val="60"/>
          <w:szCs w:val="60"/>
          <w:lang w:val="en-US"/>
        </w:rPr>
        <w:tab/>
      </w:r>
      <w:r w:rsidR="00643520" w:rsidRPr="00643520">
        <w:rPr>
          <w:rFonts w:ascii="Tahoma" w:hAnsi="Tahoma" w:cs="Tahoma"/>
          <w:color w:val="FFFFFF" w:themeColor="background1"/>
          <w:sz w:val="60"/>
          <w:szCs w:val="60"/>
          <w:cs/>
        </w:rPr>
        <w:t>ข้อมูลส่วนบุคคล</w:t>
      </w:r>
    </w:p>
    <w:p w:rsidR="00643520" w:rsidRPr="00643520" w:rsidRDefault="00643520" w:rsidP="00EE14AD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color w:val="FFFFFF" w:themeColor="background1"/>
          <w:sz w:val="72"/>
          <w:szCs w:val="72"/>
          <w:cs/>
        </w:rPr>
        <w:tab/>
      </w:r>
      <w:r w:rsidRPr="00643520">
        <w:rPr>
          <w:rFonts w:ascii="Tahoma" w:hAnsi="Tahoma" w:cs="Tahoma"/>
          <w:color w:val="FFFFFF" w:themeColor="background1"/>
          <w:sz w:val="48"/>
          <w:szCs w:val="48"/>
          <w:cs/>
        </w:rPr>
        <w:t>1 พฤศจิกายน 2017</w:t>
      </w:r>
    </w:p>
    <w:p w:rsidR="00CE76C8" w:rsidRPr="00EC6B64" w:rsidRDefault="00CE76C8" w:rsidP="00EE14AD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hAnsiTheme="majorHAnsi" w:cs="Calibri Light"/>
          <w:color w:val="FFFFFF" w:themeColor="background1"/>
          <w:sz w:val="48"/>
          <w:szCs w:val="48"/>
          <w:cs/>
        </w:rPr>
      </w:pPr>
    </w:p>
    <w:p w:rsidR="00CE76C8" w:rsidRPr="00F80A49" w:rsidRDefault="00CE76C8" w:rsidP="00EE14AD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hAnsiTheme="majorHAnsi" w:cs="Calibri Light"/>
          <w:color w:val="FFFFFF" w:themeColor="background1"/>
          <w:sz w:val="48"/>
          <w:szCs w:val="4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cs/>
        </w:rPr>
        <w:sectPr w:rsidR="00643520" w:rsidRPr="00643520" w:rsidSect="00D01BF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643520" w:rsidRPr="00643520" w:rsidRDefault="00643520" w:rsidP="00643520">
      <w:pPr>
        <w:rPr>
          <w:rFonts w:ascii="Tahoma" w:hAnsi="Tahoma" w:cs="Tahoma"/>
          <w:cs/>
        </w:rPr>
      </w:pPr>
      <w:r w:rsidRPr="00643520">
        <w:rPr>
          <w:rFonts w:ascii="Tahoma" w:hAnsi="Tahoma" w:cs="Tahoma"/>
          <w:b/>
          <w:bCs/>
          <w:sz w:val="40"/>
          <w:szCs w:val="40"/>
          <w:cs/>
        </w:rPr>
        <w:lastRenderedPageBreak/>
        <w:t>บทนำ</w:t>
      </w:r>
    </w:p>
    <w:p w:rsidR="00643520" w:rsidRPr="00643520" w:rsidRDefault="00643520" w:rsidP="00643520">
      <w:pPr>
        <w:rPr>
          <w:rFonts w:ascii="Tahoma" w:hAnsi="Tahoma" w:cs="Tahoma"/>
          <w:cs/>
        </w:rPr>
      </w:pPr>
      <w:bookmarkStart w:id="1" w:name="_Hlk495664241"/>
      <w:r w:rsidRPr="00643520">
        <w:rPr>
          <w:rFonts w:ascii="Tahoma" w:hAnsi="Tahoma" w:cs="Tahoma"/>
          <w:sz w:val="18"/>
          <w:szCs w:val="18"/>
          <w:cs/>
        </w:rPr>
        <w:t>เอกสารแนบท้ายการคุ้มครองข้อมูลส่วนบุคคลสำหรับบริการจากผู้เชี่ยวชาญของ Microsoft นี้จะใช้บังคับเฉพาะกับบริการจากผู้เชี่ยวชาญของ Microsoft (ซึ่งระบุไว้ด้านล่าง) ที่จัดไว้ให้ภายใต้ข้อตกลงเท่านั้น เอกสารแนบท้ายนี้จะครอบคลุมข้อมูลการสนับสนุนและการให้คำปรึกษาที่ให้ไว้โดยเกี่ยวข้องกับบริการให้คำปรึกษาหรือเมื่อมีการส่งเพื่อรับการสนับสนุนทางเทคนิคสำหรับ Premier ผ่านทางพอร์ทัลการสนับสนุนของ Microsoft, การสนับสนุนทางโทรศัพท์แบบ Premier หรือกลไกการส่งอื่นๆ ที่ได้รับความเห็นชอบตามที่อธิบายไว้ใน Microsoft Trust Center ภายใต้การสนับสนุนเชิงพาณิชย์ เอกสารแนบท้ายนี้จะไม่มีผลใช้บังคับกับข้อเสนอบริการจากผู้เชี่ยวชาญอื่นๆ ของ Microsoft ซึ่งรวมถึงบริการที่ได้รับการจัดการของ Microsoft สำหรับคลาวด์, Office 365 FastTrack และการสนับสนุนทางเทคนิคที่จัดไว้ให้นอกการสนับสนุนแบบ Premier เช่น คำขอการสนับสนุนที่ส่งผ่าน Microsoft Online Services Administrative Portal รวมทั้งคำขอการสนับสนุนแบบ Premier ที่ยกระดับไปเป็นวิศวกรรมหรือการดำเนินงานสำหรับผลิตภัณฑ์หรือ Online Services ของ Microsoft เพื่อการแก้ไขปัญหา</w:t>
      </w:r>
      <w:bookmarkStart w:id="2" w:name="GeneralTerms"/>
      <w:bookmarkStart w:id="3" w:name="_Toc489605556"/>
      <w:bookmarkEnd w:id="1"/>
    </w:p>
    <w:p w:rsidR="00643520" w:rsidRPr="00643520" w:rsidRDefault="00643520" w:rsidP="00643520">
      <w:pPr>
        <w:rPr>
          <w:rFonts w:ascii="Tahoma" w:hAnsi="Tahoma" w:cs="Tahoma"/>
          <w:cs/>
        </w:rPr>
      </w:pPr>
      <w:bookmarkStart w:id="4" w:name="_Hlk496258096"/>
      <w:r w:rsidRPr="00643520">
        <w:rPr>
          <w:rFonts w:ascii="Tahoma" w:hAnsi="Tahoma" w:cs="Tahoma"/>
          <w:sz w:val="18"/>
          <w:szCs w:val="18"/>
          <w:cs/>
        </w:rPr>
        <w:t>เอกสารแนบท้ายนี้ไม่แทนที่ข้อตกลงการคุ้มครองข้อมูลส่วนบุคคลอื่นใดที่มีการลงนามโดยคู่สัญญา เว้นแต่จะได้ตกลงกันไว้อย่างอื่นเป็นลายลักษณ์อักษร อย่างไรก็ตามในกรณีที่ไม่มีข้อกำหนดของ GDPR อื่นๆ ที่ได้รับการตกลงเอาไว้ เช่นนี้ ข้อกำหนดในเอกสารแนบ 3 – ข้อกำหนดเกี่ยวกับข้อบังคับการคุ้มครองข้อมูลส่วนบุคคลทั่วไปของสหภาพยุโรปจะมีผลใช้บังคับ</w:t>
      </w:r>
    </w:p>
    <w:bookmarkEnd w:id="4"/>
    <w:p w:rsidR="00643520" w:rsidRPr="00643520" w:rsidRDefault="00643520" w:rsidP="00643520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r w:rsidRPr="00643520">
        <w:rPr>
          <w:rFonts w:ascii="Tahoma" w:hAnsi="Tahoma" w:cs="Tahoma"/>
          <w:bCs/>
          <w:szCs w:val="40"/>
          <w:cs/>
        </w:rPr>
        <w:t>ข้อกำหนดทั่วไป</w:t>
      </w:r>
      <w:bookmarkEnd w:id="2"/>
      <w:bookmarkEnd w:id="3"/>
    </w:p>
    <w:p w:rsidR="00643520" w:rsidRPr="00643520" w:rsidRDefault="00643520" w:rsidP="00643520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5" w:name="_Toc489605557"/>
      <w:bookmarkStart w:id="6" w:name="Definitions"/>
      <w:r w:rsidRPr="00643520">
        <w:rPr>
          <w:rFonts w:ascii="Tahoma" w:hAnsi="Tahoma" w:cs="Tahoma"/>
          <w:bCs/>
          <w:szCs w:val="18"/>
          <w:cs/>
        </w:rPr>
        <w:t>คำนิยาม</w:t>
      </w:r>
      <w:bookmarkEnd w:id="5"/>
      <w:bookmarkEnd w:id="6"/>
    </w:p>
    <w:p w:rsidR="00643520" w:rsidRPr="00643520" w:rsidRDefault="00643520" w:rsidP="00643520">
      <w:pPr>
        <w:pStyle w:val="ProductList-SubSubSectionHeading"/>
        <w:spacing w:after="120"/>
        <w:outlineLvl w:val="1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 w:val="0"/>
          <w:color w:val="auto"/>
          <w:szCs w:val="18"/>
          <w:cs/>
        </w:rPr>
        <w:t>คำที่อยู่ภายใต้เครื่องหมายอัญประกาศซึ่งมีการใช้แต่ไม่ได้ให้คำจำกัดความไว้ในเอกสารแนบท้ายนี้จะมีความหมายตามที่กำหนดไว้ในข้อตกลง</w:t>
      </w:r>
      <w:r w:rsidR="00D4648D">
        <w:rPr>
          <w:rFonts w:ascii="Tahoma" w:hAnsi="Tahoma" w:cs="Tahoma"/>
          <w:b w:val="0"/>
          <w:color w:val="auto"/>
          <w:szCs w:val="18"/>
          <w:cs/>
        </w:rPr>
        <w:t xml:space="preserve"> </w:t>
      </w:r>
      <w:r w:rsidRPr="00643520">
        <w:rPr>
          <w:rFonts w:ascii="Tahoma" w:hAnsi="Tahoma" w:cs="Tahoma"/>
          <w:b w:val="0"/>
          <w:color w:val="auto"/>
          <w:szCs w:val="18"/>
          <w:cs/>
        </w:rPr>
        <w:t>คำที่ให้คำจำกัดความไว้ต่อไปนี้จะนำไปใช้ในเอกสารแนบท้ายนี้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“ข้อตกลง” หมายถึง รายละเอียดของบริการและเอกสารแนบใดๆ, รายละเอียดของงาน, Enterprise Services Work Order และข้อตกลงหลักของ Microsoft ที่ระบุไว้ข้างต้น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“บริการให้คำปรึกษา” หมายถึง การวางแผนเกี่ยวกับวิชาชีพ คำแนะนำ แนวทาง การย้ายข้อมูล การปรับใช้ และบริการพัฒนาโซลูชัน/ซอฟต์แวร์ที่ Microsoft จัดไว้ให้ภายใต้ Enterprise Services Work Order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“GDPR” หมายถึง ข้อบังคับการคุ้มครองข้อมูลส่วนบุคคลทั่วไปของสหภาพยุโรป (General Data Protection Regulation หรือ “GDPR”)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“ข้อมูลส่วนบุคคล” หมายถึง ข้อมูลใดๆ ซึ่งเกี่ยวข้องกับบุคคลธรรมดาที่มีการระบุตัวบุคคลหรือสามารถระบุตัวบุคคลได้ บุคคลธรรมดาที่สามารถระบุตัวบุคคลได้คือบุคคลธรรมดาที่สามารถมีการระบุตัวตนได้ไม่ว่าโดยตรงหรือโดยอ้อม โดยเฉพาะอย่างยิ่งผ่านการอ้างอิงข้อมูลที่บ่งชี้ เช่น ชื่อ หมายเลขประจำตัว ข้อมูลตำแหน่งที่ตั้ง ข้อมูลที่บ่งชี้ทางออนไลน์ หรือปัจจัยหนึ่งอย่างหรือหลายอย่างที่เฉพาะเจาะจงสำหรับตัวตนทางกายภาพ สรีรวิทยา พันธุกรรม จิตใจ เศรษฐกิจ วัฒนธรรม หรือสังคมของบุคคลธรรมดาดังกล่าว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“บริการจากผู้เชี่ยวชาญ” หมายถึง บริการสนับสนุนและบริการให้คำปรึกษา โดยบริการจากผู้เชี่ยวชาญจะไม่รวมถึง Online Services ของ Microsoft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Standard Contractual Clauses หมายถึง ข้อตกลงที่แนบกับเอกสารแนบท้ายนี้ในลักษณะเอกสารแนบ 1 และเอกสารแนบ 2 ตามคำวินิจฉัยของคณะกรรมาธิการยุโรป ณ วันที่ 5 กุมภาพันธ์ 2010 (European Commission Decision of 5 February 2010) ในเรื่องข้อสัญญามาตรฐานสำหรับการถ่ายโอนข้อมูลส่วนบุคคลไปยังผู้ประมวลผลซึ่งมีที่ตั้งอยู่ในประเทศภายนอก ภายใต้คำสั่งคุ้มครองข้อมูลส่วนบุคคลของสหภาพยุโรป (EU Data Protection Directive)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“ข้อมูลการสนับสนุนและการให้คำปรึกษา” หมายถึง ข้อมูลทั้งหมด รวมถึงไฟล์ที่เป็นข้อความ เสียง วิดีโอ หรือภาพทั้งหมด หรือซอฟต์แวร์ ซึ่งจัดไว้ให้กับ Microsoft โดยหรือในนามของลูกค้า (หรือซึ่งลูกค้าอนุญาตให้ Microsoft ได้รับจาก Online Service) ผ่านทางการว่าจ้าง Microsoft เพื่อขอรับบริการจากผู้เชี่ยวชาญที่ครอบคลุมอยู่ภายใต้เอกสารแนบท้ายนี้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“บริการสนับสนุน” หมายถึง บริการสนับสนุนตามที่อธิบายไว้ในรายละเอียดของบริการหรือรายละเอียดของบริการสำหรับการสนับสนุนและการให้คำปรึกษา ซึ่งประกอบด้วยบริการสนับสนุนซอฟต์แวร์ทางเทคนิคที่เป็นมืออาชีพซึ่ง Microsoft จัดไว้ให้โดยจะช่วยลูกค้าระบุชี้และแก้ไขปัญหาในสภาพแวดล้อมเทคโนโลยีของข้อมูลของลูกค้า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bookmarkStart w:id="7" w:name="_Toc489605565"/>
      <w:r w:rsidRPr="00643520">
        <w:rPr>
          <w:rFonts w:ascii="Tahoma" w:hAnsi="Tahoma" w:cs="Tahoma"/>
          <w:bCs/>
          <w:szCs w:val="18"/>
          <w:cs/>
        </w:rPr>
        <w:t>การปฏิบัติตามกฎหมาย</w:t>
      </w:r>
      <w:bookmarkEnd w:id="7"/>
    </w:p>
    <w:p w:rsidR="00643520" w:rsidRPr="00643520" w:rsidRDefault="00643520" w:rsidP="00643520">
      <w:pPr>
        <w:pStyle w:val="ProductList-SubSubSectionHeading"/>
        <w:outlineLvl w:val="1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 w:val="0"/>
          <w:color w:val="auto"/>
          <w:szCs w:val="18"/>
          <w:cs/>
        </w:rPr>
        <w:t>Microsoft จะปฏิบัติตามกฎหมายคุ้มครองข้อมูลส่วนบุคคลและสิทธิความเป็นส่วนตัวทั้งหมดที่โดยทั่วไปแล้วมีผลใช้บังคับกับการที่ Microsoft ให้บริการจากผู้เชี่ยวชาญ</w:t>
      </w:r>
      <w:r w:rsidR="00D4648D">
        <w:rPr>
          <w:rFonts w:ascii="Tahoma" w:hAnsi="Tahoma" w:cs="Tahoma"/>
          <w:b w:val="0"/>
          <w:color w:val="auto"/>
          <w:szCs w:val="18"/>
          <w:cs/>
        </w:rPr>
        <w:t xml:space="preserve"> </w:t>
      </w:r>
      <w:r w:rsidRPr="00643520">
        <w:rPr>
          <w:rFonts w:ascii="Tahoma" w:hAnsi="Tahoma" w:cs="Tahoma"/>
          <w:b w:val="0"/>
          <w:color w:val="auto"/>
          <w:szCs w:val="18"/>
          <w:cs/>
        </w:rPr>
        <w:t>อย่างไรก็ตาม Microsoft จะไม่รับผิดชอบในการปฏิบัติตามกฎหมายหรือกฎระเบียบใดๆ เกี่ยวกับการคุ้มครองข้อมูลส่วนบุคคลหรือสิทธิความเป็นส่วนตัวที่ใช้บังคับกับลูกค้าหรืออุตสาหกรรมของลูกค้า แต่โดยทั่วไปแล้วไม่ได้นำมาใช้บังคับกับผู้ให้บริการเทคโนโลยีสารสนเทศ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SectionHeading"/>
        <w:tabs>
          <w:tab w:val="center" w:pos="5400"/>
        </w:tabs>
        <w:outlineLvl w:val="0"/>
        <w:rPr>
          <w:rFonts w:ascii="Tahoma" w:hAnsi="Tahoma" w:cs="Tahoma"/>
          <w:bCs/>
          <w:szCs w:val="40"/>
          <w:cs/>
        </w:rPr>
      </w:pPr>
      <w:bookmarkStart w:id="8" w:name="PrivacyandSecurityTerms"/>
      <w:bookmarkStart w:id="9" w:name="_Toc489605572"/>
      <w:r w:rsidRPr="00643520">
        <w:rPr>
          <w:rFonts w:ascii="Tahoma" w:hAnsi="Tahoma" w:cs="Tahoma"/>
          <w:bCs/>
          <w:szCs w:val="40"/>
          <w:cs/>
        </w:rPr>
        <w:t xml:space="preserve">ความเป็นส่วนตัว </w:t>
      </w:r>
      <w:bookmarkEnd w:id="8"/>
      <w:bookmarkEnd w:id="9"/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10" w:name="_Toc489605575"/>
      <w:r w:rsidRPr="00643520">
        <w:rPr>
          <w:rFonts w:ascii="Tahoma" w:hAnsi="Tahoma" w:cs="Tahoma"/>
          <w:bCs/>
          <w:szCs w:val="18"/>
          <w:cs/>
        </w:rPr>
        <w:lastRenderedPageBreak/>
        <w:t>การใช้ข้อมูลการสนับสนุนและการให้คำปรึกษา</w:t>
      </w:r>
      <w:bookmarkEnd w:id="10"/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 w:val="0"/>
          <w:color w:val="auto"/>
          <w:szCs w:val="18"/>
          <w:cs/>
        </w:rPr>
        <w:t>Microsoft จะประมวลผลข้อมูลการสนับสนุนและการให้คำปรึกษาตามข้อกำหนดของเอกสารแนบท้ายนี้ และเว้นแต่ตามที่ระบุไว้ในข้อตกลงและเอกสารแนบท้ายนี้ Microsoft (1) จะไม่ได้รับสิทธิใดๆ ในข้อมูลการสนับสนุนและการให้คำปรึกษา และ (2) จะไม่ใช้หรือเปิดเผยข้อมูลการสนับสนุนและการให้คำปรึกษาเพื่อวัตถุประสงค์ใดๆ นอกเหนือจากที่ระบุไว้ด้านล่างนี้ การใช้ข้อมูลการสนับสนุนและการให้คำปรึกษาของ Microsoft จะเป็นไปดังนี้</w:t>
      </w:r>
    </w:p>
    <w:p w:rsidR="00643520" w:rsidRPr="00643520" w:rsidRDefault="00643520" w:rsidP="00643520">
      <w:pPr>
        <w:pStyle w:val="ProductList-SubSubSectionHeading"/>
        <w:numPr>
          <w:ilvl w:val="0"/>
          <w:numId w:val="24"/>
        </w:numPr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 w:val="0"/>
          <w:color w:val="auto"/>
          <w:szCs w:val="18"/>
          <w:cs/>
        </w:rPr>
        <w:t xml:space="preserve">ข้อมูลการสนับสนุนและการให้คำปรึกษาจะนำไปใช้เฉพาะเพื่อให้บริการจากผู้เชี่ยวชาญแก่ลูกค้าเท่านั้น Microsoft จะไม่ใช้ข้อมูลการสนับสนุนและการให้คำปรึกษาหรือได้มาซึ่งข้อมูลจากข้อมูลดังกล่าวเพื่อการโฆษณาใดๆ หรือวัตถุประสงค์เชิงพาณิชย์ในลักษณะเดียวกัน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11" w:name="_Toc489605576"/>
      <w:bookmarkStart w:id="12" w:name="ProcessingofPersonalData"/>
      <w:r w:rsidRPr="00643520">
        <w:rPr>
          <w:rFonts w:ascii="Tahoma" w:hAnsi="Tahoma" w:cs="Tahoma"/>
          <w:bCs/>
          <w:szCs w:val="18"/>
          <w:cs/>
        </w:rPr>
        <w:t>การประมวลผลข้อมูลส่วนบุคคล</w:t>
      </w:r>
      <w:bookmarkEnd w:id="11"/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13" w:name="_Toc489605577"/>
      <w:bookmarkEnd w:id="12"/>
      <w:r w:rsidRPr="00643520">
        <w:rPr>
          <w:rFonts w:ascii="Tahoma" w:hAnsi="Tahoma" w:cs="Tahoma"/>
          <w:b w:val="0"/>
          <w:color w:val="auto"/>
          <w:szCs w:val="18"/>
          <w:cs/>
        </w:rPr>
        <w:t>มาตรา 28(1) ของ GDPR กำหนดให้มีข้อตกลงระหว่างผู้ควบคุมกับผู้ประมวลผล และระหว่างผู้ประมวลผลกับผู้ประมวลผลช่วง โดยระบุว่าการประมวลผลข้อมูลจะต้องดำเนินการตามมาตรการทางเทคนิคเชิงองค์กรซึ่งเป็นไปตามข้อกำหนดของ GDPR และตรวจสอบให้แน่ใจถึงการคุ้มครองสิทธิของเจ้าของข้อมูล</w:t>
      </w:r>
      <w:r w:rsidR="00D4648D">
        <w:rPr>
          <w:rFonts w:ascii="Tahoma" w:hAnsi="Tahoma" w:cs="Tahoma"/>
          <w:b w:val="0"/>
          <w:color w:val="auto"/>
          <w:szCs w:val="18"/>
          <w:cs/>
        </w:rPr>
        <w:t xml:space="preserve"> </w:t>
      </w:r>
      <w:r w:rsidRPr="00643520">
        <w:rPr>
          <w:rFonts w:ascii="Tahoma" w:hAnsi="Tahoma" w:cs="Tahoma"/>
          <w:b w:val="0"/>
          <w:color w:val="auto"/>
          <w:szCs w:val="18"/>
          <w:cs/>
        </w:rPr>
        <w:t>ข้อกำหนดของ GDPR ในเอกสารแนบ 3 จะมีขึ้นเพื่อทำตามข้อกำหนดดังกล่าวสำหรับคู่สัญญา</w:t>
      </w:r>
      <w:r w:rsidR="00D4648D">
        <w:rPr>
          <w:rFonts w:ascii="Tahoma" w:hAnsi="Tahoma" w:cs="Tahoma"/>
          <w:b w:val="0"/>
          <w:color w:val="auto"/>
          <w:szCs w:val="18"/>
          <w:cs/>
        </w:rPr>
        <w:t xml:space="preserve"> </w:t>
      </w:r>
      <w:r w:rsidRPr="00643520">
        <w:rPr>
          <w:rFonts w:ascii="Tahoma" w:hAnsi="Tahoma" w:cs="Tahoma"/>
          <w:b w:val="0"/>
          <w:color w:val="auto"/>
          <w:szCs w:val="18"/>
          <w:cs/>
        </w:rPr>
        <w:t>ข้อกำหนดของ GDPR ได้มีการกำหนดไว้ดังนี้</w:t>
      </w:r>
    </w:p>
    <w:p w:rsidR="00643520" w:rsidRPr="00643520" w:rsidRDefault="00643520" w:rsidP="00643520">
      <w:pPr>
        <w:pStyle w:val="ProductList-SubSubSectionHeading"/>
        <w:numPr>
          <w:ilvl w:val="0"/>
          <w:numId w:val="24"/>
        </w:numPr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 w:val="0"/>
          <w:color w:val="auto"/>
          <w:szCs w:val="18"/>
          <w:cs/>
        </w:rPr>
        <w:t>ข้อ C มีการกล่าวซ้ำถึง (โดยมีการแก้ไขเล็กน้อยเพื่อความชัดเจน) ข้อกำหนดตามสัญญาที่เกี่ยวข้องซึ่งกำหนดไว้สำหรับผู้ประมวลผลและผู้ควบคุมตาม Article 28, 32 และ 33 ของ GDPR</w:t>
      </w:r>
      <w:r w:rsidR="00D4648D">
        <w:rPr>
          <w:rFonts w:ascii="Tahoma" w:hAnsi="Tahoma" w:cs="Tahoma"/>
          <w:b w:val="0"/>
          <w:color w:val="auto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SubSubSectionHeading"/>
        <w:numPr>
          <w:ilvl w:val="0"/>
          <w:numId w:val="24"/>
        </w:numPr>
        <w:spacing w:after="120"/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 w:val="0"/>
          <w:color w:val="auto"/>
          <w:szCs w:val="18"/>
          <w:cs/>
        </w:rPr>
        <w:t>ภาคผนวก 1 จะระบุรายละเอียดเพิ่มเติมว่าลูกค้าสามารถคาดหวังอะไรได้บ้างจาก Microsoft ในการปฏิบัติตามข้อกำหนดดังกล่าว รวมทั้งข้อผูกพันของ Microsoft เกี่ยวกับ Article 30 และ 34-36 ของ GDPR</w:t>
      </w: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 w:val="0"/>
          <w:color w:val="auto"/>
          <w:szCs w:val="18"/>
          <w:cs/>
        </w:rPr>
        <w:t xml:space="preserve">Microsoft เข้าทำข้อผูกพันในข้อกำหนดของ GDPR ต่อลูกค้าทั้งหมดโดยมีผลบังคับใช้ในวันที่ 25 พฤษภาคม 2018 </w:t>
      </w: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14" w:name="_Toc489605578"/>
      <w:bookmarkEnd w:id="13"/>
      <w:r w:rsidRPr="00643520">
        <w:rPr>
          <w:rFonts w:ascii="Tahoma" w:hAnsi="Tahoma" w:cs="Tahoma"/>
          <w:bCs/>
          <w:szCs w:val="18"/>
          <w:cs/>
        </w:rPr>
        <w:t>การเปิดเผยข้อมูลการสนับสนุนและการให้คำปรึกษา</w:t>
      </w:r>
      <w:bookmarkEnd w:id="14"/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Microsoft จะไม่เปิดเผยข้อมูลการสนับสนุนและการให้คำปรึกษาออกนอก Microsoft หรือบริษัทสาขาและบริษัทในเครือที่ Microsoft ควบคุม เว้นแต่ (1) ตามที่ลูกค้ามีคำสั่ง (2) ตามที่อธิบายไว้ในเอกสารแนบท้ายนี้ หรือ (3) ตามที่กฎหมายกำหนดไว้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Microsoft จะไม่เปิดเผยข้อมูลการสนับสนุนและการให้คำปรึกษาต่อผู้บังคับใช้กฎหมาย เว้นแต่กฎหมายจะได้กำหนดไว้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หากผู้บังคับใช้กฎหมายติดต่อ Microsoft โดยต้องการข้อมูลการสนับสนุนและการให้คำปรึกษา Microsoft จะพยายามขอให้หน่วยงานบังคับใช้กฎหมายดังกล่าวขอข้อมูลนั้นจากลูกค้าโดยตรง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หากมีการบังคับให้เปิดเผยข้อมูลการสนับสนุนและการให้คำปรึกษาต่อผู้บังคับใช้กฎหมาย Microsoft จะแจ้งให้ลูกค้าทราบโดยทันที และจัดหาสำเนาการเรียกร้องให้เปิดเผยข้อมูล เว้นแต่กฎหมายจะห้ามมิให้ทำเช่นนั้น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เมื่อได้รับคำขออื่นใดจากบุคคลภายนอกเพื่อขอข้อมูลการสนับสนุนและการให้คำปรึกษา Microsoft จะแจ้งให้ลูกค้าทราบโดยทันที เว้นแต่กรณีที่กฎหมายห้ามไว้ Microsoft ปฏิเสธคำขอนั้น เว้นแต่กฎหมายจะกำหนดให้ปฏิบัติตาม หากเป็นคำขอที่ถูกต้อง Microsoft จะพยายามขอให้บุคคลภายนอกขอข้อมูลดังกล่าวจากลูกค้าโดยตรง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เพื่อสนับสนุนข้อความข้างต้น Microsoft อาจให้ข้อมูลติดต่อเบื้องต้นของลูกค้าแก่บุคคลภายนอก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Cs/>
          <w:szCs w:val="18"/>
          <w:cs/>
        </w:rPr>
        <w:t>การลบและการส่งคืนข้อมูลการสนับสนุนและการให้คำปรึกษา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Microsoft จะลบหรือส่งคืนสำเนาทั้งหมดของข้อมูลการสนับสนุนและการให้คำปรึกษาหลังจากได้บรรลุวัตถุประสงค์ทางธุรกิจที่มีการเก็บรวบรวมหรือถ่ายโอนข้อมูลการสนับสนุนและการให้คำปรึกษา หรือก่อนหน้านี้ตามคำขอที่เป็นลายลักษณ์อักษรของลูกค้า </w:t>
      </w: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Cs/>
          <w:szCs w:val="18"/>
          <w:cs/>
        </w:rPr>
        <w:t>คำขอของผู้ใช้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Microsoft จะไม่ดำเนินการโดยลำพังกับคำขอจากพนักงาน ตัวแทน หรือลูกค้าของลูกค้าโดยไม่ได้รับความยินยอมเป็นลายลักษณ์อักษรล่วงหน้าจากลูกค้า เว้นแต่กฎหมายที่ใช้บังคับจะได้กำหนดไว้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15" w:name="LocationofDataProcessing"/>
      <w:bookmarkStart w:id="16" w:name="_Toc489605583"/>
      <w:r w:rsidRPr="00643520">
        <w:rPr>
          <w:rFonts w:ascii="Tahoma" w:hAnsi="Tahoma" w:cs="Tahoma"/>
          <w:bCs/>
          <w:szCs w:val="18"/>
          <w:cs/>
        </w:rPr>
        <w:t>สถานที่ในการประมวลผลข้อมูล</w:t>
      </w:r>
      <w:bookmarkEnd w:id="15"/>
      <w:bookmarkEnd w:id="16"/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ข้อมูลการสนับสนุนและการให้คำปรึกษาที่ Microsoft ประมวลผลในนามของลูกค้าอาจมีการถ่ายโอนไปยัง รวมทั้งจัดเก็บและประมวลผลในสหรัฐอเมริกาหรือประเทศอื่นใดซึ่ง Microsoft หรือบริษัทในเครือหรือผู้รับจ้างช่วงของ Microsoft มีสถานประกอบการอยู่ ลูกค้ามอบหมายให้ Microsoft ดำเนินการถ่ายโอนข้อมูลการสนับสนุนและการให้คำปรึกษาไปยังประเทศใดๆ ดังกล่าว รวมทั้งจัดเก็บและประมวลผลข้อมูลการสนับสนุนและการให้คำปรึกษาเพื่อให้บริการจากผู้เชี่ยวชาญ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Microsoft จะปฏิบัติตามข้อกำหนดของกฎหมายการคุ้มครองข้อมูลส่วนบุคคลของเขตเศรษฐกิจยุโรปและสวิตเซอร์แลนด์ซึ่งเกี่ยวข้องกับการเก็บรวบรวม การใช้ การถ่ายโอน การเก็บรักษา และการประมวลผลอื่นๆ ของข้อมูลส่วนบุคคลที่มาจากเขตเศรษฐกิจยุโรปและสวิตเซอร์แลนด์ เมื่อมีการเริ่มบังคับใช้ GDPR ทาง Microsoft จะตรวจสอบให้แน่ใจว่าการถ่ายโอนข้อมูลส่วนบุคคลไปยังประเทศภายนอกหรือองค์กรระหว่างประเทศจะอยู่ภายใต้มาตรการป้องกันที่เหมาะสมตามที่อธิบายไว้ใน Article 46 ของ GDPR และการถ่ายโอนและมาตรการป้องกันดังกล่าวจะได้มีการบันทึกไว้ตาม Article 30(2) ของ GDPR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 xml:space="preserve">นอกจากข้อผูกพันของ Microsoft ภายใต้ Standard Contractual Clauses และสัญญาต้นแบบอื่นๆ แล้ว Microsoft ยังได้รับการรับรองตาม กรอบข้อตกลงด้านความคุ้มครองสิทธิความเป็นส่วนตัวระหว่างสหภาพยุโรปกับสหรัฐอเมริกา (EU-U.S. Privacy Shield framework) และระหว่างสวิตเซอร์แลนด์กับสหรัฐอเมริกา (Swiss-U.S. Privacy Shield framework) รวมทั้งข้อผูกพันที่เกี่ยวข้อง Microsoft </w:t>
      </w:r>
      <w:r w:rsidRPr="00643520">
        <w:rPr>
          <w:rFonts w:ascii="Tahoma" w:hAnsi="Tahoma" w:cs="Tahoma"/>
          <w:szCs w:val="18"/>
          <w:cs/>
        </w:rPr>
        <w:lastRenderedPageBreak/>
        <w:t>ตกลงที่จะแจ้งให้ลูกค้าทราบในกรณีที่ Microsoft พิจารณาตัดสินว่าตนไม่สามารถทำตามภาระหน้าที่ของตนที่จะต้องให้ความคุ้มครองในระดับเดียวกันกับที่กำหนดไว้โดยหลักการด้านการคุ้มครองสิทธิความเป็นส่วนตัว (Privacy Shield) ได้อีกต่อไป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บริการสนับสนุนทั้งหมด และบริการให้คำปรึกษาเมื่อได้รับการยืนยัน ยังได้รวม “Standard Contractual Clauses” ตามคำวินิจฉัยของคณะกรรมาธิการยุโรป ณ วันที่ 5 กุมภาพันธ์ 2010 (European Commission Decision of 5 February 2010) ในเรื่องข้อสัญญามาตรฐานสำหรับการถ่ายโอนข้อมูลส่วนบุคคลไปยังผู้ประมวลผลซึ่งมีที่ตั้งอยู่ในประเทศภายนอก ภายใต้คำสั่งคุ้มครองข้อมูลส่วนบุคคลของสหภาพยุโรป (EU Data Protection Directive) Standard Contractual Clauses จะอยู่ในเอกสารแนบ 1 และเอกสารแนบ 2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The Standard Contractual Clauses จะมีผลใช้บังคับกับบริการให้คำปรึกษาเมื่อได้รับการยืนยันจาก </w:t>
      </w:r>
      <w:hyperlink r:id="rId13" w:history="1">
        <w:r w:rsidRPr="00A418BC">
          <w:rPr>
            <w:rStyle w:val="Hyperlink"/>
            <w:rFonts w:ascii="Tahoma" w:hAnsi="Tahoma" w:cs="Tahoma"/>
            <w:color w:val="5F5F5F"/>
            <w:szCs w:val="18"/>
            <w:cs/>
          </w:rPr>
          <w:t>ServicesEUMC@microsoft.com</w:t>
        </w:r>
      </w:hyperlink>
      <w:r w:rsidRPr="00643520">
        <w:rPr>
          <w:rFonts w:ascii="Tahoma" w:hAnsi="Tahoma" w:cs="Tahoma"/>
          <w:szCs w:val="18"/>
          <w:cs/>
        </w:rPr>
        <w:t xml:space="preserve"> กระบวนการในการขอรับการยืนยันดังกล่าวจะสามารถเริ่มต้นได้ที่ </w:t>
      </w:r>
      <w:hyperlink r:id="rId14" w:history="1">
        <w:r w:rsidRPr="00A418BC">
          <w:rPr>
            <w:rStyle w:val="Hyperlink"/>
            <w:rFonts w:ascii="Tahoma" w:hAnsi="Tahoma" w:cs="Tahoma"/>
            <w:color w:val="5F5F5F"/>
            <w:szCs w:val="18"/>
            <w:cs/>
          </w:rPr>
          <w:t>http://aka.ms/ServicesEUMC</w:t>
        </w:r>
      </w:hyperlink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นอกจากนี้</w:t>
      </w:r>
    </w:p>
    <w:p w:rsidR="00643520" w:rsidRPr="00643520" w:rsidRDefault="00643520" w:rsidP="00643520">
      <w:pPr>
        <w:pStyle w:val="ProductList-Body"/>
        <w:numPr>
          <w:ilvl w:val="0"/>
          <w:numId w:val="25"/>
        </w:numPr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การเข้าทำข้อตกลงจะรวมถึงการเข้าทำเอกสารแนบ 1 และเอกสารแนบ 2 ซึ่งมีการลงนามร่วมโดย Microsoft Corporation และ Microsoft Global Services Center (India) Private Limited</w:t>
      </w:r>
    </w:p>
    <w:p w:rsidR="00643520" w:rsidRPr="00643520" w:rsidRDefault="00643520" w:rsidP="00643520">
      <w:pPr>
        <w:pStyle w:val="ProductList-Body"/>
        <w:numPr>
          <w:ilvl w:val="0"/>
          <w:numId w:val="25"/>
        </w:numPr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ข้อกำหนดในข้อตกลงของลูกค้า รวมถึงเอกสารแนบท้ายนี้ จะประกอบขึ้นเป็นข้อตกลงการประมวลผลข้อมูลซึ่งมี Microsoft เป็นผู้ประมวลผลข้อมูล และ</w:t>
      </w:r>
    </w:p>
    <w:p w:rsidR="00643520" w:rsidRPr="00643520" w:rsidRDefault="00643520" w:rsidP="00643520">
      <w:pPr>
        <w:pStyle w:val="ProductList-Body"/>
        <w:numPr>
          <w:ilvl w:val="0"/>
          <w:numId w:val="25"/>
        </w:numPr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ลูกค้าอาจเลือกที่จะปฏิเสธการเข้าร่วม “Standard Contractual Clauses” หรือเอกสารแนบท้ายนี้ (ไม่รวมถึงข้อกำหนดของ GDPR) ในการปฏิเสธการเข้าร่วม ลูกค้าจะต้องส่งข้อมูลต่อไปนี้ให้กับ Microsoft โดยเป็นการแจ้งอย่างเป็นลายลักษณ์อักษร (ภายใต้ข้อกำหนดของข้อตกลงของลูกค้า)</w:t>
      </w:r>
    </w:p>
    <w:p w:rsidR="00643520" w:rsidRPr="00643520" w:rsidRDefault="00643520" w:rsidP="00643520">
      <w:pPr>
        <w:pStyle w:val="ProductList-Body"/>
        <w:numPr>
          <w:ilvl w:val="1"/>
          <w:numId w:val="25"/>
        </w:numPr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ชื่อเต็มตามกฎหมายของลูกค้าและบริษัทในเครือใดๆ ที่ปฏิเสธการเข้าร่วม</w:t>
      </w:r>
    </w:p>
    <w:p w:rsidR="00643520" w:rsidRPr="00643520" w:rsidRDefault="00643520" w:rsidP="00643520">
      <w:pPr>
        <w:pStyle w:val="ProductList-Body"/>
        <w:numPr>
          <w:ilvl w:val="1"/>
          <w:numId w:val="25"/>
        </w:numPr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ข้อความที่ระบุว่าลูกค้า (หรือบริษัทในเครือ) ปฏิเสธที่จะเข้าร่วมเอกสารแนบท้ายนี้ (ไม่รวมถึงข้อกำหนดของ GDPR) หากเป็นการปฏิเสธการเข้าร่วมเอกสารแนบท้ายนี้ (ไม่รวมถึงข้อกำหนดของ GDPR) และ</w:t>
      </w:r>
    </w:p>
    <w:p w:rsidR="00643520" w:rsidRPr="00643520" w:rsidRDefault="00643520" w:rsidP="00643520">
      <w:pPr>
        <w:pStyle w:val="ProductList-Body"/>
        <w:numPr>
          <w:ilvl w:val="1"/>
          <w:numId w:val="25"/>
        </w:numPr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ข้อความที่ระบุว่าลูกค้า (หรือบริษัทในเครือ) ปฏิเสธที่จะเข้าร่วมเฉพาะ Standard Contractual Clauses เท่านั้น หากเป็นการปฏิเสธการเข้าร่วมเฉพาะ Standard Contractual Clauses </w:t>
      </w:r>
    </w:p>
    <w:p w:rsidR="00643520" w:rsidRPr="00643520" w:rsidRDefault="00643520" w:rsidP="00643520">
      <w:pPr>
        <w:pStyle w:val="ProductList-Body"/>
        <w:numPr>
          <w:ilvl w:val="0"/>
          <w:numId w:val="25"/>
        </w:numPr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ในประเทศซึ่งจำเป็นต้องได้รับการอนุมัติตามกฎข้อบังคับสำหรับการใช้ Standard Contractual Clauses นั้น Standard Contractual Clauses จะไม่สามารถนำมาใช้ได้ภายใต้ 2010/87/EU ของคณะกรรมาธิการยุโรป ณ เดือนกุมภาพันธ์ 2010 (European Commission 2010/87/EU (of February 2010)) เพื่อทำให้การส่งออกข้อมูลจากประเทศดังกล่าวเป็นสิ่งที่ถูกต้องตามกฎหมาย เว้นแต่ลูกค้าจะได้รับการอนุมัติตามกฎข้อบังคับที่จำเป็น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Cs/>
          <w:szCs w:val="18"/>
          <w:cs/>
        </w:rPr>
        <w:t>บุคลากรของ Microsoft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บุคลากรของ Microsoft จะไม่ประมวลผล</w:t>
      </w:r>
      <w:r w:rsidRPr="00643520">
        <w:rPr>
          <w:rFonts w:ascii="Tahoma" w:eastAsia="Calibri" w:hAnsi="Tahoma" w:cs="Tahoma"/>
          <w:szCs w:val="18"/>
          <w:cs/>
        </w:rPr>
        <w:t>ข้อมูลการสนับสนุนและการให้คำปรึกษาโดยไม่ได้รับอนุญาตจากลูกค้า</w:t>
      </w:r>
      <w:r w:rsidR="00D4648D">
        <w:rPr>
          <w:rFonts w:ascii="Tahoma" w:eastAsia="Calibri" w:hAnsi="Tahoma" w:cs="Tahoma"/>
          <w:szCs w:val="18"/>
          <w:cs/>
        </w:rPr>
        <w:t xml:space="preserve"> </w:t>
      </w:r>
      <w:r w:rsidRPr="00643520">
        <w:rPr>
          <w:rFonts w:ascii="Tahoma" w:eastAsia="Calibri" w:hAnsi="Tahoma" w:cs="Tahoma"/>
          <w:szCs w:val="18"/>
          <w:cs/>
        </w:rPr>
        <w:t>บุคลากรของ Microsoft จะมีหน้าที่ในการรักษาความปลอดภัยและความลับของ</w:t>
      </w:r>
      <w:r w:rsidRPr="00643520">
        <w:rPr>
          <w:rFonts w:ascii="Tahoma" w:hAnsi="Tahoma" w:cs="Tahoma"/>
          <w:szCs w:val="18"/>
          <w:cs/>
        </w:rPr>
        <w:t>ข้อมูลการสนับสนุนและการให้คำปรึกษาใดๆ และภาระหน้าที่นี้จะยังคงมีอยู่ต่อไปแม้กระทั่งหลังจากที่การว่าจ้างของตนได้สิ้นสุดลง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 xml:space="preserve">Microsoft </w:t>
      </w:r>
      <w:r w:rsidRPr="00643520">
        <w:rPr>
          <w:rFonts w:ascii="Tahoma" w:hAnsi="Tahoma" w:cs="Tahoma"/>
          <w:color w:val="000000"/>
          <w:szCs w:val="18"/>
          <w:cs/>
        </w:rPr>
        <w:t>จะจัดให้มีการฝึกอบรมและการตระหนักรู้ภาคบังคับเป็นระยะๆ เกี่ยวกับความเป็นส่วนตัวและความปลอดภัยของข้อมูลให้กับพนักงานของตนซึ่งสามารถเข้าถึงข้อมูลการสนับสนุนและการให้คำปรึกษาได้</w:t>
      </w:r>
      <w:r w:rsidRPr="00643520">
        <w:rPr>
          <w:rFonts w:ascii="Tahoma" w:hAnsi="Tahoma" w:cs="Tahoma"/>
          <w:szCs w:val="18"/>
          <w:cs/>
        </w:rPr>
        <w:t>โดยเป็นไปตามกฎหมายที่ใช้บังคับกับ Microsoft ในฐานะผู้ให้บริการเทคโนโลยีสารสนเทศที่เป็นมืออาชีพ และมาตรฐานอุตสาหกรรม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17" w:name="_Toc489605585"/>
      <w:r w:rsidRPr="00643520">
        <w:rPr>
          <w:rFonts w:ascii="Tahoma" w:hAnsi="Tahoma" w:cs="Tahoma"/>
          <w:bCs/>
          <w:szCs w:val="18"/>
          <w:cs/>
        </w:rPr>
        <w:t>การใช้ผู้รับจ้างช่วง</w:t>
      </w:r>
      <w:bookmarkEnd w:id="17"/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Microsoft อาจว่าจ้างผู้รับจ้างช่วงเพื่อมาให้บริการจากผู้เชี่ยวชาญในนามของตน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ผู้รับจ้างช่วงใดๆ ดังกล่าวจะได้รับอนุญาตให้ได้รับข้อมูลการสนับสนุนและการให้คำปรึกษาเฉพาะเพื่อให้บริการที่ Microsoft ได้ว่าจ้างผู้รับจ้างช่วงให้มาดำเนินการเท่านั้น และผู้รับจ้างช่วงจะถูกห้ามมิให้ใช้ข้อมูลการสนับสนุนและการให้คำปรึกษาเพื่อวัตถุประสงค์อื่นใด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Microsoft จะยังคงต้องรับผิดชอบในการที่ผู้รับจ้างช่วงของตนปฏิบัติตามภาระหน้าที่ของเอกสารแนบท้ายนี้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ผู้รับจ้างช่วงใดๆ ซึ่ง Microsoft ถ่ายโอนข้อมูลการสนับสนุนและการให้คำปรึกษาไปให้ แม้ว่าจะเป็นข้อมูลที่ใช้เพื่อวัตถุประสงค์ในการจัดเก็บก็ตาม จะได้เข้าทำข้อตกลงที่เป็นลายลักษณ์อักษรกับ Microsoft หรือบริษัทในเครือของ Microsoft โดยที่จะต้องไม่ให้ความคุ้มครองน้อยไปกว่าเอกสารแนบท้ายนี้ ลูกค้าได้ยินยอมที่จะให้ Microsoft ถ่ายโอนข้อมูลการสนับสนุนและการให้คำปรึกษาไปยังผู้รับจ้างช่วงตามที่อธิบายไว้ในเอกสารแนบท้ายนี้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สำหรับลูกค้าที่มี Standard Contractual Clauses ทาง Microsoft จะจัดให้มีเว็บไซต์ซึ่งแสดงรายชื่อผู้รับจ้างช่วงที่ได้รับอนุญาตให้เข้าถึงข้อมูลการสนับสนุนและการให้คำปรึกษาเพื่อให้บริการสนับสนุน ในเวลาอย่างน้อย 14 วันก่อนการอนุญาตให้ผู้รับจ้างช่วงรายใหม่เข้าถึงข้อมูลการสนับสนุนและการให้คำปรึกษา Microsoft จะปรับปรุงเว็บไซต์และจัดหาวิธีการให้กับลูกค้าในการได้รับการบอกกล่าวถึงการปรับปรุงนั้น หากลูกค้าไม่เห็นชอบกับผู้รับจ้างช่วงรายใหม่ ลูกค้าก็สามารถบอกเลิกบริการจากผู้เชี่ยวชาญที่ได้รับผลกระทบได้ ด้วยการส่งคำบอกกล่าวเกี่ยวกับการบอกเลิกเป็นลายลักษณ์อักษรตามข้อกำหนดว่าด้วยการบอกเลิกของข้อตกลงหลักที่เกี่ยวข้อง ซึ่งมีคำอธิบายสาเหตุในการไม่เห็นชอบ ก่อนที่จะสิ้นสุดระยะเวลาการบอกกล่าว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Microsoft จะไม่นำข้อมูลส่วนบุคคลที่ลูกค้าให้ไว้กับ Microsoft โดยเกี่ยวข้องกับบริการจากผู้เชี่ยวชาญไปถ่ายโอนให้กับบุคคลภายนอกใดๆ (และจะไม่ทำเช่นนี้แม้เพื่อวัตถุประสงค์ในการจัดเก็บก็ตาม)</w:t>
      </w: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bookmarkStart w:id="18" w:name="_Toc489605586"/>
    </w:p>
    <w:p w:rsidR="00643520" w:rsidRPr="00643520" w:rsidRDefault="00643520" w:rsidP="00643520">
      <w:pPr>
        <w:pStyle w:val="ProductList-SectionHeading"/>
        <w:tabs>
          <w:tab w:val="center" w:pos="5400"/>
        </w:tabs>
        <w:outlineLvl w:val="0"/>
        <w:rPr>
          <w:rFonts w:ascii="Tahoma" w:hAnsi="Tahoma" w:cs="Tahoma"/>
          <w:bCs/>
          <w:szCs w:val="40"/>
          <w:cs/>
        </w:rPr>
      </w:pPr>
      <w:r w:rsidRPr="00643520">
        <w:rPr>
          <w:rFonts w:ascii="Tahoma" w:hAnsi="Tahoma" w:cs="Tahoma"/>
          <w:bCs/>
          <w:szCs w:val="40"/>
          <w:cs/>
        </w:rPr>
        <w:lastRenderedPageBreak/>
        <w:t>ความรับผิดชอบของลูกค้า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ลูกค้าจะต้องปฏิบัติตามกฎหมายและกฎระเบียบที่ใช้บังคับซึ่งเกี่ยวข้องกับสิทธิความเป็นส่วนตัว การคุ้มครองข้อมูลส่วนบุคคล และการรักษาความลับของการสื่อสารซึ่งเกี่ยวข้องกับการที่ลูกค้าจัดซื้อจัดจ้างและใช้บริการจากผู้เชี่ยวชาญและการที่ลูกค้าถ่ายโอนข้อมูลการสนับสนุนและการให้คำปรึกษาไปยัง Microsoft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ลูกค้าจะต้องรับผิดชอบในการได้รับความยินยอมที่จำเป็นจากบุคคลและการแจ้งให้บุคคลทราบถึงการถ่ายโอนข้อมูลส่วนบุคคลของตนจากลูกค้าไปยัง Microsoft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</w:p>
    <w:p w:rsidR="00643520" w:rsidRPr="00643520" w:rsidRDefault="00643520" w:rsidP="00643520">
      <w:pPr>
        <w:pStyle w:val="ProductList-SectionHeading"/>
        <w:tabs>
          <w:tab w:val="center" w:pos="5400"/>
        </w:tabs>
        <w:outlineLvl w:val="0"/>
        <w:rPr>
          <w:rFonts w:ascii="Tahoma" w:hAnsi="Tahoma" w:cs="Tahoma"/>
          <w:bCs/>
          <w:szCs w:val="40"/>
          <w:cs/>
        </w:rPr>
      </w:pPr>
      <w:r w:rsidRPr="00643520">
        <w:rPr>
          <w:rFonts w:ascii="Tahoma" w:hAnsi="Tahoma" w:cs="Tahoma"/>
          <w:bCs/>
          <w:szCs w:val="40"/>
          <w:cs/>
        </w:rPr>
        <w:t>ข้อกำหนดเพิ่มเติมสำหรับทวีปยุโรป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หากข้อมูลการสนับสนุนและการให้คำปรึกษามีข้อมูลส่วนบุคคลเกี่ยวกับบุคคลในเขตเศรษฐกิจยุโรปหรือสวิตเซอร์แลนด์อย่างเลี่ยงไม่ได้ ข้อกำหนดเพิ่มเติมในข้อ 4 นี้จะมีผลใช้บังคับ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ถ้อยคำที่ใช้ในหัวข้อนี้ซึ่งไม่ได้รับการนิยามไว้โดยเฉพาะเจาะจงจะมีความหมายตามที่กำหนดไว้ใน Directive 95/46/EC ของสภายุโรปและของคณะมนตรีลงวันที่ 24 ตุลาคม 1995 ว่าด้วยการคุ้มครองบุคคลเกี่ยวกับการประมวลผลข้อมูลส่วนบุคคลและการเคลื่อนย้ายข้อมูลดังกล่าวอย่างเสรี (“EU Data Protection Directive”)</w:t>
      </w:r>
    </w:p>
    <w:bookmarkEnd w:id="18"/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Cs/>
          <w:szCs w:val="18"/>
          <w:cs/>
        </w:rPr>
        <w:t>เจตนาของคู่สัญญา</w:t>
      </w:r>
    </w:p>
    <w:p w:rsidR="00643520" w:rsidRPr="00643520" w:rsidRDefault="00643520" w:rsidP="00643520">
      <w:pPr>
        <w:pStyle w:val="ProductList-Body"/>
        <w:spacing w:before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สำหรับบริการจากผู้เชี่ยวชาญทั้งหมด ลูกค้าจะเป็นผู้ควบคุมข้อมูลและ Microsoft จะเป็นผู้ประมวลผลข้อมูล (หรือผู้ประมวลผลข้อมูลช่วง) ที่ดำเนินการในนามของลูกค้า ในฐานะผู้ประมวลผลข้อมูล (หรือผู้ประมวลผลข้อมูลช่วง) Microsoft จะดำเนินการเฉพาะตามคำสั่งของลูกค้าเท่านั้น เอกสารแนบท้ายนี้และข้อตกลง (รวมถึงข้อกำหนดและเงื่อนไขที่ผนวกเข้าไว้ในที่นี้โดยการอ้างอิง) คือคำสั่งที่สมบูรณ์และเป็นที่สุดของลูกค้าที่มีต่อ Microsoft ในการประมวลผลข้อมูลการสนับสนุนและการให้คำปรึกษา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คำสั่งเพิ่มเติมหรือสำรองใดๆ จะสามารถมีได้โดยบุคคลติดต่อทางธุรกิจของลูกค้าสำหรับบริการจากผู้เชี่ยวชาญเท่านั้น และจะต้องได้รับความเห็นชอบตามกระบวนการในการแก้ไขเพิ่มเติมข้อตกลง</w:t>
      </w: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Cs/>
          <w:szCs w:val="18"/>
          <w:cs/>
        </w:rPr>
        <w:t>ระยะเวลาและเป้าหมายของการประมวลผลข้อมูล</w:t>
      </w:r>
    </w:p>
    <w:p w:rsidR="00643520" w:rsidRPr="00643520" w:rsidRDefault="00643520" w:rsidP="00643520">
      <w:pPr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ahoma" w:hAnsi="Tahoma" w:cs="Tahoma"/>
          <w:cs/>
        </w:rPr>
      </w:pPr>
      <w:r w:rsidRPr="00643520">
        <w:rPr>
          <w:rFonts w:ascii="Tahoma" w:hAnsi="Tahoma" w:cs="Tahoma"/>
          <w:sz w:val="18"/>
          <w:szCs w:val="18"/>
          <w:cs/>
        </w:rPr>
        <w:t>ระยะเวลาของการประมวลผลข้อมูลจะเป็นไปตามระยะเวลาที่กำหนดไว้ภายใต้ข้อตกลง เป้าหมายของการประมวลผลข้อมูลก็คือเพื่อประสิทธิภาพการทำงานของบริการจากผู้เชี่ยวชาญ</w:t>
      </w: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Cs/>
          <w:szCs w:val="18"/>
          <w:cs/>
        </w:rPr>
        <w:t>ขอบข่ายและวัตถุประสงค์ของการประมวลผลข้อมูล</w:t>
      </w:r>
    </w:p>
    <w:p w:rsidR="00643520" w:rsidRPr="00643520" w:rsidRDefault="00643520" w:rsidP="00643520">
      <w:pPr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ahoma" w:hAnsi="Tahoma" w:cs="Tahoma"/>
          <w:cs/>
        </w:rPr>
      </w:pPr>
      <w:r w:rsidRPr="00643520">
        <w:rPr>
          <w:rFonts w:ascii="Tahoma" w:hAnsi="Tahoma" w:cs="Tahoma"/>
          <w:sz w:val="18"/>
          <w:szCs w:val="18"/>
          <w:cs/>
        </w:rPr>
        <w:t>ขอบข่ายและวัตถุประสงค์ของการประมวลผลข้อมูลการสนับสนุนและการให้คำปรึกษา รวมถึงข้อมูลส่วนบุคคลใดๆ ที่รวมอยู่ในข้อมูลการสนับสนุนและการให้คำปรึกษา จะได้มีการอธิบายไว้ในเอกสารแนบท้ายนี้และข้อตกลง</w:t>
      </w: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Cs/>
          <w:szCs w:val="18"/>
          <w:cs/>
        </w:rPr>
        <w:t>การเข้าถึงข้อมูลการสนับสนุนและการให้คำปรึกษา</w:t>
      </w:r>
    </w:p>
    <w:p w:rsidR="00643520" w:rsidRPr="00643520" w:rsidRDefault="00643520" w:rsidP="00643520">
      <w:pPr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ahoma" w:hAnsi="Tahoma" w:cs="Tahoma"/>
          <w:cs/>
        </w:rPr>
      </w:pPr>
      <w:r w:rsidRPr="00643520">
        <w:rPr>
          <w:rFonts w:ascii="Tahoma" w:hAnsi="Tahoma" w:cs="Tahoma"/>
          <w:sz w:val="18"/>
          <w:szCs w:val="18"/>
          <w:cs/>
        </w:rPr>
        <w:t xml:space="preserve">ตลอดระยะเวลาที่กำหนดไว้ภายใต้ข้อตกลง โดยที่ Microsoft เป็นผู้เลือกและตามที่จำเป็นภายใต้กฎหมายที่ใช้บังคับซึ่งนำ Article 12(b) ของ EU Data Protection Directive มาใช้ Microsoft จะ (1) จัดการให้ลูกค้าสามารถแก้ไข ลบ หรือบล็อกข้อมูลการสนับสนุนและการให้คำปรึกษาได้ หรือ (2) ดำเนินการแก้ไข ลบ หรือบล็อกดังกล่าวในนามของลูกค้า </w:t>
      </w: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Cs/>
          <w:szCs w:val="18"/>
          <w:cs/>
        </w:rPr>
        <w:t>เจ้าหน้าที่ด้านสิทธิความเป็นส่วนตัว</w:t>
      </w:r>
    </w:p>
    <w:p w:rsidR="00643520" w:rsidRPr="00643520" w:rsidRDefault="00643520" w:rsidP="00643520">
      <w:pPr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ahoma" w:hAnsi="Tahoma" w:cs="Tahoma"/>
          <w:cs/>
        </w:rPr>
      </w:pPr>
      <w:r w:rsidRPr="00643520">
        <w:rPr>
          <w:rFonts w:ascii="Tahoma" w:hAnsi="Tahoma" w:cs="Tahoma"/>
          <w:sz w:val="18"/>
          <w:szCs w:val="18"/>
          <w:cs/>
        </w:rPr>
        <w:t>ตัวแทนด้านความเป็นส่วนตัวของ Microsoft สำหรับเขตเศรษฐกิจยุโรปและสวิตเซอร์แลนด์จะสามารถติดต่อได้ตามที่อยู่ต่อไปนี้</w:t>
      </w:r>
    </w:p>
    <w:p w:rsidR="00643520" w:rsidRPr="00643520" w:rsidRDefault="00643520" w:rsidP="00643520">
      <w:pPr>
        <w:suppressAutoHyphens/>
        <w:overflowPunct w:val="0"/>
        <w:autoSpaceDE w:val="0"/>
        <w:autoSpaceDN w:val="0"/>
        <w:adjustRightInd w:val="0"/>
        <w:spacing w:before="120" w:after="0" w:line="240" w:lineRule="auto"/>
        <w:ind w:left="720"/>
        <w:textAlignment w:val="baseline"/>
        <w:outlineLvl w:val="0"/>
        <w:rPr>
          <w:rFonts w:ascii="Tahoma" w:hAnsi="Tahoma" w:cs="Tahoma"/>
          <w:cs/>
        </w:rPr>
      </w:pPr>
      <w:r w:rsidRPr="00643520">
        <w:rPr>
          <w:rFonts w:ascii="Tahoma" w:hAnsi="Tahoma" w:cs="Tahoma"/>
          <w:sz w:val="18"/>
          <w:szCs w:val="18"/>
          <w:cs/>
        </w:rPr>
        <w:t>Microsoft Ireland Operations Ltd.</w:t>
      </w:r>
    </w:p>
    <w:p w:rsidR="00643520" w:rsidRPr="00417158" w:rsidRDefault="00E45317" w:rsidP="00643520">
      <w:pPr>
        <w:suppressAutoHyphens/>
        <w:overflowPunct w:val="0"/>
        <w:autoSpaceDE w:val="0"/>
        <w:autoSpaceDN w:val="0"/>
        <w:adjustRightInd w:val="0"/>
        <w:spacing w:before="120" w:after="0" w:line="240" w:lineRule="auto"/>
        <w:ind w:left="720"/>
        <w:textAlignment w:val="baseline"/>
        <w:outlineLvl w:val="0"/>
        <w:rPr>
          <w:rFonts w:ascii="Tahoma" w:hAnsi="Tahoma" w:cs="Tahoma"/>
          <w:sz w:val="18"/>
          <w:szCs w:val="18"/>
          <w:cs/>
        </w:rPr>
      </w:pPr>
      <w:r w:rsidRPr="00417158">
        <w:rPr>
          <w:rFonts w:ascii="Tahoma" w:hAnsi="Tahoma" w:cs="Tahoma"/>
          <w:sz w:val="18"/>
          <w:szCs w:val="18"/>
          <w:cs/>
        </w:rPr>
        <w:t>Attn</w:t>
      </w:r>
      <w:r w:rsidR="00643520" w:rsidRPr="00643520">
        <w:rPr>
          <w:rFonts w:ascii="Tahoma" w:hAnsi="Tahoma" w:cs="Tahoma"/>
          <w:sz w:val="18"/>
          <w:szCs w:val="18"/>
          <w:cs/>
        </w:rPr>
        <w:t>: Data Protection</w:t>
      </w:r>
    </w:p>
    <w:p w:rsidR="00643520" w:rsidRPr="00643520" w:rsidRDefault="00643520" w:rsidP="00643520">
      <w:pPr>
        <w:suppressAutoHyphens/>
        <w:overflowPunct w:val="0"/>
        <w:autoSpaceDE w:val="0"/>
        <w:autoSpaceDN w:val="0"/>
        <w:adjustRightInd w:val="0"/>
        <w:spacing w:before="120" w:after="0" w:line="240" w:lineRule="auto"/>
        <w:ind w:left="720"/>
        <w:textAlignment w:val="baseline"/>
        <w:outlineLvl w:val="0"/>
        <w:rPr>
          <w:rFonts w:ascii="Tahoma" w:hAnsi="Tahoma" w:cs="Tahoma"/>
          <w:cs/>
        </w:rPr>
      </w:pPr>
      <w:r w:rsidRPr="00643520">
        <w:rPr>
          <w:rFonts w:ascii="Tahoma" w:hAnsi="Tahoma" w:cs="Tahoma"/>
          <w:sz w:val="18"/>
          <w:szCs w:val="18"/>
          <w:cs/>
        </w:rPr>
        <w:t>One Microsoft Place</w:t>
      </w:r>
    </w:p>
    <w:p w:rsidR="00643520" w:rsidRPr="00643520" w:rsidRDefault="00643520" w:rsidP="00643520">
      <w:pPr>
        <w:suppressAutoHyphens/>
        <w:overflowPunct w:val="0"/>
        <w:autoSpaceDE w:val="0"/>
        <w:autoSpaceDN w:val="0"/>
        <w:adjustRightInd w:val="0"/>
        <w:spacing w:before="120" w:after="0" w:line="240" w:lineRule="auto"/>
        <w:ind w:left="720"/>
        <w:textAlignment w:val="baseline"/>
        <w:outlineLvl w:val="0"/>
        <w:rPr>
          <w:rFonts w:ascii="Tahoma" w:hAnsi="Tahoma" w:cs="Tahoma"/>
          <w:cs/>
        </w:rPr>
      </w:pPr>
      <w:r w:rsidRPr="00643520">
        <w:rPr>
          <w:rFonts w:ascii="Tahoma" w:hAnsi="Tahoma" w:cs="Tahoma"/>
          <w:sz w:val="18"/>
          <w:szCs w:val="18"/>
          <w:cs/>
        </w:rPr>
        <w:t>South County Business Park</w:t>
      </w:r>
    </w:p>
    <w:p w:rsidR="00643520" w:rsidRPr="00643520" w:rsidRDefault="00643520" w:rsidP="00643520">
      <w:pPr>
        <w:suppressAutoHyphens/>
        <w:overflowPunct w:val="0"/>
        <w:autoSpaceDE w:val="0"/>
        <w:autoSpaceDN w:val="0"/>
        <w:adjustRightInd w:val="0"/>
        <w:spacing w:before="120" w:after="0" w:line="240" w:lineRule="auto"/>
        <w:ind w:left="720"/>
        <w:textAlignment w:val="baseline"/>
        <w:outlineLvl w:val="0"/>
        <w:rPr>
          <w:rFonts w:ascii="Tahoma" w:hAnsi="Tahoma" w:cs="Tahoma"/>
          <w:cs/>
        </w:rPr>
      </w:pPr>
      <w:r w:rsidRPr="00643520">
        <w:rPr>
          <w:rFonts w:ascii="Tahoma" w:hAnsi="Tahoma" w:cs="Tahoma"/>
          <w:sz w:val="18"/>
          <w:szCs w:val="18"/>
          <w:cs/>
        </w:rPr>
        <w:t>Leopardstown, Dublin 18, D18 P521, Ireland</w:t>
      </w:r>
    </w:p>
    <w:p w:rsidR="00643520" w:rsidRPr="00643520" w:rsidRDefault="00643520" w:rsidP="00643520">
      <w:pPr>
        <w:pStyle w:val="ProductList-Body"/>
        <w:spacing w:before="120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SectionHeading"/>
        <w:tabs>
          <w:tab w:val="center" w:pos="5400"/>
        </w:tabs>
        <w:outlineLvl w:val="0"/>
        <w:rPr>
          <w:rFonts w:ascii="Tahoma" w:hAnsi="Tahoma" w:cs="Tahoma"/>
          <w:bCs/>
          <w:szCs w:val="40"/>
          <w:cs/>
        </w:rPr>
      </w:pPr>
      <w:bookmarkStart w:id="19" w:name="_Hlk495669384"/>
      <w:bookmarkStart w:id="20" w:name="_Toc431459514"/>
      <w:bookmarkStart w:id="21" w:name="DataProcessingTerms"/>
      <w:bookmarkStart w:id="22" w:name="_Toc489605587"/>
      <w:r w:rsidRPr="00643520">
        <w:rPr>
          <w:rFonts w:ascii="Tahoma" w:hAnsi="Tahoma" w:cs="Tahoma"/>
          <w:bCs/>
          <w:szCs w:val="40"/>
          <w:cs/>
        </w:rPr>
        <w:t>ความปลอดภัย</w:t>
      </w:r>
      <w:bookmarkEnd w:id="19"/>
      <w:r w:rsidRPr="00643520">
        <w:rPr>
          <w:rFonts w:ascii="Tahoma" w:hAnsi="Tahoma" w:cs="Tahoma"/>
          <w:bCs/>
          <w:szCs w:val="40"/>
          <w:cs/>
        </w:rPr>
        <w:t xml:space="preserve"> </w:t>
      </w: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Cs/>
          <w:szCs w:val="18"/>
          <w:cs/>
        </w:rPr>
        <w:t>แนวทางปฏิบัติทั่วไป</w:t>
      </w:r>
    </w:p>
    <w:p w:rsidR="00643520" w:rsidRPr="00643520" w:rsidRDefault="00643520" w:rsidP="00643520">
      <w:pPr>
        <w:pStyle w:val="ProductList-SubSubSectionHeading"/>
        <w:spacing w:after="120"/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 w:val="0"/>
          <w:color w:val="auto"/>
          <w:szCs w:val="18"/>
          <w:cs/>
        </w:rPr>
        <w:t xml:space="preserve">Microsoft มุ่งมั่นที่จะช่วยคุ้มครองความปลอดภัยของข้อมูลของลูกค้า Microsoft ได้บังคับใช้และจะคงไว้และปฏิบัติตามมาตรการทางเทคนิคเชิงองค์กรที่เหมาะสม ซึ่งมีขึ้นเพื่อคุ้มครองข้อมูลการสนับสนุนและการให้คำปรึกษาจากการเข้าถึง การเปิดเผย การเปลี่ยนแปลง การสูญหาย หรือการถูกทำลายโดยไม่ได้ตั้งใจ โดยไม่ได้รับอนุญาต หรือโดยผิดกฎหมายและจากการประมวลผลในรูปแบบอื่นๆ ทั้งหมดที่ไม่ชอบด้วยกฎหมายตามที่ระบุไว้ในหลักฐาน 1 (“TOM”) </w:t>
      </w:r>
      <w:r w:rsidRPr="00643520">
        <w:rPr>
          <w:rFonts w:ascii="Tahoma" w:hAnsi="Tahoma" w:cs="Tahoma"/>
          <w:b w:val="0"/>
          <w:color w:val="auto"/>
          <w:szCs w:val="18"/>
          <w:cs/>
        </w:rPr>
        <w:lastRenderedPageBreak/>
        <w:t>Microsoft อาจปรับปรุงและ/หรือแก้ไขเพิ่มเติม TOM เป็นครั้งคราว แต่จะไม่ลดระดับการคุ้มครองข้อมูลส่วนบุคคลที่ให้ไว้</w:t>
      </w:r>
      <w:r w:rsidR="00D4648D">
        <w:rPr>
          <w:rFonts w:ascii="Tahoma" w:hAnsi="Tahoma" w:cs="Tahoma"/>
          <w:b w:val="0"/>
          <w:color w:val="auto"/>
          <w:szCs w:val="18"/>
          <w:cs/>
        </w:rPr>
        <w:t xml:space="preserve"> </w:t>
      </w:r>
      <w:r w:rsidRPr="00643520">
        <w:rPr>
          <w:rFonts w:ascii="Tahoma" w:hAnsi="Tahoma" w:cs="Tahoma"/>
          <w:b w:val="0"/>
          <w:color w:val="auto"/>
          <w:szCs w:val="18"/>
          <w:cs/>
        </w:rPr>
        <w:t xml:space="preserve">เมื่อลูกค้ามีคำขอเป็นลายลักษณ์อักษร Microsoft จะแสดงข้อความซึ่งยืนยันการที่ตนปฏิบัติตาม TOM อีกครั้ง มาตรการรักษาความปลอดภัยที่อธิบายไว้ในหลักฐาน 1 จะเป็นความรับผิดชอบเพียงอย่างเดียวของ Microsoft ในเรื่องความปลอดภัยของข้อมูลการสนับสนุนและการให้คำปรึกษา </w:t>
      </w:r>
    </w:p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</w:p>
    <w:bookmarkEnd w:id="20"/>
    <w:bookmarkEnd w:id="21"/>
    <w:bookmarkEnd w:id="22"/>
    <w:p w:rsidR="00643520" w:rsidRPr="00643520" w:rsidRDefault="00643520" w:rsidP="00643520">
      <w:pPr>
        <w:pStyle w:val="ProductList-SubSubSectionHeading"/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Cs/>
          <w:szCs w:val="18"/>
          <w:cs/>
        </w:rPr>
        <w:t>เอกสารแนบ 1 – มาตรการทางเทคนิคเชิงองค์กร: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3647"/>
        <w:gridCol w:w="13466"/>
      </w:tblGrid>
      <w:tr w:rsidR="00643520" w:rsidRPr="00643520" w:rsidTr="00D01BF7">
        <w:trPr>
          <w:tblHeader/>
        </w:trPr>
        <w:tc>
          <w:tcPr>
            <w:tcW w:w="2610" w:type="dxa"/>
            <w:shd w:val="clear" w:color="auto" w:fill="0072C6"/>
          </w:tcPr>
          <w:p w:rsidR="00643520" w:rsidRPr="00643520" w:rsidRDefault="00643520" w:rsidP="00D01BF7">
            <w:pPr>
              <w:pStyle w:val="ProductList-Body"/>
              <w:spacing w:before="20" w:after="20"/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  <w:t>โดเมน</w:t>
            </w:r>
          </w:p>
        </w:tc>
        <w:tc>
          <w:tcPr>
            <w:tcW w:w="8190" w:type="dxa"/>
            <w:shd w:val="clear" w:color="auto" w:fill="0072C6"/>
          </w:tcPr>
          <w:p w:rsidR="00643520" w:rsidRPr="00643520" w:rsidRDefault="00643520" w:rsidP="00D01BF7">
            <w:pPr>
              <w:pStyle w:val="ProductList-Body"/>
              <w:spacing w:before="20" w:after="20"/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color w:val="FFFFFF" w:themeColor="background1"/>
                <w:sz w:val="16"/>
                <w:szCs w:val="16"/>
                <w:cs/>
              </w:rPr>
              <w:t>แนวทางปฏิบัติ</w:t>
            </w:r>
          </w:p>
        </w:tc>
      </w:tr>
      <w:tr w:rsidR="00643520" w:rsidRPr="00643520" w:rsidTr="00D01BF7">
        <w:tc>
          <w:tcPr>
            <w:tcW w:w="2610" w:type="dxa"/>
            <w:vAlign w:val="center"/>
          </w:tcPr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การจัดระเบียบในเรื่องความปลอดภัยของข้อมูล</w:t>
            </w:r>
          </w:p>
        </w:tc>
        <w:tc>
          <w:tcPr>
            <w:tcW w:w="8190" w:type="dxa"/>
          </w:tcPr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ความเป็นเจ้าของเกี่ยวกับการรักษาความปลอดภัย</w:t>
            </w:r>
            <w:r w:rsidR="00D4648D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 xml:space="preserve"> 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>Microsoft ได้แต่งตั้งเจ้าหน้าที่รักษาความปลอดภัยตั้งแต่หนึ่งรายขึ้นไปซึ่งมีหน้าที่รับผิดชอบในการประสานงาน และติดตามตรวจสอบกฎเกณฑ์และกระบวนการรักษาความปลอดภัย</w:t>
            </w:r>
          </w:p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หน้าที่และความรับผิดชอบด้านความปลอดภัย</w:t>
            </w:r>
            <w:r w:rsidR="00D4648D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 xml:space="preserve"> 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>บุคลากรของ Microsoft ที่สามารถเข้าถึงข้อมูลการสนับสนุนและการให้คำปรึกษาได้จะมีภาระหน้าที่ในการรักษาความลับ</w:t>
            </w:r>
          </w:p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โปรแกรมการจัดการความเสี่ยง</w:t>
            </w:r>
            <w:r w:rsidR="00D4648D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 xml:space="preserve"> 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>Microsoft ได้ทำการประเมินความเสี่ยงก่อนที่จะประมวลผลข้อมูลการสนับสนุนและการให้คำปรึกษา</w:t>
            </w:r>
          </w:p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Microsoft จะเก็บรักษาเอกสารด้านความปลอดภัยของตนตามข้อกำหนดการเก็บรักษาเอกสารของตนหลังจากที่เอกสารดังกล่าวไม่มีผลบังคับใช้อีกต่อไป</w:t>
            </w:r>
          </w:p>
        </w:tc>
      </w:tr>
      <w:tr w:rsidR="00643520" w:rsidRPr="00643520" w:rsidTr="00D01BF7">
        <w:tc>
          <w:tcPr>
            <w:tcW w:w="2610" w:type="dxa"/>
            <w:vAlign w:val="center"/>
          </w:tcPr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การบริหารทรัพย์สิน</w:t>
            </w:r>
          </w:p>
        </w:tc>
        <w:tc>
          <w:tcPr>
            <w:tcW w:w="8190" w:type="dxa"/>
          </w:tcPr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บัญชีรายการทรัพย์สิน</w:t>
            </w:r>
            <w:r w:rsidR="00D4648D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 xml:space="preserve"> 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>Microsoft จะจัดทำบัญชีรายการทรัพย์สินของสื่อทั้งหมดซึ่งจัดเก็บข้อมูลการสนับสนุนและการให้คำปรึกษาไว้</w:t>
            </w:r>
            <w:r w:rsidR="00D4648D">
              <w:rPr>
                <w:rFonts w:ascii="Tahoma" w:hAnsi="Tahoma" w:cs="Tahoma"/>
                <w:sz w:val="16"/>
                <w:szCs w:val="16"/>
                <w:cs/>
              </w:rPr>
              <w:t xml:space="preserve"> 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>การเข้าถึงบัญชีรายการทรัพย์สินของสื่อดังกล่าวจะจำกัดให้เฉพาะบุคลากรของ Microsoft ที่ได้รับอนุญาตเป็นลายลักษณ์อักษรให้มีการเข้าถึงดังกล่าว</w:t>
            </w:r>
          </w:p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การจัดการทรัพย์สิน</w:t>
            </w:r>
          </w:p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จะจัดประเภทข้อมูลการสนับสนุนและการให้คำปรึกษาเพื่อช่วยในการระบุชี้ข้อมูลดังกล่าว และเพื่อให้การเข้าถึงข้อมูลการสนับสนุนและการให้คำปรึกษาอยู่ภายใต้การจำกัดอย่างเหมาะสม (เช่น ผ่านการเข้ารหัสลับ)</w:t>
            </w:r>
          </w:p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 xml:space="preserve">Microsoft ได้กำหนดข้อจำกัดเกี่ยวกับการพิมพ์ข้อมูลการสนับสนุนและการให้คำปรึกษา และมีระเบียบขั้นตอนสำหรับการกำจัดวัสดุสิ่งพิมพ์ที่มีข้อมูลการสนับสนุนและการให้คำปรึกษา </w:t>
            </w:r>
          </w:p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บุคลากรของ Microsoft จะต้องได้รับอนุญาตจาก Microsoft ก่อนที่จะจัดเก็บข้อมูลการสนับสนุนและการให้คำปรึกษาบนอุปกรณ์พกพา เข้าถึงข้อมูลการสนับสนุนและการให้คำปรึกษาแบบระยะไกล หรือประมวลผลข้อมูลการสนับสนุนและการให้คำปรึกษานอกสถานประกอบการของ Microsoft</w:t>
            </w:r>
          </w:p>
        </w:tc>
      </w:tr>
      <w:tr w:rsidR="00643520" w:rsidRPr="00643520" w:rsidTr="00D01BF7">
        <w:tc>
          <w:tcPr>
            <w:tcW w:w="2610" w:type="dxa"/>
            <w:vAlign w:val="center"/>
          </w:tcPr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ความปลอดภัยของทรัพยากรบุคคล</w:t>
            </w:r>
          </w:p>
        </w:tc>
        <w:tc>
          <w:tcPr>
            <w:tcW w:w="8190" w:type="dxa"/>
          </w:tcPr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การฝึกอบรมด้านความปลอดภัย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 xml:space="preserve"> Microsoft ได้แจ้งให้บุคลากรของตนทราบถึงกระบวนการรักษาความปลอดภัยที่เกี่ยวข้อง และบทบาทหน้าที่ของบุคลากรนั้นๆ Microsoft ยังแจ้งให้บุคลากรของตนทราบถึงผลที่อาจตามมาจากการฝ่าฝืนกฎเกณฑ์และกระบวนการรักษาความปลอดภัย Microsoft จะใช้เฉพาะข้อมูลที่ไม่ระบุชื่อในการฝึกอบรม</w:t>
            </w:r>
          </w:p>
        </w:tc>
      </w:tr>
      <w:tr w:rsidR="00643520" w:rsidRPr="00643520" w:rsidTr="00D01BF7">
        <w:tc>
          <w:tcPr>
            <w:tcW w:w="2610" w:type="dxa"/>
            <w:vAlign w:val="center"/>
          </w:tcPr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การรักษาความปลอดภัยทางกายภาพและสิ่งแวดล้อม</w:t>
            </w:r>
          </w:p>
        </w:tc>
        <w:tc>
          <w:tcPr>
            <w:tcW w:w="8190" w:type="dxa"/>
          </w:tcPr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การเข้าถึงทางกายภาพไปยังสถานที่</w:t>
            </w:r>
            <w:r w:rsidR="00D4648D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 xml:space="preserve"> 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>Microsoft จะจำกัดการเข้าถึงสถานประกอบการซึ่งเป็นที่ตั้งของระบบสารสนเทศที่ประมวลผลข้อมูลการสนับสนุนและการให้คำปรึกษา โดยจะจำกัดไว้เฉพาะสำหรับบุคคลที่ได้รับอนุญาตซึ่งระบุชี้ตัวได้</w:t>
            </w:r>
          </w:p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การเข้าถึงทางกายภาพไปยังส่วนประกอบต่างๆ</w:t>
            </w:r>
            <w:r w:rsidR="00D4648D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 xml:space="preserve"> 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>Microsoft จะจัดทำบันทึกของสื่อขาเข้าและขาออกที่มีข้อมูลการสนับสนุนและการให้คำปรึกษา รวมถึงประเภทของสื่อ ผู้ส่ง/ผู้รับที่ได้รับอนุญาต วันที่และเวลา จำนวนของสื่อ และประเภทของข้อมูลการสนับสนุนและการให้คำปรึกษาที่มีอยู่ในสื่อ</w:t>
            </w:r>
          </w:p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การป้องกันการหยุดชะงัก</w:t>
            </w:r>
            <w:r w:rsidR="00D4648D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 xml:space="preserve"> 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>Microsoft จะใช้ระบบมาตรฐานของอุตสาหกรรมที่หลากหลายในการป้องกันการสูญหายของข้อมูล เนื่องด้วยแหล่งจ่ายพลังงานขัดข้องหรือสัญญาณรบกวนที่มาตามสาย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การกำจัดส่วนประกอบ</w:t>
            </w:r>
            <w:r w:rsidR="00D4648D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 xml:space="preserve"> 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>Microsoft จะใช้กระบวนการมาตรฐานของอุตสาหกรรมเพื่อลบข้อมูลการสนับสนุนและการให้คำปรึกษาเมื่อไม่จำเป็นต้องใช้ข้อมูลนั้นอีกต่อไป</w:t>
            </w:r>
          </w:p>
        </w:tc>
      </w:tr>
      <w:tr w:rsidR="00643520" w:rsidRPr="00643520" w:rsidTr="00D01BF7">
        <w:tc>
          <w:tcPr>
            <w:tcW w:w="2610" w:type="dxa"/>
            <w:tcBorders>
              <w:bottom w:val="single" w:sz="4" w:space="0" w:color="auto"/>
            </w:tcBorders>
            <w:vAlign w:val="center"/>
          </w:tcPr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การจัดการการสื่อสารและการปฏิบัติการ</w:t>
            </w:r>
          </w:p>
        </w:tc>
        <w:tc>
          <w:tcPr>
            <w:tcW w:w="8190" w:type="dxa"/>
            <w:tcBorders>
              <w:bottom w:val="single" w:sz="4" w:space="0" w:color="auto"/>
            </w:tcBorders>
          </w:tcPr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นโยบายเกี่ยวกับการปฏิบัติการ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 xml:space="preserve"> Microsoft จะเก็บรักษาเอกสารด้านความปลอดภัยที่อธิบายถึงมาตรการรักษาความปลอดภัยของตน กระบวนการที่เกี่ยวข้อง และความรับผิดชอบของบุคลากรของตนซึ่งสามารถเข้าถึงข้อมูลการสนับสนุนและการให้คำปรึกษาได้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กระบวนการกู้คืนข้อมูล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เก็บรักษาสำเนาของข้อมูลการสนับสนุนและการให้คำปรึกษาหลายสำเนาซึ่งสามารถกู้คืนข้อมูลการสนับสนุนและการให้คำปรึกษาได้ โดยจะทำอย่างต่อเนื่องและไม่น้อยกว่าสัปดาห์ละครั้งไม่ว่าในกรณีใดๆ (เว้นเสียแต่ว่าไม่ได้มีการปรับปรุงข้อมูลการสนับสนุนและการให้คำปรึกษาในระหว่างช่วงเวลานั้น)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ัดเก็บสำเนาของข้อมูลการสนับสนุนและการให้คำปรึกษาและกระบวนการกู้คืนข้อมูลไว้ในสถานที่ซึ่งไม่ใช่พื้นที่ที่เป็นที่ตั้งของอุปกรณ์คอมพิวเตอร์หลักที่ประมวลผลข้อมูลการสนับสนุนและการให้คำปรึกษา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มีกระบวนการที่เฉพาะเจาะจงในการควบคุมการเข้าถึงสำเนาของข้อมูลการสนับสนุนและการให้คำปรึกษา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จะตรวจสอบกระบวนการกู้คืนข้อมูลอย่างน้อยปีละครั้ง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จะบันทึกการดำเนินการจัดเก็บข้อมูล รวมถึงบุคคลผู้รับผิดชอบ คำอธิบายข้อมูลที่จัดเก็บ และในกรณีที่เกี่ยวข้อง จะรวมถึงบุคคลผู้รับผิดชอบและข้อมูลใดบ้าง (หากมี) ที่ต้องนำเข้าด้วยตัวเองในกระบวนการกู้คืนข้อมูล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ซอฟต์แวร์ที่เป็นอันตราย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 xml:space="preserve"> Microsoft มีระบบควบคุมที่ต่อต้านมัลแวร์เพื่อช่วยในการหลีกเลี่ยงซอฟต์แวร์ที่เป็นอันตรายซึ่งเข้าถึงข้อมูลการสนับสนุนและการให้คำปรึกษาโดยไม่ได้รับอนุญาต รวมถึงซอฟต์แวร์ที่เป็นอันตรายซึ่งมีที่มาจากเครือข่ายสาธารณะ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ข้อมูลข้ามเขตแดน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จะเข้ารหัส หรือจัดการให้ลูกค้าสามารถเข้ารหัสข้อมูลการสนับสนุนหรือการให้คำปรึกษาที่ส่งผ่านเครือข่ายสาธารณะได้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จะจำกัดการเข้าถึงข้อมูลการสนับสนุนและการให้คำปรึกษาในสื่อที่นำออกนอกสถานประกอบการของตน (เช่น ผ่านการเข้ารหัสลับ)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การบันทึกเหตุการณ์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จะบันทึกการใช้ระบบการประมวลผลข้อมูลของเรา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จะบันทึกการเข้าถึงและการใช้ระบบสารสนเทศที่มีข้อมูลการสนับสนุนและการให้คำปรึกษา โดยลงทะเบียน ID การเข้าถึง, เวลา, การได้รับอนุญาตหรือถูกปฏิเสธ และกิจกรรมที่เกี่ยวข้อง</w:t>
            </w:r>
          </w:p>
        </w:tc>
      </w:tr>
      <w:tr w:rsidR="00643520" w:rsidRPr="00643520" w:rsidTr="00D01BF7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การควบคุมการเข้าถึง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นโยบายการเข้าถึง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 xml:space="preserve"> Microsoft จะจัดทำบันทึกเกี่ยวกับสิทธิพิเศษด้านความปลอดภัยของบุคคลที่สามารถเข้าถึงข้อมูลการสนับสนุนและการให้คำปรึกษาได้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การให้อนุญาตการเข้าถึง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จะจัดทำและคอยปรับปรุงบันทึกเกี่ยวกับบุคลากรที่ได้รับอนุญาตให้เข้าถึงระบบของ Microsoft ที่มีข้อมูลการสนับสนุนและการให้คำปรึกษา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จะยกเลิกหลักฐานประกอบการพิสูจน์ยืนยันตัวตนที่ไม่ได้ใช้มาเป็นระยะเวลาหนึ่งโดยไม่เกินหกเดือน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 xml:space="preserve">Microsoft จะระบุชี้พนักงานเหล่านั้นที่สามารถให้ เปลี่ยนแปลง หรือยกเลิกการเข้าถึงที่ได้รับอนุญาตไปยังข้อมูลหรือแหล่งข้อมูลได้ 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ตรวจสอบให้แน่ใจว่าในกรณีที่มีบุคคลมากกว่าหนึ่งคนสามารถเข้าถึงระบบที่มีข้อมูลการสนับสนุนและการให้คำปรึกษา บุคคลเหล่านั้นจะมีรหัสระบุตัวตน/การเข้าสู่ระบบที่แยกต่างหากจากกัน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สิทธิพิเศษที่น้อยที่สุด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 xml:space="preserve">บุคลากรด้านการสนับสนุนทางเทคนิคจะได้รับอนุญาตให้เข้าถึงข้อมูลการสนับสนุนและการให้คำปรึกษาเฉพาะในกรณีที่จำเป็นเท่านั้น 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ำกัดการเข้าถึงข้อมูลการสนับสนุนและการให้คำปรึกษาไว้เฉพาะสำหรับบุคคลที่จำเป็นต้องมีการเข้าถึงดังกล่าวเพื่อดำเนินงานของตนเท่านั้น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ความสมบูรณ์และการรักษาความลับ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จะกำชับให้บุคลากรของ Microsoft ปิดใช้งานเซสชันด้านการดูแลระบบเมื่อออกจากสถานที่ที่ Microsoft ควบคุม หรือเมื่อปล่อยคอมพิวเตอร์ทิ้งไว้โดยไม่มีการดูแล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จะจัดเก็บรหัสผ่านในลักษณะที่ทำให้อ่านรหัสผ่านไม่ออกในขณะที่รหัสผ่านยังมีผลใช้ได้อยู่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lastRenderedPageBreak/>
              <w:t>การพิสูจน์ยืนยันตัวตน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ใช้แนวทางปฏิบัติมาตรฐานของอุตสาหกรรมในการระบุและพิสูจน์ยืนยันตัวตนผู้ใช้ซึ่งพยายามเข้าถึงระบบสารสนเทศ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ในกรณีที่กลไกพิสูจน์ยืนยันตัวตนเป็นกลไกที่อาศัยรหัสผ่าน Microsoft จะกำหนดให้มีการเปลี่ยนรหัสผ่านใหม่อยู่เป็นประจำ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ในกรณีที่กลไกพิสูจน์ยืนยันตัวตนเป็นกลไกที่อาศัยรหัสผ่าน Microsoft จะกำหนดให้รหัสผ่านมีความยาวอักขระอย่างน้อยแปดตัว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จะตรวจสอบให้แน่ใจว่ารหัสระบุตัวตนที่ยกเลิกการใช้หรือสิ้นอายุไปแล้วจะไม่มีการนำมาให้ผู้อื่นใช้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จะตรวจสอบการพยายามเข้าถึงระบบสารสนเทศซ้ำแล้วซ้ำเล่าโดยใช้รหัสผ่านที่ไม่ถูกต้อง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คงไว้ซึ่งกระบวนการมาตรฐานของอุตสาหกรรมในการยกเลิกรหัสผ่านที่ได้นำไปใช้ในทางเสียหายหรือถูกเปิดเผยโดยไม่ได้ตั้งใจ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จะใช้แนวทางการคุ้มครองรหัสผ่านที่เป็นมาตรฐานของอุตสาหกรรม รวมถึงแนวทางที่มีขึ้นเพื่อรักษาความลับและความสมบูรณ์ของรหัสผ่านเมื่อมีการโอนและแจกจ่ายรหัสผ่าน และระหว่างการจัดเก็บ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</w: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การออกแบบเครือข่าย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 xml:space="preserve"> Microsoft มีระบบควบคุมเพื่อหลีกเลี่ยงการที่บุคคลจะเข้ามามีสิทธิในการเข้าถึงซึ่งไม่ได้โอนให้บุคคลนั้น เพื่อเข้าถึงข้อมูลการสนับสนุนและการให้คำปรึกษาที่ตนไม่ได้รับอนุญาตให้เข้าถึง</w:t>
            </w:r>
          </w:p>
        </w:tc>
      </w:tr>
      <w:tr w:rsidR="00643520" w:rsidRPr="00643520" w:rsidTr="00D01BF7"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lastRenderedPageBreak/>
              <w:t>การจัดการเหตุการณ์เกี่ยวกับความปลอดภัยของข้อมูล</w:t>
            </w:r>
          </w:p>
        </w:tc>
        <w:tc>
          <w:tcPr>
            <w:tcW w:w="8190" w:type="dxa"/>
            <w:tcBorders>
              <w:top w:val="single" w:sz="4" w:space="0" w:color="auto"/>
            </w:tcBorders>
          </w:tcPr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กระบวนการรับมือกับเหตุการณ์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จะจัดทำบันทึกเกี่ยวกับการละเมิดความปลอดภัยโดยมีคำอธิบายถึงการละเมิด ระยะเวลา ผลที่ตามมาจากการละเมิด ชื่อผู้รายงานและบุคคลที่รับการรายงาน รวมทั้งกระบวนการในการกู้คืนข้อมูล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จะติดตามการเปิดเผยข้อมูลการสนับสนุนและการให้คำปรึกษา รวมถึงข้อมูลอะไรที่มีการเปิดเผย เปิดเผยต่อใคร และเมื่อใด</w:t>
            </w:r>
          </w:p>
          <w:p w:rsidR="00643520" w:rsidRPr="00643520" w:rsidRDefault="00643520" w:rsidP="00D01BF7">
            <w:pPr>
              <w:pStyle w:val="ProductList-Body"/>
              <w:spacing w:before="40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b/>
                <w:bCs/>
                <w:sz w:val="16"/>
                <w:szCs w:val="16"/>
                <w:cs/>
              </w:rPr>
              <w:t>การตรวจสอบบริการ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 xml:space="preserve"> บุคลากรด้านความปลอดภัยของ Microsoft จะตรวจสอบบันทึกทุกหกเดือนเป็นอย่างน้อยเพื่อเสนอวิธีดำเนินการแก้ไขหากจำเป็น</w:t>
            </w:r>
          </w:p>
        </w:tc>
      </w:tr>
      <w:tr w:rsidR="00643520" w:rsidRPr="00643520" w:rsidTr="00D01BF7">
        <w:tc>
          <w:tcPr>
            <w:tcW w:w="2610" w:type="dxa"/>
            <w:vAlign w:val="center"/>
          </w:tcPr>
          <w:p w:rsidR="00643520" w:rsidRPr="00643520" w:rsidRDefault="00643520" w:rsidP="00D01BF7">
            <w:pPr>
              <w:pStyle w:val="ProductList-Body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การจัดการเกี่ยวกับความต่อเนื่องทางธุรกิจ</w:t>
            </w:r>
          </w:p>
        </w:tc>
        <w:tc>
          <w:tcPr>
            <w:tcW w:w="8190" w:type="dxa"/>
          </w:tcPr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Cs w:val="18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Microsoft จะจัดทำแผนกรณีเหตุฉุกเฉินและเหตุการณ์ที่อาจเกิดขึ้นสำหรับสถานประกอบการซึ่งเป็นที่ตั้งของระบบสารสนเทศของ Microsoft ที่ประมวลผลข้อมูลการสนับสนุนและการให้คำปรึกษา</w:t>
            </w:r>
          </w:p>
          <w:p w:rsidR="00643520" w:rsidRPr="00643520" w:rsidRDefault="00643520" w:rsidP="00D01BF7">
            <w:pPr>
              <w:pStyle w:val="ProductList-Body"/>
              <w:ind w:left="162" w:hanging="162"/>
              <w:rPr>
                <w:rFonts w:ascii="Tahoma" w:hAnsi="Tahoma" w:cs="Tahoma"/>
                <w:sz w:val="16"/>
                <w:szCs w:val="16"/>
                <w:cs/>
              </w:rPr>
            </w:pPr>
            <w:r w:rsidRPr="00643520">
              <w:rPr>
                <w:rFonts w:ascii="Tahoma" w:hAnsi="Tahoma" w:cs="Tahoma"/>
                <w:sz w:val="16"/>
                <w:szCs w:val="16"/>
                <w:cs/>
              </w:rPr>
              <w:t>-</w:t>
            </w:r>
            <w:r w:rsidRPr="00643520">
              <w:rPr>
                <w:rFonts w:ascii="Tahoma" w:hAnsi="Tahoma" w:cs="Tahoma"/>
                <w:sz w:val="16"/>
                <w:szCs w:val="16"/>
                <w:cs/>
              </w:rPr>
              <w:tab/>
              <w:t>การจัดเก็บที่ซ้ำซ้อนของ Microsoft และกระบวนการของ Microsoft ในการกู้คืนข้อมูลได้มีขึ้นเพื่อความพยายามในการสร้างข้อมูลการสนับสนุนและการให้คำปรึกษาขึ้นใหม่ในสภาพต้นฉบับก่อนที่ข้อมูลดังกล่าวจะสูญหายหรือถูกทำลาย</w:t>
            </w:r>
          </w:p>
        </w:tc>
      </w:tr>
    </w:tbl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SubSubSectionHeading"/>
        <w:spacing w:after="120"/>
        <w:outlineLvl w:val="2"/>
        <w:rPr>
          <w:rFonts w:ascii="Tahoma" w:hAnsi="Tahoma" w:cs="Tahoma"/>
          <w:bCs/>
          <w:szCs w:val="18"/>
          <w:cs/>
        </w:rPr>
      </w:pPr>
      <w:r w:rsidRPr="00643520">
        <w:rPr>
          <w:rFonts w:ascii="Tahoma" w:hAnsi="Tahoma" w:cs="Tahoma"/>
          <w:bCs/>
          <w:szCs w:val="18"/>
          <w:cs/>
        </w:rPr>
        <w:t>การตรวจสอบบริการจากผู้เชี่ยวชาญของ Microsoft</w:t>
      </w:r>
    </w:p>
    <w:p w:rsidR="00643520" w:rsidRPr="00643520" w:rsidRDefault="00643520" w:rsidP="00643520">
      <w:pPr>
        <w:pStyle w:val="ProductList-Body"/>
        <w:numPr>
          <w:ilvl w:val="0"/>
          <w:numId w:val="25"/>
        </w:numPr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นอกเหนือจาก Clause 5 วรรค f และ Clause 12 วรรค 2 ของ Standard Contractual Clauses แล้ว Microsoft ได้กำหนดและตกลงที่จะคงไว้ซึ่งนโยบายรักษาความปลอดภัยของข้อมูลสำหรับบริการจากผู้เชี่ยวชาญที่เป็นไปตามมาตรฐาน ISO 27001 สำหรับการจัดทำ บังคับใช้ ควบคุม และปรับปรุงระบบการจัดการด้านความปลอดภัยของข้อมูล และรหัส ISO/IEC 27002 ของวิธีปฏิบัติที่ดีที่สุดในการจัดการด้านความปลอดภัยของข้อมูล (“นโยบายรักษาความปลอดภัยของข้อมูล”) ในกรณีที่จำเป็นต้องทราบโดยเป็นความลับ และอยู่ภายใต้การที่ลูกค้ายอมรับภาระหน้าที่ในการไม่เปิดเผยข้อมูลตามที่ Microsoft ระบุไว้ Microsoft จะจัดนโยบายรักษาความปลอดภัยของข้อมูลไว้ให้กับลูกค้า พร้อมด้วยข้อมูลอื่นๆ ที่ลูกค้าร้องขอตามสมควรเกี่ยวกับแนวทางปฏิบัติและนโยบายด้านความปลอดภัยของ Microsoft ลูกค้าจะต้องรับผิดชอบแต่เพียงผู้เดียวในการตรวจดูนโยบายรักษาความปลอดภัยของข้อมูล พิจารณาด้วยตัวเองว่านโยบายรักษาความปลอดภัยของข้อมูลสอดคล้องกับข้อกำหนดของลูกค้าหรือไม่ และตรวจสอบให้แน่ใจว่าบุคลากรและที่ปรึกษาของลูกค้าได้ปฏิบัติตามแนวทางที่ลูกค้ากำหนดไว้เกี่ยวกับการรักษาความปลอดภัยของข้อมูล</w:t>
      </w:r>
    </w:p>
    <w:p w:rsidR="00643520" w:rsidRPr="00643520" w:rsidRDefault="00643520" w:rsidP="00643520">
      <w:pPr>
        <w:pStyle w:val="ProductList-Body"/>
        <w:numPr>
          <w:ilvl w:val="0"/>
          <w:numId w:val="25"/>
        </w:numPr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Microsoft จะตรวจสอบความปลอดภัยของคอมพิวเตอร์และสภาพแวดล้อมของคอมพิวเตอร์ซึ่งตนใช้ในการประมวลผลข้อมูลการสนับสนุนและการให้คำปรึกษา (รวมถึงข้อมูลส่วนบุคคล) ในขณะที่ให้บริการจากผู้เชี่ยวชาญ การตรวจสอบนี้ (a) จะกระทำอย่างน้อยปีละครั้ง (b) จะกระทำตามมาตรฐาน ISO 27001 (c) จะกระทำโดยผู้เชี่ยวชาญด้านความปลอดภัยที่เป็นบุคคลภายนอกโดย Microsoft เป็นผู้เลือกและออกค่าใช้จ่าย (d) จะส่งผลให้เกิดการจัดทำรายงานการตรวจสอบ (“รายงานการตรวจสอบของ Microsoft”) ซึ่งจะเป็นข้อมูลที่เป็นความลับของ Microsoft และ (e) อาจกระทำเพื่อวัตถุประสงค์อื่นนอกเหนือจากการดำเนินการตามหัวข้อนี้ (เช่น โดยเป็นส่วนหนึ่งของกระบวนการรักษาความปลอดภัยภายในตามปกติของ Microsoft หรือเพื่อดำเนินการตามภาระหน้าที่อื่นๆ ของสัญญา) </w:t>
      </w:r>
    </w:p>
    <w:p w:rsidR="00643520" w:rsidRPr="00643520" w:rsidRDefault="00643520" w:rsidP="00643520">
      <w:pPr>
        <w:pStyle w:val="ProductList-Body"/>
        <w:numPr>
          <w:ilvl w:val="0"/>
          <w:numId w:val="25"/>
        </w:numPr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หากลูกค้าร้องขอเป็นลายลักษณ์อักษร ทาง Microsoft ก็จะจัดให้ลูกค้าได้รับสรุปรายงานการตรวจสอบของ Microsoft ซึ่งเป็นความลับ (“รายงานสรุป”) เพื่อที่ลูกค้าจะได้สามารถตรวจสอบได้ตามสมควรถึงการที่ Microsoft ปฏิบัติตามภาระหน้าที่ในการรักษาความปลอดภัยภายใต้เอกสารแนบท้ายนี้ รายงานสรุปนี้เป็นข้อมูลที่เป็นความลับของ Microsoft </w:t>
      </w:r>
    </w:p>
    <w:p w:rsidR="00643520" w:rsidRPr="00643520" w:rsidRDefault="00643520" w:rsidP="00643520">
      <w:pPr>
        <w:pStyle w:val="ProductList-Body"/>
        <w:numPr>
          <w:ilvl w:val="0"/>
          <w:numId w:val="25"/>
        </w:numPr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ลูกค้าตกลงที่จะใช้สิทธิในการตรวจสอบของตนภายใต้ Standard Contractual Clauses โดยการมีคำสั่งให้ Microsoft ดำเนินการตรวจสอบตามที่อธิบายไว้ในข้อ 5(b)(i) – (iii) หากลูกค้าต้องการที่จะเปลี่ยนแปลงคำสั่งนี้เกี่ยวกับการใช้สิทธิในการตรวจสอบดังกล่าว ลูกค้าก็มีสิทธิที่จะเปลี่ยนแปลงคำสั่งนี้ตามที่ระบุไว้ใน Standard Contractual Clauses ซึ่งจะต้องมีการร้องขอเป็นลายลักษณ์อักษร</w:t>
      </w:r>
    </w:p>
    <w:p w:rsidR="00643520" w:rsidRPr="00643520" w:rsidRDefault="00643520" w:rsidP="00643520">
      <w:pPr>
        <w:pStyle w:val="ProductList-Body"/>
        <w:numPr>
          <w:ilvl w:val="0"/>
          <w:numId w:val="25"/>
        </w:numPr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ไม่มีข้อกำหนดใดในข้อ 5(b) นี้ที่จะเปลี่ยนแปลงหรือแก้ไข Standard Contractual Clauses หรือมีผลต่อสิทธิใดๆ ของเจ้าหน้าที่กำกับดูแลหรือเจ้าของข้อมูลภายใต้ Standard Contractual Clauses Microsoft Corporation คือบุคคลภายนอกผู้รับประโยชน์ที่ตั้งใจไว้ของข้อ 5(b) นี้</w:t>
      </w:r>
    </w:p>
    <w:p w:rsidR="00643520" w:rsidRPr="00643520" w:rsidRDefault="00643520" w:rsidP="00643520">
      <w:pPr>
        <w:pStyle w:val="ProductList-SectionHeading"/>
        <w:tabs>
          <w:tab w:val="center" w:pos="5400"/>
        </w:tabs>
        <w:outlineLvl w:val="0"/>
        <w:rPr>
          <w:rFonts w:ascii="Tahoma" w:hAnsi="Tahoma" w:cs="Tahoma"/>
          <w:bCs/>
          <w:szCs w:val="40"/>
          <w:cs/>
        </w:rPr>
      </w:pPr>
    </w:p>
    <w:p w:rsidR="00643520" w:rsidRPr="00643520" w:rsidRDefault="00643520" w:rsidP="00643520">
      <w:pPr>
        <w:pStyle w:val="ProductList-SectionHeading"/>
        <w:tabs>
          <w:tab w:val="center" w:pos="5400"/>
        </w:tabs>
        <w:outlineLvl w:val="0"/>
        <w:rPr>
          <w:rFonts w:ascii="Tahoma" w:hAnsi="Tahoma" w:cs="Tahoma"/>
          <w:bCs/>
          <w:szCs w:val="40"/>
          <w:cs/>
        </w:rPr>
      </w:pPr>
      <w:r w:rsidRPr="00643520">
        <w:rPr>
          <w:rFonts w:ascii="Tahoma" w:hAnsi="Tahoma" w:cs="Tahoma"/>
          <w:bCs/>
          <w:szCs w:val="40"/>
          <w:cs/>
        </w:rPr>
        <w:t>การแจ้งเหตุการณ์เกี่ยวกับความปลอดภัย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หาก Microsoft ได้ทราบถึงการเข้าถึงข้อมูลการสนับสนุนและการให้คำปรึกษาโดยไม่ชอบด้วยกฎหมายซึ่งจัดเก็บไว้บนอุปกรณ์ของ Microsoft หรือในสถานประกอบการของ Microsoft หรือการเข้าถึงอุปกรณ์หรือสถานประกอบการดังกล่าวโดยไม่ได้รับอนุญาตซึ่งทำให้เกิดการสูญหาย การเปิดเผย หรือการเปลี่ยนแปลงของข้อมูลการสนับสนุนและการให้คำปรึกษา (แต่ละกรณีเรียกว่า “เหตุการณ์เกี่ยวกับความปลอดภัย”) Microsoft จะดำเนินการต่อไปนี้ทันที กล่าวคือ (a) แจ้งให้ลูกค้าทราบถึงเหตุการณ์เกี่ยวกับความปลอดภัย (b) สืบสวนเหตุการณ์เกี่ยวกับความปลอดภัย </w:t>
      </w:r>
      <w:r w:rsidRPr="00643520">
        <w:rPr>
          <w:rFonts w:ascii="Tahoma" w:hAnsi="Tahoma" w:cs="Tahoma"/>
          <w:szCs w:val="18"/>
          <w:cs/>
        </w:rPr>
        <w:lastRenderedPageBreak/>
        <w:t>และให้ข้อมูลรายละเอียดในเรื่องเหตุการณ์เกี่ยวกับความปลอดภัยแก่ลูกค้า และ (c) ดำเนินการตามความเหมาะสมเพื่อบรรเทาผลกระทบและลดความเสียหายใดๆ ที่เกิดจากเหตุการณ์เกี่ยวกับความปลอดภัยให้เหลือน้อยที่สุด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ลูกค้าตกลงว่า </w:t>
      </w:r>
    </w:p>
    <w:p w:rsidR="00643520" w:rsidRPr="00643520" w:rsidRDefault="00643520" w:rsidP="00643520">
      <w:pPr>
        <w:pStyle w:val="ProductList-Body"/>
        <w:numPr>
          <w:ilvl w:val="0"/>
          <w:numId w:val="30"/>
        </w:numPr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เหตุการณ์เกี่ยวกับความปลอดภัยที่ไม่เกิดผลสำเร็จจะไม่อยู่ภายใต้หัวข้อนี้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เหตุการณ์เกี่ยวกับความปลอดภัยที่ไม่เกิดผลสำเร็จคือเหตุการณ์เกี่ยวกับความปลอดภัยซึ่งไม่ทำให้เกิดการเข้าถึงโดยไม่ได้รับอนุญาตไปยังข้อมูลการสนับสนุนและการให้คำปรึกษา หรืออุปกรณ์หรือสถานประกอบการของ Microsoft ที่จัดเก็บข้อมูลการสนับสนุนและการให้คำปรึกษา และอาจรวมถึงแต่ไม่จำกัดเพียงการโจมตีแบบ Ping และการโจมตีอื่นๆ แบบ Broadcast ที่ทำต่อไฟร์วอลล์หรือเอดจ์เซิร์ฟเวอร์, Port Scan, การพยายามเข้าสู่ระบบที่ไม่ประสบผลสำเร็จ, การโจมตีโดยปฏิเสธการให้บริการ, Packet Sniffing (หรือการเข้าถึงโดยไม่ได้รับอนุญาตอื่นๆ ไปยังข้อมูลจราจรซึ่งไม่ได้ส่งผลให้เกิดการเข้าถึงที่เกินไปกว่าที่อยู่หรือส่วนหัวของ IP) หรือเหตุการณ์ในทำนองเดียวกัน และ</w:t>
      </w:r>
    </w:p>
    <w:p w:rsidR="00643520" w:rsidRPr="00643520" w:rsidRDefault="00643520" w:rsidP="00643520">
      <w:pPr>
        <w:pStyle w:val="ProductList-Body"/>
        <w:numPr>
          <w:ilvl w:val="0"/>
          <w:numId w:val="30"/>
        </w:numPr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ภาระหน้าที่ของ Microsoft ในการรายงานหรือจัดการกับเหตุการณ์เกี่ยวกับความปลอดภัยภายใต้หัวข้อนี้ไม่ได้และจะไม่เป็นการตีความว่า Microsoft ยอมรับข้อบกพร่องหรือความรับผิดใดๆ ในส่วนของเหตุการณ์เกี่ยวกับความปลอดภัย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การแจ้งเหตุการณ์เกี่ยวกับความปลอดภัย หากมี จะส่งไปยังบุคคลติดต่อทางธุรกิจของลูกค้าสำหรับบริการจากผู้เชี่ยวชาญรายใดรายหนึ่งหรือหลายรายไม่ว่าด้วยวิธีการใดๆ ที่ Microsoft เป็นผู้เลือก รวมถึงทางอีเมล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bookmarkStart w:id="23" w:name="OnlineServiceSpecificTerms"/>
      <w:r w:rsidRPr="00643520">
        <w:rPr>
          <w:rFonts w:ascii="Tahoma" w:hAnsi="Tahoma" w:cs="Tahoma"/>
          <w:szCs w:val="18"/>
          <w:cs/>
        </w:rPr>
        <w:br w:type="page"/>
      </w:r>
    </w:p>
    <w:p w:rsidR="00643520" w:rsidRPr="00643520" w:rsidRDefault="00643520" w:rsidP="00643520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bookmarkStart w:id="24" w:name="Attachment3"/>
      <w:bookmarkStart w:id="25" w:name="_Toc489605628"/>
      <w:bookmarkEnd w:id="23"/>
      <w:r w:rsidRPr="00643520">
        <w:rPr>
          <w:rFonts w:ascii="Tahoma" w:hAnsi="Tahoma" w:cs="Tahoma"/>
          <w:bCs/>
          <w:szCs w:val="40"/>
          <w:cs/>
        </w:rPr>
        <w:lastRenderedPageBreak/>
        <w:t>เอกสารแนบ 1 – The Standard Contractual Clauses (ผู้ประมวลผลข้อมูล)</w:t>
      </w:r>
      <w:bookmarkEnd w:id="24"/>
      <w:bookmarkEnd w:id="25"/>
      <w:r w:rsidRPr="00643520">
        <w:rPr>
          <w:rFonts w:ascii="Tahoma" w:hAnsi="Tahoma" w:cs="Tahoma"/>
          <w:bCs/>
          <w:szCs w:val="40"/>
          <w:cs/>
        </w:rPr>
        <w:t xml:space="preserve"> สำหรับบริการสนับสนุนและให้คำปรึกษา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เพื่อวัตถุประสงค์ของ Article 26(2) ของ Directive 95/46/EC สำหรับการถ่ายโอนข้อมูลส่วนบุคคลไปยังผู้ประมวลผลที่มีที่ตั้งอยู่ในประเทศภายนอกซึ่งไม่ได้รับรองถึงการคุ้มครองข้อมูลส่วนบุคคลในระดับที่เพียงพอ ลูกค้า (ในฐานะผู้ส่งออกข้อมูล) และ Microsoft Corporation (ในฐานะผู้นำเข้าข้อมูล ซึ่งมีลายมือชื่อปรากฏอยู่ด้านล่าง) โดยเรียกแต่ละฝ่ายหรือเรียกรวมกันว่า “คู่สัญญา” ได้ยอมรับ Contractual Clauses ต่อไปนี้ (ต่อไปนี้จะเรียกว่า “Clause ต่างๆ” หรือ “Standard Contractual Clauses”) ในการแสดงให้เห็นถึงระบบป้องกันที่เพียงพอในการคุ้มครองสิทธิความเป็นส่วนตัว สิทธิพื้นฐาน และเสรีภาพของบุคคล สำหรับการถ่ายโอนข้อมูลส่วนบุคคลโดยผู้ส่งออกข้อมูลไปยังผู้นำเข้าข้อมูลตามที่ระบุในภาคผนวก 1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1: คำนิยาม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(a) 'ข้อมูลส่วนบุคคล' 'ข้อมูลประเภทพิเศษ' 'ประมวลผล/การประมวลผล' 'ผู้ควบคุม' 'ผู้ประมวลผล' 'ผู้มีส่วนเกี่ยวข้องในข้อมูล (Data Subject)' และ 'เจ้าหน้าที่กำกับดูแล (Supervisory Authority)' จะมีความหมายเดียวกับตามที่กำหนดไว้ใน Directive 95/46/EC ของสภายุโรปและของคณะมนตรีลงวันที่ 24 ตุลาคม 1995 ว่าด้วยการคุ้มครองบุคคลเกี่ยวกับการประมวลผลข้อมูลส่วนบุคคลและการเคลื่อนย้ายข้อมูลดังกล่าวอย่างเสรี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(b) 'ผู้ส่งออกข้อมูล' หมายถึงผู้ควบคุมซึ่งถ่ายโอนข้อมูลส่วนบุคคล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(c) 'ผู้นำเข้าข้อมูล' หมายถึงผู้ประมวลผลซึ่งตกลงที่จะรับข้อมูลส่วนบุคคลจากผู้ส่งออกข้อมูล โดยเป็นข้อมูลส่วนบุคคลที่มีไว้สำหรับการประมวลผลในนามของผู้ส่งออกข้อมูลหลังจากการถ่ายโอน โดยเป็นไปตามคำสั่งของผู้ส่งออกข้อมูลและข้อกำหนดของ Clause ต่างๆ นี้ และผู้ประมวลผลนี้ไม่ได้อยู่ภายใต้ระบบของประเทศภายนอกที่รับรองถึงความคุ้มครองอย่างเพียงพอภายในความหมายของ Article 25(1) ของ Directive 95/46/EC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(d) 'ผู้ประมวลผลช่วง' หมายถึงผู้ประมวลผลใดๆ ที่ได้รับการว่าจ้างโดยผู้นำเข้าข้อมูล หรือโดยผู้ประมวลผลช่วงอื่นใดของผู้นำเข้าข้อมูล ซึ่งตกลงที่จะรับข้อมูลส่วนบุคคลจากผู้นำเข้าข้อมูลหรือผู้ประมวลผลช่วงอื่นใดของผู้นำเข้าข้อมูล โดยเป็นข้อมูลส่วนบุคคลที่มีไว้สำหรับเฉพาะกิจกรรมการประมวลผลที่จะกระทำในนามของผู้ส่งออกข้อมูลหลังจากการถ่ายโอน โดยเป็นไปตามคำสั่งของผู้ส่งออกข้อมูล ข้อกำหนดของ Clause ต่างๆ นี้ และข้อกำหนดของสัญญาช่วงที่เป็นลายลักษณ์อักษร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(e) 'กฎหมายคุ้มครองข้อมูลส่วนบุคคลที่ใช้บังคับ' หมายถึงกฎหมายที่คุ้มครองสิทธิและเสรีภาพขั้นพื้นฐานของบุคคล และโดยเฉพาะอย่างยิ่งสิทธิในความเป็นส่วนตัวของบุคคลในเรื่องการประมวลผลข้อมูลส่วนบุคคล ซึ่งเกี่ยวข้องกับผู้ควบคุมข้อมูลในรัฐสมาชิกที่มีการกำหนดตั้งผู้ส่งออกข้อมูล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(f) 'มาตรการรักษาความปลอดภัยทางเทคนิคเชิงองค์กร' หมายถึงมาตรการเหล่านั้นซึ่งมุ่งไปที่การคุ้มครองข้อมูลส่วนบุคคลจากการถูกทำลายโดยไม่ได้ตั้งใจหรือไม่ชอบด้วยกฎหมาย การสูญหายหรือการเปลี่ยนแปลงโดยไม่ได้ตั้งใจ การเปิดเผยหรือการเข้าใช้โดยไม่ได้รับอนุญาต โดยเฉพาะอย่างยิ่งในกรณีที่การประมวลผลเกี่ยวข้องกับการส่งข้อมูลผ่านเครือข่าย และคุ้มครองจากการประมวลผลในรูปแบบอื่นๆ ทั้งหมดที่ไม่ชอบด้วยกฎหมาย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2: รายละเอียดการถ่ายโอน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รายละเอียดการถ่ายโอนและโดยเฉพาะอย่างยิ่งข้อมูลส่วนบุคคลประเภทพิเศษที่เกี่ยวข้องจะระบุไว้ในภาคผนวก 1 ด้านล่างซึ่งเป็นส่วนหนึ่งของ Clause ต่างๆ นี้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3: ข้อกำหนดเกี่ยวกับบุคคลภายนอกผู้รับประโยชน์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1. ผู้มีส่วนเกี่ยวข้องในข้อมูลจะสามารถบังคับใช้ Clause นี้, Clause 4(b) ถึง (i), Clause 5(a) ถึง (e) และ (g) ถึง (j), Clause 6(1) และ (2), Clause 7, Clause 8(2) และ Clause 9 ถึง 12 ในฐานะบุคคลภายนอกผู้รับประโยชน์ต่อผู้ส่งออกข้อมูลได้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2. ผู้มีส่วนเกี่ยวข้องในข้อมูลจะสามารถบังคับใช้ Clause นี้, Clause 5(a) ถึง (e) และ (g), Clause 6, Clause 7, Clause 8(2) และ Clause 9 ถึง 12 ต่อผู้นำเข้าข้อมูลได้ ในกรณีที่ผู้ส่งออกข้อมูลได้หายสาบสูญหรือสิ้นสุดการมีตัวตนทางกฎหมาย เว้นเสียแต่ว่าบุคคลที่รับช่วงต่อจะได้เข้ามารับภาระหน้าที่ทางกฎหมายทั้งหมดของผู้ส่งออกข้อมูลไม่ว่าโดยสัญญาหรือโดยผลบังคับแห่งกฎหมาย ซึ่งทำให้บุคคลดังกล่าวมีสิทธิและหน้าที่ของผู้ส่งออกข้อมูล โดยในกรณีนี้ผู้มีส่วนเกี่ยวข้องในข้อมูลจะสามารถบังคับใช้ Clause เหล่านี้ต่อบุคคลดังกล่าวได้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3. ผู้มีส่วนเกี่ยวข้องในข้อมูลจะสามารถบังคับใช้ Clause นี้, Clause 5(a) ถึง (e) และ (g), Clause 6, Clause 7, Clause 8(2) และ Clause 9 ถึง 12 ต่อผู้ประมวลผลช่วงได้ ในกรณีที่ทั้งผู้ส่งออกข้อมูลและผู้นำเข้าข้อมูลได้หายสาบสูญหรือสิ้นสุดการมีตัวตนทางกฎหมายหรือมีหนี้สินล้นพ้นตัว เว้นเสียแต่ว่าบุคคลที่รับช่วงต่อจะได้เข้ามารับภาระหน้าที่ทางกฎหมายทั้งหมดของผู้ส่งออกข้อมูลไม่ว่าโดยสัญญาหรือโดยผลบังคับแห่งกฎหมาย ซึ่งทำให้บุคคลดังกล่าวมีสิทธิและหน้าที่ของผู้ส่งออกข้อมูล โดยในกรณีนี้ผู้มีส่วนเกี่ยวข้องในข้อมูลจะสามารถบังคับใช้ Clause </w:t>
      </w:r>
      <w:r w:rsidRPr="00643520">
        <w:rPr>
          <w:rFonts w:ascii="Tahoma" w:hAnsi="Tahoma" w:cs="Tahoma"/>
          <w:szCs w:val="18"/>
          <w:cs/>
        </w:rPr>
        <w:lastRenderedPageBreak/>
        <w:t xml:space="preserve">เหล่านี้ต่อบุคคลดังกล่าวได้ ความรับผิดของบุคคลภายนอกดังกล่าวสำหรับผู้ประมวลผลช่วงจะจำกัดอยู่ที่การดำเนินการประมวลผลข้อมูลของตนภายใต้ Clause ต่างๆ นี้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4. คู่สัญญาจะไม่คัดค้านการที่ผู้มีส่วนเกี่ยวข้องในข้อมูลมีสมาคมหรือองค์กรอื่นๆ ดำเนินการแทน หากผู้มีส่วนเกี่ยวข้องในข้อมูลนั้นได้แสดงความต้องการเช่นนี้โดยชัดแจ้ง หรือหากกฎหมายในประเทศให้อนุญาตไว้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rPr>
          <w:rFonts w:ascii="Tahoma" w:hAnsi="Tahoma" w:cs="Tahoma"/>
          <w:cs/>
        </w:rPr>
      </w:pPr>
      <w:r w:rsidRPr="00643520">
        <w:rPr>
          <w:rFonts w:ascii="Tahoma" w:hAnsi="Tahoma" w:cs="Tahoma"/>
          <w:cs/>
        </w:rPr>
        <w:br w:type="page"/>
      </w:r>
    </w:p>
    <w:p w:rsidR="00643520" w:rsidRPr="00643520" w:rsidRDefault="00643520" w:rsidP="00643520">
      <w:pPr>
        <w:pStyle w:val="ProductList-Body"/>
        <w:keepNext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lastRenderedPageBreak/>
        <w:t>Clause 4: ภาระหน้าที่ของผู้ส่งออกข้อมูล</w:t>
      </w:r>
    </w:p>
    <w:p w:rsidR="00643520" w:rsidRPr="00643520" w:rsidRDefault="00643520" w:rsidP="00643520">
      <w:pPr>
        <w:pStyle w:val="ProductList-Body"/>
        <w:keepNext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keepNext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ผู้ส่งออกข้อมูลตกลงและรับประกันว่า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(a) การประมวลผล รวมถึงการถ่ายโอนข้อมูลส่วนบุคคล จะได้รับการดำเนินการและจะยังคงได้รับดำเนินการต่อไปตามข้อกำหนดที่เกี่ยวข้องของกฎหมายคุ้มครองข้อมูลส่วนบุคคลที่ใช้บังคับ (และในกรณีที่เกี่ยวข้อง จะได้แจ้งไปยังเจ้าหน้าที่ที่เกี่ยวข้องของรัฐสมาชิกซึ่งมีการกำหนดตั้งผู้ส่งออกข้อมูล) และจะไม่ละเมิดข้อกำหนดที่เกี่ยวข้องของรัฐนั้น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(b) ตนได้มีคำสั่ง และตลอดระยะเวลาของบริการประมวลผลข้อมูลส่วนบุคคล จะมีคำสั่งให้ผู้นำเข้าข้อมูลประมวลผลข้อมูลส่วนบุคคลที่มีการถ่ายโอนเฉพาะในนามของผู้ส่งออก และเป็นไปตามกฎหมายคุ้มครองข้อมูลส่วนบุคคลที่ใช้บังคับและ Clause ต่างๆ นี้เท่านั้น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(c) ผู้นำเข้าข้อมูลจะให้การรับประกันอย่างเพียงพอในเรื่องมาตรการรักษาความปลอดภัยทางเทคนิคเชิงองค์กร ซึ่งระบุไว้ในภาคผนวก 2 ด้านล่างนี้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(d) หลังจากการประเมินข้อกำหนดของกฎหมายคุ้มครองข้อมูลส่วนบุคคลที่ใช้บังคับแล้ว มาตรการรักษาความปลอดภัยจะมีความเหมาะสมในการคุ้มครองข้อมูลส่วนบุคคลจากการถูกทำลายโดยไม่ได้ตั้งใจหรือไม่ชอบด้วยกฎหมาย การสูญหายหรือการเปลี่ยนแปลงโดยไม่ได้ตั้งใจ การเปิดเผยหรือการเข้าใช้โดยไม่ได้รับอนุญาต โดยเฉพาะอย่างยิ่งในกรณีที่การประมวลผลเกี่ยวข้องกับการส่งข้อมูลผ่านเครือข่าย และคุ้มครองจากการประมวลผลในรูปแบบอื่นๆ ทั้งหมดที่ไม่ชอบด้วยกฎหมาย และมาตรการเหล่านี้จะทำให้แน่ใจได้ถึงระดับการรักษาความปลอดภัยที่เหมาะสมกับความเสี่ยงซึ่งแสดงให้เห็นโดยการประมวลผลและลักษณะของข้อมูลที่จะได้รับการคุ้มครอง โดยพิจารณาถึงความทันสมัยและค่าใช้จ่ายในการดำเนินการของผู้ส่งออกข้อมูล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(e) ตนจะตรวจสอบให้แน่ใจถึงการปฏิบัติตามมาตรการรักษาความปลอดภัย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(f) หากการถ่ายโอนข้อมูลเกี่ยวข้องกับข้อมูลประเภทพิเศษ ผู้มีส่วนเกี่ยวข้องในข้อมูลนั้นได้รับแจ้งหรือจะได้รับแจ้งก่อน หรือโดยเร็วที่สุดเท่าที่จะทำได้ภายหลังการถ่ายโอนข้อมูล ซึ่งข้อมูลของผู้มีส่วนเกี่ยวข้องในข้อมูลอาจถูกส่งไปยังประเทศภายนอกที่ไม่ได้ให้ความคุ้มครองอย่างเพียงพอภายในความหมายของ Directive 95/46/EC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(g) จะส่งต่อการแจ้งเตือนที่ได้รับจากผู้นำเข้าข้อมูลหรือผู้ประมวลผลช่วงใดๆ ตาม Clause 5(b) และ Clause 8(3) ไปยังเจ้าหน้าที่กำกับดูแลการคุ้มครองข้อมูลส่วนบุคคล หากผู้ส่งออกข้อมูลตัดสินใจที่จะถ่ายโอนข้อมูลต่อไปหรือยกเลิกการระงับ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(h) จะจัดให้ผู้มีส่วนเกี่ยวข้องในข้อมูลได้รับสำเนาของ Clause ต่างๆ นี้ ยกเว้นภาคผนวก 2 เมื่อมีการร้องขอ รวมทั้งสรุปรายละเอียดของมาตรการรักษาความปลอดภัย ตลอดจนสำเนาของสัญญาใดๆ สำหรับบริการประมวลผลข้อมูลช่วงซึ่งจะต้องกระทำตาม Clause ต่างๆ นี้ เว้นเสียแต่ว่า Clause ต่างๆ นี้หรือสัญญานั้นๆ มีข้อมูลทางการค้าอยู่ ซึ่งในกรณีนี้ผู้ส่งออกข้อมูลอาจลบข้อมูลทางการค้าดังกล่าวออกได้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(i) ในกรณีการประมวลผลข้อมูลช่วง กิจกรรมการประมวลผลจะกระทำตาม Clause 11 โดยที่ผู้ประมวลผลช่วงจะให้ความคุ้มครองสำหรับข้อมูลส่วนบุคคลและสิทธิของผู้มีส่วนเกี่ยวข้องในข้อมูล อย่างน้อยที่สุดก็ในระดับเดียวกันกับผู้นำเข้าข้อมูลภายใต้ Clause ต่างๆ นี้ และ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(j) ตนจะตรวจสอบให้แน่ใจถึงการปฏิบัติตาม Clause 4(a) ถึง (i)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5: ภาระหน้าที่ของผู้นำเข้าข้อมูล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ผู้นำเข้าข้อมูลตกลงและรับประกันว่า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(a) จะประมวลผลข้อมูลส่วนบุคคลเฉพาะในนามของผู้ส่งออกข้อมูล และเป็นไปตามคำสั่งของผู้ส่งออกข้อมูลและ Clause ต่างๆ นี้เท่านั้น และหากผู้นำเข้าข้อมูลไม่สามารถปฏิบัติตามเช่นนั้นได้ไม่ว่าด้วยเหตุผลใดก็ตาม ผู้นำเข้าข้อมูลก็ตกลงที่จะแจ้งให้ผู้ส่งออกข้อมูลทราบโดยทันทีถึงการที่ตนไม่สามารถปฏิบัติตามได้ ซึ่งในกรณีนี้ผู้ส่งออกข้อมูลมีสิทธิที่จะระงับการถ่ายโอนข้อมูลและ/หรือบอกเลิกสัญญา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(b) ผู้นำเข้าข้อมูลไม่มีเหตุผลให้เชื่อว่ากฎหมายที่ใช้บังคับกับตนนั้นขัดขวางไม่ให้ตนปฏิบัติตามคำสั่งที่ได้รับจากผู้ส่งออกข้อมูลและภาระหน้าที่ของตนภายใต้สัญญา และในกรณีที่มีการเปลี่ยนแปลงในกฎหมายฉบับนี้ซึ่งมีแนวโน้มที่จะส่งผลในทางลบที่สำคัญต่อการรับประกันและภาระหน้าที่ที่ Clause ต่างๆ นี้กำหนดไว้ ผู้นำเข้าข้อมูลจะแจ้งให้ผู้ส่งออกข้อมูลทราบถึงการเปลี่ยนแปลงนี้ทันทีที่ตนได้ทราบ ซึ่งในกรณีนี้ผู้ส่งออกข้อมูลมีสิทธิที่จะระงับการถ่ายโอนข้อมูลและ/หรือบอกเลิกสัญญา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(c) ตนได้บังคับใช้มาตรการรักษาความปลอดภัยทางเทคนิคเชิงองค์กรซึ่งระบุไว้ในภาคผนวก 2 ก่อนที่จะประมวลผลข้อมูลส่วนบุคคลที่มีการถ่ายโอน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(d) ตนจะแจ้งให้ผู้ส่งออกข้อมูลทราบโดยทันทีเกี่ยวกับ </w:t>
      </w:r>
    </w:p>
    <w:p w:rsidR="00643520" w:rsidRPr="00643520" w:rsidRDefault="00643520" w:rsidP="00643520">
      <w:pPr>
        <w:pStyle w:val="ProductList-Body"/>
        <w:spacing w:after="60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(i) คำขอใดๆ ที่มีผลผูกพันทางกฎหมายให้มีการเปิดเผยข้อมูลส่วนบุคคลโดยเจ้าหน้าที่ผู้บังคับใช้กฎหมาย เว้นเสียแต่ว่าจะถูกห้าม เช่น การห้ามภายใต้กฎหมายอาญาเพื่อรักษาความลับในการสืบสวนของเจ้าหน้าที่ผู้บังคับใช้กฎหมาย </w:t>
      </w:r>
    </w:p>
    <w:p w:rsidR="00643520" w:rsidRPr="00643520" w:rsidRDefault="00643520" w:rsidP="00643520">
      <w:pPr>
        <w:pStyle w:val="ProductList-Body"/>
        <w:spacing w:after="60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(ii) การเข้าใช้ใดๆ โดยไม่ได้ตั้งใจหรือไม่ได้รับอนุญาต และ </w:t>
      </w:r>
    </w:p>
    <w:p w:rsidR="00643520" w:rsidRPr="00643520" w:rsidRDefault="00643520" w:rsidP="00643520">
      <w:pPr>
        <w:pStyle w:val="ProductList-Body"/>
        <w:spacing w:after="120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lastRenderedPageBreak/>
        <w:t xml:space="preserve">(iii) คำขอใดๆ ที่ได้รับโดยตรงจากผู้มีส่วนเกี่ยวข้องในข้อมูลโดยไม่ได้ทำตามคำขอนั้น เว้นเสียแต่ว่าผู้นำเข้าข้อมูลจะได้รับอนุญาตให้ทำเช่นนั้น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(e) จะจัดการกับข้อซักถามทั้งหมดจากผู้ส่งออกข้อมูลโดยทันทีและเหมาะสมเกี่ยวกับการประมวลผลข้อมูลส่วนบุคคลของผู้ส่งออกข้อมูลที่ต้องมีการถ่ายโอน และจะปฏิบัติตามคำแนะนำของเจ้าหน้าที่กำกับดูแลเกี่ยวกับการประมวลผลข้อมูลที่มีการถ่ายโอน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(f) ตามคำขอของผู้ส่งออกข้อมูล จะให้สถานที่ประมวลผลข้อมูลของตนได้รับการตรวจสอบเกี่ยวกับกิจกรรมการประมวลผลที่อยู่ภายใต้ Clause ต่างๆ นี้ ซึ่งจะกระทำโดยผู้ส่งออกข้อมูล หรือหน่วยตรวจที่ประกอบขึ้นด้วยสมาชิกอิสระต่างๆ และมีคุณวุฒิวิชาชีพตามที่กำหนดไว้ โดยมีภาระผูกพันตามหน้าที่ในการรักษาความลับ ได้รับคัดเลือกโดยผู้ส่งออกข้อมูล และในกรณีที่เกี่ยวข้อง จะเป็นการคัดเลือกโดยสอดรับกับเจ้าหน้าที่กำกับดูแล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(g) จะจัดให้ผู้มีส่วนเกี่ยวข้องในข้อมูลได้รับสำเนาของ Clause ต่างๆ นี้ เมื่อมีการร้องขอ หรือสัญญาใดๆ ที่มีอยู่สำหรับการประมวลผลข้อมูลช่วง เว้นเสียแต่ว่า Clause ต่างๆ นี้หรือสัญญานั้นๆ มีข้อมูลทางการค้าอยู่ ซึ่งในกรณีนี้ผู้นำเข้าข้อมูลอาจลบข้อมูลทางการค้าดังกล่าวออกได้ ทั้งนี้ ยกเว้นภาคผนวก 2 ซึ่งจะถูกแทนที่โดยสรุปรายละเอียดของมาตรการรักษาความปลอดภัยในกรณีต่างๆ เหล่านั้นซึ่งผู้มีส่วนเกี่ยวข้องในข้อมูลไม่สามารถได้รับสำเนาจากผู้ส่งออกข้อมูลได้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(h) ในกรณีการประมวลผลข้อมูลช่วง ตนได้แจ้งให้ผู้ส่งออกข้อมูลทราบแล้วก่อนหน้านี้ และได้รับความยินยอมเป็นลายลักษณ์อักษรล่วงหน้าจากผู้ส่งออกข้อมูลแล้ว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(i) บริการประมวลผลข้อมูลโดยผู้ประมวลผลช่วงจะดำเนินการตาม Clause 11 และ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(j) จะส่งสำเนาข้อตกลงใดๆ ของผู้ประมวลผลช่วงซึ่งตนได้เข้าทำภายใต้ Clause ต่างๆ นี้ไปยังผู้ส่งออกข้อมูลโดยทันที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6: ความรับผิด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1. คู่สัญญาตกลงว่าผู้มีส่วนเกี่ยวข้องในข้อมูลซึ่งได้รับความเสียหายอันเป็นผลมาจากการละเมิดภาระหน้าที่ใดๆ ที่กล่าวไว้ใน Clause 3 หรือใน Clause 11 โดยคู่สัญญาฝ่ายใดหรือผู้ประมวลผลช่วง จะมีสิทธิได้รับการชดใช้ค่าเสียหายจากผู้ส่งออกข้อมูลสำหรับความเสียหายที่เกิดขึ้น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2. หากผู้มีส่วนเกี่ยวข้องในข้อมูลไม่สามารถเรียกร้องต่อผู้ส่งออกข้อมูลให้ชดใช้ค่าเสียหายได้ตามวรรค 1 ในเรื่องที่เกิดขึ้นจากการละเมิดภาระหน้าที่ใดๆ ที่กล่าวไว้ใน Clause 3 หรือใน Clause 11 โดยผู้นำเข้าข้อมูลหรือผู้ประมวลผลช่วงของผู้นำเข้าข้อมูล เนื่องจากผู้ส่งออกข้อมูลได้หายสาบสูญหรือสิ้นสุดการมีตัวตนทางกฎหมายหรือมีหนี้สินล้นพ้นตัว ผู้นำเข้าข้อมูลตกลงว่าผู้มีส่วนเกี่ยวข้องในข้อมูลจะสามารถเรียกร้องสิทธิได้จากผู้นำเข้าข้อมูลราวกับว่าเป็นผู้ส่งออกข้อมูล เว้นเสียแต่ว่าบุคคลที่รับช่วงต่อจะได้เข้ามารับภาระหน้าที่ทางกฎหมายทั้งหมดของผู้ส่งออกข้อมูลไม่ว่าโดยสัญญาหรือโดยผลบังคับแห่งกฎหมาย ซึ่งในกรณีนี้ผู้มีส่วนเกี่ยวข้องในข้อมูลจะสามารถบังคับใช้สิทธิของตนต่อบุคคลดังกล่าวได้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ผู้นำเข้าข้อมูลไม่สามารถอาศัยการละเมิดภาระหน้าที่ของตนโดยผู้ประมวลผลช่วง เพื่อที่จะหลีกเลี่ยงความรับผิดของตนได้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3. หากผู้มีส่วนเกี่ยวข้องในข้อมูลไม่สามารถเรียกร้องสิทธิได้จากผู้ส่งออกข้อมูลหรือผู้นำเข้าข้อมูลตามที่กล่าวไว้ในวรรค 1 และ 2 ในเรื่องที่เกิดขึ้นจากการละเมิดภาระหน้าที่ใดๆ ที่กล่าวไว้ใน Clause 3 หรือใน Clause 11 โดยผู้ประมวลผลช่วง เนื่องจากทั้งผู้ส่งออกข้อมูลและผู้นำเข้าข้อมูลได้หายสาบสูญหรือสิ้นสุดการมีตัวตนทางกฎหมายหรือมีหนี้สินล้นพ้นตัว ผู้ประมวลผลช่วงตกลงว่าผู้มีส่วนเกี่ยวข้องในข้อมูลจะสามารถเรียกร้องสิทธิได้จากผู้ประมวลผลข้อมูลช่วง ในเรื่องการดำเนินการประมวลผลข้อมูลของตนภายใต้ Clause ต่างๆ นี้ราวกับว่าเป็นผู้ส่งออกข้อมูลหรือผู้นำเข้าข้อมูล เว้นเสียแต่ว่าบุคคลที่รับช่วงต่อจะได้เข้ามารับภาระหน้าที่ทางกฎหมายทั้งหมดของผู้ส่งออกข้อมูลหรือผู้นำเข้าข้อมูลไม่ว่าโดยสัญญาหรือโดยผลบังคับแห่งกฎหมาย ซึ่งในกรณีนี้ผู้มีส่วนเกี่ยวข้องในข้อมูลจะสามารถบังคับใช้สิทธิของตนต่อบุคคลดังกล่าวได้ ความรับผิดของผู้ประมวลผลช่วงจะจำกัดอยู่ที่การดำเนินการประมวลผลข้อมูลของตนภายใต้ Clause ต่างๆ นี้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7: การไกล่เกลี่ยและเขตอำนาจศาล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1. ผู้นำเข้าข้อมูลตกลงว่าหากผู้มีส่วนเกี่ยวข้องในข้อมูลได้อ้างสิทธิของบุคคลภายนอกผู้รับประโยชน์ต่อผู้นำเข้าข้อมูล และ/หรือเรียกร้องให้ชดใช้ค่าเสียหายภายใต้ Clause ต่างๆ นี้ ผู้นำเข้าข้อมูลจะยอมรับการตัดสินใจของผู้มีส่วนเกี่ยวข้องในข้อมูลที่จะให้ </w:t>
      </w:r>
    </w:p>
    <w:p w:rsidR="00643520" w:rsidRPr="00643520" w:rsidRDefault="00643520" w:rsidP="00643520">
      <w:pPr>
        <w:pStyle w:val="ProductList-Body"/>
        <w:spacing w:after="60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(a) นำข้อพิพาทเข้าสู่การไกล่เกลี่ยโดยบุคคลที่เป็นอิสระ หรือในกรณีที่เกี่ยวข้อง โดยเจ้าหน้าที่กำกับดูแล </w:t>
      </w:r>
    </w:p>
    <w:p w:rsidR="00643520" w:rsidRPr="00643520" w:rsidRDefault="00643520" w:rsidP="00643520">
      <w:pPr>
        <w:pStyle w:val="ProductList-Body"/>
        <w:spacing w:after="120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(b) นำข้อพิพาทขึ้นสู่ศาลในรัฐสมาชิกซึ่งมีการกำหนดตั้งผู้ส่งออกข้อมูล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2. คู่สัญญาตกลงว่าการเลือกของผู้มีส่วนเกี่ยวข้องในข้อมูลจะไม่กระทบต่อสิทธิของตนในทางสารบัญญัติและวิธีสบัญญัติ เพื่อเรียกร้องให้มีการแก้ไขเยียวยาตามข้อกำหนดอื่นๆ ของกฎหมายในประเทศหรือระหว่างประเทศ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8: การร่วมมือกับเจ้าหน้าที่กำกับดูแล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1. ผู้ส่งออกข้อมูลตกลงที่จะฝากสำเนาของสัญญาฉบับนี้ไว้กับเจ้าหน้าที่กำกับดูแล หากเจ้าหน้าที่กำกับดูแลร้องขอเช่นนั้นหรือการฝากดังกล่าวเป็นสิ่งที่ต้องทำภายใต้กฎหมายคุ้มครองข้อมูลส่วนบุคคลที่ใช้บังคับ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2. คู่สัญญาตกลงว่าเจ้าหน้าที่กำกับดูแลมีสิทธิที่จะดำเนินการตรวจสอบผู้นำเข้าข้อมูล และผู้ประมวลผลช่วงใดๆ ซึ่งมีขอบข่ายเดียวกันและอยู่ภายใต้เงื่อนไขเดียวกันกับที่จะนำมาใช้ในการตรวจสอบผู้ส่งออกข้อมูลภายใต้กฎหมายคุ้มครองข้อมูลส่วนบุคคลที่ใช้บังคับ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lastRenderedPageBreak/>
        <w:t xml:space="preserve">3. ผู้นำเข้าข้อมูลจะแจ้งให้ผู้ส่งออกข้อมูลทราบโดยทันทีเกี่ยวกับการมีอยู่ของกฎหมายที่เกี่ยวข้องกับการที่ผู้ส่งออกข้อมูลหรือผู้ประมวลผลใดๆ ยับยั้งไม่ให้มีการตรวจสอบผู้นำเข้าข้อมูลหรือผู้ประมวลผลใดๆ ตามที่กำหนดไว้ในวรรค 2 ในกรณีดังกล่าว ผู้ส่งออกข้อมูลจะมีสิทธิใช้มาตรการที่คาดการณ์ได้ใน Clause 5(b)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9: กฎหมายที่ใช้บังคับ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Clause ต่างๆ นี้จะอยู่ภายใต้บังคับของกฎหมายแห่งรัฐสมาชิกซึ่งมีการกำหนดตั้งผู้ส่งออกข้อมูล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keepNext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10: การเปลี่ยนแปลงสัญญา</w:t>
      </w:r>
    </w:p>
    <w:p w:rsidR="00643520" w:rsidRPr="00643520" w:rsidRDefault="00643520" w:rsidP="00643520">
      <w:pPr>
        <w:pStyle w:val="ProductList-Body"/>
        <w:keepNext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คู่สัญญารับรองว่าจะไม่เปลี่ยนแปลงหรือแก้ไข Clause ต่างๆ นี้ ซึ่งไม่ได้เป็นการกีดกันคู่สัญญาไม่ให้เพิ่มเติมข้อกำหนดในประเด็นที่เกี่ยวข้องกับธุรกิจ หากจำเป็นต้องทำ ตราบเท่าที่ไม่ได้ขัดแย้ง Clause ต่างๆ นี้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11: การประมวลผลข้อมูลช่วง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1. ผู้นำเข้าข้อมูลจะไม่นำการดำเนินการประมวลผลข้อมูลของตนที่กระทำในนามของผู้ส่งออกข้อมูลภายใต้ Clause ต่างๆ นี้ไปว่าจ้างช่วงให้ผู้อื่นทำโดยไม่ได้รับความยินยอมเป็นลายลักษณ์อักษรล่วงหน้าจากผู้ส่งออกข้อมูล ในกรณีที่ผู้นำเข้าข้อมูลได้ทำสัญญาให้ผู้อื่นรับช่วงในภาระหน้าที่ของตนภายใต้ Clause ต่างๆ นี้โดยได้รับความยินยอมจากผู้ส่งออกข้อมูล ผู้นำเข้าข้อมูลจะกระทำเช่นนั้นเฉพาะโดยการทำข้อตกลงเป็นลายลักษณ์อักษรกับผู้ประมวลผลช่วงเท่านั้น ซึ่งกำหนดให้ผู้ประมวลผลช่วงมีภาระหน้าที่เดียวกันกับที่กำหนดไว้กับผู้นำเข้าข้อมูลภายใต้ Clause ต่างๆ นี้ ในกรณีที่ผู้ประมวลผลช่วงไม่ได้ทำตามภาระหน้าที่ของตนเกี่ยวกับการคุ้มครองข้อมูลส่วนบุคคลภายใต้ข้อตกลงลายลักษณ์อักษรดังกล่าว ผู้นำเข้าข้อมูลจะยังคงต้องรับผิดอย่างเต็มที่ต่อผู้ส่งออกข้อมูลในเรื่องการทำตามภาระหน้าที่ของผู้ประมวลผลช่วงภายใต้ข้อตกลงดังกล่าว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2. สัญญาลายลักษณ์อักษรก่อนหน้านี้ที่ทำขึ้นระหว่างผู้นำเข้าข้อมูลกับผู้ประมวลผลช่วงจะยังต้องมีข้อกำหนดว่าด้วยบุคคลภายนอกผู้รับประโยชน์ตามที่ระบุไว้ใน Clause 3 สำหรับกรณีต่างๆ ที่ผู้มีส่วนเกี่ยวข้องในข้อมูลไม่สามารถเรียกร้องต่อผู้ส่งออกข้อมูลหรือผู้นำเข้าข้อมูลให้ชดใช้ค่าเสียหายตามที่กล่าวไว้ในวรรค 1 ของ Clause 6 ได้ เนื่องจากผู้ส่งออกข้อมูลและผู้นำเข้าข้อมูลได้หายสาบสูญหรือสิ้นสุดการมีตัวตนทางกฎหมายหรือมีหนี้สินล้นพ้นตัว และไม่มีบุคคลที่รับช่วงต่อเข้ามารับภาระหน้าที่ทางกฎหมายทั้งหมดของผู้ส่งออกข้อมูลหรือผู้นำเข้าข้อมูลไม่ว่าโดยสัญญาหรือโดยผลบังคับแห่งกฎหมาย ความรับผิดของบุคคลภายนอกดังกล่าวสำหรับผู้ประมวลผลช่วงจะจำกัดอยู่ที่การดำเนินการประมวลผลข้อมูลของตนภายใต้ Clause ต่างๆ นี้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3. ข้อกำหนดต่างๆ ที่เกี่ยวข้องกับประเด็นการคุ้มครองข้อมูลส่วนบุคคลในการประมวลผลข้อมูลช่วงของสัญญาตามที่กล่าวไว้ในวรรค 1 จะอยู่ภายใต้บังคับของกฎหมายแห่งรัฐสมาชิกซึ่งมีการกำหนดตั้งผู้ส่งออกข้อมูล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4. ผู้ส่งออกข้อมูลจะต้องจัดทำรายการข้อตกลงต่างๆ เกี่ยวกับการประมวลผลข้อมูลช่วงที่ได้เข้าทำภายใต้ Clause ต่างๆ นี้และที่ได้รับแจ้งโดยผู้นำเข้าข้อมูลตาม Clause 5 (j) ซึ่งจะมีการปรับปรุงอย่างน้อยปีละครั้ง รายการนี้จะต้องจัดเตรียมไว้ให้กับเจ้าหน้าที่กำกับดูแลการคุ้มครองข้อมูลส่วนบุคคลของผู้ส่งออกข้อมูล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12: ภาระหน้าที่ภายหลังการบอกเลิกบริการประมวลผลข้อมูลส่วนบุคคล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1. คู่สัญญาตกลงว่าเมื่อมีการบอกเลิกการให้บริการประมวลผลข้อมูล ผู้นำเข้าข้อมูลและผู้ประมวลผลช่วงจะต้องส่งคืนข้อมูลส่วนบุคคลทั้งหมดที่มีการถ่ายโอน รวมทั้งสำเนาของข้อมูลดังกล่าว ให้กับผู้ส่งออกข้อมูล หรือจะต้องทำลายข้อมูลส่วนบุคคลทั้งหมดและรับรองต่อผู้ส่งออกข้อมูลว่าตนได้ทำเช่นนั้นแล้ว ทั้งนี้ โดยให้ผู้ส่งออกข้อมูลเป็นผู้เลือก เว้นเสียแต่ว่ากฎหมายที่มีผลบังคับต่อผู้นำเข้าข้อมูลจะกีดกันไม่ให้ตนส่งคืนหรือทำลายข้อมูลส่วนบุคคลที่มีการถ่ายโอนไม่ว่าทั้งหมดหรือบางส่วน ในกรณีดังกล่าว ผู้นำเข้าข้อมูลรับรองว่าตนจะรับประกันถึงการรักษาความลับของข้อมูลส่วนบุคคลที่มีการถ่ายโอน และจะไม่กระทำการประมวลผลข้อมูลส่วนบุคคลที่มีการโอนอีกต่อไป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2. ผู้นำเข้าข้อมูลและผู้ประมวลผลช่วงรับรองว่าเมื่อมีการร้องขอจากผู้ส่งออกข้อมูลและ/หรือเจ้าหน้าที่กำกับดูแล ผู้นำเข้าข้อมูลจะให้สถานที่ประมวลผลข้อมูลของตนได้รับการตรวจสอบเกี่ยวกับมาตรการต่างๆ ที่กล่าวไว้ในวรรค 1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outlineLvl w:val="1"/>
        <w:rPr>
          <w:rFonts w:ascii="Tahoma" w:hAnsi="Tahoma" w:cs="Tahoma"/>
          <w:szCs w:val="18"/>
          <w:cs/>
        </w:rPr>
      </w:pPr>
      <w:bookmarkStart w:id="26" w:name="Appendix1toAttachment3"/>
      <w:r w:rsidRPr="00643520">
        <w:rPr>
          <w:rFonts w:ascii="Tahoma" w:hAnsi="Tahoma" w:cs="Tahoma"/>
          <w:b/>
          <w:bCs/>
          <w:szCs w:val="18"/>
          <w:cs/>
        </w:rPr>
        <w:t>ภาคผนวก 1 ของ Standard Contractual Clauses</w:t>
      </w:r>
      <w:bookmarkEnd w:id="26"/>
      <w:r w:rsidRPr="00643520">
        <w:rPr>
          <w:rFonts w:ascii="Tahoma" w:hAnsi="Tahoma" w:cs="Tahoma"/>
          <w:b/>
          <w:bCs/>
          <w:szCs w:val="18"/>
          <w:cs/>
        </w:rPr>
        <w:t xml:space="preserve"> สำหรับบริการสนับสนุนและการให้คำปรึกษา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ผู้ส่งออกข้อมูล</w:t>
      </w:r>
      <w:r w:rsidRPr="001E2626">
        <w:rPr>
          <w:rFonts w:ascii="Tahoma" w:hAnsi="Tahoma" w:cs="Tahoma"/>
          <w:b/>
          <w:bCs/>
          <w:szCs w:val="18"/>
          <w:cs/>
        </w:rPr>
        <w:t>:</w:t>
      </w:r>
      <w:r w:rsidRPr="00643520">
        <w:rPr>
          <w:rFonts w:ascii="Tahoma" w:hAnsi="Tahoma" w:cs="Tahoma"/>
          <w:szCs w:val="18"/>
          <w:cs/>
        </w:rPr>
        <w:t xml:space="preserve"> ลูกค้าคือผู้ส่งออกข้อมูล ผู้ส่งออกข้อมูลกำลังจัดหาบริการสนับสนุนและให้คำปรึกษาด้านเทคโนโลยีสารสนเทศที่เป็นมืออาชีพตามที่อธิบายไว้ใน Enterprise Services Work Order ที่เกี่ยวข้อง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ผู้นำเข้าข้อมูล:</w:t>
      </w:r>
      <w:r w:rsidRPr="00643520">
        <w:rPr>
          <w:rFonts w:ascii="Tahoma" w:hAnsi="Tahoma" w:cs="Tahoma"/>
          <w:szCs w:val="18"/>
          <w:cs/>
        </w:rPr>
        <w:t xml:space="preserve"> ผู้นำเข้าข้อมูลคือ Microsoft Corporation ซึ่งเป็นผู้ผลิตซอฟต์แวร์และบริการระดับโลก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ผู้มีส่วนเกี่ยวข้องในข้อมูล</w:t>
      </w:r>
      <w:r w:rsidRPr="001E2626">
        <w:rPr>
          <w:rFonts w:ascii="Tahoma" w:hAnsi="Tahoma" w:cs="Tahoma"/>
          <w:b/>
          <w:bCs/>
          <w:szCs w:val="18"/>
          <w:cs/>
        </w:rPr>
        <w:t>:</w:t>
      </w:r>
      <w:r w:rsidRPr="00643520">
        <w:rPr>
          <w:rFonts w:ascii="Tahoma" w:hAnsi="Tahoma" w:cs="Tahoma"/>
          <w:szCs w:val="18"/>
          <w:cs/>
        </w:rPr>
        <w:t xml:space="preserve"> ผู้มีส่วนเกี่ยวข้องในข้อมูล ได้แก่ ตัวแทนของผู้ส่งออกข้อมูล และผู้ใช้ ซึ่งรวมถึงพนักงาน ผู้รับจ้าง ผู้ประสานงาน และลูกค้าของผู้ส่งออกข้อมูล ผู้มีส่วนเกี่ยวข้องในข้อมูลยังอาจรวมถึงบุคคลที่พยายามสื่อสารหรือถ่ายโอนข้อมูลส่วนบุคคลไปยังผู้ใช้ของบริการที่ผู้นำเข้าข้อมูลจัดไว้ให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lastRenderedPageBreak/>
        <w:t>ประเภทของข้อมูล</w:t>
      </w:r>
      <w:r w:rsidRPr="001E2626">
        <w:rPr>
          <w:rFonts w:ascii="Tahoma" w:hAnsi="Tahoma" w:cs="Tahoma"/>
          <w:b/>
          <w:bCs/>
          <w:szCs w:val="18"/>
          <w:cs/>
        </w:rPr>
        <w:t>:</w:t>
      </w:r>
      <w:r w:rsidRPr="00643520">
        <w:rPr>
          <w:rFonts w:ascii="Tahoma" w:hAnsi="Tahoma" w:cs="Tahoma"/>
          <w:szCs w:val="18"/>
          <w:cs/>
        </w:rPr>
        <w:t xml:space="preserve"> ข้อมูลส่วนบุคคลที่มีการถ่ายโอนจะรวมถึงอีเมล เอกสาร และข้อมูลอื่นๆ ในรูปแบบอิเล็กทรอนิกส์ตามที่จำเป็นเพื่อให้บริการจากผู้เชี่ยวชาญ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การดำเนินการประมวลผลข้อมูล</w:t>
      </w:r>
      <w:r w:rsidRPr="001E2626">
        <w:rPr>
          <w:rFonts w:ascii="Tahoma" w:hAnsi="Tahoma" w:cs="Tahoma"/>
          <w:b/>
          <w:bCs/>
          <w:szCs w:val="18"/>
          <w:cs/>
        </w:rPr>
        <w:t>:</w:t>
      </w:r>
      <w:r w:rsidRPr="00643520">
        <w:rPr>
          <w:rFonts w:ascii="Tahoma" w:hAnsi="Tahoma" w:cs="Tahoma"/>
          <w:szCs w:val="18"/>
          <w:cs/>
        </w:rPr>
        <w:t xml:space="preserve"> ข้อมูลส่วนบุคคลที่มีการถ่ายโอนจะอยู่ภายใต้กิจกรรมการประมวลผลเบื้องต้นดังต่อไปนี้ </w:t>
      </w:r>
    </w:p>
    <w:p w:rsidR="00643520" w:rsidRPr="00643520" w:rsidRDefault="00643520" w:rsidP="00643520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a.</w:t>
      </w:r>
      <w:r w:rsidRPr="00643520">
        <w:rPr>
          <w:rFonts w:ascii="Tahoma" w:hAnsi="Tahoma" w:cs="Tahoma"/>
          <w:b/>
          <w:bCs/>
          <w:szCs w:val="18"/>
          <w:cs/>
        </w:rPr>
        <w:tab/>
        <w:t>ระยะเวลาและเป้าหมายของการประมวลผลข้อมูล</w:t>
      </w:r>
      <w:r w:rsidR="00D4648D">
        <w:rPr>
          <w:rFonts w:ascii="Tahoma" w:hAnsi="Tahoma" w:cs="Tahoma"/>
          <w:b/>
          <w:bCs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ระยะเวลาของการประมวลผลข้อมูลจะเป็นไปตามระยะเวลาที่กำหนดไว้ภายใต้ข้อตกลง Volume Licensing ที่ใช้บังคับระหว่างผู้ส่งออกข้อมูลกับนิติบุคคลของ Microsoft ซึ่งมี Standard Contractual Clauses เหล่านี้ผนวกเข้ามาด้วย (“Microsoft”) เป้าหมายของการประมวลผลข้อมูลก็คือเพื่อประสิทธิภาพการทำงานของบริการจากผู้เชี่ยวชาญ</w:t>
      </w:r>
    </w:p>
    <w:p w:rsidR="00643520" w:rsidRPr="00643520" w:rsidRDefault="00643520" w:rsidP="00643520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b.</w:t>
      </w:r>
      <w:r w:rsidRPr="00643520">
        <w:rPr>
          <w:rFonts w:ascii="Tahoma" w:hAnsi="Tahoma" w:cs="Tahoma"/>
          <w:b/>
          <w:bCs/>
          <w:szCs w:val="18"/>
          <w:cs/>
        </w:rPr>
        <w:tab/>
        <w:t>ขอบข่ายและวัตถุประสงค์ของการประมวลผลข้อมูล</w:t>
      </w:r>
      <w:r w:rsidR="00D4648D">
        <w:rPr>
          <w:rFonts w:ascii="Tahoma" w:hAnsi="Tahoma" w:cs="Tahoma"/>
          <w:b/>
          <w:bCs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ขอบเขตและวัตถุประสงค์ของการประมวลผลข้อมูลส่วนบุคคลจะอธิบายไว้ในเอกสารแนบท้ายและข้อตกลง</w:t>
      </w:r>
    </w:p>
    <w:p w:rsidR="00643520" w:rsidRPr="00643520" w:rsidRDefault="00643520" w:rsidP="00643520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c.</w:t>
      </w:r>
      <w:r w:rsidRPr="00643520">
        <w:rPr>
          <w:rFonts w:ascii="Tahoma" w:hAnsi="Tahoma" w:cs="Tahoma"/>
          <w:b/>
          <w:bCs/>
          <w:szCs w:val="18"/>
          <w:cs/>
        </w:rPr>
        <w:tab/>
        <w:t>การเข้าถึงข้อมูลการสนับสนุนและการให้คำปรึกษา</w:t>
      </w:r>
      <w:r w:rsidR="00D4648D">
        <w:rPr>
          <w:rFonts w:ascii="Tahoma" w:hAnsi="Tahoma" w:cs="Tahoma"/>
          <w:b/>
          <w:bCs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 xml:space="preserve">ตลอดระยะเวลาที่กำหนดไว้ภายใต้ข้อตกลง โดยที่ Microsoft เป็นผู้เลือกและตามที่จำเป็นภายใต้กฎหมายที่ใช้บังคับซึ่งนำ Article 12(b) ของ EU Data Protection Directive มาใช้ Microsoft จะ (1) จัดการให้ลูกค้าสามารถแก้ไข ลบ หรือบล็อกข้อมูลการสนับสนุนและการให้คำปรึกษาได้ หรือ (2) ดำเนินการแก้ไข ลบ หรือบล็อกดังกล่าวในนามของลูกค้า </w:t>
      </w:r>
    </w:p>
    <w:p w:rsidR="00643520" w:rsidRPr="00643520" w:rsidRDefault="00643520" w:rsidP="00643520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d.</w:t>
      </w:r>
      <w:r w:rsidRPr="00643520">
        <w:rPr>
          <w:rFonts w:ascii="Tahoma" w:hAnsi="Tahoma" w:cs="Tahoma"/>
          <w:b/>
          <w:bCs/>
          <w:szCs w:val="18"/>
          <w:cs/>
        </w:rPr>
        <w:tab/>
        <w:t xml:space="preserve">คำสั่งของผู้ส่งออกข้อมูล </w:t>
      </w:r>
      <w:r w:rsidRPr="00643520">
        <w:rPr>
          <w:rFonts w:ascii="Tahoma" w:hAnsi="Tahoma" w:cs="Tahoma"/>
          <w:szCs w:val="18"/>
          <w:cs/>
        </w:rPr>
        <w:t xml:space="preserve">สำหรับบริการจากผู้เชี่ยวชาญ ผู้นำเข้าข้อมูลจะดำเนินการเฉพาะตามคำสั่งของผู้ส่งออกข้อมูลดังที่ Microsoft ชี้แจงไว้เท่านั้น </w:t>
      </w:r>
    </w:p>
    <w:p w:rsidR="00643520" w:rsidRPr="00643520" w:rsidRDefault="00643520" w:rsidP="00643520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e.</w:t>
      </w:r>
      <w:r w:rsidRPr="00643520">
        <w:rPr>
          <w:rFonts w:ascii="Tahoma" w:hAnsi="Tahoma" w:cs="Tahoma"/>
          <w:b/>
          <w:bCs/>
          <w:szCs w:val="18"/>
          <w:cs/>
        </w:rPr>
        <w:tab/>
        <w:t>การลบหรือการส่งคืนข้อมูลการสนับสนุนและการให้คำปรึกษา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 xml:space="preserve">Microsoft จะลบหรือส่งคืนสำเนาทั้งหมดของข้อมูลการสนับสนุนและการให้คำปรึกษาหลังจากได้บรรลุวัตถุประสงค์ทางธุรกิจที่มีการเก็บรวบรวมหรือถ่ายโอนข้อมูลการสนับสนุนและการให้คำปรึกษา หรือก่อนหน้านี้ตามคำขอที่เป็นลายลักษณ์อักษรของลูกค้า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 xml:space="preserve">ผู้รับจ้างช่วง: </w:t>
      </w:r>
      <w:r w:rsidRPr="00643520">
        <w:rPr>
          <w:rFonts w:ascii="Tahoma" w:hAnsi="Tahoma" w:cs="Tahoma"/>
          <w:szCs w:val="18"/>
          <w:cs/>
        </w:rPr>
        <w:t>ผู้นำเข้าข้อมูลอาจว่าจ้างบริษัทอื่นเพื่อมาให้บริการที่จำกัดในนามของตน ผู้รับจ้างช่วงใดๆ ดังกล่าวจะได้รับอนุญาตให้ได้รับข้อมูลการสนับสนุนและการให้คำปรึกษาเฉพาะเพื่อให้บริการที่ผู้นำเข้าข้อมูลได้ว่าจ้างผู้รับจ้างช่วงให้มาดำเนินการเท่านั้น และผู้รับจ้างช่วงจะถูกห้ามมิให้ใช้ข้อมูลการสนับสนุนและการให้คำปรึกษาเพื่อวัตถุประสงค์อื่นใด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 xml:space="preserve">ภาคผนวก 2 ของ Standard Contractual Clauses สำหรับบริการสนับสนุนและให้คำปรึกษา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รายละเอียดของมาตรการรักษาความปลอดภัยทางเทคนิคเชิงองค์กรที่บังคับใช้โดยผู้นำเข้าข้อมูลตาม Clause 4(d) และ 5(c):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1. </w:t>
      </w:r>
      <w:r w:rsidRPr="00643520">
        <w:rPr>
          <w:rFonts w:ascii="Tahoma" w:hAnsi="Tahoma" w:cs="Tahoma"/>
          <w:b/>
          <w:bCs/>
          <w:szCs w:val="18"/>
          <w:cs/>
        </w:rPr>
        <w:t>บุคลากร</w:t>
      </w:r>
      <w:r w:rsidRPr="00643520">
        <w:rPr>
          <w:rFonts w:ascii="Tahoma" w:hAnsi="Tahoma" w:cs="Tahoma"/>
          <w:szCs w:val="18"/>
          <w:cs/>
        </w:rPr>
        <w:t xml:space="preserve"> บุคลากรของผู้นำเข้าข้อมูลจะไม่ประมวลผลข้อมูลการสนับสนุนและการให้คำปรึกษาโดยไม่ได้รับอนุญาต บุคลากรจะมีหน้าที่ในการรักษาความลับของข้อมูลการสนับสนุนและการให้คำปรึกษาใดๆ และภาระหน้าที่นี้จะยังคงมีอยู่ต่อไปแม้กระทั่งหลังจากที่การว่าจ้างของตนได้สิ้นสุดลง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2. </w:t>
      </w:r>
      <w:r w:rsidRPr="00643520">
        <w:rPr>
          <w:rFonts w:ascii="Tahoma" w:hAnsi="Tahoma" w:cs="Tahoma"/>
          <w:b/>
          <w:bCs/>
          <w:szCs w:val="18"/>
          <w:cs/>
        </w:rPr>
        <w:t>บุคคลสำหรับติดต่อในเรื่องความเป็นส่วนตัวของข้อมูล</w:t>
      </w:r>
      <w:r w:rsidRPr="00643520">
        <w:rPr>
          <w:rFonts w:ascii="Tahoma" w:hAnsi="Tahoma" w:cs="Tahoma"/>
          <w:szCs w:val="18"/>
          <w:cs/>
        </w:rPr>
        <w:t xml:space="preserve"> สามารถติดต่อเจ้าหน้าที่ด้านความเป็นส่วนตัวของข้อมูลของผู้นำเข้าข้อมูลได้ตามที่อยู่ต่อไปนี้ </w:t>
      </w:r>
    </w:p>
    <w:p w:rsidR="00643520" w:rsidRPr="00643520" w:rsidRDefault="00643520" w:rsidP="00E615E2">
      <w:pPr>
        <w:pStyle w:val="ProductList-Body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Microsoft Corporation </w:t>
      </w:r>
    </w:p>
    <w:p w:rsidR="00643520" w:rsidRPr="00643520" w:rsidRDefault="00E615E2" w:rsidP="00643520">
      <w:pPr>
        <w:pStyle w:val="ProductList-Body"/>
        <w:ind w:left="360"/>
        <w:rPr>
          <w:rFonts w:ascii="Tahoma" w:hAnsi="Tahoma" w:cs="Tahoma"/>
          <w:szCs w:val="18"/>
          <w:cs/>
        </w:rPr>
      </w:pPr>
      <w:r w:rsidRPr="00110E21">
        <w:rPr>
          <w:rFonts w:ascii="Tahoma" w:hAnsi="Tahoma" w:cs="Tahoma"/>
          <w:szCs w:val="18"/>
          <w:cs/>
        </w:rPr>
        <w:t>Attn: Data Protection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 Microsoft Way </w:t>
      </w:r>
    </w:p>
    <w:p w:rsidR="00643520" w:rsidRPr="00643520" w:rsidRDefault="00643520" w:rsidP="00643520">
      <w:pPr>
        <w:pStyle w:val="ProductList-Body"/>
        <w:spacing w:after="120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Redmond, WA 98052 USA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3. </w:t>
      </w:r>
      <w:r w:rsidRPr="00643520">
        <w:rPr>
          <w:rFonts w:ascii="Tahoma" w:hAnsi="Tahoma" w:cs="Tahoma"/>
          <w:b/>
          <w:bCs/>
          <w:szCs w:val="18"/>
          <w:cs/>
        </w:rPr>
        <w:t>มาตรการทางเทคนิคเชิงองค์กร</w:t>
      </w:r>
      <w:r w:rsidRPr="00643520">
        <w:rPr>
          <w:rFonts w:ascii="Tahoma" w:hAnsi="Tahoma" w:cs="Tahoma"/>
          <w:szCs w:val="18"/>
          <w:cs/>
        </w:rPr>
        <w:t xml:space="preserve"> ผู้นำเข้าข้อมูลได้บังคับใช้และจะคงไว้ซึ่งมาตรการทางเทคนิคเชิงองค์กร ระบบควบคุมภายใน และหน้าที่เกี่ยวกับความปลอดภัยของข้อมูลตามความเหมาะสม ซึ่งมีจุดประสงค์เพื่อคุ้มครองข้อมูลการสนับสนุนและการให้คำปรึกษา ตามที่กำหนดไว้ในเอกสารแนบท้ายการคุ้มครองข้อมูลส่วนบุคคลในบริการจากผู้เชี่ยวชาญของ Microsoft จากการสูญหาย ถูกทำลาย หรือเปลี่ยนแปลงโดยไม่ได้ตั้งใจ การเปิดเผยหรือการเข้าใช้โดยไม่ได้รับอนุญาต หรือการถูกทำลายโดยไม่ชอบด้วยกฎหมายดังต่อไปนี้ มาตรการทางเทคนิคเชิงองค์กร ระบบควบคุมภายใน และหน้าที่เกี่ยวกับความปลอดภัยของข้อมูลที่ระบุไว้ในหลักฐาน 1 จะผนวกเข้ากับภาคผนวก 2 ในที่นี้โดยการอ้างอิง และมีผลผูกพันผู้นำเข้าข้อมูลราวกับว่าได้ระบุไว้ในภาคผนวก 2 นี้ทั้งหมด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ลายเซ็นของ Microsoft Corporation จะปรากฏอยู่ในหน้าต่อไปนี้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br w:type="page"/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การลงนามใน Standard Contractual Clauses สำหรับบริการจากผู้เชี่ยวชาญ, ภาคผนวก 1 และ 2 ในนามของผู้นำเข้าข้อมูล: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EE14AD" w:rsidRDefault="00643520" w:rsidP="00643520">
      <w:pPr>
        <w:keepNext/>
        <w:tabs>
          <w:tab w:val="right" w:pos="9000"/>
        </w:tabs>
        <w:spacing w:before="360"/>
        <w:rPr>
          <w:rFonts w:ascii="Tahoma" w:hAnsi="Tahoma" w:cs="Tahoma"/>
          <w:cs/>
        </w:rPr>
      </w:pPr>
      <w:r w:rsidRPr="00643520">
        <w:rPr>
          <w:rFonts w:ascii="Tahoma" w:hAnsi="Tahoma" w:cs="Tahoma"/>
          <w:cs/>
        </w:rPr>
        <w:t>ลายมือชื่อ</w:t>
      </w:r>
    </w:p>
    <w:p w:rsidR="00643520" w:rsidRPr="005B16FA" w:rsidRDefault="00EE14AD" w:rsidP="00EE14AD">
      <w:pPr>
        <w:keepNext/>
        <w:tabs>
          <w:tab w:val="right" w:pos="9000"/>
        </w:tabs>
        <w:spacing w:before="360"/>
        <w:rPr>
          <w:rFonts w:ascii="Tahoma" w:hAnsi="Tahoma" w:cs="Tahoma"/>
          <w:lang w:val="en-US"/>
        </w:rPr>
      </w:pPr>
      <w:r>
        <w:rPr>
          <w:noProof/>
        </w:rPr>
        <w:drawing>
          <wp:inline distT="0" distB="0" distL="0" distR="0" wp14:anchorId="1E70A10D" wp14:editId="61DF278B">
            <wp:extent cx="1836736" cy="6781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68885" cy="69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520" w:rsidRPr="00643520" w:rsidRDefault="00643520" w:rsidP="00643520">
      <w:pPr>
        <w:keepNext/>
        <w:spacing w:after="120"/>
        <w:rPr>
          <w:rFonts w:ascii="Tahoma" w:hAnsi="Tahoma" w:cs="Tahoma"/>
          <w:cs/>
        </w:rPr>
      </w:pPr>
      <w:r w:rsidRPr="00643520">
        <w:rPr>
          <w:rFonts w:ascii="Tahoma" w:hAnsi="Tahoma" w:cs="Tahoma"/>
          <w:b/>
          <w:bCs/>
          <w:cs/>
        </w:rPr>
        <w:t>Anand Eswaran, Corporate Vice President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Microsoft Corporation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One Microsoft Way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Redmond, WA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98052 USA</w:t>
      </w:r>
    </w:p>
    <w:p w:rsidR="00643520" w:rsidRPr="00643520" w:rsidRDefault="00643520" w:rsidP="00643520">
      <w:pPr>
        <w:rPr>
          <w:rFonts w:ascii="Tahoma" w:hAnsi="Tahoma" w:cs="Tahoma"/>
          <w:cs/>
        </w:rPr>
      </w:pPr>
      <w:r w:rsidRPr="00643520">
        <w:rPr>
          <w:rFonts w:ascii="Tahoma" w:hAnsi="Tahoma" w:cs="Tahoma"/>
          <w:cs/>
        </w:rPr>
        <w:br w:type="page"/>
      </w:r>
    </w:p>
    <w:p w:rsidR="00643520" w:rsidRPr="00643520" w:rsidRDefault="00643520" w:rsidP="00643520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r w:rsidRPr="00643520">
        <w:rPr>
          <w:rFonts w:ascii="Tahoma" w:hAnsi="Tahoma" w:cs="Tahoma"/>
          <w:bCs/>
          <w:szCs w:val="40"/>
          <w:cs/>
        </w:rPr>
        <w:lastRenderedPageBreak/>
        <w:t>เอกสารแนบ 2 – Standard Contractual Clauses (ผู้ประมวลผลข้อมูล) สำหรับบริการให้คำปรึกษาที่ Global Delivery India จัดไว้ให้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เพื่อวัตถุประสงค์ของมาตรา 26(2) ของ Directive 95/46/EC สำหรับการถ่ายโอนข้อมูลส่วนบุคคลไปยังผู้ประมวลผลที่มีที่ตั้งอยู่ในประเทศภายนอกซึ่งไม่ได้รับรองถึงการคุ้มครองข้อมูลส่วนบุคคลในระดับที่เพียงพอ ลูกค้า (ในฐานะผู้ส่งออกข้อมูล) และ Microsoft Global Services Center (India) Private Limited (ในฐานะผู้นำเข้าข้อมูล ซึ่งมีลายมือชื่อปรากฏอยู่ด้านล่าง) โดยเรียกแต่ละฝ่ายหรือเรียกรวมกันว่า “คู่สัญญา” ได้ยอมรับ Contractual Clauses ต่อไปนี้ (ต่อไปนี้จะเรียกว่า “Clause ต่างๆ” หรือ “Standard Contractual Clauses”) ในการแสดงให้เห็นถึงระบบป้องกันที่เพียงพอในการคุ้มครองสิทธิความเป็นส่วนตัว สิทธิพื้นฐาน และเสรีภาพของบุคคล สำหรับการถ่ายโอนข้อมูลส่วนบุคคลโดยผู้ส่งออกข้อมูลไปยังผู้นำเข้าข้อมูลตามที่ระบุในภาคผนวก 1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1: คำนิยาม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(a) 'ข้อมูลส่วนบุคคล' 'ข้อมูลประเภทพิเศษ' 'ประมวลผล/การประมวลผล' 'ผู้ควบคุม' 'ผู้ประมวลผล' 'ผู้มีส่วนเกี่ยวข้องในข้อมูล (Data Subject)' และ 'เจ้าหน้าที่กำกับดูแล (Supervisory Authority)' จะมีความหมายเดียวกับตามที่กำหนดไว้ใน Directive 95/46/EC ของสภายุโรปและของคณะมนตรีลงวันที่ 24 ตุลาคม 1995 ว่าด้วยการคุ้มครองบุคคลเกี่ยวกับการประมวลผลข้อมูลส่วนบุคคลและการเคลื่อนย้ายข้อมูลดังกล่าวอย่างเสรี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(b) 'ผู้ส่งออกข้อมูล' หมายถึงผู้ควบคุมซึ่งถ่ายโอนข้อมูลส่วนบุคคล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(c) 'ผู้นำเข้าข้อมูล' หมายถึงผู้ประมวลผลซึ่งตกลงที่จะรับข้อมูลส่วนบุคคลจากผู้ส่งออกข้อมูล โดยเป็นข้อมูลส่วนบุคคลที่มีไว้สำหรับการประมวลผลในนามของผู้ส่งออกข้อมูลหลังจากการถ่ายโอน โดยเป็นไปตามคำสั่งของผู้ส่งออกข้อมูลและข้อกำหนดของ Clause ต่างๆ นี้ และผู้ประมวลผลนี้ไม่ได้อยู่ภายใต้ระบบของประเทศภายนอกที่รับรองถึงความคุ้มครองอย่างเพียงพอภายในความหมายของ Article 25(1) ของ Directive 95/46/EC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(d) 'ผู้ประมวลผลช่วง' หมายถึงผู้ประมวลผลใดๆ ที่ได้รับการว่าจ้างโดยผู้นำเข้าข้อมูล หรือโดยผู้ประมวลผลช่วงอื่นใดของผู้นำเข้าข้อมูล ซึ่งตกลงที่จะรับข้อมูลส่วนบุคคลจากผู้นำเข้าข้อมูลหรือผู้ประมวลผลช่วงอื่นใดของผู้นำเข้าข้อมูล โดยเป็นข้อมูลส่วนบุคคลที่มีไว้สำหรับเฉพาะกิจกรรมการประมวลผลที่จะกระทำในนามของผู้ส่งออกข้อมูลหลังจากการถ่ายโอน โดยเป็นไปตามคำสั่งของผู้ส่งออกข้อมูล ข้อกำหนดของ Clause ต่างๆ นี้ และข้อกำหนดของสัญญาช่วงที่เป็นลายลักษณ์อักษร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(e) 'กฎหมายคุ้มครองข้อมูลส่วนบุคคลที่ใช้บังคับ' หมายถึงกฎหมายที่คุ้มครองสิทธิและเสรีภาพขั้นพื้นฐานของบุคคล และโดยเฉพาะอย่างยิ่งสิทธิในความเป็นส่วนตัวของบุคคลในเรื่องการประมวลผลข้อมูลส่วนบุคคล ซึ่งเกี่ยวข้องกับผู้ควบคุมข้อมูลในรัฐสมาชิกที่มีการกำหนดตั้งผู้ส่งออกข้อมูล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(f) 'มาตรการรักษาความปลอดภัยทางเทคนิคเชิงองค์กร' หมายถึงมาตรการเหล่านั้นซึ่งมุ่งไปที่การคุ้มครองข้อมูลส่วนบุคคลจากการถูกทำลายโดยไม่ได้ตั้งใจหรือไม่ชอบด้วยกฎหมาย การสูญหายหรือการเปลี่ยนแปลงโดยไม่ได้ตั้งใจ การเปิดเผยหรือการเข้าใช้โดยไม่ได้รับอนุญาต โดยเฉพาะอย่างยิ่งในกรณีที่การประมวลผลเกี่ยวข้องกับการส่งข้อมูลผ่านเครือข่าย และคุ้มครองจากการประมวลผลในรูปแบบอื่นๆ ทั้งหมดที่ไม่ชอบด้วยกฎหมาย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2: รายละเอียดการถ่ายโอน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รายละเอียดการถ่ายโอนและโดยเฉพาะอย่างยิ่งข้อมูลส่วนบุคคลประเภทพิเศษที่เกี่ยวข้องจะระบุไว้ในภาคผนวก 1 ด้านล่างซึ่งเป็นส่วนหนึ่งของ Clause ต่างๆ นี้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3: ข้อกำหนดเกี่ยวกับบุคคลภายนอกผู้รับประโยชน์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1. ผู้มีส่วนเกี่ยวข้องในข้อมูลจะสามารถบังคับใช้ Clause นี้, Clause 4(b) ถึง (i), Clause 5(a) ถึง (e) และ (g) ถึง (j), Clause 6(1) และ (2), Clause 7, Clause 8(2) และ Clause 9 ถึง 12 ในฐานะบุคคลภายนอกผู้รับประโยชน์ต่อผู้ส่งออกข้อมูลได้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2. ผู้มีส่วนเกี่ยวข้องในข้อมูลจะสามารถบังคับใช้ Clause นี้, Clause 5(a) ถึง (e) และ (g), Clause 6, Clause 7, Clause 8(2) และ Clause 9 ถึง 12 ต่อผู้นำเข้าข้อมูลได้ ในกรณีที่ผู้ส่งออกข้อมูลได้หายสาบสูญหรือสิ้นสุดการมีตัวตนทางกฎหมาย เว้นเสียแต่ว่าบุคคลที่รับช่วงต่อจะได้เข้ามารับภาระหน้าที่ทางกฎหมายทั้งหมดของผู้ส่งออกข้อมูลไม่ว่าโดยสัญญาหรือโดยผลบังคับแห่งกฎหมาย ซึ่งทำให้บุคคลดังกล่าวมีสิทธิและหน้าที่ของผู้ส่งออกข้อมูล โดยในกรณีนี้ผู้มีส่วนเกี่ยวข้องในข้อมูลจะสามารถบังคับใช้ Clause เหล่านี้ต่อบุคคลดังกล่าวได้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3. ผู้มีส่วนเกี่ยวข้องในข้อมูลจะสามารถบังคับใช้ Clause นี้, Clause 5(a) ถึง (e) และ (g), Clause 6, Clause 7, Clause 8(2) และ Clause 9 ถึง 12 ต่อผู้ประมวลผลช่วงได้ ในกรณีที่ทั้งผู้ส่งออกข้อมูลและผู้นำเข้าข้อมูลได้หายสาบสูญหรือสิ้นสุดการมีตัวตนทางกฎหมายหรือมีหนี้สินล้นพ้นตัว </w:t>
      </w:r>
      <w:r w:rsidRPr="00643520">
        <w:rPr>
          <w:rFonts w:ascii="Tahoma" w:hAnsi="Tahoma" w:cs="Tahoma"/>
          <w:szCs w:val="18"/>
          <w:cs/>
        </w:rPr>
        <w:lastRenderedPageBreak/>
        <w:t xml:space="preserve">เว้นเสียแต่ว่าบุคคลที่รับช่วงต่อจะได้เข้ามารับภาระหน้าที่ทางกฎหมายทั้งหมดของผู้ส่งออกข้อมูลไม่ว่าโดยสัญญาหรือโดยผลบังคับแห่งกฎหมาย ซึ่งทำให้บุคคลดังกล่าวมีสิทธิและหน้าที่ของผู้ส่งออกข้อมูล โดยในกรณีนี้ผู้มีส่วนเกี่ยวข้องในข้อมูลจะสามารถบังคับใช้ Clause เหล่านี้ต่อบุคคลดังกล่าวได้ ความรับผิดของบุคคลภายนอกดังกล่าวสำหรับผู้ประมวลผลช่วงจะจำกัดอยู่ที่การดำเนินการประมวลผลข้อมูลของตนภายใต้ Clause ต่างๆ นี้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4. คู่สัญญาจะไม่คัดค้านการที่ผู้มีส่วนเกี่ยวข้องในข้อมูลมีสมาคมหรือองค์กรอื่นๆ ดำเนินการแทน หากผู้มีส่วนเกี่ยวข้องในข้อมูลนั้นได้แสดงความต้องการเช่นนี้โดยชัดแจ้ง หรือหากกฎหมายในประเทศให้อนุญาตไว้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keepNext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4: ภาระหน้าที่ของผู้ส่งออกข้อมูล</w:t>
      </w:r>
    </w:p>
    <w:p w:rsidR="00643520" w:rsidRPr="00643520" w:rsidRDefault="00643520" w:rsidP="00643520">
      <w:pPr>
        <w:pStyle w:val="ProductList-Body"/>
        <w:keepNext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keepNext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ผู้ส่งออกข้อมูลตกลงและรับประกันว่า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(a) การประมวลผล รวมถึงการถ่ายโอนข้อมูลส่วนบุคคล จะได้รับการดำเนินการและจะยังคงได้รับดำเนินการต่อไปตามข้อกำหนดที่เกี่ยวข้องของกฎหมายคุ้มครองข้อมูลส่วนบุคคลที่ใช้บังคับ (และในกรณีที่เกี่ยวข้อง จะได้แจ้งไปยังเจ้าหน้าที่ที่เกี่ยวข้องของรัฐสมาชิกซึ่งมีการกำหนดตั้งผู้ส่งออกข้อมูล) และจะไม่ละเมิดข้อกำหนดที่เกี่ยวข้องของรัฐนั้น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(b) ตนได้มีคำสั่ง และตลอดระยะเวลาของบริการประมวลผลข้อมูลส่วนบุคคล จะมีคำสั่งให้ผู้นำเข้าข้อมูลประมวลผลข้อมูลส่วนบุคคลที่มีการถ่ายโอนเฉพาะในนามของผู้ส่งออก และเป็นไปตามกฎหมายคุ้มครองข้อมูลส่วนบุคคลที่ใช้บังคับและ Clause ต่างๆ นี้เท่านั้น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(c) ผู้นำเข้าข้อมูลจะให้การรับประกันอย่างเพียงพอในเรื่องมาตรการรักษาความปลอดภัยทางเทคนิคเชิงองค์กร ซึ่งระบุไว้ในภาคผนวก 2 ด้านล่างนี้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(d) หลังจากการประเมินข้อกำหนดของกฎหมายคุ้มครองข้อมูลส่วนบุคคลที่ใช้บังคับแล้ว มาตรการรักษาความปลอดภัยจะมีความเหมาะสมในการคุ้มครองข้อมูลส่วนบุคคลจากการถูกทำลายโดยไม่ได้ตั้งใจหรือไม่ชอบด้วยกฎหมาย การสูญหายหรือการเปลี่ยนแปลงโดยไม่ได้ตั้งใจ การเปิดเผยหรือการเข้าใช้โดยไม่ได้รับอนุญาต โดยเฉพาะอย่างยิ่งในกรณีที่การประมวลผลเกี่ยวข้องกับการส่งข้อมูลผ่านเครือข่าย และคุ้มครองจากการประมวลผลในรูปแบบอื่นๆ ทั้งหมดที่ไม่ชอบด้วยกฎหมาย และมาตรการเหล่านี้จะทำให้แน่ใจได้ถึงระดับการรักษาความปลอดภัยที่เหมาะสมกับความเสี่ยงซึ่งแสดงให้เห็นโดยการประมวลผลและลักษณะของข้อมูลที่จะได้รับการคุ้มครอง โดยพิจารณาถึงความทันสมัยและค่าใช้จ่ายในการดำเนินการของผู้ส่งออกข้อมูล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(e) ตนจะตรวจสอบให้แน่ใจถึงการปฏิบัติตามมาตรการรักษาความปลอดภัย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(f) หากการถ่ายโอนข้อมูลเกี่ยวข้องกับข้อมูลประเภทพิเศษ ผู้มีส่วนเกี่ยวข้องในข้อมูลนั้นได้รับแจ้งหรือจะได้รับแจ้งก่อน หรือโดยเร็วที่สุดเท่าที่จะทำได้ภายหลังการถ่ายโอนข้อมูล ซึ่งข้อมูลของผู้มีส่วนเกี่ยวข้องในข้อมูลอาจถูกส่งไปยังประเทศภายนอกที่ไม่ได้ให้ความคุ้มครองอย่างเพียงพอภายในความหมายของ Directive 95/46/EC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(g) จะส่งต่อการแจ้งเตือนที่ได้รับจากผู้นำเข้าข้อมูลหรือผู้ประมวลผลช่วงใดๆ ตาม Clause 5(b) และ Clause 8(3) ไปยังเจ้าหน้าที่กำกับดูแลการคุ้มครองข้อมูลส่วนบุคคล หากผู้ส่งออกข้อมูลตัดสินใจที่จะถ่ายโอนข้อมูลต่อไปหรือยกเลิกการระงับ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(h) จะจัดให้ผู้มีส่วนเกี่ยวข้องในข้อมูลได้รับสำเนาของ Clause ต่างๆ นี้ ยกเว้นภาคผนวก 2 เมื่อมีการร้องขอ รวมทั้งสรุปรายละเอียดของมาตรการรักษาความปลอดภัย ตลอดจนสำเนาของสัญญาใดๆ สำหรับบริการประมวลผลข้อมูลช่วงซึ่งจะต้องกระทำตาม Clause ต่างๆ นี้ เว้นเสียแต่ว่า Clause ต่างๆ นี้หรือสัญญานั้นๆ มีข้อมูลทางการค้าอยู่ ซึ่งในกรณีนี้ผู้ส่งออกข้อมูลอาจลบข้อมูลทางการค้าดังกล่าวออกได้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(i) ในกรณีการประมวลผลข้อมูลช่วง กิจกรรมการประมวลผลจะกระทำตาม Clause 11 โดยที่ผู้ประมวลผลช่วงจะให้ความคุ้มครองสำหรับข้อมูลส่วนบุคคลและสิทธิของผู้มีส่วนเกี่ยวข้องในข้อมูล อย่างน้อยที่สุดก็ในระดับเดียวกันกับผู้นำเข้าข้อมูลภายใต้ Clause ต่างๆ นี้ และ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(j) ตนจะตรวจสอบให้แน่ใจถึงการปฏิบัติตาม Clause 4(a) ถึง (i)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5: ภาระหน้าที่ของผู้นำเข้าข้อมูล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ผู้นำเข้าข้อมูลตกลงและรับประกันว่า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(a) จะประมวลผลข้อมูลส่วนบุคคลเฉพาะในนามของผู้ส่งออกข้อมูล และเป็นไปตามคำสั่งของผู้ส่งออกข้อมูลและ Clause ต่างๆ นี้เท่านั้น และหากผู้นำเข้าข้อมูลไม่สามารถปฏิบัติตามเช่นนั้นได้ไม่ว่าด้วยเหตุผลใดก็ตาม ผู้นำเข้าข้อมูลก็ตกลงที่จะแจ้งให้ผู้ส่งออกข้อมูลทราบโดยทันทีถึงการที่ตนไม่สามารถปฏิบัติตามได้ ซึ่งในกรณีนี้ผู้ส่งออกข้อมูลมีสิทธิที่จะระงับการถ่ายโอนข้อมูลและ/หรือบอกเลิกสัญญา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(b) ผู้นำเข้าข้อมูลไม่มีเหตุผลให้เชื่อว่ากฎหมายที่ใช้บังคับกับตนนั้นขัดขวางไม่ให้ตนปฏิบัติตามคำสั่งที่ได้รับจากผู้ส่งออกข้อมูลและภาระหน้าที่ของตนภายใต้สัญญา และในกรณีที่มีการเปลี่ยนแปลงในกฎหมายฉบับนี้ซึ่งมีแนวโน้มที่จะส่งผลในทางลบที่สำคัญต่อการรับประกันและภาระหน้าที่ที่ Clause ต่างๆ </w:t>
      </w:r>
      <w:r w:rsidRPr="00643520">
        <w:rPr>
          <w:rFonts w:ascii="Tahoma" w:hAnsi="Tahoma" w:cs="Tahoma"/>
          <w:szCs w:val="18"/>
          <w:cs/>
        </w:rPr>
        <w:lastRenderedPageBreak/>
        <w:t xml:space="preserve">นี้กำหนดไว้ ผู้นำเข้าข้อมูลจะแจ้งให้ผู้ส่งออกข้อมูลทราบถึงการเปลี่ยนแปลงนี้ทันทีที่ตนได้ทราบ ซึ่งในกรณีนี้ผู้ส่งออกข้อมูลมีสิทธิที่จะระงับการถ่ายโอนข้อมูลและ/หรือบอกเลิกสัญญา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(c) ตนได้บังคับใช้มาตรการรักษาความปลอดภัยทางเทคนิคเชิงองค์กรซึ่งระบุไว้ในภาคผนวก 2 ก่อนที่จะประมวลผลข้อมูลส่วนบุคคลที่มีการถ่ายโอน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(d) ตนจะแจ้งให้ผู้ส่งออกข้อมูลทราบโดยทันทีเกี่ยวกับ </w:t>
      </w:r>
    </w:p>
    <w:p w:rsidR="00643520" w:rsidRPr="00643520" w:rsidRDefault="00643520" w:rsidP="00643520">
      <w:pPr>
        <w:pStyle w:val="ProductList-Body"/>
        <w:spacing w:after="60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(i) คำขอใดๆ ที่มีผลผูกพันทางกฎหมายให้มีการเปิดเผยข้อมูลส่วนบุคคลโดยเจ้าหน้าที่ผู้บังคับใช้กฎหมาย เว้นเสียแต่ว่าจะถูกห้าม เช่น การห้ามภายใต้กฎหมายอาญาเพื่อรักษาความลับในการสืบสวนของเจ้าหน้าที่ผู้บังคับใช้กฎหมาย </w:t>
      </w:r>
    </w:p>
    <w:p w:rsidR="00643520" w:rsidRPr="00643520" w:rsidRDefault="00643520" w:rsidP="00643520">
      <w:pPr>
        <w:pStyle w:val="ProductList-Body"/>
        <w:spacing w:after="60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(ii) การเข้าใช้ใดๆ โดยไม่ได้ตั้งใจหรือไม่ได้รับอนุญาต และ </w:t>
      </w:r>
    </w:p>
    <w:p w:rsidR="00643520" w:rsidRPr="00643520" w:rsidRDefault="00643520" w:rsidP="00643520">
      <w:pPr>
        <w:pStyle w:val="ProductList-Body"/>
        <w:spacing w:after="120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(iii) คำขอใดๆ ที่ได้รับโดยตรงจากผู้มีส่วนเกี่ยวข้องในข้อมูลโดยไม่ได้ทำตามคำขอนั้น เว้นเสียแต่ว่าผู้นำเข้าข้อมูลจะได้รับอนุญาตให้ทำเช่นนั้น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(e) จะจัดการกับข้อซักถามทั้งหมดจากผู้ส่งออกข้อมูลโดยทันทีและเหมาะสมเกี่ยวกับการประมวลผลข้อมูลส่วนบุคคลของผู้ส่งออกข้อมูลที่ต้องมีการถ่ายโอน และจะปฏิบัติตามคำแนะนำของเจ้าหน้าที่กำกับดูแลเกี่ยวกับการประมวลผลข้อมูลที่มีการถ่ายโอน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(f) ตามคำขอของผู้ส่งออกข้อมูล จะให้สถานที่ประมวลผลข้อมูลของตนได้รับการตรวจสอบเกี่ยวกับกิจกรรมการประมวลผลที่อยู่ภายใต้ Clause ต่างๆ นี้ ซึ่งจะกระทำโดยผู้ส่งออกข้อมูล หรือหน่วยตรวจที่ประกอบขึ้นด้วยสมาชิกอิสระต่างๆ และมีคุณวุฒิวิชาชีพตามที่กำหนดไว้ โดยมีภาระผูกพันตามหน้าที่ในการรักษาความลับ ได้รับคัดเลือกโดยผู้ส่งออกข้อมูล และในกรณีที่เกี่ยวข้อง จะเป็นการคัดเลือกโดยสอดรับกับเจ้าหน้าที่กำกับดูแล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(g) จะจัดให้ผู้มีส่วนเกี่ยวข้องในข้อมูลได้รับสำเนาของ Clause ต่างๆ นี้ เมื่อมีการร้องขอ หรือสัญญาใดๆ ที่มีอยู่สำหรับการประมวลผลข้อมูลช่วง เว้นเสียแต่ว่า Clause ต่างๆ นี้หรือสัญญานั้นๆ มีข้อมูลทางการค้าอยู่ ซึ่งในกรณีนี้ผู้นำเข้าข้อมูลอาจลบข้อมูลทางการค้าดังกล่าวออกได้ ทั้งนี้ ยกเว้นภาคผนวก 2 ซึ่งจะถูกแทนที่โดยสรุปรายละเอียดของมาตรการรักษาความปลอดภัยในกรณีต่างๆ เหล่านั้นซึ่งผู้มีส่วนเกี่ยวข้องในข้อมูลไม่สามารถได้รับสำเนาจากผู้ส่งออกข้อมูลได้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(h) ในกรณีการประมวลผลข้อมูลช่วง ตนได้แจ้งให้ผู้ส่งออกข้อมูลทราบแล้วก่อนหน้านี้ และได้รับความยินยอมเป็นลายลักษณ์อักษรล่วงหน้าจากผู้ส่งออกข้อมูลแล้ว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(i) บริการประมวลผลข้อมูลโดยผู้ประมวลผลช่วงจะดำเนินการตาม Clause 11 และ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(j) จะส่งสำเนาข้อตกลงใดๆ ของผู้ประมวลผลช่วงซึ่งตนได้เข้าทำภายใต้ Clause ต่างๆ นี้ไปยังผู้ส่งออกข้อมูลโดยทันที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6: ความรับผิด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1. คู่สัญญาตกลงว่าผู้มีส่วนเกี่ยวข้องในข้อมูลซึ่งได้รับความเสียหายอันเป็นผลมาจากการละเมิดภาระหน้าที่ใดๆ ที่กล่าวไว้ใน Clause 3 หรือใน Clause 11 โดยคู่สัญญาฝ่ายใดหรือผู้ประมวลผลช่วง จะมีสิทธิได้รับการชดใช้ค่าเสียหายจากผู้ส่งออกข้อมูลสำหรับความเสียหายที่เกิดขึ้น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2. หากผู้มีส่วนเกี่ยวข้องในข้อมูลไม่สามารถเรียกร้องต่อผู้ส่งออกข้อมูลให้ชดใช้ค่าเสียหายได้ตามวรรค 1 ในเรื่องที่เกิดขึ้นจากการละเมิดภาระหน้าที่ใดๆ ที่กล่าวไว้ใน Clause 3 หรือใน Clause 11 โดยผู้นำเข้าข้อมูลหรือผู้ประมวลผลช่วงของผู้นำเข้าข้อมูล เนื่องจากผู้ส่งออกข้อมูลได้หายสาบสูญหรือสิ้นสุดการมีตัวตนทางกฎหมายหรือมีหนี้สินล้นพ้นตัว ผู้นำเข้าข้อมูลตกลงว่าผู้มีส่วนเกี่ยวข้องในข้อมูลจะสามารถเรียกร้องสิทธิได้จากผู้นำเข้าข้อมูลราวกับว่าเป็นผู้ส่งออกข้อมูล เว้นเสียแต่ว่าบุคคลที่รับช่วงต่อจะได้เข้ามารับภาระหน้าที่ทางกฎหมายทั้งหมดของผู้ส่งออกข้อมูลไม่ว่าโดยสัญญาหรือโดยผลบังคับแห่งกฎหมาย ซึ่งในกรณีนี้ผู้มีส่วนเกี่ยวข้องในข้อมูลจะสามารถบังคับใช้สิทธิของตนต่อบุคคลดังกล่าวได้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ผู้นำเข้าข้อมูลไม่สามารถอาศัยการละเมิดภาระหน้าที่ของตนโดยผู้ประมวลผลช่วง เพื่อที่จะหลีกเลี่ยงความรับผิดของตนได้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3. หากผู้มีส่วนเกี่ยวข้องในข้อมูลไม่สามารถเรียกร้องสิทธิได้จากผู้ส่งออกข้อมูลหรือผู้นำเข้าข้อมูลตามที่กล่าวไว้ในวรรค 1 และ 2 ในเรื่องที่เกิดขึ้นจากการละเมิดภาระหน้าที่ใดๆ ที่กล่าวไว้ใน Clause 3 หรือใน Clause 11 โดยผู้ประมวลผลช่วง เนื่องจากทั้งผู้ส่งออกข้อมูลและผู้นำเข้าข้อมูลได้หายสาบสูญหรือสิ้นสุดการมีตัวตนทางกฎหมายหรือมีหนี้สินล้นพ้นตัว ผู้ประมวลผลช่วงตกลงว่าผู้มีส่วนเกี่ยวข้องในข้อมูลจะสามารถเรียกร้องสิทธิได้จากผู้ประมวลผลข้อมูลช่วง ในเรื่องการดำเนินการประมวลผลข้อมูลของตนภายใต้ Clause ต่างๆ นี้ราวกับว่าเป็นผู้ส่งออกข้อมูลหรือผู้นำเข้าข้อมูล เว้นเสียแต่ว่าบุคคลที่รับช่วงต่อจะได้เข้ามารับภาระหน้าที่ทางกฎหมายทั้งหมดของผู้ส่งออกข้อมูลหรือผู้นำเข้าข้อมูลไม่ว่าโดยสัญญาหรือโดยผลบังคับแห่งกฎหมาย ซึ่งในกรณีนี้ผู้มีส่วนเกี่ยวข้องในข้อมูลจะสามารถบังคับใช้สิทธิของตนต่อบุคคลดังกล่าวได้ ความรับผิดของผู้ประมวลผลช่วงจะจำกัดอยู่ที่การดำเนินการประมวลผลข้อมูลของตนภายใต้ Clause ต่างๆ นี้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7: การไกล่เกลี่ยและเขตอำนาจศาล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1. ผู้นำเข้าข้อมูลตกลงว่าหากผู้มีส่วนเกี่ยวข้องในข้อมูลได้อ้างสิทธิของบุคคลภายนอกผู้รับประโยชน์ต่อผู้นำเข้าข้อมูล และ/หรือเรียกร้องให้ชดใช้ค่าเสียหายภายใต้ Clause ต่างๆ นี้ ผู้นำเข้าข้อมูลจะยอมรับการตัดสินใจของผู้มีส่วนเกี่ยวข้องในข้อมูลที่จะให้ </w:t>
      </w:r>
    </w:p>
    <w:p w:rsidR="00643520" w:rsidRPr="00643520" w:rsidRDefault="00643520" w:rsidP="00643520">
      <w:pPr>
        <w:pStyle w:val="ProductList-Body"/>
        <w:spacing w:after="60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(a) นำข้อพิพาทเข้าสู่การไกล่เกลี่ยโดยบุคคลที่เป็นอิสระ หรือในกรณีที่เกี่ยวข้อง โดยเจ้าหน้าที่กำกับดูแล </w:t>
      </w:r>
    </w:p>
    <w:p w:rsidR="00643520" w:rsidRPr="00643520" w:rsidRDefault="00643520" w:rsidP="00643520">
      <w:pPr>
        <w:pStyle w:val="ProductList-Body"/>
        <w:spacing w:after="120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(b) นำข้อพิพาทขึ้นสู่ศาลในรัฐสมาชิกซึ่งมีการกำหนดตั้งผู้ส่งออกข้อมูล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2. คู่สัญญาตกลงว่าการเลือกของผู้มีส่วนเกี่ยวข้องในข้อมูลจะไม่กระทบต่อสิทธิของตนในทางสารบัญญัติและวิธีสบัญญัติ เพื่อเรียกร้องให้มีการแก้ไขเยียวยาตามข้อกำหนดอื่นๆ ของกฎหมายในประเทศหรือระหว่างประเทศ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8: การร่วมมือกับเจ้าหน้าที่กำกับดูแล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1. ผู้ส่งออกข้อมูลตกลงที่จะฝากสำเนาของสัญญาฉบับนี้ไว้กับเจ้าหน้าที่กำกับดูแล หากเจ้าหน้าที่กำกับดูแลร้องขอเช่นนั้นหรือการฝากดังกล่าวเป็นสิ่งที่ต้องทำภายใต้กฎหมายคุ้มครองข้อมูลส่วนบุคคลที่ใช้บังคับ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2. คู่สัญญาตกลงว่าเจ้าหน้าที่กำกับดูแลมีสิทธิที่จะดำเนินการตรวจสอบผู้นำเข้าข้อมูล และผู้ประมวลผลช่วงใดๆ ซึ่งมีขอบข่ายเดียวกันและอยู่ภายใต้เงื่อนไขเดียวกันกับที่จะนำมาใช้ในการตรวจสอบผู้ส่งออกข้อมูลภายใต้กฎหมายคุ้มครองข้อมูลส่วนบุคคลที่ใช้บังคับ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3. ผู้นำเข้าข้อมูลจะแจ้งให้ผู้ส่งออกข้อมูลทราบโดยทันทีเกี่ยวกับการมีอยู่ของกฎหมายที่เกี่ยวข้องกับการที่ผู้ส่งออกข้อมูลหรือผู้ประมวลผลใดๆ ยับยั้งไม่ให้มีการตรวจสอบผู้นำเข้าข้อมูลหรือผู้ประมวลผลใดๆ ตามที่กำหนดไว้ในวรรค 2 ในกรณีดังกล่าว ผู้ส่งออกข้อมูลจะมีสิทธิใช้มาตรการที่คาดการณ์ได้ใน Clause 5(b)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9: กฎหมายที่ใช้บังคับ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Clause ต่างๆ นี้จะอยู่ภายใต้บังคับของกฎหมายแห่งรัฐสมาชิกซึ่งมีการกำหนดตั้งผู้ส่งออกข้อมูล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keepNext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10: การเปลี่ยนแปลงสัญญา</w:t>
      </w:r>
    </w:p>
    <w:p w:rsidR="00643520" w:rsidRPr="00643520" w:rsidRDefault="00643520" w:rsidP="00643520">
      <w:pPr>
        <w:pStyle w:val="ProductList-Body"/>
        <w:keepNext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คู่สัญญารับรองว่าจะไม่เปลี่ยนแปลงหรือแก้ไข Clause ต่างๆ นี้ ซึ่งไม่ได้เป็นการกีดกันคู่สัญญาไม่ให้เพิ่มเติมข้อกำหนดในประเด็นที่เกี่ยวข้องกับธุรกิจ หากจำเป็นต้องทำ ตราบเท่าที่ไม่ได้ขัดแย้ง Clause ต่างๆ นี้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11: การประมวลผลข้อมูลช่วง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1. ผู้นำเข้าข้อมูลจะไม่นำการดำเนินการประมวลผลข้อมูลของตนที่กระทำในนามของผู้ส่งออกข้อมูลภายใต้ Clause ต่างๆ นี้ไปว่าจ้างช่วงให้ผู้อื่นทำโดยไม่ได้รับความยินยอมเป็นลายลักษณ์อักษรล่วงหน้าจากผู้ส่งออกข้อมูล ในกรณีที่ผู้นำเข้าข้อมูลได้ทำสัญญาให้ผู้อื่นรับช่วงในภาระหน้าที่ของตนภายใต้ Clause ต่างๆ นี้โดยได้รับความยินยอมจากผู้ส่งออกข้อมูล ผู้นำเข้าข้อมูลจะกระทำเช่นนั้นเฉพาะโดยการทำข้อตกลงเป็นลายลักษณ์อักษรกับผู้ประมวลผลช่วงเท่านั้น ซึ่งกำหนดให้ผู้ประมวลผลช่วงมีภาระหน้าที่เดียวกันกับที่กำหนดไว้กับผู้นำเข้าข้อมูลภายใต้ Clause ต่างๆ นี้ ในกรณีที่ผู้ประมวลผลช่วงไม่ได้ทำตามภาระหน้าที่ของตนเกี่ยวกับการคุ้มครองข้อมูลส่วนบุคคลภายใต้ข้อตกลงลายลักษณ์อักษรดังกล่าว ผู้นำเข้าข้อมูลจะยังคงต้องรับผิดอย่างเต็มที่ต่อผู้ส่งออกข้อมูลในเรื่องการทำตามภาระหน้าที่ของผู้ประมวลผลช่วงภายใต้ข้อตกลงดังกล่าว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2. สัญญาลายลักษณ์อักษรก่อนหน้านี้ที่ทำขึ้นระหว่างผู้นำเข้าข้อมูลกับผู้ประมวลผลช่วงจะยังต้องมีข้อกำหนดว่าด้วยบุคคลภายนอกผู้รับประโยชน์ตามที่ระบุไว้ใน Clause 3 สำหรับกรณีต่างๆ ที่ผู้มีส่วนเกี่ยวข้องในข้อมูลไม่สามารถเรียกร้องต่อผู้ส่งออกข้อมูลหรือผู้นำเข้าข้อมูลให้ชดใช้ค่าเสียหายตามที่กล่าวไว้ในวรรค 1 ของ Clause 6 ได้ เนื่องจากผู้ส่งออกข้อมูลและผู้นำเข้าข้อมูลได้หายสาบสูญหรือสิ้นสุดการมีตัวตนทางกฎหมายหรือมีหนี้สินล้นพ้นตัว และไม่มีบุคคลที่รับช่วงต่อเข้ามารับภาระหน้าที่ทางกฎหมายทั้งหมดของผู้ส่งออกข้อมูลหรือผู้นำเข้าข้อมูลไม่ว่าโดยสัญญาหรือโดยผลบังคับแห่งกฎหมาย ความรับผิดของบุคคลภายนอกดังกล่าวสำหรับผู้ประมวลผลช่วงจะจำกัดอยู่ที่การดำเนินการประมวลผลข้อมูลของตนภายใต้ Clause ต่างๆ นี้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3. ข้อกำหนดต่างๆ ที่เกี่ยวข้องกับประเด็นการคุ้มครองข้อมูลส่วนบุคคลในการประมวลผลข้อมูลช่วงของสัญญาตามที่กล่าวไว้ในวรรค 1 จะอยู่ภายใต้บังคับของกฎหมายแห่งรัฐสมาชิกซึ่งมีการกำหนดตั้งผู้ส่งออกข้อมูล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4. ผู้ส่งออกข้อมูลจะต้องจัดทำรายการข้อตกลงต่างๆ เกี่ยวกับการประมวลผลข้อมูลช่วงที่ได้เข้าทำภายใต้ Clause ต่างๆ นี้และที่ได้รับแจ้งโดยผู้นำเข้าข้อมูลตาม Clause 5 (j) ซึ่งจะมีการปรับปรุงอย่างน้อยปีละครั้ง รายการนี้จะต้องจัดเตรียมไว้ให้กับเจ้าหน้าที่กำกับดูแลการคุ้มครองข้อมูลส่วนบุคคลของผู้ส่งออกข้อมูล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jc w:val="center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Clause 12: ภาระหน้าที่ภายหลังการบอกเลิกบริการประมวลผลข้อมูลส่วนบุคคล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1. คู่สัญญาตกลงว่าเมื่อมีการบอกเลิกการให้บริการประมวลผลข้อมูล ผู้นำเข้าข้อมูลและผู้ประมวลผลช่วงจะต้องส่งคืนข้อมูลส่วนบุคคลทั้งหมดที่มีการถ่ายโอน รวมทั้งสำเนาของข้อมูลดังกล่าว ให้กับผู้ส่งออกข้อมูล หรือจะต้องทำลายข้อมูลส่วนบุคคลทั้งหมดและรับรองต่อผู้ส่งออกข้อมูลว่าตนได้ทำเช่นนั้นแล้ว ทั้งนี้ โดยให้ผู้ส่งออกข้อมูลเป็นผู้เลือก เว้นเสียแต่ว่ากฎหมายที่มีผลบังคับต่อผู้นำเข้าข้อมูลจะกีดกันไม่ให้ตนส่งคืนหรือทำลายข้อมูลส่วนบุคคลที่มีการถ่ายโอนไม่ว่าทั้งหมดหรือบางส่วน ในกรณีดังกล่าว ผู้นำเข้าข้อมูลรับรองว่าตนจะรับประกันถึงการรักษาความลับของข้อมูลส่วนบุคคลที่มีการถ่ายโอน และจะไม่กระทำการประมวลผลข้อมูลส่วนบุคคลที่มีการโอนอีกต่อไป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2. ผู้นำเข้าข้อมูลและผู้ประมวลผลช่วงรับรองว่าเมื่อมีการร้องขอจากผู้ส่งออกข้อมูลและ/หรือเจ้าหน้าที่กำกับดูแล ผู้นำเข้าข้อมูลจะให้สถานที่ประมวลผลข้อมูลของตนได้รับการตรวจสอบเกี่ยวกับมาตรการต่างๆ ที่กล่าวไว้ในวรรค 1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ภาคผนวก 1 ของ Standard Contractual Clauses สำหรับบริการให้คำปรึกษาที่ Global Delivery India จัดไว้ให้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lastRenderedPageBreak/>
        <w:t>ผู้ส่งออกข้อมูล</w:t>
      </w:r>
      <w:r w:rsidRPr="00515053">
        <w:rPr>
          <w:rFonts w:ascii="Tahoma" w:hAnsi="Tahoma" w:cs="Tahoma"/>
          <w:b/>
          <w:bCs/>
          <w:szCs w:val="18"/>
          <w:cs/>
        </w:rPr>
        <w:t>:</w:t>
      </w:r>
      <w:r w:rsidRPr="00643520">
        <w:rPr>
          <w:rFonts w:ascii="Tahoma" w:hAnsi="Tahoma" w:cs="Tahoma"/>
          <w:szCs w:val="18"/>
          <w:cs/>
        </w:rPr>
        <w:t xml:space="preserve"> ลูกค้าคือผู้ส่งออกข้อมูล ผู้ส่งออกข้อมูลกำลังจัดหาบริการสนับสนุนและให้คำปรึกษาด้านเทคโนโลยีสารสนเทศที่เป็นมืออาชีพตามที่อธิบายไว้ใน Enterprise Services Work Order ที่เกี่ยวข้อง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ผู้นำเข้าข้อมูล:</w:t>
      </w:r>
      <w:r w:rsidRPr="00643520">
        <w:rPr>
          <w:rFonts w:ascii="Tahoma" w:hAnsi="Tahoma" w:cs="Tahoma"/>
          <w:szCs w:val="18"/>
          <w:cs/>
        </w:rPr>
        <w:t xml:space="preserve"> ผู้นำเข้าข้อมูลคือ </w:t>
      </w:r>
      <w:r w:rsidRPr="00643520">
        <w:rPr>
          <w:rFonts w:ascii="Tahoma" w:hAnsi="Tahoma" w:cs="Tahoma"/>
          <w:bCs/>
          <w:szCs w:val="18"/>
          <w:cs/>
        </w:rPr>
        <w:t>Microsoft Global Services Center (India) Private Limited</w:t>
      </w:r>
      <w:r w:rsidRPr="00643520">
        <w:rPr>
          <w:rFonts w:ascii="Tahoma" w:hAnsi="Tahoma" w:cs="Tahoma"/>
          <w:szCs w:val="18"/>
          <w:cs/>
        </w:rPr>
        <w:t xml:space="preserve"> ซึ่งเป็นบริษัทในเครือของ Microsoft Corporation ที่ให้บริการให้คำปรึกษาด้านเทคโนโลยีสารสนเทศระดับโลก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ผู้มีส่วนเกี่ยวข้องในข้อมูล</w:t>
      </w:r>
      <w:r w:rsidRPr="00515053">
        <w:rPr>
          <w:rFonts w:ascii="Tahoma" w:hAnsi="Tahoma" w:cs="Tahoma"/>
          <w:b/>
          <w:bCs/>
          <w:szCs w:val="18"/>
          <w:cs/>
        </w:rPr>
        <w:t>:</w:t>
      </w:r>
      <w:r w:rsidRPr="00643520">
        <w:rPr>
          <w:rFonts w:ascii="Tahoma" w:hAnsi="Tahoma" w:cs="Tahoma"/>
          <w:szCs w:val="18"/>
          <w:cs/>
        </w:rPr>
        <w:t xml:space="preserve"> ผู้มีส่วนเกี่ยวข้องในข้อมูล ได้แก่ ตัวแทนของผู้ส่งออกข้อมูล และผู้ใช้ ซึ่งรวมถึงพนักงาน ผู้รับจ้าง ผู้ประสานงาน และลูกค้าของผู้ส่งออกข้อมูล ผู้มีส่วนเกี่ยวข้องในข้อมูลยังอาจรวมถึงบุคคลที่พยายามสื่อสารหรือถ่ายโอนข้อมูลส่วนบุคคลไปยังผู้ใช้ของบริการที่ผู้นำเข้าข้อมูลจัดไว้ให้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ประเภทของข้อมูล</w:t>
      </w:r>
      <w:r w:rsidRPr="00515053">
        <w:rPr>
          <w:rFonts w:ascii="Tahoma" w:hAnsi="Tahoma" w:cs="Tahoma"/>
          <w:b/>
          <w:bCs/>
          <w:szCs w:val="18"/>
          <w:cs/>
        </w:rPr>
        <w:t>:</w:t>
      </w:r>
      <w:r w:rsidRPr="00643520">
        <w:rPr>
          <w:rFonts w:ascii="Tahoma" w:hAnsi="Tahoma" w:cs="Tahoma"/>
          <w:szCs w:val="18"/>
          <w:cs/>
        </w:rPr>
        <w:t xml:space="preserve"> ข้อมูลส่วนบุคคลที่มีการถ่ายโอนจะรวมถึงอีเมล เอกสาร และข้อมูลอื่นๆ ในรูปแบบอิเล็กทรอนิกส์ตามที่จำเป็นเพื่อให้บริการจากผู้เชี่ยวชาญ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การดำเนินการประมวลผลข้อมูล</w:t>
      </w:r>
      <w:r w:rsidRPr="00515053">
        <w:rPr>
          <w:rFonts w:ascii="Tahoma" w:hAnsi="Tahoma" w:cs="Tahoma"/>
          <w:b/>
          <w:bCs/>
          <w:szCs w:val="18"/>
          <w:cs/>
        </w:rPr>
        <w:t>:</w:t>
      </w:r>
      <w:r w:rsidRPr="00643520">
        <w:rPr>
          <w:rFonts w:ascii="Tahoma" w:hAnsi="Tahoma" w:cs="Tahoma"/>
          <w:szCs w:val="18"/>
          <w:cs/>
        </w:rPr>
        <w:t xml:space="preserve"> ข้อมูลส่วนบุคคลที่มีการถ่ายโอนจะอยู่ภายใต้กิจกรรมการประมวลผลเบื้องต้นดังต่อไปนี้ </w:t>
      </w:r>
    </w:p>
    <w:p w:rsidR="00643520" w:rsidRPr="00643520" w:rsidRDefault="00643520" w:rsidP="00643520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a.</w:t>
      </w:r>
      <w:r w:rsidRPr="00643520">
        <w:rPr>
          <w:rFonts w:ascii="Tahoma" w:hAnsi="Tahoma" w:cs="Tahoma"/>
          <w:b/>
          <w:bCs/>
          <w:szCs w:val="18"/>
          <w:cs/>
        </w:rPr>
        <w:tab/>
        <w:t>ระยะเวลาและเป้าหมายของการประมวลผลข้อมูล</w:t>
      </w:r>
      <w:r w:rsidR="00D4648D">
        <w:rPr>
          <w:rFonts w:ascii="Tahoma" w:hAnsi="Tahoma" w:cs="Tahoma"/>
          <w:b/>
          <w:bCs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ระยะเวลาของการประมวลผลข้อมูลจะเป็นไปตามระยะเวลาที่กำหนดไว้ภายใต้ข้อตกลง Volume Licensing ที่ใช้บังคับระหว่างผู้ส่งออกข้อมูลกับนิติบุคคลของ Microsoft ซึ่งมี Standard Contractual Clauses เหล่านี้ผนวกเข้ามาด้วย (“Microsoft”) เป้าหมายของการประมวลผลข้อมูลก็คือเพื่อประสิทธิภาพการทำงานของบริการจากผู้เชี่ยวชาญ</w:t>
      </w:r>
    </w:p>
    <w:p w:rsidR="00643520" w:rsidRPr="00643520" w:rsidRDefault="00643520" w:rsidP="00643520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b.</w:t>
      </w:r>
      <w:r w:rsidRPr="00643520">
        <w:rPr>
          <w:rFonts w:ascii="Tahoma" w:hAnsi="Tahoma" w:cs="Tahoma"/>
          <w:b/>
          <w:bCs/>
          <w:szCs w:val="18"/>
          <w:cs/>
        </w:rPr>
        <w:tab/>
        <w:t>ขอบข่ายและวัตถุประสงค์ของการประมวลผลข้อมูล</w:t>
      </w:r>
      <w:r w:rsidR="00D4648D">
        <w:rPr>
          <w:rFonts w:ascii="Tahoma" w:hAnsi="Tahoma" w:cs="Tahoma"/>
          <w:b/>
          <w:bCs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ขอบเขตและวัตถุประสงค์ของการประมวลผลข้อมูลส่วนบุคคลจะอธิบายไว้ในเอกสารแนบท้ายและข้อตกลง</w:t>
      </w:r>
    </w:p>
    <w:p w:rsidR="00643520" w:rsidRPr="00643520" w:rsidRDefault="00643520" w:rsidP="00643520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c.</w:t>
      </w:r>
      <w:r w:rsidRPr="00643520">
        <w:rPr>
          <w:rFonts w:ascii="Tahoma" w:hAnsi="Tahoma" w:cs="Tahoma"/>
          <w:b/>
          <w:bCs/>
          <w:szCs w:val="18"/>
          <w:cs/>
        </w:rPr>
        <w:tab/>
        <w:t>การเข้าถึงข้อมูลการสนับสนุนและการให้คำปรึกษา</w:t>
      </w:r>
      <w:r w:rsidR="00D4648D">
        <w:rPr>
          <w:rFonts w:ascii="Tahoma" w:hAnsi="Tahoma" w:cs="Tahoma"/>
          <w:b/>
          <w:bCs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 xml:space="preserve">ตลอดระยะเวลาที่กำหนดไว้ภายใต้ข้อตกลง โดยที่ Microsoft เป็นผู้เลือกและตามที่จำเป็นภายใต้กฎหมายที่ใช้บังคับซึ่งนำ Article 12(b) ของ EU Data Protection Directive มาใช้ Microsoft จะ (1) จัดการให้ลูกค้าสามารถแก้ไข ลบ หรือบล็อกข้อมูลการสนับสนุนและการให้คำปรึกษาได้ หรือ (2) ดำเนินการแก้ไข ลบ หรือบล็อกดังกล่าวในนามของลูกค้า </w:t>
      </w:r>
    </w:p>
    <w:p w:rsidR="00643520" w:rsidRPr="00643520" w:rsidRDefault="00643520" w:rsidP="00643520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d.</w:t>
      </w:r>
      <w:r w:rsidRPr="00643520">
        <w:rPr>
          <w:rFonts w:ascii="Tahoma" w:hAnsi="Tahoma" w:cs="Tahoma"/>
          <w:b/>
          <w:bCs/>
          <w:szCs w:val="18"/>
          <w:cs/>
        </w:rPr>
        <w:tab/>
        <w:t xml:space="preserve">คำสั่งของผู้ส่งออกข้อมูล </w:t>
      </w:r>
      <w:r w:rsidRPr="00643520">
        <w:rPr>
          <w:rFonts w:ascii="Tahoma" w:hAnsi="Tahoma" w:cs="Tahoma"/>
          <w:szCs w:val="18"/>
          <w:cs/>
        </w:rPr>
        <w:t xml:space="preserve">สำหรับบริการจากผู้เชี่ยวชาญ ผู้นำเข้าข้อมูลจะดำเนินการเฉพาะตามคำสั่งของผู้ส่งออกข้อมูลดังที่ Microsoft ชี้แจงไว้เท่านั้น </w:t>
      </w:r>
    </w:p>
    <w:p w:rsidR="00643520" w:rsidRPr="00643520" w:rsidRDefault="00643520" w:rsidP="00643520">
      <w:pPr>
        <w:pStyle w:val="ProductList-Body"/>
        <w:spacing w:after="60"/>
        <w:ind w:left="547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e.</w:t>
      </w:r>
      <w:r w:rsidRPr="00643520">
        <w:rPr>
          <w:rFonts w:ascii="Tahoma" w:hAnsi="Tahoma" w:cs="Tahoma"/>
          <w:b/>
          <w:bCs/>
          <w:szCs w:val="18"/>
          <w:cs/>
        </w:rPr>
        <w:tab/>
        <w:t>การลบหรือการส่งคืนข้อมูลการสนับสนุนและการให้คำปรึกษา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 xml:space="preserve">Microsoft จะลบหรือส่งคืนสำเนาทั้งหมดของข้อมูลการสนับสนุนและการให้คำปรึกษาหลังจากได้บรรลุวัตถุประสงค์ทางธุรกิจที่มีการเก็บรวบรวมหรือถ่ายโอนข้อมูลการสนับสนุนและการให้คำปรึกษา หรือก่อนหน้านี้ตามคำขอที่เป็นลายลักษณ์อักษรของลูกค้า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 xml:space="preserve">ผู้รับจ้างช่วง: </w:t>
      </w:r>
      <w:r w:rsidRPr="00643520">
        <w:rPr>
          <w:rFonts w:ascii="Tahoma" w:hAnsi="Tahoma" w:cs="Tahoma"/>
          <w:szCs w:val="18"/>
          <w:cs/>
        </w:rPr>
        <w:t>ผู้นำเข้าข้อมูลอาจว่าจ้างบริษัทอื่นเพื่อมาให้บริการที่จำกัดในนามของตน ผู้รับจ้างช่วงใดๆ ดังกล่าวจะได้รับอนุญาตให้ได้รับข้อมูลการสนับสนุนและการให้คำปรึกษาเฉพาะเพื่อให้บริการที่ผู้นำเข้าข้อมูลได้ว่าจ้างผู้รับจ้างช่วงให้มาดำเนินการเท่านั้น และผู้รับจ้างช่วงจะถูกห้ามมิให้ใช้ข้อมูลการสนับสนุนและการให้คำปรึกษาเพื่อวัตถุประสงค์อื่นใด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ภาคผนวก 2 ของ Standard Contractual Clauses สำหรับบริการให้คำปรึกษาที่ Global Delivery India จัดไว้ให้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รายละเอียดของมาตรการรักษาความปลอดภัยทางเทคนิคเชิงองค์กรที่บังคับใช้โดยผู้นำเข้าข้อมูลตาม Clause 4(d) และ 5(c):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1. </w:t>
      </w:r>
      <w:r w:rsidRPr="00643520">
        <w:rPr>
          <w:rFonts w:ascii="Tahoma" w:hAnsi="Tahoma" w:cs="Tahoma"/>
          <w:b/>
          <w:bCs/>
          <w:szCs w:val="18"/>
          <w:cs/>
        </w:rPr>
        <w:t>บุคลากร</w:t>
      </w:r>
      <w:r w:rsidRPr="00643520">
        <w:rPr>
          <w:rFonts w:ascii="Tahoma" w:hAnsi="Tahoma" w:cs="Tahoma"/>
          <w:szCs w:val="18"/>
          <w:cs/>
        </w:rPr>
        <w:t xml:space="preserve"> บุคลากรของผู้นำเข้าข้อมูลจะไม่ประมวลผลข้อมูลการสนับสนุนและการให้คำปรึกษาโดยไม่ได้รับอนุญาต บุคลากรจะมีหน้าที่ในการรักษาความลับของข้อมูลการสนับสนุนและการให้คำปรึกษาใดๆ และภาระหน้าที่นี้จะยังคงมีอยู่ต่อไปแม้กระทั่งหลังจากที่การว่าจ้างของตนได้สิ้นสุดลง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2. </w:t>
      </w:r>
      <w:r w:rsidRPr="00643520">
        <w:rPr>
          <w:rFonts w:ascii="Tahoma" w:hAnsi="Tahoma" w:cs="Tahoma"/>
          <w:b/>
          <w:bCs/>
          <w:szCs w:val="18"/>
          <w:cs/>
        </w:rPr>
        <w:t>บุคคลสำหรับติดต่อในเรื่องความเป็นส่วนตัวของข้อมูล</w:t>
      </w:r>
      <w:r w:rsidRPr="00643520">
        <w:rPr>
          <w:rFonts w:ascii="Tahoma" w:hAnsi="Tahoma" w:cs="Tahoma"/>
          <w:szCs w:val="18"/>
          <w:cs/>
        </w:rPr>
        <w:t xml:space="preserve"> สามารถติดต่อเจ้าหน้าที่ด้านความเป็นส่วนตัวของข้อมูลของผู้นำเข้าข้อมูลได้ตามที่อยู่ต่อไปนี้ </w:t>
      </w:r>
    </w:p>
    <w:p w:rsidR="00643520" w:rsidRPr="00643520" w:rsidRDefault="00643520" w:rsidP="00643520">
      <w:pPr>
        <w:pStyle w:val="ProductList-Body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Microsoft Global Services Center (India) Private Limited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3B63EF" w:rsidP="00643520">
      <w:pPr>
        <w:pStyle w:val="ProductList-Body"/>
        <w:ind w:left="360"/>
        <w:rPr>
          <w:rFonts w:ascii="Tahoma" w:hAnsi="Tahoma" w:cs="Tahoma"/>
          <w:szCs w:val="18"/>
          <w:cs/>
        </w:rPr>
      </w:pPr>
      <w:r w:rsidRPr="003B63EF">
        <w:rPr>
          <w:rFonts w:ascii="Tahoma" w:hAnsi="Tahoma" w:cs="Tahoma"/>
          <w:szCs w:val="18"/>
          <w:cs/>
        </w:rPr>
        <w:t>Attn: Ravi Piduri</w:t>
      </w:r>
    </w:p>
    <w:p w:rsidR="00643520" w:rsidRPr="00643520" w:rsidRDefault="00643520" w:rsidP="00643520">
      <w:pPr>
        <w:pStyle w:val="ProductList-Body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1 Microsoft Way </w:t>
      </w:r>
    </w:p>
    <w:p w:rsidR="00643520" w:rsidRPr="00643520" w:rsidRDefault="00643520" w:rsidP="00643520">
      <w:pPr>
        <w:pStyle w:val="ProductList-Body"/>
        <w:spacing w:after="120"/>
        <w:ind w:left="36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Redmond, WA 98052 USA </w:t>
      </w:r>
    </w:p>
    <w:p w:rsidR="00643520" w:rsidRPr="00643520" w:rsidRDefault="00643520" w:rsidP="00643520">
      <w:pPr>
        <w:pStyle w:val="ProductList-Body"/>
        <w:spacing w:after="1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3. </w:t>
      </w:r>
      <w:r w:rsidRPr="00643520">
        <w:rPr>
          <w:rFonts w:ascii="Tahoma" w:hAnsi="Tahoma" w:cs="Tahoma"/>
          <w:b/>
          <w:bCs/>
          <w:szCs w:val="18"/>
          <w:cs/>
        </w:rPr>
        <w:t>มาตรการทางเทคนิคเชิงองค์กร</w:t>
      </w:r>
      <w:r w:rsidRPr="00643520">
        <w:rPr>
          <w:rFonts w:ascii="Tahoma" w:hAnsi="Tahoma" w:cs="Tahoma"/>
          <w:szCs w:val="18"/>
          <w:cs/>
        </w:rPr>
        <w:t xml:space="preserve"> ผู้นำเข้าข้อมูลได้บังคับใช้และจะคงไว้ซึ่งมาตรการทางเทคนิคเชิงองค์กร ระบบควบคุมภายใน และหน้าที่เกี่ยวกับความปลอดภัยของข้อมูลตามความเหมาะสม ซึ่งมีจุดประสงค์เพื่อคุ้มครองข้อมูลการสนับสนุนและการให้คำปรึกษา ตามที่กำหนดไว้ในเอกสารแนบท้ายการคุ้มครองข้อมูลส่วนบุคคลในบริการจากผู้เชี่ยวชาญของ Microsoft จากการสูญหาย ถูกทำลาย หรือเปลี่ยนแปลงโดยไม่ได้ตั้งใจ การเปิดเผยหรือการเข้าใช้โดยไม่ได้รับอนุญาต หรือการถูกทำลายโดยไม่ชอบด้วยกฎหมายดังต่อไปนี้ มาตรการทางเทคนิคเชิงองค์กร ระบบควบคุมภายใน และหน้าที่เกี่ยวกับความปลอดภัยของข้อมูลที่ระบุไว้ในหลักฐาน 1 จะผนวกเข้ากับภาคผนวก 2 ในที่นี้โดยการอ้างอิง และมีผลผูกพันผู้นำเข้าข้อมูลราวกับว่าได้ระบุไว้ในภาคผนวก 2 นี้ทั้งหมด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ลายเซ็นของ Microsoft Corporation จะปรากฏอยู่ในหน้าต่อไปนี้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br w:type="page"/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การลงนามใน Standard Contractual Clauses สำหรับบริการให้คำปรึกษาที่ให้โดย Global Delivery India, ภาคผนวก 1 และ 2 ในนามของผู้นำเข้าข้อมูล: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EE14AD" w:rsidRDefault="00643520" w:rsidP="00643520">
      <w:pPr>
        <w:keepNext/>
        <w:tabs>
          <w:tab w:val="right" w:pos="9000"/>
        </w:tabs>
        <w:spacing w:before="360"/>
        <w:rPr>
          <w:rFonts w:ascii="Tahoma" w:hAnsi="Tahoma" w:cs="Tahoma"/>
          <w:sz w:val="23"/>
          <w:szCs w:val="23"/>
          <w:cs/>
        </w:rPr>
      </w:pPr>
      <w:r w:rsidRPr="00643520">
        <w:rPr>
          <w:rFonts w:ascii="Tahoma" w:hAnsi="Tahoma" w:cs="Tahoma"/>
          <w:sz w:val="23"/>
          <w:szCs w:val="23"/>
          <w:cs/>
        </w:rPr>
        <w:t>ลายมือชื่อ</w:t>
      </w:r>
    </w:p>
    <w:p w:rsidR="00643520" w:rsidRPr="00643520" w:rsidRDefault="00EE14AD" w:rsidP="00EE14AD">
      <w:pPr>
        <w:keepNext/>
        <w:tabs>
          <w:tab w:val="right" w:pos="9000"/>
        </w:tabs>
        <w:spacing w:before="360"/>
        <w:rPr>
          <w:rFonts w:ascii="Tahoma" w:hAnsi="Tahoma" w:cs="Tahoma"/>
          <w:cs/>
        </w:rPr>
      </w:pPr>
      <w:r w:rsidRPr="00196FBF">
        <w:rPr>
          <w:noProof/>
        </w:rPr>
        <w:drawing>
          <wp:inline distT="0" distB="0" distL="0" distR="0" wp14:anchorId="74402807" wp14:editId="5C4C9891">
            <wp:extent cx="1676400" cy="7810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4AD" w:rsidRPr="00B770BB" w:rsidRDefault="00EE14AD" w:rsidP="00EE14AD">
      <w:pPr>
        <w:keepNext/>
        <w:spacing w:before="120"/>
        <w:rPr>
          <w:rFonts w:cstheme="minorHAnsi"/>
          <w:b/>
          <w:spacing w:val="-2"/>
        </w:rPr>
      </w:pPr>
      <w:bookmarkStart w:id="27" w:name="_Hlk498066566"/>
      <w:r>
        <w:rPr>
          <w:rFonts w:cstheme="minorHAnsi"/>
          <w:b/>
          <w:spacing w:val="-2"/>
        </w:rPr>
        <w:t>Amit Sircar, Vice President</w:t>
      </w:r>
    </w:p>
    <w:bookmarkEnd w:id="27"/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Microsoft Global Services Center (India) Private Limited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Building 1, Microsoft Campus, Gachibowli,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Hyderabad – 500032, India </w:t>
      </w:r>
    </w:p>
    <w:p w:rsidR="00643520" w:rsidRPr="00643520" w:rsidRDefault="00643520" w:rsidP="00643520">
      <w:pPr>
        <w:rPr>
          <w:rFonts w:ascii="Tahoma" w:hAnsi="Tahoma" w:cs="Tahoma"/>
          <w:cs/>
        </w:rPr>
      </w:pPr>
    </w:p>
    <w:p w:rsidR="00643520" w:rsidRPr="00643520" w:rsidRDefault="00643520" w:rsidP="00643520">
      <w:pPr>
        <w:rPr>
          <w:rFonts w:ascii="Tahoma" w:hAnsi="Tahoma" w:cs="Tahoma"/>
          <w:cs/>
        </w:rPr>
      </w:pPr>
    </w:p>
    <w:p w:rsidR="00643520" w:rsidRPr="00643520" w:rsidRDefault="00643520" w:rsidP="00643520">
      <w:pPr>
        <w:rPr>
          <w:rFonts w:ascii="Tahoma" w:hAnsi="Tahoma" w:cs="Tahoma"/>
          <w:cs/>
        </w:rPr>
      </w:pPr>
      <w:r w:rsidRPr="00643520">
        <w:rPr>
          <w:rFonts w:ascii="Tahoma" w:hAnsi="Tahoma" w:cs="Tahoma"/>
          <w:cs/>
        </w:rPr>
        <w:br w:type="page"/>
      </w:r>
    </w:p>
    <w:p w:rsidR="00643520" w:rsidRPr="00643520" w:rsidRDefault="00643520" w:rsidP="00643520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bookmarkStart w:id="28" w:name="Attachment4"/>
      <w:bookmarkStart w:id="29" w:name="_Toc489605629"/>
      <w:r w:rsidRPr="00643520">
        <w:rPr>
          <w:rFonts w:ascii="Tahoma" w:hAnsi="Tahoma" w:cs="Tahoma"/>
          <w:bCs/>
          <w:szCs w:val="40"/>
          <w:cs/>
        </w:rPr>
        <w:lastRenderedPageBreak/>
        <w:t>เอกสารแนบ 3 – ข้อกำหนดของข้อบังคับการคุ้มครองข้อมูลส่วนบุคคลทั่วไปของสหภาพยุโรป</w:t>
      </w:r>
      <w:bookmarkEnd w:id="28"/>
      <w:bookmarkEnd w:id="29"/>
    </w:p>
    <w:p w:rsidR="00643520" w:rsidRPr="00643520" w:rsidRDefault="00643520" w:rsidP="00643520">
      <w:pPr>
        <w:pStyle w:val="ProductList-Body"/>
        <w:outlineLvl w:val="1"/>
        <w:rPr>
          <w:rFonts w:ascii="Tahoma" w:hAnsi="Tahoma" w:cs="Tahoma"/>
          <w:szCs w:val="18"/>
          <w:cs/>
        </w:rPr>
      </w:pPr>
      <w:bookmarkStart w:id="30" w:name="_Hlk489289993"/>
      <w:r w:rsidRPr="00643520">
        <w:rPr>
          <w:rFonts w:ascii="Tahoma" w:hAnsi="Tahoma" w:cs="Tahoma"/>
          <w:b/>
          <w:bCs/>
          <w:szCs w:val="18"/>
          <w:cs/>
        </w:rPr>
        <w:t>A. คำจำกัดความ</w:t>
      </w:r>
      <w:bookmarkEnd w:id="30"/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คำที่ใช้แต่ไม่ได้ให้คำจำกัดความไว้ในข้อกำหนดของ GDPR เหล่านี้ เช่น “การละเมิดข้อมูลส่วนบุคคล” “การประมวลผล” “ผู้ควบคุม” “ผู้ประมวลผล” และ “เจ้าของข้อมูล” จะมีความหมายเหมือนกับที่ระบุไว้ใน Article 4 ของ GDPR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คำจำกัดความต่อไปนี้ยังนำไปใช้ในข้อกำหนดของ GDPR เหล่านี้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“ผู้ประมวลผลช่วง”</w:t>
      </w:r>
      <w:r w:rsidRPr="00643520">
        <w:rPr>
          <w:rFonts w:ascii="Tahoma" w:hAnsi="Tahoma" w:cs="Tahoma"/>
          <w:szCs w:val="18"/>
          <w:cs/>
        </w:rPr>
        <w:t xml:space="preserve"> หมายถึง ผู้ประมวลผลอื่นๆ ซึ่ง Microsoft ใช้ในการประมวลผลข้อมูลส่วนบุคคล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 xml:space="preserve">B. บทบาทหน้าที่และขอบข่าย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1.</w:t>
      </w:r>
      <w:r w:rsidRPr="00643520">
        <w:rPr>
          <w:rFonts w:ascii="Tahoma" w:hAnsi="Tahoma" w:cs="Tahoma"/>
          <w:szCs w:val="18"/>
          <w:cs/>
        </w:rPr>
        <w:t xml:space="preserve"> ข้อกำหนดของ GDPR เหล่านี้จะใช้บังคับกับการประมวลผลข้อมูลส่วนบุคคลภายในขอบข่ายของ GDPR โดย Microsoft ในนามของลูกค้า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2.</w:t>
      </w:r>
      <w:r w:rsidRPr="00643520">
        <w:rPr>
          <w:rFonts w:ascii="Tahoma" w:hAnsi="Tahoma" w:cs="Tahoma"/>
          <w:szCs w:val="18"/>
          <w:cs/>
        </w:rPr>
        <w:t xml:space="preserve"> เพื่อวัตถุประสงค์ของข้อกำหนดของ GDPR เหล่านี้ ลูกค้าและ Microsoft ตกลงกันว่าลูกค้าจะเป็นผู้ควบคุมข้อมูลส่วนบุคคลของลูกค้าและ Microsoft จะเป็นผู้ประมวลผลข้อมูลดังกล่าว เว้นแต่ในเวลาที่ลูกค้าดำเนินการในฐานะผู้ประมวลผลข้อมูลส่วนบุคคล ซึ่งในกรณีนี้ Microsoft จะเป็นผู้ประมวลผลช่วง 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3.</w:t>
      </w:r>
      <w:r w:rsidRPr="00643520">
        <w:rPr>
          <w:rFonts w:ascii="Tahoma" w:hAnsi="Tahoma" w:cs="Tahoma"/>
          <w:szCs w:val="18"/>
          <w:cs/>
        </w:rPr>
        <w:t xml:space="preserve"> ข้อกำหนดของ GDPR เหล่านี้ไม่ได้จำกัดหรือลดข้อผูกพันใดๆ ในการคุ้มครองข้อมูลส่วนบุคคลซึ่ง Microsoft มีต่อลูกค้าในเอกสารแนบท้ายการคุ้มครองข้อมูลการสนับสนุนและการให้คำปรึกษาหรือข้อตกลงอื่นๆ ระหว่าง Microsoft กับลูกค้า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4.</w:t>
      </w:r>
      <w:r w:rsidRPr="00643520">
        <w:rPr>
          <w:rFonts w:ascii="Tahoma" w:hAnsi="Tahoma" w:cs="Tahoma"/>
          <w:szCs w:val="18"/>
          <w:cs/>
        </w:rPr>
        <w:t xml:space="preserve"> ข้อกำหนดของ GDPR เหล่านี้จะไม่มีผลใช้บังคับในกรณีที่ Microsoft เป็นผู้ควบคุมข้อมูลส่วนบุคคล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C. ภาระหน้าที่ที่เกี่ยวข้องใน GDPR: Article 28, 32, และ 33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 xml:space="preserve">1. </w:t>
      </w:r>
      <w:r w:rsidRPr="00643520">
        <w:rPr>
          <w:rFonts w:ascii="Tahoma" w:hAnsi="Tahoma" w:cs="Tahoma"/>
          <w:szCs w:val="18"/>
          <w:cs/>
        </w:rPr>
        <w:t>Microsoft จะไม่ว่าจ้างผู้ประมวลผลรายอื่นโดยไม่ได้รับอนุญาตเป็นลายลักษณ์อักษรล่วงหน้าไม่ว่าโดยทั่วไปหรือโดยเฉพาะเจาะจงจากลูกค้า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ในกรณีของการอนุญาตเป็นลายลักษณ์อักษรโดยทั่วไป Microsoft จะแจ้งให้ลูกค้าทราบถึงการเปลี่ยนแปลงใดๆ ที่ตั้งใจไว้เกี่ยวกับการเพิ่มหรือการเปลี่ยนตัวผู้ประมวลผลรายอื่น และจึงเป็นการให้โอกาสลูกค้าในการคัดค้านการเปลี่ยนแปลงดังกล่าว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(Article 28(2))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2.</w:t>
      </w:r>
      <w:r w:rsidRPr="00643520">
        <w:rPr>
          <w:rFonts w:ascii="Tahoma" w:hAnsi="Tahoma" w:cs="Tahoma"/>
          <w:szCs w:val="18"/>
          <w:cs/>
        </w:rPr>
        <w:t xml:space="preserve"> การประมวลผลข้อมูลโดย Microsoft จะเป็นไปตามข้อกำหนดของ GDPR เหล่านี้ภายใต้กฎหมายของสหภาพยุโรป (ต่อไปนี้จะเรียกว่า “สหภาพ”) หรือรัฐสมาชิกและจะมีผลผูกพัน Microsoft ในเรื่องที่เกี่ยวข้องกับลูกค้า สาระสำคัญและระยะเวลาของการประมวลผลข้อมูล ลักษณะและวัตถุประสงค์ของการประมวลผลข้อมูล ประเภทของข้อมูลส่วนบุคคล ประเภทของเจ้าของข้อมูล และหน้าที่และสิทธิของลูกค้าจะมีการระบุไว้ในข้อตกลง Volume Licensing ของลูกค้า รวมถึงข้อกำหนดของ GDPR เหล่านี้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 xml:space="preserve">โดยเฉพาะอย่างยิ่ง Microsoft จะ </w:t>
      </w:r>
    </w:p>
    <w:p w:rsidR="00643520" w:rsidRPr="00643520" w:rsidRDefault="00643520" w:rsidP="0064352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(a)</w:t>
      </w:r>
      <w:r w:rsidRPr="00643520">
        <w:rPr>
          <w:rFonts w:ascii="Tahoma" w:hAnsi="Tahoma" w:cs="Tahoma"/>
          <w:szCs w:val="18"/>
          <w:cs/>
        </w:rPr>
        <w:tab/>
        <w:t>ประมวลผลข้อมูลส่วนบุคคลเฉพาะตามคำสั่งที่มีการบันทึกไว้จากลูกค้าเท่านั้น ซึ่งรวมถึงประเด็นที่เกี่ยวข้องกับการถ่ายโอนข้อมูลส่วนบุคคลไปยังประเทศภายนอกหรือองค์กรระหว่างประเทศ เว้นแต่จะต้องทำเช่นนั้นตามกฎหมายของสหภาพหรือรัฐสมาชิกซึ่งมีผลใช้บังคับกับ Microsoft ในกรณีเช่นนี้ Microsoft จะแจ้งให้ลูกค้าทราบถึงข้อกำหนดทางกฎหมายดังกล่าวก่อนที่จะมีการประมวลผลข้อมูล เว้นแต่กฎหมายนั้นจะห้ามมิให้มีข้อมูลดังกล่าวด้วยสาเหตุสำคัญในเรื่องประโยชน์สาธารณะ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(b)</w:t>
      </w:r>
      <w:r w:rsidRPr="00643520">
        <w:rPr>
          <w:rFonts w:ascii="Tahoma" w:hAnsi="Tahoma" w:cs="Tahoma"/>
          <w:szCs w:val="18"/>
          <w:cs/>
        </w:rPr>
        <w:tab/>
        <w:t xml:space="preserve">ตรวจสอบให้แน่ใจว่าบุคคลที่ได้รับอนุญาตให้ประมวลผลข้อมูลส่วนบุคคลได้เข้าผูกพันตัวเองในเรื่องการรักษาความลับหรืออยู่ภายใต้ภาระหน้าที่ตามกฎหมายที่เหมาะสมในเรื่องการรักษาความลับ </w:t>
      </w:r>
    </w:p>
    <w:p w:rsidR="00643520" w:rsidRPr="00643520" w:rsidRDefault="00643520" w:rsidP="00643520">
      <w:pPr>
        <w:pStyle w:val="ProductList-Body"/>
        <w:spacing w:after="120"/>
        <w:ind w:left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(c)</w:t>
      </w:r>
      <w:r w:rsidRPr="00643520">
        <w:rPr>
          <w:rFonts w:ascii="Tahoma" w:hAnsi="Tahoma" w:cs="Tahoma"/>
          <w:szCs w:val="18"/>
          <w:cs/>
        </w:rPr>
        <w:tab/>
        <w:t>ใช้มาตรการทั้งหมดที่กำหนดไว้ตาม Article 32 ของ GDPR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spacing w:after="120"/>
        <w:ind w:left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(d)</w:t>
      </w:r>
      <w:r w:rsidRPr="00643520">
        <w:rPr>
          <w:rFonts w:ascii="Tahoma" w:hAnsi="Tahoma" w:cs="Tahoma"/>
          <w:szCs w:val="18"/>
          <w:cs/>
        </w:rPr>
        <w:tab/>
        <w:t xml:space="preserve">เคารพเงื่อนไขที่มีการกล่าวถึงในวรรค 2 และ 3 ในเรื่องการว่าจ้างผู้ประมวลผลรายอื่น </w:t>
      </w:r>
    </w:p>
    <w:p w:rsidR="00643520" w:rsidRPr="00643520" w:rsidRDefault="00643520" w:rsidP="0064352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(e)</w:t>
      </w:r>
      <w:r w:rsidRPr="00643520">
        <w:rPr>
          <w:rFonts w:ascii="Tahoma" w:hAnsi="Tahoma" w:cs="Tahoma"/>
          <w:szCs w:val="18"/>
          <w:cs/>
        </w:rPr>
        <w:tab/>
        <w:t>ช่วยเหลือลูกค้าโดยใช้มาตรการทางเทคนิคเชิงองค์กรที่เหมาะสม โดยนำลักษณะของการประมวลผลข้อมูลมาพิจารณาด้วย ตราบใดที่การทำเช่นนี้สามารถทำได้ เพื่อปฏิบัติตามภาระหน้าที่ของลูกค้าในการดำเนินการตามคำขอสำหรับการใช้สิทธิของเจ้าของข้อมูลตามที่ระบุไว้ใน Chapter III ของ GDPR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lastRenderedPageBreak/>
        <w:t>(f)</w:t>
      </w:r>
      <w:r w:rsidRPr="00643520">
        <w:rPr>
          <w:rFonts w:ascii="Tahoma" w:hAnsi="Tahoma" w:cs="Tahoma"/>
          <w:szCs w:val="18"/>
          <w:cs/>
        </w:rPr>
        <w:tab/>
        <w:t>ช่วยเหลือลูกค้าในการตรวจสอบให้แน่ใจถึงการปฏิบัติตามภาระหน้าที่ตาม Article 32-36 ของ GDPR โดยนำลักษณะของการประมวลผลและข้อมูลที่ให้ไว้กับ Microsoft มาพิจารณาด้วย</w:t>
      </w:r>
    </w:p>
    <w:p w:rsidR="00643520" w:rsidRPr="00643520" w:rsidRDefault="00643520" w:rsidP="0064352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(g)</w:t>
      </w:r>
      <w:r w:rsidRPr="00643520">
        <w:rPr>
          <w:rFonts w:ascii="Tahoma" w:hAnsi="Tahoma" w:cs="Tahoma"/>
          <w:szCs w:val="18"/>
          <w:cs/>
        </w:rPr>
        <w:tab/>
        <w:t>ลบหรือส่งคืนข้อมูลส่วนบุคคลทั้งหมดให้กับลูกค้าหลังจากสิ้นสุดการให้บริการที่เกี่ยวข้องกับการประมวลผลข้อมูล และลบสำเนาที่มีอยู่ เว้นเสียแต่ว่ากฎหมายของสหภาพหรือรัฐสมาชิกจะกำหนดให้ต้องมีการจัดเก็บข้อมูลส่วนบุคคล ทั้งนี้ โดยลูกค้าเป็นผู้เลือก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(h)</w:t>
      </w:r>
      <w:r w:rsidRPr="00643520">
        <w:rPr>
          <w:rFonts w:ascii="Tahoma" w:hAnsi="Tahoma" w:cs="Tahoma"/>
          <w:szCs w:val="18"/>
          <w:cs/>
        </w:rPr>
        <w:tab/>
        <w:t xml:space="preserve">จัดหาข้อมูลทั้งหมดให้กับลูกค้าซึ่งจำเป็นในการแสดงให้เห็นถึงการปฏิบัติตามภาระหน้าที่ที่ระบุไว้ใน Article 28 ของ GDPR รวมทั้งอนุญาตและจัดการช่วยให้มีการตรวจสอบ รวมถึงการตรวจสอบอย่างละเอียด ซึ่งดำเนินการโดยลูกค้าหรือผู้ตรวจสอบรายอื่นตามที่ลูกค้ามีคำสั่ง 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Microsoft จะแจ้งให้ลูกค้าทราบโดยทันทีหากตนมีความเห็นว่าคำสั่งได้เป็นการละเมิด GDPR หรือข้อกำหนดว่าด้วยการคุ้มครองข้อมูลส่วนบุคคลอื่นๆ ของสหภาพหรือรัฐสมาชิก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(Article 28(3))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3.</w:t>
      </w:r>
      <w:r w:rsidRPr="00643520">
        <w:rPr>
          <w:rFonts w:ascii="Tahoma" w:hAnsi="Tahoma" w:cs="Tahoma"/>
          <w:szCs w:val="18"/>
          <w:cs/>
        </w:rPr>
        <w:t xml:space="preserve"> ในกรณีที่ Microsoft ว่าจ้างผู้ประมวลผลรายอื่นสำหรับการดำเนินกิจกรรมการประมวลผลข้อมูลโดยเฉพาะเจาะจงในนามของลูกค้า ภาระหน้าที่ในการคุ้มครองข้อมูลส่วนบุคคลเดียวกันตามที่ระบุไว้ในข้อกำหนดของ GDPR เหล่านี้จะต้องนำไปบังคับใช้กับผู้ประมวลผลรายอื่นที่ว่านั้นด้วยวิธีการทางสัญญาหรือการดำเนินการทางกฎหมายอื่นๆ ภายใต้กฎหมายของสหภาพหรือรัฐสมาชิก โดยเฉพาะอย่างยิ่งการให้การรับประกันอย่างเพียงพอว่าจะบังคับใช้มาตรการทางเทคนิคเชิงองค์กรที่เหมาะสมในลักษณะที่การประมวลผลข้อมูลจะเป็นไปตามข้อกำหนดของ GDPR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ในกรณีที่ผู้ประมวลผลรายอื่นที่ว่านี้ไม่ได้ทำตามภาระหน้าที่ของตนในการคุ้มครองข้อมูลส่วนบุคคล Microsoft จะยังคงต้องรับผิดอย่างเต็มที่ต่อลูกค้าจากการดำเนินการตามภาระหน้าที่ของผู้ประมวลรายอื่นดังกล่าว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(Article 28(4))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4.</w:t>
      </w:r>
      <w:r w:rsidRPr="00643520">
        <w:rPr>
          <w:rFonts w:ascii="Tahoma" w:hAnsi="Tahoma" w:cs="Tahoma"/>
          <w:szCs w:val="18"/>
          <w:cs/>
        </w:rPr>
        <w:t xml:space="preserve"> เมื่อพิจารณาถึงความทันสมัย ค่าใช้จ่ายในการดำเนินการ และลักษณะ ขอบข่าย บริบท และวัตถุประสงค์ของการประมวลผลข้อมูล ตลอดจนความเสี่ยงของความเป็นไปได้และความรุนแรงที่แตกต่างกันไปเกี่ยวกับสิทธิและเสรีภาพของบุคคลธรรมดา ลูกค้าและ Microsoft จะบังคับใช้มาตรการทางเทคนิคเชิงองค์กรที่เหมาะสมเพื่อตรวจสอบให้แน่ใจถึงระดับการรักษาความปลอดภัยที่เหมาะกับความเสี่ยงนั้นๆ ตามความเหมาะสมในเรื่องต่อไปนี้ เช่น </w:t>
      </w:r>
    </w:p>
    <w:p w:rsidR="00643520" w:rsidRPr="00643520" w:rsidRDefault="00643520" w:rsidP="00643520">
      <w:pPr>
        <w:pStyle w:val="ProductList-Body"/>
        <w:spacing w:after="120"/>
        <w:ind w:left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(a)</w:t>
      </w:r>
      <w:r w:rsidRPr="00643520">
        <w:rPr>
          <w:rFonts w:ascii="Tahoma" w:hAnsi="Tahoma" w:cs="Tahoma"/>
          <w:szCs w:val="18"/>
          <w:cs/>
        </w:rPr>
        <w:tab/>
        <w:t xml:space="preserve">การใช้นามแฝงและการเข้ารหัสลับข้อมูลส่วนบุคคล </w:t>
      </w:r>
    </w:p>
    <w:p w:rsidR="00643520" w:rsidRPr="00643520" w:rsidRDefault="00643520" w:rsidP="00515053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(b)</w:t>
      </w:r>
      <w:r w:rsidRPr="00643520">
        <w:rPr>
          <w:rFonts w:ascii="Tahoma" w:hAnsi="Tahoma" w:cs="Tahoma"/>
          <w:szCs w:val="18"/>
          <w:cs/>
        </w:rPr>
        <w:tab/>
        <w:t xml:space="preserve">ความสามารถในการตรวจสอบให้แน่ใจถึงการรักษาความลับ ความสมบูรณ์ ความพร้อมให้บริการ และการฟื้นคืนสู่ปกติของระบบและบริการประมวลผลข้อมูลอย่างต่อเนื่อง </w:t>
      </w:r>
    </w:p>
    <w:p w:rsidR="00643520" w:rsidRPr="00643520" w:rsidRDefault="00643520" w:rsidP="0064352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(c)</w:t>
      </w:r>
      <w:r w:rsidRPr="00643520">
        <w:rPr>
          <w:rFonts w:ascii="Tahoma" w:hAnsi="Tahoma" w:cs="Tahoma"/>
          <w:szCs w:val="18"/>
          <w:cs/>
        </w:rPr>
        <w:tab/>
        <w:t>ความสามารถในการกู้คืนความพร้อมให้บริการและการเข้าถึงข้อมูลส่วนบุคคลอย่างทันท่วงทีในกรณีที่เกิดเหตุการณ์ปัญหาทางกายภาพหรือทางเทคนิค และ</w:t>
      </w:r>
    </w:p>
    <w:p w:rsidR="00643520" w:rsidRPr="00643520" w:rsidRDefault="00643520" w:rsidP="0064352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(d)</w:t>
      </w:r>
      <w:r w:rsidRPr="00643520">
        <w:rPr>
          <w:rFonts w:ascii="Tahoma" w:hAnsi="Tahoma" w:cs="Tahoma"/>
          <w:szCs w:val="18"/>
          <w:cs/>
        </w:rPr>
        <w:tab/>
        <w:t>กระบวนการในการทดสอบ กำหนดค่า และประเมินผลความมีประสิทธิภาพของมาตรการทางเทคนิคเชิงองค์กรที่เหมาะสมอย่างสม่ำเสมอเพื่อตรวจสอบให้แน่ใจถึงความปลอดภัยของการประมวลผลข้อมูล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(Article 32(1))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5.</w:t>
      </w:r>
      <w:r w:rsidRPr="00643520">
        <w:rPr>
          <w:rFonts w:ascii="Tahoma" w:hAnsi="Tahoma" w:cs="Tahoma"/>
          <w:szCs w:val="18"/>
          <w:cs/>
        </w:rPr>
        <w:t xml:space="preserve"> ในการประเมินระดับการรักษาความปลอดภัยที่เหมาะสม ก็จำเป็นต้องพิจารณาถึงความเสี่ยงที่มีอยู่ในการประมวลผลข้อมูล โดยเฉพาะอย่างยิ่งความเสี่ยงจากการทำลาย การสูญหาย หรือการเปลี่ยนแปลงโดยไม่ได้ตั้งใจหรือไม่ชอบด้วยกฎหมาย หรือการเปิดเผยหรือการเข้าถึงโดยไม่ได้รับอนุญาตสำหรับข้อมูลส่วนบุคคลที่มีการส่ง จัดเก็บ หรือประมวลผล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(Article 32(2))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6.</w:t>
      </w:r>
      <w:r w:rsidRPr="00643520">
        <w:rPr>
          <w:rFonts w:ascii="Tahoma" w:hAnsi="Tahoma" w:cs="Tahoma"/>
          <w:szCs w:val="18"/>
          <w:cs/>
        </w:rPr>
        <w:t xml:space="preserve"> ลูกค้าและ Microsoft จะต้องดำเนินการเพื่อให้แน่ใจว่าบุคคลธรรมดาใดๆ ที่กระทำการอยู่ภายใต้อำนาจของลูกค้าหรือ Microsoft ซึ่งสามารถเข้าถึงข้อมูลส่วนบุคคลได้จะไม่ประมวลผลข้อมูลเหล่านั้น เว้นแต่จะมีคำสั่งจากลูกค้า ทั้งนี้ ในกรณีที่กฎหมายของสหภาพหรือรัฐสมาชิกไม่ได้กำหนดให้บุคคลดังกล่าวต้องทำเช่นนั้น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(Article 32(4))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7.</w:t>
      </w:r>
      <w:r w:rsidRPr="00643520">
        <w:rPr>
          <w:rFonts w:ascii="Tahoma" w:hAnsi="Tahoma" w:cs="Tahoma"/>
          <w:szCs w:val="18"/>
          <w:cs/>
        </w:rPr>
        <w:t xml:space="preserve"> Microsoft จะแจ้งลูกค้าโดยไม่ชักช้าเกินควรหลังจากทราบถึงการละเมิดข้อมูลส่วนบุคคล (Article 33(2)) อย่างน้อยที่สุด คำบอกกล่าวนั้นจะต้อง </w:t>
      </w:r>
    </w:p>
    <w:p w:rsidR="00643520" w:rsidRPr="00643520" w:rsidRDefault="00643520" w:rsidP="0064352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(a)</w:t>
      </w:r>
      <w:r w:rsidRPr="00643520">
        <w:rPr>
          <w:rFonts w:ascii="Tahoma" w:hAnsi="Tahoma" w:cs="Tahoma"/>
          <w:szCs w:val="18"/>
          <w:cs/>
        </w:rPr>
        <w:tab/>
        <w:t>อธิบายลักษณะของการละเมิดข้อมูลส่วนบุคคล ซึ่งรวมถึงประเภทและจำนวนโดยประมาณของเจ้าของข้อมูลที่เกี่ยวข้อง และประเภทและจำนวนโดยประมาณของบันทึกข้อมูลส่วนบุคคลที่เกี่ยวข้อง ในกรณีที่สามารถทำได้</w:t>
      </w:r>
    </w:p>
    <w:p w:rsidR="00643520" w:rsidRPr="00643520" w:rsidRDefault="00643520" w:rsidP="0064352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(b)</w:t>
      </w:r>
      <w:r w:rsidRPr="00643520">
        <w:rPr>
          <w:rFonts w:ascii="Tahoma" w:hAnsi="Tahoma" w:cs="Tahoma"/>
          <w:szCs w:val="18"/>
          <w:cs/>
        </w:rPr>
        <w:tab/>
        <w:t>ระบุชื่อและรายละเอียดสำหรับติดต่อของเจ้าหน้าที่คุ้มครองข้อมูลส่วนบุคคล หรือข้อมูลบุคคลติดต่ออื่นๆ ในกรณีที่สามารถหาข้อมูลได้เพิ่มเติม</w:t>
      </w:r>
    </w:p>
    <w:p w:rsidR="00643520" w:rsidRPr="00643520" w:rsidRDefault="00643520" w:rsidP="00643520">
      <w:pPr>
        <w:pStyle w:val="ProductList-Body"/>
        <w:spacing w:after="120"/>
        <w:ind w:left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(c)</w:t>
      </w:r>
      <w:r w:rsidRPr="00643520">
        <w:rPr>
          <w:rFonts w:ascii="Tahoma" w:hAnsi="Tahoma" w:cs="Tahoma"/>
          <w:b/>
          <w:bCs/>
          <w:szCs w:val="18"/>
          <w:cs/>
        </w:rPr>
        <w:tab/>
      </w:r>
      <w:r w:rsidRPr="00643520">
        <w:rPr>
          <w:rFonts w:ascii="Tahoma" w:hAnsi="Tahoma" w:cs="Tahoma"/>
          <w:szCs w:val="18"/>
          <w:cs/>
        </w:rPr>
        <w:t>อธิบายผลที่อาจเกิดขึ้นตามมาจากการละเมิดข้อมูลส่วนบุคคล และ</w:t>
      </w:r>
    </w:p>
    <w:p w:rsidR="00643520" w:rsidRPr="00643520" w:rsidRDefault="00643520" w:rsidP="0064352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(d)</w:t>
      </w:r>
      <w:r w:rsidRPr="00643520">
        <w:rPr>
          <w:rFonts w:ascii="Tahoma" w:hAnsi="Tahoma" w:cs="Tahoma"/>
          <w:szCs w:val="18"/>
          <w:cs/>
        </w:rPr>
        <w:tab/>
        <w:t>อธิบายมาตรการที่ใช้หรือเสนอให้นำไปใช้โดยผู้ควบคุมเพื่อจัดการกับการละเมิดข้อมูลส่วนบุคคล ซึ่งรวมถึงมาตรการในการลดผลกระทบทางลบที่เป็นไปได้ให้เหลือน้อยที่สุด ในกรณีที่เหมาะสม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(Article 33(3))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br w:type="page"/>
      </w:r>
    </w:p>
    <w:p w:rsidR="00643520" w:rsidRPr="00643520" w:rsidRDefault="00643520" w:rsidP="00643520">
      <w:pPr>
        <w:pStyle w:val="ProductList-SectionHeading"/>
        <w:outlineLvl w:val="0"/>
        <w:rPr>
          <w:rFonts w:ascii="Tahoma" w:hAnsi="Tahoma" w:cs="Tahoma"/>
          <w:bCs/>
          <w:szCs w:val="40"/>
          <w:cs/>
        </w:rPr>
      </w:pPr>
      <w:bookmarkStart w:id="31" w:name="_Toc489605630"/>
      <w:bookmarkStart w:id="32" w:name="Appendix1_AdditionalGDPR"/>
      <w:r w:rsidRPr="00643520">
        <w:rPr>
          <w:rFonts w:ascii="Tahoma" w:hAnsi="Tahoma" w:cs="Tahoma"/>
          <w:bCs/>
          <w:szCs w:val="40"/>
          <w:cs/>
        </w:rPr>
        <w:lastRenderedPageBreak/>
        <w:t>ภาคผนวก 1 – ข้อกำหนดเพิ่มเติมของ GDPR</w:t>
      </w:r>
      <w:bookmarkEnd w:id="31"/>
    </w:p>
    <w:bookmarkEnd w:id="32"/>
    <w:p w:rsidR="00643520" w:rsidRPr="00643520" w:rsidRDefault="00643520" w:rsidP="00643520">
      <w:pPr>
        <w:pStyle w:val="ProductList-Body"/>
        <w:numPr>
          <w:ilvl w:val="0"/>
          <w:numId w:val="21"/>
        </w:numPr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 xml:space="preserve"> ผู้ประมวลผลช่วง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1.</w:t>
      </w:r>
      <w:r w:rsidRPr="00643520">
        <w:rPr>
          <w:rFonts w:ascii="Tahoma" w:hAnsi="Tahoma" w:cs="Tahoma"/>
          <w:szCs w:val="18"/>
          <w:cs/>
        </w:rPr>
        <w:t xml:space="preserve"> ลูกค้ายินยอมให้ Microsoft ว่าจ้างผู้ประมวลผลช่วงสำหรับการประมวลผลข้อมูลส่วนบุคคลโดยเป็นไปตามข้อกำหนดของ GDPR เหล่านี้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2.</w:t>
      </w:r>
      <w:r w:rsidRPr="00643520">
        <w:rPr>
          <w:rFonts w:ascii="Tahoma" w:hAnsi="Tahoma" w:cs="Tahoma"/>
          <w:szCs w:val="18"/>
          <w:cs/>
        </w:rPr>
        <w:t xml:space="preserve"> Microsoft จะตรวจสอบให้แน่ใจว่าผู้ประมวลผลช่วงได้เข้าผูกพันตามข้อตกลงที่เป็นลายลักษณ์อักษรซึ่งกำหนดให้ผู้ประมวลผลช่วงต้องให้การคุ้มครองข้อมูลส่วนบุคคลอย่างน้อยที่สุดในระดับที่ข้อกำหนดของ GDPR เหล่านี้กำหนดให้ Microsoft ทำ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3.</w:t>
      </w:r>
      <w:r w:rsidRPr="00643520">
        <w:rPr>
          <w:rFonts w:ascii="Tahoma" w:hAnsi="Tahoma" w:cs="Tahoma"/>
          <w:szCs w:val="18"/>
          <w:cs/>
        </w:rPr>
        <w:t xml:space="preserve"> รายชื่อผู้ประมวลผลช่วงปัจจุบันของ Microsoft สำหรับบริการสนับสนุนจะสามารถดูได้ที่ </w:t>
      </w:r>
      <w:hyperlink r:id="rId17" w:history="1">
        <w:r w:rsidRPr="00EF7CBC">
          <w:rPr>
            <w:rStyle w:val="Hyperlink"/>
            <w:rFonts w:ascii="Tahoma" w:hAnsi="Tahoma" w:cs="Tahoma"/>
            <w:color w:val="5F5F5F"/>
            <w:szCs w:val="18"/>
            <w:cs/>
          </w:rPr>
          <w:t>https://aka.ms/servicesapprovedsuppliers</w:t>
        </w:r>
      </w:hyperlink>
      <w:r w:rsidRPr="00643520">
        <w:rPr>
          <w:rFonts w:ascii="Tahoma" w:hAnsi="Tahoma" w:cs="Tahoma"/>
          <w:szCs w:val="18"/>
          <w:cs/>
        </w:rPr>
        <w:t xml:space="preserve"> (Microsoft อาจอัปเดต URL ดังกล่าวเป็นระยะๆ)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ในเวลาอย่างน้อย 14 วันก่อนการอนุญาตให้ผู้ประมวลผลช่วงรายใหม่เข้าถึงข้อมูลส่วนบุคคล Microsoft จะปรับปรุงเว็บไซต์ที่เกี่ยวข้อง และจัดหาวิธีการให้กับลูกค้าในการได้รับคำบอกกล่าวถึงการปรับปรุงนั้น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ในกรณีที่ Microsoft เป็นผู้ประมวลผล (และไม่ใช่ผู้ประมวลผลช่วง) ข้อกำหนดต่อไปนี้จะมีผลใช้บังคับ</w:t>
      </w:r>
    </w:p>
    <w:p w:rsidR="00643520" w:rsidRPr="00643520" w:rsidRDefault="00643520" w:rsidP="00643520">
      <w:pPr>
        <w:pStyle w:val="ProductList-Body"/>
        <w:spacing w:after="120"/>
        <w:ind w:left="1440" w:hanging="72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(a)</w:t>
      </w:r>
      <w:r w:rsidRPr="00643520">
        <w:rPr>
          <w:rFonts w:ascii="Tahoma" w:hAnsi="Tahoma" w:cs="Tahoma"/>
          <w:b/>
          <w:bCs/>
          <w:szCs w:val="18"/>
          <w:cs/>
        </w:rPr>
        <w:tab/>
      </w:r>
      <w:r w:rsidRPr="00643520">
        <w:rPr>
          <w:rFonts w:ascii="Tahoma" w:hAnsi="Tahoma" w:cs="Tahoma"/>
          <w:szCs w:val="18"/>
          <w:cs/>
        </w:rPr>
        <w:t>หากลูกค้าไม่เห็นชอบกับผู้ประมวลผลช่วงรายใหม่ ลูกค้าก็สามารถบอกเลิกใบสั่งงานใดๆ ได้ ด้วยการส่งคำบอกกล่าวเกี่ยวกับการบอกเลิกเป็นลายลักษณ์อักษรตามข้อกำหนดว่าด้วยการบอกเลิกของข้อตกลงหลักที่เกี่ยวข้อง ซึ่งมีคำอธิบายสาเหตุในการไม่เห็นชอบ ก่อนที่จะสิ้นสุดระยะเวลาการบอกกล่าว</w:t>
      </w:r>
    </w:p>
    <w:p w:rsidR="00643520" w:rsidRPr="00643520" w:rsidRDefault="00643520" w:rsidP="00643520">
      <w:pPr>
        <w:pStyle w:val="ProductList-Body"/>
        <w:tabs>
          <w:tab w:val="clear" w:pos="158"/>
          <w:tab w:val="left" w:pos="360"/>
        </w:tabs>
        <w:spacing w:after="120"/>
        <w:ind w:left="180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4.</w:t>
      </w:r>
      <w:r w:rsidRPr="00643520">
        <w:rPr>
          <w:rFonts w:ascii="Tahoma" w:hAnsi="Tahoma" w:cs="Tahoma"/>
          <w:szCs w:val="18"/>
          <w:cs/>
        </w:rPr>
        <w:t xml:space="preserve"> รายชื่อผู้ประมวลผลช่วงของ Microsoft สำหรับบริการให้คำปรึกษาจะสามารถดูได้เมื่อมีการร้องขอ หากมีการร้องขอรายชื่อดังกล่าว ในเวลาอย่างน้อย 14 วันก่อนการอนุญาตให้ผู้ประมวลผลช่วงรายใหม่เข้าถึงข้อมูลส่วนบุคคล Microsoft จะปรับปรุงรายชื่อนั้นๆ และจัดหาวิธีการให้กับลูกค้าในการได้รับคำบอกกล่าวถึงการปรับปรุงนั้น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numPr>
          <w:ilvl w:val="0"/>
          <w:numId w:val="21"/>
        </w:numPr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 xml:space="preserve"> การช่วยเหลือลูกค้าในการดำเนินการตามคำขอจากเจ้าของข้อมูล</w:t>
      </w:r>
    </w:p>
    <w:p w:rsidR="00643520" w:rsidRPr="00643520" w:rsidRDefault="00D4648D" w:rsidP="00643520">
      <w:pPr>
        <w:pStyle w:val="ProductList-Body"/>
        <w:rPr>
          <w:rFonts w:ascii="Tahoma" w:hAnsi="Tahoma" w:cs="Tahoma"/>
          <w:szCs w:val="18"/>
          <w:cs/>
        </w:rPr>
      </w:pPr>
      <w:r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1.</w:t>
      </w:r>
      <w:r w:rsidRPr="00643520">
        <w:rPr>
          <w:rFonts w:ascii="Tahoma" w:hAnsi="Tahoma" w:cs="Tahoma"/>
          <w:szCs w:val="18"/>
          <w:cs/>
        </w:rPr>
        <w:t xml:space="preserve"> Microsoft จะจัดให้ลูกค้าได้รับข้อมูลส่วนบุคคลของเจ้าของข้อมูลของลูกค้าและความสามารถในการทำตามคำขอของเจ้าของข้อมูลที่จะใช้สิทธิอย่างใดอย่างหนึ่งหรือหลายอย่างของตนภายใต้ GDPR ในลักษณะที่สอดคล้องกับบทบาทหน้าที่ของ Microsoft ในฐานะผู้ประมวลผล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Microsoft จะปฏิบัติตามคำขอที่สมเหตุสมผลจากลูกค้าที่จะให้ช่วยเหลือลูกค้าในการดำเนินการตามคำขอของเจ้าของข้อมูลดังกล่าว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2.</w:t>
      </w:r>
      <w:r w:rsidRPr="00643520">
        <w:rPr>
          <w:rFonts w:ascii="Tahoma" w:hAnsi="Tahoma" w:cs="Tahoma"/>
          <w:szCs w:val="18"/>
          <w:cs/>
        </w:rPr>
        <w:t xml:space="preserve"> หาก Microsoft ได้รับคำขอจากเจ้าของข้อมูลของลูกค้าที่จะใช้สิทธิอย่างใดอย่างหนึ่งหรือหลายอย่างของตนภายใต้ GDPR นี้ Microsoft ก็จะจัดการให้เจ้าของข้อมูลส่งคำขอของตนไปยังลูกค้าโดยตรง</w:t>
      </w:r>
    </w:p>
    <w:p w:rsidR="00643520" w:rsidRPr="00643520" w:rsidRDefault="00643520" w:rsidP="00643520">
      <w:pPr>
        <w:pStyle w:val="ProductList-Body"/>
        <w:ind w:left="158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numPr>
          <w:ilvl w:val="0"/>
          <w:numId w:val="21"/>
        </w:numPr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การประมวลผลข้อมูลส่วนบุคคล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 xml:space="preserve">1. </w:t>
      </w:r>
      <w:r w:rsidRPr="00643520">
        <w:rPr>
          <w:rFonts w:ascii="Tahoma" w:hAnsi="Tahoma" w:cs="Tahoma"/>
          <w:szCs w:val="18"/>
          <w:cs/>
        </w:rPr>
        <w:t>ข้อตกลง Volume Licensing ของลูกค้า (รวมถึงข้อกำหนดของ GDPR เหล่านี้) จะเป็นคำสั่งที่สมบูรณ์และเป็นที่สุดของลูกค้าที่มีต่อ Microsoft ในการประมวลผลข้อมูลส่วนบุคคล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 xml:space="preserve">2. </w:t>
      </w:r>
      <w:r w:rsidRPr="00643520">
        <w:rPr>
          <w:rFonts w:ascii="Tahoma" w:hAnsi="Tahoma" w:cs="Tahoma"/>
          <w:szCs w:val="18"/>
          <w:cs/>
        </w:rPr>
        <w:t>Microsoft ยังอาจถ่ายโอนข้อมูลส่วนบุคคลหากกฎหมายที่ใช้บังคับกำหนดไว้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 xml:space="preserve">3. </w:t>
      </w:r>
      <w:r w:rsidRPr="00643520">
        <w:rPr>
          <w:rFonts w:ascii="Tahoma" w:hAnsi="Tahoma" w:cs="Tahoma"/>
          <w:szCs w:val="18"/>
          <w:cs/>
        </w:rPr>
        <w:t xml:space="preserve">Microsoft จะตรวจสอบให้แน่ใจว่าบุคลากรของตนที่ได้รับการว่าจ้างในการประมวลผลข้อมูลส่วนบุคคล (i) จะประมวลผลข้อมูลส่วนบุคคลเฉพาะตามคำสั่งจากลูกค้าเท่านั้น เว้นแต่กฎหมายของสหภาพหรือรัฐสมาชิกหรือกฎหมายอื่นๆ ที่ใช้บังคับจะได้กำหนดให้ต้องทำเช่นนั้น และ (ii) ได้เข้าผูกพันที่จะรักษาความลับของข้อมูลส่วนบุคคลใดๆ แม้แต่หลังจากที่การว่าจ้างบุคลากรได้สิ้นสุดลงแล้ว 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bookmarkStart w:id="33" w:name="_Hlk487172389"/>
      <w:r w:rsidRPr="00643520">
        <w:rPr>
          <w:rFonts w:ascii="Tahoma" w:hAnsi="Tahoma" w:cs="Tahoma"/>
          <w:b/>
          <w:bCs/>
          <w:szCs w:val="18"/>
          <w:cs/>
        </w:rPr>
        <w:t xml:space="preserve">4. </w:t>
      </w:r>
      <w:r w:rsidRPr="00643520">
        <w:rPr>
          <w:rFonts w:ascii="Tahoma" w:hAnsi="Tahoma" w:cs="Tahoma"/>
          <w:szCs w:val="18"/>
          <w:cs/>
        </w:rPr>
        <w:t>สาระสำคัญของการประมวลผลข้อมูลจะจำกัดอยู่ที่ข้อมูลส่วนบุคคลภายในขอบข่ายของ GDPR และระยะเวลาของการประมวลผลข้อมูลจะเป็นระยะเวลาสำหรับการว่าจ้างบริการจากผู้เชี่ยวชาญของลูกค้า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ลักษณะและวัตถุประสงค์ของการประมวลผลข้อมูลจะเป็นไปเพื่อจัดให้มีบริการจากผู้เชี่ยวชาญตามข้อตกลง Volume Licensing ของลูกค้า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ประเภทของข้อมูลส่วนบุคคลที่ได้รับการประมวลผลโดยบริการจากผู้เชี่ยวชาญจะประกอบด้วยข้อมูลส่วนบุคคลที่มีการระบุไว้โดยชัดแจ้งใน Article 4 ของ GDPR รวมทั้งข้อมูลส่วนบุคคลอื่นๆ ที่ลูกค้าส่งผ่านทางการว่าจ้างบริการจากผู้เชี่ยวชาญ</w:t>
      </w:r>
      <w:r w:rsidR="00D4648D">
        <w:rPr>
          <w:rFonts w:ascii="Tahoma" w:hAnsi="Tahoma" w:cs="Tahoma"/>
          <w:szCs w:val="18"/>
          <w:cs/>
        </w:rPr>
        <w:t xml:space="preserve"> </w:t>
      </w:r>
      <w:r w:rsidRPr="00643520">
        <w:rPr>
          <w:rFonts w:ascii="Tahoma" w:hAnsi="Tahoma" w:cs="Tahoma"/>
          <w:szCs w:val="18"/>
          <w:cs/>
        </w:rPr>
        <w:t>ประเภทของเจ้าของข้อมูลจะประกอบด้วยตัวแทนของลูกค้าและผู้ใช้ เช่น พนักงาน ผู้รับจ้าง ผู้ประสานงาน และลูกค้า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bookmarkStart w:id="34" w:name="_Hlk487172101"/>
      <w:bookmarkEnd w:id="33"/>
      <w:r w:rsidRPr="00643520">
        <w:rPr>
          <w:rFonts w:ascii="Tahoma" w:hAnsi="Tahoma" w:cs="Tahoma"/>
          <w:b/>
          <w:bCs/>
          <w:szCs w:val="18"/>
          <w:cs/>
        </w:rPr>
        <w:t xml:space="preserve">5. </w:t>
      </w:r>
      <w:r w:rsidRPr="00643520">
        <w:rPr>
          <w:rFonts w:ascii="Tahoma" w:hAnsi="Tahoma" w:cs="Tahoma"/>
          <w:szCs w:val="18"/>
          <w:cs/>
        </w:rPr>
        <w:t>เมื่อสิ้นสุดความสัมพันธ์ทางธุรกิจที่ลูกค้ามีกับ Microsoft หรือเมื่อมีการร้องขอ Microsoft ก็จะลบหรือส่งคืนข้อมูลส่วนบุคคล เว้นเสียแต่ว่ากฎหมายของสหภาพ รัฐสมาชิก หรือกฎหมายอื่นๆ ที่ใช้บังคับจะกำหนดให้ต้องมีการจัดเก็บข้อมูลส่วนบุคคล</w:t>
      </w:r>
    </w:p>
    <w:p w:rsidR="00643520" w:rsidRPr="00643520" w:rsidRDefault="00643520" w:rsidP="00643520">
      <w:pPr>
        <w:pStyle w:val="ProductList-Body"/>
        <w:ind w:left="158"/>
        <w:rPr>
          <w:rFonts w:ascii="Tahoma" w:hAnsi="Tahoma" w:cs="Tahoma"/>
          <w:szCs w:val="18"/>
          <w:cs/>
        </w:rPr>
      </w:pPr>
    </w:p>
    <w:bookmarkEnd w:id="34"/>
    <w:p w:rsidR="00643520" w:rsidRPr="00643520" w:rsidRDefault="00643520" w:rsidP="00D4648D">
      <w:pPr>
        <w:pStyle w:val="ProductList-Body"/>
        <w:numPr>
          <w:ilvl w:val="0"/>
          <w:numId w:val="21"/>
        </w:numPr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Security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 xml:space="preserve">Microsoft จะ (i) คงไว้ซึ่งแนวทางปฏิบัติและนโยบายด้านความปลอดภัยสำหรับการคุ้มครองข้อมูลส่วนบุคคลตามที่ระบุไว้ในนโยบายความปลอดภัยของข้อมูลที่เป็นลายลักษณ์อักษร (เรียกนโยบายดังกล่าวว่า “นโยบายความปลอดภัยของข้อมูล”) สำหรับบริการจากผู้เชี่ยวชาญ และ (ii) </w:t>
      </w:r>
      <w:r w:rsidRPr="00643520">
        <w:rPr>
          <w:rFonts w:ascii="Tahoma" w:hAnsi="Tahoma" w:cs="Tahoma"/>
          <w:szCs w:val="18"/>
          <w:cs/>
        </w:rPr>
        <w:lastRenderedPageBreak/>
        <w:t>จัดหานโยบายความปลอดภัยของข้อมูลให้กับลูกค้า พร้อมทั้งคำอธิบายเกี่ยวกับระบบควบคุมความปลอดภัยที่มีอยู่สำหรับบริการจากผู้เชี่ยวชาญและข้อมูลอื่นๆ ที่ลูกค้าร้องขอตามสมควรเกี่ยวกับแนวทางปฏิบัติและนโยบายด้านความปลอดภัยของ Microsoft ทั้งนี้ โดยอยู่ภายใต้ภาระหน้าที่ในการไม่เปิดเผยข้อมูล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numPr>
          <w:ilvl w:val="0"/>
          <w:numId w:val="21"/>
        </w:numPr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การละเมิดข้อมูลส่วนบุคคล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Microsoft จะใช้ความพยายามตามสมควรเพื่อช่วยเหลือลูกค้าในการปฏิบัติตามภาระหน้าที่ของลูกค้าในการแจ้งให้เจ้าหน้าที่กำกับดูแลและเจ้าของข้อมูลที่เกี่ยวข้องทราบถึงการละเมิดข้อมูลส่วนบุคคลภายใต้ Article 33 และ 34 ของ GDPR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numPr>
          <w:ilvl w:val="0"/>
          <w:numId w:val="21"/>
        </w:numPr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บันทึกกิจกรรมการประมวลผลข้อมูล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szCs w:val="18"/>
          <w:cs/>
        </w:rPr>
        <w:t>Microsoft จะเก็บรักษาบันทึกทั้งหมดตามที่ Article 30(2) ของ GDPR กำหนดไว้ และจัดหาบันทึกให้กับลูกค้าเมื่อมีคำขอ เท่าที่เกี่ยวข้องกับการประมวลผลข้อมูลส่วนบุคคลในนามของลูกค้า</w:t>
      </w:r>
    </w:p>
    <w:p w:rsidR="00643520" w:rsidRPr="00643520" w:rsidRDefault="00643520" w:rsidP="00643520">
      <w:pPr>
        <w:pStyle w:val="ProductList-Body"/>
        <w:outlineLvl w:val="1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numPr>
          <w:ilvl w:val="0"/>
          <w:numId w:val="21"/>
        </w:numPr>
        <w:tabs>
          <w:tab w:val="clear" w:pos="158"/>
          <w:tab w:val="left" w:pos="180"/>
        </w:tabs>
        <w:outlineLvl w:val="1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การแก้ไข การเพิ่มเติม และระยะเวลา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1.</w:t>
      </w:r>
      <w:r w:rsidRPr="00643520">
        <w:rPr>
          <w:rFonts w:ascii="Tahoma" w:hAnsi="Tahoma" w:cs="Tahoma"/>
          <w:szCs w:val="18"/>
          <w:cs/>
        </w:rPr>
        <w:t xml:space="preserve"> Microsoft สามารถแก้ไขหรือเพิ่มเติมข้อกำหนดของ GDPR เหล่านี้ได้โดยบอกกล่าวให้ลูกค้าทราบ (i) หากเจ้าหน้าที่กำกับดูแลหรือหน่วยงานของรัฐหรือหน่วยงานกำกับดูแลอื่นๆ ได้กำหนดให้ทำเช่นนั้น (ii) หากจำเป็นต้องทำเพื่อปฏิบัติตามกฎหมายที่ใช้บังคับ (iii) เพื่อบังคับใช้ Standard Contractual Clauses ที่คณะกรรมาธิการยุโรปได้กำหนดไว้ หรือ (iv) เพื่อปฏิบัติตามแนวปฏิบัติที่ได้รับความเห็นชอบหรือกลไกการรับรองที่ได้รับความเห็นชอบหรือได้รับการรับรองตาม Article 40, 42 และ 43 ของ GDPR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2.</w:t>
      </w:r>
      <w:r w:rsidRPr="00643520">
        <w:rPr>
          <w:rFonts w:ascii="Tahoma" w:hAnsi="Tahoma" w:cs="Tahoma"/>
          <w:szCs w:val="18"/>
          <w:cs/>
        </w:rPr>
        <w:t xml:space="preserve"> โดยไม่เป็นการกระทบต่อข้อกำหนดของ GDPR เหล่านี้ Microsoft อาจให้ข้อมูลและรายละเอียดเพิ่มเติมเป็นระยะๆ ว่าตนจะบังคับใช้ข้อกำหนดของ GDPR เหล่านี้อย่างไรในเอกสารด้านเทคนิค เอกสารเกี่ยวกับความเป็นส่วนตัว หรือเอกสารนโยบาย</w:t>
      </w:r>
    </w:p>
    <w:p w:rsidR="00643520" w:rsidRPr="00643520" w:rsidRDefault="00643520" w:rsidP="00643520">
      <w:pPr>
        <w:pStyle w:val="ProductList-Body"/>
        <w:spacing w:after="120"/>
        <w:ind w:left="158"/>
        <w:rPr>
          <w:rFonts w:ascii="Tahoma" w:hAnsi="Tahoma" w:cs="Tahoma"/>
          <w:szCs w:val="18"/>
          <w:cs/>
        </w:rPr>
      </w:pPr>
      <w:r w:rsidRPr="00643520">
        <w:rPr>
          <w:rFonts w:ascii="Tahoma" w:hAnsi="Tahoma" w:cs="Tahoma"/>
          <w:b/>
          <w:bCs/>
          <w:szCs w:val="18"/>
          <w:cs/>
        </w:rPr>
        <w:t>3.</w:t>
      </w:r>
      <w:r w:rsidRPr="00643520">
        <w:rPr>
          <w:rFonts w:ascii="Tahoma" w:hAnsi="Tahoma" w:cs="Tahoma"/>
          <w:szCs w:val="18"/>
          <w:cs/>
        </w:rPr>
        <w:t xml:space="preserve"> ข้อกำหนดของ GDPR เหล่านี้จะมีผลบังคับใช้หลังจากที่ (a) เริ่มการบังคับใช้ GDPR หรือ (b) Microsoft ให้บริการจากผู้เชี่ยวชาญซึ่ง Microsoft เป็นผู้ประมวลผลหรือผู้ประมวลผลช่วง</w:t>
      </w:r>
      <w:r w:rsidR="00D4648D">
        <w:rPr>
          <w:rFonts w:ascii="Tahoma" w:hAnsi="Tahoma" w:cs="Tahoma"/>
          <w:szCs w:val="18"/>
          <w:cs/>
        </w:rPr>
        <w:t xml:space="preserve"> </w:t>
      </w:r>
    </w:p>
    <w:p w:rsidR="00643520" w:rsidRPr="00643520" w:rsidRDefault="00643520" w:rsidP="00643520">
      <w:pPr>
        <w:pStyle w:val="ProductList-Body"/>
        <w:rPr>
          <w:rFonts w:ascii="Tahoma" w:hAnsi="Tahoma" w:cs="Tahoma"/>
          <w:szCs w:val="18"/>
          <w:cs/>
        </w:rPr>
      </w:pPr>
    </w:p>
    <w:p w:rsidR="00643520" w:rsidRPr="00643520" w:rsidRDefault="00643520" w:rsidP="00643520">
      <w:pPr>
        <w:rPr>
          <w:rFonts w:ascii="Tahoma" w:hAnsi="Tahoma" w:cs="Tahoma"/>
          <w:cs/>
        </w:rPr>
      </w:pPr>
    </w:p>
    <w:p w:rsidR="00D01BF7" w:rsidRPr="00643520" w:rsidRDefault="00D01BF7">
      <w:pPr>
        <w:rPr>
          <w:rFonts w:ascii="Tahoma" w:hAnsi="Tahoma" w:cs="Tahoma"/>
          <w:cs/>
        </w:rPr>
      </w:pPr>
    </w:p>
    <w:sectPr w:rsidR="00D01BF7" w:rsidRPr="00643520" w:rsidSect="00D01BF7">
      <w:footerReference w:type="default" r:id="rId18"/>
      <w:footerReference w:type="first" r:id="rId19"/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35A1" w:rsidRDefault="000535A1">
      <w:pPr>
        <w:spacing w:after="0" w:line="240" w:lineRule="auto"/>
        <w:rPr>
          <w:rFonts w:cs="Calibri"/>
          <w:cs/>
        </w:rPr>
      </w:pPr>
      <w:r>
        <w:separator/>
      </w:r>
    </w:p>
  </w:endnote>
  <w:endnote w:type="continuationSeparator" w:id="0">
    <w:p w:rsidR="000535A1" w:rsidRDefault="000535A1">
      <w:pPr>
        <w:spacing w:after="0" w:line="240" w:lineRule="auto"/>
        <w:rPr>
          <w:rFonts w:cs="Calibri"/>
          <w:cs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68F4" w:rsidRDefault="007568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1BF7" w:rsidRDefault="00D01BF7" w:rsidP="00D01BF7">
    <w:pPr>
      <w:pStyle w:val="ProductList-Body"/>
      <w:rPr>
        <w:rFonts w:cs="Calibri"/>
        <w:szCs w:val="18"/>
        <w:cs/>
      </w:rPr>
    </w:pPr>
    <w:r>
      <w:rPr>
        <w:noProof/>
        <w:lang w:val="en-US" w:eastAsia="zh-CN" w:bidi="ar-SA"/>
      </w:rPr>
      <w:drawing>
        <wp:inline distT="0" distB="0" distL="0" distR="0" wp14:anchorId="5DCB6018" wp14:editId="5E326417">
          <wp:extent cx="1993692" cy="457200"/>
          <wp:effectExtent l="0" t="0" r="6985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1BF7" w:rsidRPr="00591643" w:rsidRDefault="00D01BF7">
    <w:pPr>
      <w:pStyle w:val="Footer"/>
      <w:rPr>
        <w:rFonts w:cs="Calibri"/>
        <w:sz w:val="14"/>
        <w:szCs w:val="14"/>
        <w:cs/>
      </w:rPr>
    </w:pPr>
    <w:r>
      <w:rPr>
        <w:noProof/>
        <w:lang w:val="en-US" w:eastAsia="zh-CN" w:bidi="ar-SA"/>
      </w:rPr>
      <w:drawing>
        <wp:inline distT="0" distB="0" distL="0" distR="0" wp14:anchorId="4E36AB5C" wp14:editId="2258BC92">
          <wp:extent cx="1993692" cy="457200"/>
          <wp:effectExtent l="0" t="0" r="6985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ahoma" w:hAnsi="Tahoma" w:cs="Tahoma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bookmarkStart w:id="35" w:name="_GoBack" w:displacedByCustomXml="prev"/>
      <w:bookmarkEnd w:id="35" w:displacedByCustomXml="prev"/>
      <w:p w:rsidR="00D4648D" w:rsidRPr="00D4648D" w:rsidRDefault="00D4648D" w:rsidP="00D4648D">
        <w:pPr>
          <w:pStyle w:val="ProductList-Body"/>
          <w:tabs>
            <w:tab w:val="right" w:pos="10800"/>
          </w:tabs>
          <w:spacing w:before="20" w:after="20"/>
          <w:rPr>
            <w:rFonts w:ascii="Tahoma" w:hAnsi="Tahoma" w:cs="Tahoma"/>
            <w:noProof/>
            <w:color w:val="404040" w:themeColor="text1" w:themeTint="BF"/>
            <w:sz w:val="16"/>
            <w:szCs w:val="16"/>
            <w:cs/>
          </w:rPr>
        </w:pPr>
        <w:r w:rsidRPr="00D4648D">
          <w:rPr>
            <w:rFonts w:ascii="Tahoma" w:hAnsi="Tahoma" w:cs="Tahoma"/>
            <w:color w:val="404040" w:themeColor="text1" w:themeTint="BF"/>
            <w:sz w:val="16"/>
            <w:szCs w:val="16"/>
            <w:cs/>
          </w:rPr>
          <w:t xml:space="preserve">Microsoft Professional Services Data Protection Addendum (Worldwide </w:t>
        </w:r>
        <w:r w:rsidR="0080773E">
          <w:rPr>
            <w:rFonts w:ascii="Tahoma" w:hAnsi="Tahoma" w:cs="Tahoma" w:hint="cs"/>
            <w:color w:val="404040" w:themeColor="text1" w:themeTint="BF"/>
            <w:sz w:val="16"/>
            <w:szCs w:val="16"/>
          </w:rPr>
          <w:t>Thai</w:t>
        </w:r>
        <w:r w:rsidRPr="00D4648D">
          <w:rPr>
            <w:rFonts w:ascii="Tahoma" w:hAnsi="Tahoma" w:cs="Tahoma"/>
            <w:color w:val="404040" w:themeColor="text1" w:themeTint="BF"/>
            <w:sz w:val="16"/>
            <w:szCs w:val="16"/>
            <w:cs/>
          </w:rPr>
          <w:t>, November 2017)</w:t>
        </w:r>
        <w:r w:rsidRPr="00D4648D">
          <w:rPr>
            <w:rFonts w:ascii="Tahoma" w:hAnsi="Tahoma" w:cs="Tahoma"/>
            <w:color w:val="404040" w:themeColor="text1" w:themeTint="BF"/>
            <w:sz w:val="16"/>
            <w:szCs w:val="16"/>
            <w:cs/>
          </w:rPr>
          <w:tab/>
        </w:r>
        <w:r w:rsidRPr="00D4648D">
          <w:rPr>
            <w:rFonts w:ascii="Tahoma" w:hAnsi="Tahoma" w:cs="Tahoma"/>
            <w:color w:val="404040" w:themeColor="text1" w:themeTint="BF"/>
            <w:sz w:val="16"/>
            <w:szCs w:val="16"/>
          </w:rPr>
          <w:fldChar w:fldCharType="begin"/>
        </w:r>
        <w:r w:rsidRPr="00D4648D">
          <w:rPr>
            <w:rFonts w:ascii="Tahoma" w:hAnsi="Tahoma" w:cs="Tahoma"/>
            <w:color w:val="404040" w:themeColor="text1" w:themeTint="BF"/>
            <w:sz w:val="16"/>
            <w:szCs w:val="16"/>
            <w:cs/>
          </w:rPr>
          <w:instrText xml:space="preserve"> PAGE   \* MERGEFORMAT </w:instrText>
        </w:r>
        <w:r w:rsidRPr="00D4648D">
          <w:rPr>
            <w:rFonts w:ascii="Tahoma" w:hAnsi="Tahoma" w:cs="Tahoma"/>
            <w:color w:val="404040" w:themeColor="text1" w:themeTint="BF"/>
            <w:sz w:val="16"/>
            <w:szCs w:val="16"/>
          </w:rPr>
          <w:fldChar w:fldCharType="separate"/>
        </w:r>
        <w:r w:rsidR="007568F4">
          <w:rPr>
            <w:rFonts w:ascii="Tahoma" w:hAnsi="Tahoma" w:cs="Tahoma"/>
            <w:noProof/>
            <w:color w:val="404040" w:themeColor="text1" w:themeTint="BF"/>
            <w:sz w:val="16"/>
            <w:szCs w:val="16"/>
            <w:cs/>
          </w:rPr>
          <w:t>3</w:t>
        </w:r>
        <w:r w:rsidRPr="00D4648D">
          <w:rPr>
            <w:rFonts w:ascii="Tahoma" w:hAnsi="Tahoma" w:cs="Tahoma"/>
            <w:noProof/>
            <w:color w:val="404040" w:themeColor="text1" w:themeTint="BF"/>
            <w:sz w:val="16"/>
            <w:szCs w:val="16"/>
          </w:rPr>
          <w:fldChar w:fldCharType="end"/>
        </w:r>
      </w:p>
    </w:sdtContent>
  </w:sdt>
  <w:p w:rsidR="00D4648D" w:rsidRPr="00D4648D" w:rsidRDefault="00D4648D" w:rsidP="00D4648D">
    <w:pPr>
      <w:pStyle w:val="Footer"/>
      <w:rPr>
        <w:rFonts w:ascii="Tahoma" w:hAnsi="Tahoma" w:cs="Tahoma"/>
        <w:sz w:val="14"/>
        <w:szCs w:val="14"/>
        <w:cs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ahoma" w:hAnsi="Tahoma" w:cs="Tahoma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D4648D" w:rsidRPr="00D4648D" w:rsidRDefault="00D4648D" w:rsidP="00D4648D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ascii="Tahoma" w:hAnsi="Tahoma" w:cs="Tahoma"/>
            <w:color w:val="404040" w:themeColor="text1" w:themeTint="BF"/>
            <w:sz w:val="16"/>
            <w:szCs w:val="16"/>
            <w:cs/>
          </w:rPr>
        </w:pPr>
        <w:r w:rsidRPr="00D4648D">
          <w:rPr>
            <w:rFonts w:ascii="Tahoma" w:hAnsi="Tahoma" w:cs="Tahoma"/>
            <w:color w:val="404040" w:themeColor="text1" w:themeTint="BF"/>
            <w:sz w:val="16"/>
            <w:szCs w:val="16"/>
            <w:cs/>
          </w:rPr>
          <w:t xml:space="preserve">Microsoft Professional Services Data Protection Addendum (Worldwide </w:t>
        </w:r>
        <w:r w:rsidR="0080773E">
          <w:rPr>
            <w:rFonts w:ascii="Tahoma" w:hAnsi="Tahoma" w:cs="Tahoma" w:hint="cs"/>
            <w:color w:val="404040" w:themeColor="text1" w:themeTint="BF"/>
            <w:sz w:val="16"/>
            <w:szCs w:val="16"/>
          </w:rPr>
          <w:t>Thai</w:t>
        </w:r>
        <w:r w:rsidRPr="00D4648D">
          <w:rPr>
            <w:rFonts w:ascii="Tahoma" w:hAnsi="Tahoma" w:cs="Tahoma"/>
            <w:color w:val="404040" w:themeColor="text1" w:themeTint="BF"/>
            <w:sz w:val="16"/>
            <w:szCs w:val="16"/>
            <w:cs/>
          </w:rPr>
          <w:t>, November 2017)</w:t>
        </w:r>
        <w:r w:rsidRPr="00D4648D">
          <w:rPr>
            <w:rFonts w:ascii="Tahoma" w:hAnsi="Tahoma" w:cs="Tahoma"/>
            <w:color w:val="404040" w:themeColor="text1" w:themeTint="BF"/>
            <w:sz w:val="16"/>
            <w:szCs w:val="16"/>
            <w:cs/>
          </w:rPr>
          <w:tab/>
        </w:r>
        <w:r w:rsidRPr="00D4648D">
          <w:rPr>
            <w:rFonts w:ascii="Tahoma" w:hAnsi="Tahoma" w:cs="Tahoma"/>
            <w:color w:val="404040" w:themeColor="text1" w:themeTint="BF"/>
            <w:sz w:val="16"/>
            <w:szCs w:val="16"/>
          </w:rPr>
          <w:fldChar w:fldCharType="begin"/>
        </w:r>
        <w:r w:rsidRPr="00D4648D">
          <w:rPr>
            <w:rFonts w:ascii="Tahoma" w:hAnsi="Tahoma" w:cs="Tahoma"/>
            <w:color w:val="404040" w:themeColor="text1" w:themeTint="BF"/>
            <w:sz w:val="16"/>
            <w:szCs w:val="16"/>
            <w:cs/>
          </w:rPr>
          <w:instrText xml:space="preserve"> PAGE   \* MERGEFORMAT </w:instrText>
        </w:r>
        <w:r w:rsidRPr="00D4648D">
          <w:rPr>
            <w:rFonts w:ascii="Tahoma" w:hAnsi="Tahoma" w:cs="Tahoma"/>
            <w:color w:val="404040" w:themeColor="text1" w:themeTint="BF"/>
            <w:sz w:val="16"/>
            <w:szCs w:val="16"/>
          </w:rPr>
          <w:fldChar w:fldCharType="separate"/>
        </w:r>
        <w:r w:rsidR="007568F4">
          <w:rPr>
            <w:rFonts w:ascii="Tahoma" w:hAnsi="Tahoma" w:cs="Tahoma"/>
            <w:noProof/>
            <w:color w:val="404040" w:themeColor="text1" w:themeTint="BF"/>
            <w:sz w:val="16"/>
            <w:szCs w:val="16"/>
            <w:cs/>
          </w:rPr>
          <w:t>2</w:t>
        </w:r>
        <w:r w:rsidRPr="00D4648D">
          <w:rPr>
            <w:rFonts w:ascii="Tahoma" w:hAnsi="Tahoma" w:cs="Tahoma"/>
            <w:noProof/>
            <w:color w:val="404040" w:themeColor="text1" w:themeTint="BF"/>
            <w:sz w:val="16"/>
            <w:szCs w:val="16"/>
          </w:rPr>
          <w:fldChar w:fldCharType="end"/>
        </w:r>
      </w:p>
    </w:sdtContent>
  </w:sdt>
  <w:p w:rsidR="00D4648D" w:rsidRPr="00591643" w:rsidRDefault="00D4648D" w:rsidP="00D4648D">
    <w:pPr>
      <w:pStyle w:val="Footer"/>
      <w:rPr>
        <w:rFonts w:cs="Calibri"/>
        <w:sz w:val="14"/>
        <w:szCs w:val="14"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35A1" w:rsidRDefault="000535A1">
      <w:pPr>
        <w:spacing w:after="0" w:line="240" w:lineRule="auto"/>
        <w:rPr>
          <w:rFonts w:cs="Calibri"/>
          <w:cs/>
        </w:rPr>
      </w:pPr>
      <w:r>
        <w:separator/>
      </w:r>
    </w:p>
  </w:footnote>
  <w:footnote w:type="continuationSeparator" w:id="0">
    <w:p w:rsidR="000535A1" w:rsidRDefault="000535A1">
      <w:pPr>
        <w:spacing w:after="0" w:line="240" w:lineRule="auto"/>
        <w:rPr>
          <w:rFonts w:cs="Calibri"/>
          <w:cs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68F4" w:rsidRDefault="007568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68F4" w:rsidRDefault="007568F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1BF7" w:rsidRPr="004D27A6" w:rsidRDefault="00D01BF7" w:rsidP="00D01BF7">
    <w:pPr>
      <w:pStyle w:val="ProductList-Body"/>
      <w:tabs>
        <w:tab w:val="right" w:pos="10800"/>
      </w:tabs>
      <w:rPr>
        <w:rFonts w:cs="Calibri"/>
        <w:color w:val="404040" w:themeColor="text1" w:themeTint="BF"/>
        <w:sz w:val="16"/>
        <w:szCs w:val="16"/>
        <w: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56DD0"/>
    <w:multiLevelType w:val="hybridMultilevel"/>
    <w:tmpl w:val="41780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C59EE"/>
    <w:multiLevelType w:val="multilevel"/>
    <w:tmpl w:val="3014F264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Arial" w:eastAsia="MS Mincho" w:hAnsi="Arial" w:cs="Arial"/>
        <w:b/>
      </w:rPr>
    </w:lvl>
    <w:lvl w:ilvl="2">
      <w:start w:val="1"/>
      <w:numFmt w:val="lowerLetter"/>
      <w:lvlText w:val="%3."/>
      <w:lvlJc w:val="left"/>
      <w:pPr>
        <w:tabs>
          <w:tab w:val="num" w:pos="2520"/>
        </w:tabs>
        <w:ind w:left="2520" w:hanging="360"/>
      </w:pPr>
    </w:lvl>
    <w:lvl w:ilvl="3">
      <w:start w:val="1"/>
      <w:numFmt w:val="lowerLetter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Letter"/>
      <w:lvlText w:val="%6."/>
      <w:lvlJc w:val="left"/>
      <w:pPr>
        <w:tabs>
          <w:tab w:val="num" w:pos="4680"/>
        </w:tabs>
        <w:ind w:left="4680" w:hanging="360"/>
      </w:pPr>
    </w:lvl>
    <w:lvl w:ilvl="6">
      <w:start w:val="1"/>
      <w:numFmt w:val="lowerLetter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Letter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4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C6078D"/>
    <w:multiLevelType w:val="hybridMultilevel"/>
    <w:tmpl w:val="BFB4FC6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180471"/>
    <w:multiLevelType w:val="hybridMultilevel"/>
    <w:tmpl w:val="09B479B4"/>
    <w:lvl w:ilvl="0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D70B68"/>
    <w:multiLevelType w:val="hybridMultilevel"/>
    <w:tmpl w:val="8E04C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AE7F0B"/>
    <w:multiLevelType w:val="hybridMultilevel"/>
    <w:tmpl w:val="5F6A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E636ED"/>
    <w:multiLevelType w:val="hybridMultilevel"/>
    <w:tmpl w:val="B59256E8"/>
    <w:lvl w:ilvl="0" w:tplc="BA3069E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65DC32A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F55E19"/>
    <w:multiLevelType w:val="hybridMultilevel"/>
    <w:tmpl w:val="FE50E5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BDB7294"/>
    <w:multiLevelType w:val="hybridMultilevel"/>
    <w:tmpl w:val="4FDC34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D1406A8">
      <w:start w:val="1"/>
      <w:numFmt w:val="lowerLetter"/>
      <w:lvlText w:val="%2)"/>
      <w:lvlJc w:val="left"/>
      <w:pPr>
        <w:ind w:left="1800" w:hanging="72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DB743D"/>
    <w:multiLevelType w:val="hybridMultilevel"/>
    <w:tmpl w:val="2D2A107A"/>
    <w:lvl w:ilvl="0" w:tplc="48AA31D6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764CD750">
      <w:start w:val="1"/>
      <w:numFmt w:val="lowerLetter"/>
      <w:lvlText w:val="%2."/>
      <w:lvlJc w:val="left"/>
      <w:pPr>
        <w:ind w:left="1440" w:hanging="360"/>
      </w:pPr>
      <w:rPr>
        <w:rFonts w:hint="default"/>
        <w:b/>
        <w:color w:val="auto"/>
      </w:rPr>
    </w:lvl>
    <w:lvl w:ilvl="2" w:tplc="3C9A3EAE">
      <w:start w:val="1"/>
      <w:numFmt w:val="lowerRoman"/>
      <w:lvlText w:val="(%3)"/>
      <w:lvlJc w:val="left"/>
      <w:pPr>
        <w:ind w:left="2160" w:hanging="180"/>
      </w:pPr>
      <w:rPr>
        <w:rFonts w:hint="default"/>
        <w:b/>
        <w:bCs/>
      </w:rPr>
    </w:lvl>
    <w:lvl w:ilvl="3" w:tplc="DA7C6A94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7C74DA7E">
      <w:start w:val="1"/>
      <w:numFmt w:val="lowerLetter"/>
      <w:lvlText w:val="%5."/>
      <w:lvlJc w:val="left"/>
      <w:pPr>
        <w:ind w:left="3600" w:hanging="360"/>
      </w:pPr>
      <w:rPr>
        <w:b/>
      </w:rPr>
    </w:lvl>
    <w:lvl w:ilvl="5" w:tplc="3C9A3EAE">
      <w:start w:val="1"/>
      <w:numFmt w:val="lowerRoman"/>
      <w:lvlText w:val="(%6)"/>
      <w:lvlJc w:val="left"/>
      <w:pPr>
        <w:ind w:left="4860" w:hanging="720"/>
      </w:pPr>
      <w:rPr>
        <w:rFonts w:hint="default"/>
        <w:b/>
        <w:bCs/>
      </w:rPr>
    </w:lvl>
    <w:lvl w:ilvl="6" w:tplc="E3CEE2B2">
      <w:start w:val="1"/>
      <w:numFmt w:val="upperRoman"/>
      <w:lvlText w:val="%7."/>
      <w:lvlJc w:val="left"/>
      <w:pPr>
        <w:ind w:left="5400" w:hanging="720"/>
      </w:pPr>
      <w:rPr>
        <w:rFonts w:hint="default"/>
        <w:b/>
        <w:bCs w:val="0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0B0042"/>
    <w:multiLevelType w:val="hybridMultilevel"/>
    <w:tmpl w:val="5B485DF8"/>
    <w:lvl w:ilvl="0" w:tplc="86CA9166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974F2F"/>
    <w:multiLevelType w:val="hybridMultilevel"/>
    <w:tmpl w:val="0352D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6219EF"/>
    <w:multiLevelType w:val="hybridMultilevel"/>
    <w:tmpl w:val="335CC16E"/>
    <w:lvl w:ilvl="0" w:tplc="28546EEC">
      <w:start w:val="2"/>
      <w:numFmt w:val="low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6633EF"/>
    <w:multiLevelType w:val="hybridMultilevel"/>
    <w:tmpl w:val="3AF64E0E"/>
    <w:lvl w:ilvl="0" w:tplc="CCBE4C0E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22" w15:restartNumberingAfterBreak="0">
    <w:nsid w:val="5FA80E10"/>
    <w:multiLevelType w:val="hybridMultilevel"/>
    <w:tmpl w:val="4EA8D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 w15:restartNumberingAfterBreak="0">
    <w:nsid w:val="66B04E03"/>
    <w:multiLevelType w:val="hybridMultilevel"/>
    <w:tmpl w:val="C3008EA4"/>
    <w:lvl w:ilvl="0" w:tplc="8BFCD984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25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EB3C0D"/>
    <w:multiLevelType w:val="hybridMultilevel"/>
    <w:tmpl w:val="1FBE4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032C76"/>
    <w:multiLevelType w:val="hybridMultilevel"/>
    <w:tmpl w:val="E620DB2E"/>
    <w:lvl w:ilvl="0" w:tplc="4838F00C">
      <w:start w:val="1"/>
      <w:numFmt w:val="lowerRoman"/>
      <w:lvlText w:val="(%1)"/>
      <w:lvlJc w:val="right"/>
      <w:pPr>
        <w:ind w:left="720" w:hanging="360"/>
      </w:pPr>
      <w:rPr>
        <w:rFonts w:ascii="Arial" w:eastAsia="MS Mincho" w:hAnsi="Arial" w:cs="Arial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A62166"/>
    <w:multiLevelType w:val="hybridMultilevel"/>
    <w:tmpl w:val="2AB6CDC2"/>
    <w:lvl w:ilvl="0" w:tplc="C1D215F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7704A9"/>
    <w:multiLevelType w:val="hybridMultilevel"/>
    <w:tmpl w:val="DE8E80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971934"/>
    <w:multiLevelType w:val="hybridMultilevel"/>
    <w:tmpl w:val="08C60F88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2" w15:restartNumberingAfterBreak="0">
    <w:nsid w:val="7E8162E0"/>
    <w:multiLevelType w:val="hybridMultilevel"/>
    <w:tmpl w:val="D85CC10C"/>
    <w:lvl w:ilvl="0" w:tplc="4838F00C">
      <w:start w:val="1"/>
      <w:numFmt w:val="lowerRoman"/>
      <w:lvlText w:val="(%1)"/>
      <w:lvlJc w:val="right"/>
      <w:pPr>
        <w:ind w:left="720" w:hanging="360"/>
      </w:pPr>
      <w:rPr>
        <w:rFonts w:ascii="Arial" w:eastAsia="MS Mincho" w:hAnsi="Arial" w:cs="Arial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7"/>
  </w:num>
  <w:num w:numId="3">
    <w:abstractNumId w:val="0"/>
  </w:num>
  <w:num w:numId="4">
    <w:abstractNumId w:val="2"/>
  </w:num>
  <w:num w:numId="5">
    <w:abstractNumId w:val="10"/>
  </w:num>
  <w:num w:numId="6">
    <w:abstractNumId w:val="5"/>
  </w:num>
  <w:num w:numId="7">
    <w:abstractNumId w:val="11"/>
  </w:num>
  <w:num w:numId="8">
    <w:abstractNumId w:val="8"/>
  </w:num>
  <w:num w:numId="9">
    <w:abstractNumId w:val="23"/>
  </w:num>
  <w:num w:numId="10">
    <w:abstractNumId w:val="4"/>
  </w:num>
  <w:num w:numId="11">
    <w:abstractNumId w:val="21"/>
  </w:num>
  <w:num w:numId="12">
    <w:abstractNumId w:val="28"/>
  </w:num>
  <w:num w:numId="13">
    <w:abstractNumId w:val="25"/>
  </w:num>
  <w:num w:numId="14">
    <w:abstractNumId w:val="19"/>
  </w:num>
  <w:num w:numId="15">
    <w:abstractNumId w:val="6"/>
  </w:num>
  <w:num w:numId="16">
    <w:abstractNumId w:val="7"/>
  </w:num>
  <w:num w:numId="17">
    <w:abstractNumId w:val="13"/>
  </w:num>
  <w:num w:numId="18">
    <w:abstractNumId w:val="31"/>
  </w:num>
  <w:num w:numId="19">
    <w:abstractNumId w:val="9"/>
  </w:num>
  <w:num w:numId="20">
    <w:abstractNumId w:val="1"/>
  </w:num>
  <w:num w:numId="21">
    <w:abstractNumId w:val="16"/>
  </w:num>
  <w:num w:numId="22">
    <w:abstractNumId w:val="3"/>
  </w:num>
  <w:num w:numId="23">
    <w:abstractNumId w:val="15"/>
  </w:num>
  <w:num w:numId="24">
    <w:abstractNumId w:val="24"/>
  </w:num>
  <w:num w:numId="25">
    <w:abstractNumId w:val="22"/>
  </w:num>
  <w:num w:numId="26">
    <w:abstractNumId w:val="12"/>
  </w:num>
  <w:num w:numId="27">
    <w:abstractNumId w:val="20"/>
  </w:num>
  <w:num w:numId="28">
    <w:abstractNumId w:val="27"/>
  </w:num>
  <w:num w:numId="29">
    <w:abstractNumId w:val="32"/>
  </w:num>
  <w:num w:numId="30">
    <w:abstractNumId w:val="26"/>
  </w:num>
  <w:num w:numId="31">
    <w:abstractNumId w:val="29"/>
  </w:num>
  <w:num w:numId="32">
    <w:abstractNumId w:val="30"/>
  </w:num>
  <w:num w:numId="3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ocumentProtection w:edit="readOnly" w:enforcement="1" w:cryptProviderType="rsaAES" w:cryptAlgorithmClass="hash" w:cryptAlgorithmType="typeAny" w:cryptAlgorithmSid="14" w:cryptSpinCount="100000" w:hash="W0a8jFwpf2yEZWb6ExS89ILz+kecwxVntvVq319cKLAZ+gBYztdsgFZwHfg3fAK9zn3iVRvK878pr6XEq2RNog==" w:salt="FXcSy02wdeTJxdJ9inI2Dg==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520"/>
    <w:rsid w:val="000535A1"/>
    <w:rsid w:val="000A6817"/>
    <w:rsid w:val="00110E21"/>
    <w:rsid w:val="001E2626"/>
    <w:rsid w:val="00217CE4"/>
    <w:rsid w:val="003131B0"/>
    <w:rsid w:val="003B63EF"/>
    <w:rsid w:val="003E3B61"/>
    <w:rsid w:val="00417158"/>
    <w:rsid w:val="00481100"/>
    <w:rsid w:val="00500E5F"/>
    <w:rsid w:val="00515053"/>
    <w:rsid w:val="005B16FA"/>
    <w:rsid w:val="00643520"/>
    <w:rsid w:val="0067638D"/>
    <w:rsid w:val="006C0EBB"/>
    <w:rsid w:val="007568F4"/>
    <w:rsid w:val="007B37DE"/>
    <w:rsid w:val="0080773E"/>
    <w:rsid w:val="008569FD"/>
    <w:rsid w:val="008D17CF"/>
    <w:rsid w:val="008D774A"/>
    <w:rsid w:val="009E391E"/>
    <w:rsid w:val="009E4EC5"/>
    <w:rsid w:val="00A418BC"/>
    <w:rsid w:val="00CE76C8"/>
    <w:rsid w:val="00D01BF7"/>
    <w:rsid w:val="00D16832"/>
    <w:rsid w:val="00D4648D"/>
    <w:rsid w:val="00DD3F8C"/>
    <w:rsid w:val="00E379D6"/>
    <w:rsid w:val="00E45317"/>
    <w:rsid w:val="00E615E2"/>
    <w:rsid w:val="00EE14AD"/>
    <w:rsid w:val="00EF292A"/>
    <w:rsid w:val="00EF7CBC"/>
    <w:rsid w:val="00F6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986F6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3520"/>
    <w:rPr>
      <w:lang w:val="th-TH" w:eastAsia="th-TH"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35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352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352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352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th-TH" w:eastAsia="th-TH" w:bidi="th-TH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352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th-TH" w:eastAsia="th-TH" w:bidi="th-TH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352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th-TH" w:eastAsia="th-TH" w:bidi="th-TH"/>
    </w:rPr>
  </w:style>
  <w:style w:type="paragraph" w:customStyle="1" w:styleId="ProductList-Body">
    <w:name w:val="Product List - Body"/>
    <w:basedOn w:val="Normal"/>
    <w:link w:val="ProductList-BodyChar"/>
    <w:qFormat/>
    <w:rsid w:val="00643520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643520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643520"/>
    <w:pPr>
      <w:pBdr>
        <w:bottom w:val="single" w:sz="24" w:space="1" w:color="BFBFBF" w:themeColor="background1" w:themeShade="BF"/>
      </w:pBdr>
      <w:spacing w:after="240"/>
    </w:pPr>
    <w:rPr>
      <w:rFonts w:asciiTheme="majorHAnsi" w:hAnsiTheme="majorHAnsi"/>
      <w:b/>
      <w:color w:val="00188F"/>
      <w:sz w:val="28"/>
    </w:rPr>
  </w:style>
  <w:style w:type="character" w:customStyle="1" w:styleId="ProductList-BodyChar">
    <w:name w:val="Product List - Body Char"/>
    <w:basedOn w:val="DefaultParagraphFont"/>
    <w:link w:val="ProductList-Body"/>
    <w:rsid w:val="00643520"/>
    <w:rPr>
      <w:sz w:val="18"/>
      <w:lang w:val="th-TH" w:eastAsia="th-TH" w:bidi="th-TH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643520"/>
    <w:rPr>
      <w:rFonts w:asciiTheme="majorHAnsi" w:hAnsiTheme="majorHAnsi"/>
      <w:b/>
      <w:sz w:val="40"/>
      <w:lang w:val="th-TH" w:eastAsia="th-TH" w:bidi="th-TH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643520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643520"/>
    <w:rPr>
      <w:rFonts w:asciiTheme="majorHAnsi" w:hAnsiTheme="majorHAnsi"/>
      <w:b/>
      <w:color w:val="00188F"/>
      <w:sz w:val="28"/>
      <w:lang w:val="th-TH" w:eastAsia="th-TH" w:bidi="th-TH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643520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643520"/>
    <w:rPr>
      <w:rFonts w:asciiTheme="majorHAnsi" w:hAnsiTheme="majorHAnsi"/>
      <w:sz w:val="16"/>
      <w:lang w:val="th-TH" w:eastAsia="th-TH" w:bidi="th-TH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643520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643520"/>
    <w:rPr>
      <w:sz w:val="16"/>
      <w:lang w:val="th-TH" w:eastAsia="th-TH" w:bidi="th-TH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643520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643520"/>
    <w:rPr>
      <w:rFonts w:asciiTheme="majorHAnsi" w:hAnsiTheme="majorHAnsi"/>
      <w:b/>
      <w:color w:val="00188F"/>
      <w:sz w:val="28"/>
      <w:lang w:val="th-TH" w:eastAsia="th-TH" w:bidi="th-TH"/>
    </w:rPr>
  </w:style>
  <w:style w:type="paragraph" w:styleId="Header">
    <w:name w:val="header"/>
    <w:basedOn w:val="Normal"/>
    <w:link w:val="HeaderChar"/>
    <w:uiPriority w:val="99"/>
    <w:unhideWhenUsed/>
    <w:rsid w:val="006435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3520"/>
    <w:rPr>
      <w:lang w:val="th-TH" w:eastAsia="th-TH" w:bidi="th-TH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643520"/>
    <w:rPr>
      <w:rFonts w:asciiTheme="majorHAnsi" w:hAnsiTheme="majorHAnsi"/>
      <w:b/>
      <w:sz w:val="28"/>
      <w:lang w:val="th-TH" w:eastAsia="th-TH" w:bidi="th-TH"/>
    </w:rPr>
  </w:style>
  <w:style w:type="paragraph" w:styleId="Footer">
    <w:name w:val="footer"/>
    <w:basedOn w:val="Normal"/>
    <w:link w:val="FooterChar"/>
    <w:uiPriority w:val="99"/>
    <w:unhideWhenUsed/>
    <w:rsid w:val="006435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3520"/>
    <w:rPr>
      <w:lang w:val="th-TH" w:eastAsia="th-TH" w:bidi="th-TH"/>
    </w:rPr>
  </w:style>
  <w:style w:type="table" w:styleId="TableGrid">
    <w:name w:val="Table Grid"/>
    <w:basedOn w:val="TableNormal"/>
    <w:uiPriority w:val="39"/>
    <w:rsid w:val="00643520"/>
    <w:pPr>
      <w:spacing w:after="0" w:line="240" w:lineRule="auto"/>
    </w:pPr>
    <w:rPr>
      <w:lang w:val="th-TH" w:eastAsia="th-TH"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4352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3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520"/>
    <w:rPr>
      <w:rFonts w:ascii="Segoe UI" w:hAnsi="Segoe UI" w:cs="Segoe UI"/>
      <w:sz w:val="18"/>
      <w:szCs w:val="18"/>
      <w:lang w:val="th-TH" w:eastAsia="th-TH" w:bidi="th-TH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643520"/>
    <w:pPr>
      <w:tabs>
        <w:tab w:val="clear" w:pos="187"/>
      </w:tabs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643520"/>
    <w:rPr>
      <w:rFonts w:asciiTheme="majorHAnsi" w:hAnsiTheme="majorHAnsi"/>
      <w:b/>
      <w:color w:val="0072C6"/>
      <w:sz w:val="28"/>
      <w:lang w:val="th-TH" w:eastAsia="th-TH" w:bidi="th-TH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643520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643520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643520"/>
    <w:rPr>
      <w:rFonts w:asciiTheme="majorHAnsi" w:hAnsiTheme="majorHAnsi"/>
      <w:sz w:val="16"/>
      <w:lang w:val="th-TH" w:eastAsia="th-TH" w:bidi="th-TH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643520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643520"/>
    <w:rPr>
      <w:b/>
      <w:color w:val="00188F"/>
      <w:sz w:val="18"/>
      <w:lang w:val="th-TH" w:eastAsia="th-TH" w:bidi="th-TH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643520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643520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643520"/>
    <w:pPr>
      <w:tabs>
        <w:tab w:val="right" w:leader="dot" w:pos="5030"/>
      </w:tabs>
      <w:spacing w:after="0" w:line="252" w:lineRule="auto"/>
      <w:ind w:left="158"/>
    </w:pPr>
    <w:rPr>
      <w:b/>
      <w:smallCaps/>
      <w:noProof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643520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643520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643520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643520"/>
    <w:rPr>
      <w:rFonts w:asciiTheme="majorHAnsi" w:hAnsiTheme="majorHAnsi"/>
      <w:b/>
      <w:sz w:val="28"/>
      <w:lang w:val="th-TH" w:eastAsia="th-TH" w:bidi="th-TH"/>
    </w:rPr>
  </w:style>
  <w:style w:type="character" w:styleId="FollowedHyperlink">
    <w:name w:val="FollowedHyperlink"/>
    <w:basedOn w:val="DefaultParagraphFont"/>
    <w:uiPriority w:val="99"/>
    <w:semiHidden/>
    <w:unhideWhenUsed/>
    <w:rsid w:val="00643520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6435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43520"/>
    <w:rPr>
      <w:sz w:val="20"/>
      <w:szCs w:val="20"/>
      <w:lang w:val="th-TH" w:eastAsia="th-TH" w:bidi="th-TH"/>
    </w:rPr>
  </w:style>
  <w:style w:type="character" w:styleId="CommentReference">
    <w:name w:val="annotation reference"/>
    <w:uiPriority w:val="99"/>
    <w:rsid w:val="00643520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35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3520"/>
    <w:rPr>
      <w:b/>
      <w:bCs/>
      <w:sz w:val="20"/>
      <w:szCs w:val="20"/>
      <w:lang w:val="th-TH" w:eastAsia="th-TH" w:bidi="th-TH"/>
    </w:rPr>
  </w:style>
  <w:style w:type="paragraph" w:styleId="TOC7">
    <w:name w:val="toc 7"/>
    <w:basedOn w:val="Normal"/>
    <w:next w:val="Normal"/>
    <w:autoRedefine/>
    <w:uiPriority w:val="39"/>
    <w:unhideWhenUsed/>
    <w:rsid w:val="00643520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643520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643520"/>
    <w:pPr>
      <w:spacing w:after="100"/>
      <w:ind w:left="1760"/>
    </w:pPr>
    <w:rPr>
      <w:rFonts w:eastAsiaTheme="minorEastAsia"/>
    </w:rPr>
  </w:style>
  <w:style w:type="paragraph" w:styleId="Revision">
    <w:name w:val="Revision"/>
    <w:hidden/>
    <w:uiPriority w:val="99"/>
    <w:semiHidden/>
    <w:rsid w:val="00643520"/>
    <w:pPr>
      <w:spacing w:after="0" w:line="240" w:lineRule="auto"/>
    </w:pPr>
    <w:rPr>
      <w:lang w:val="th-TH" w:eastAsia="th-TH" w:bidi="th-TH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43520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643520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643520"/>
    <w:pPr>
      <w:spacing w:after="0" w:line="240" w:lineRule="auto"/>
    </w:pPr>
    <w:rPr>
      <w:lang w:val="th-TH" w:eastAsia="th-TH"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643520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643520"/>
    <w:rPr>
      <w:rFonts w:ascii="Arial" w:hAnsi="Arial"/>
      <w:sz w:val="18"/>
      <w:szCs w:val="20"/>
      <w:lang w:val="th-TH" w:eastAsia="th-TH" w:bidi="th-TH"/>
    </w:rPr>
  </w:style>
  <w:style w:type="paragraph" w:customStyle="1" w:styleId="productlist-body0">
    <w:name w:val="productlist-body"/>
    <w:basedOn w:val="Normal"/>
    <w:rsid w:val="00643520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43520"/>
    <w:pPr>
      <w:keepNext/>
      <w:tabs>
        <w:tab w:val="clear" w:pos="158"/>
        <w:tab w:val="left" w:pos="360"/>
        <w:tab w:val="left" w:pos="720"/>
        <w:tab w:val="left" w:pos="1080"/>
      </w:tabs>
    </w:pPr>
    <w:rPr>
      <w:b/>
      <w:color w:val="00188F"/>
      <w:szCs w:val="20"/>
    </w:rPr>
  </w:style>
  <w:style w:type="character" w:customStyle="1" w:styleId="Mention1">
    <w:name w:val="Mention1"/>
    <w:basedOn w:val="DefaultParagraphFont"/>
    <w:uiPriority w:val="99"/>
    <w:semiHidden/>
    <w:unhideWhenUsed/>
    <w:rsid w:val="00643520"/>
    <w:rPr>
      <w:color w:val="2B579A"/>
      <w:shd w:val="clear" w:color="auto" w:fill="E6E6E6"/>
    </w:rPr>
  </w:style>
  <w:style w:type="character" w:customStyle="1" w:styleId="EVL-Amend-Preamble-FirstParaChar">
    <w:name w:val="E.  VL-Amend-Preamble-FirstPara Char"/>
    <w:basedOn w:val="DefaultParagraphFont"/>
    <w:link w:val="EVL-Amend-Preamble-FirstPara"/>
    <w:locked/>
    <w:rsid w:val="00643520"/>
    <w:rPr>
      <w:rFonts w:ascii="Arial" w:hAnsi="Arial" w:cs="Arial"/>
      <w:color w:val="000000"/>
    </w:rPr>
  </w:style>
  <w:style w:type="paragraph" w:customStyle="1" w:styleId="EVL-Amend-Preamble-FirstPara">
    <w:name w:val="E.  VL-Amend-Preamble-FirstPara"/>
    <w:basedOn w:val="Normal"/>
    <w:link w:val="EVL-Amend-Preamble-FirstParaChar"/>
    <w:qFormat/>
    <w:rsid w:val="00643520"/>
    <w:pPr>
      <w:spacing w:before="240" w:after="0" w:line="240" w:lineRule="auto"/>
      <w:jc w:val="both"/>
    </w:pPr>
    <w:rPr>
      <w:rFonts w:ascii="Arial" w:hAnsi="Arial" w:cs="Arial"/>
      <w:color w:val="000000"/>
      <w:lang w:val="en-IN" w:eastAsia="en-US" w:bidi="ar-SA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43520"/>
    <w:rPr>
      <w:color w:val="808080"/>
      <w:shd w:val="clear" w:color="auto" w:fill="E6E6E6"/>
    </w:rPr>
  </w:style>
  <w:style w:type="character" w:customStyle="1" w:styleId="Style4">
    <w:name w:val="Style4"/>
    <w:basedOn w:val="DefaultParagraphFont"/>
    <w:uiPriority w:val="1"/>
    <w:rsid w:val="00643520"/>
    <w:rPr>
      <w:rFonts w:ascii="Arial" w:hAnsi="Arial"/>
      <w:sz w:val="20"/>
    </w:rPr>
  </w:style>
  <w:style w:type="paragraph" w:styleId="NoSpacing">
    <w:name w:val="No Spacing"/>
    <w:link w:val="NoSpacingChar"/>
    <w:uiPriority w:val="1"/>
    <w:qFormat/>
    <w:rsid w:val="00643520"/>
    <w:pPr>
      <w:spacing w:after="0" w:line="240" w:lineRule="auto"/>
    </w:pPr>
    <w:rPr>
      <w:rFonts w:eastAsiaTheme="minorEastAsia"/>
      <w:lang w:val="th-TH" w:eastAsia="th-TH" w:bidi="th-TH"/>
    </w:rPr>
  </w:style>
  <w:style w:type="character" w:customStyle="1" w:styleId="NoSpacingChar">
    <w:name w:val="No Spacing Char"/>
    <w:basedOn w:val="DefaultParagraphFont"/>
    <w:link w:val="NoSpacing"/>
    <w:uiPriority w:val="1"/>
    <w:rsid w:val="00643520"/>
    <w:rPr>
      <w:rFonts w:eastAsiaTheme="minorEastAsia"/>
      <w:lang w:val="th-TH" w:eastAsia="th-TH" w:bidi="th-TH"/>
    </w:rPr>
  </w:style>
  <w:style w:type="character" w:customStyle="1" w:styleId="LogoportMarkup">
    <w:name w:val="LogoportMarkup"/>
    <w:basedOn w:val="DefaultParagraphFont"/>
    <w:rsid w:val="00643520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643520"/>
    <w:rPr>
      <w:rFonts w:ascii="Courier New" w:hAnsi="Courier New" w:cs="Courier New"/>
      <w:b w:val="0"/>
      <w:i w:val="0"/>
      <w:color w:val="808080"/>
      <w:sz w:val="18"/>
      <w:szCs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mailto:ServicesEUMC@microsoft.com" TargetMode="Externa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s://aka.ms/servicesapprovedsuppliers" TargetMode="Externa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2.png"/><Relationship Id="rId10" Type="http://schemas.openxmlformats.org/officeDocument/2006/relationships/footer" Target="foot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aka.ms/ServicesEUMC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12569</Words>
  <Characters>71649</Characters>
  <Application>Microsoft Office Word</Application>
  <DocSecurity>8</DocSecurity>
  <Lines>597</Lines>
  <Paragraphs>168</Paragraphs>
  <ScaleCrop>false</ScaleCrop>
  <Company/>
  <LinksUpToDate>false</LinksUpToDate>
  <CharactersWithSpaces>84050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2017-11-14T06:19:00Z</dcterms:created>
  <dcterms:modified xsi:type="dcterms:W3CDTF">2017-11-14T06:20:00Z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v-ritam@microsoft.com</vt:lpwstr>
  </property>
  <property fmtid="{D5CDD505-2E9C-101B-9397-08002B2CF9AE}" pid="5" name="MSIP_Label_f42aa342-8706-4288-bd11-ebb85995028c_SetDate">
    <vt:lpwstr>2017-11-14T06:20:07.9769267Z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